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79489D" w:rsidRPr="003C42F9" w:rsidTr="000B7595">
        <w:tc>
          <w:tcPr>
            <w:tcW w:w="3291" w:type="dxa"/>
            <w:shd w:val="clear" w:color="auto" w:fill="auto"/>
          </w:tcPr>
          <w:p w:rsidR="0079489D" w:rsidRPr="00EC4CF0" w:rsidRDefault="0079489D" w:rsidP="000B75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:rsidR="0079489D" w:rsidRPr="003C42F9" w:rsidRDefault="0079489D" w:rsidP="000B75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2F9">
              <w:rPr>
                <w:noProof/>
                <w:sz w:val="19"/>
                <w:lang w:eastAsia="uk-UA"/>
              </w:rPr>
              <w:drawing>
                <wp:inline distT="0" distB="0" distL="0" distR="0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:rsidR="0079489D" w:rsidRPr="003C42F9" w:rsidRDefault="0079489D" w:rsidP="000B7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9962" w:type="dxa"/>
            <w:gridSpan w:val="5"/>
            <w:shd w:val="clear" w:color="auto" w:fill="auto"/>
          </w:tcPr>
          <w:p w:rsidR="0079489D" w:rsidRPr="003C42F9" w:rsidRDefault="0079489D" w:rsidP="000B7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9962" w:type="dxa"/>
            <w:gridSpan w:val="5"/>
            <w:shd w:val="clear" w:color="auto" w:fill="auto"/>
            <w:hideMark/>
          </w:tcPr>
          <w:p w:rsidR="0079489D" w:rsidRPr="0082708D" w:rsidRDefault="0082708D" w:rsidP="000B75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08D">
              <w:rPr>
                <w:rFonts w:ascii="Times New Roman" w:hAnsi="Times New Roman"/>
                <w:bCs/>
                <w:kern w:val="28"/>
                <w:sz w:val="36"/>
                <w:szCs w:val="32"/>
              </w:rPr>
              <w:t xml:space="preserve">КВАЛІФІКАЦІЙНО-ДИСЦИПЛІНАРНА </w:t>
            </w:r>
            <w:r w:rsidRPr="0082708D">
              <w:rPr>
                <w:rFonts w:ascii="Times New Roman" w:hAnsi="Times New Roman"/>
                <w:bCs/>
                <w:kern w:val="28"/>
                <w:sz w:val="36"/>
                <w:szCs w:val="32"/>
              </w:rPr>
              <w:br/>
              <w:t>КОМІСІЯ ПРОКУРОРІВ</w:t>
            </w:r>
          </w:p>
        </w:tc>
      </w:tr>
      <w:tr w:rsidR="0079489D" w:rsidRPr="003C42F9" w:rsidTr="000B7595">
        <w:tc>
          <w:tcPr>
            <w:tcW w:w="9962" w:type="dxa"/>
            <w:gridSpan w:val="5"/>
            <w:shd w:val="clear" w:color="auto" w:fill="auto"/>
          </w:tcPr>
          <w:p w:rsidR="0079489D" w:rsidRPr="003C42F9" w:rsidRDefault="0079489D" w:rsidP="000B7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</w:tcPr>
          <w:p w:rsidR="0079489D" w:rsidRPr="003C42F9" w:rsidRDefault="0079489D" w:rsidP="000B7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79489D" w:rsidRPr="003C42F9" w:rsidRDefault="0079489D" w:rsidP="000B75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РІШЕННЯ</w:t>
            </w:r>
          </w:p>
        </w:tc>
        <w:tc>
          <w:tcPr>
            <w:tcW w:w="3382" w:type="dxa"/>
            <w:gridSpan w:val="2"/>
            <w:shd w:val="clear" w:color="auto" w:fill="auto"/>
          </w:tcPr>
          <w:p w:rsidR="0079489D" w:rsidRPr="003C42F9" w:rsidRDefault="0079489D" w:rsidP="000B7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</w:tcPr>
          <w:p w:rsidR="0079489D" w:rsidRPr="003C42F9" w:rsidRDefault="0079489D" w:rsidP="000B7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:rsidR="0079489D" w:rsidRPr="003C42F9" w:rsidRDefault="0079489D" w:rsidP="000B7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:rsidR="0079489D" w:rsidRPr="003C42F9" w:rsidRDefault="0079489D" w:rsidP="000B7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:rsidTr="000B7595">
        <w:tc>
          <w:tcPr>
            <w:tcW w:w="3400" w:type="dxa"/>
            <w:gridSpan w:val="2"/>
            <w:shd w:val="clear" w:color="auto" w:fill="auto"/>
            <w:hideMark/>
          </w:tcPr>
          <w:p w:rsidR="0079489D" w:rsidRPr="00267E55" w:rsidRDefault="00662E44" w:rsidP="00267E55">
            <w:pPr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67E55" w:rsidRPr="00267E5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836A6E" w:rsidRPr="00267E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67E55" w:rsidRPr="00267E55">
              <w:rPr>
                <w:rFonts w:ascii="Times New Roman" w:hAnsi="Times New Roman"/>
                <w:b/>
                <w:sz w:val="28"/>
                <w:szCs w:val="28"/>
              </w:rPr>
              <w:t>січ</w:t>
            </w:r>
            <w:r w:rsidR="00717165" w:rsidRPr="00267E55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="00836A6E" w:rsidRPr="00267E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267E5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267E55" w:rsidRPr="00267E5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267E55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79489D" w:rsidRPr="00267E55" w:rsidRDefault="00B32216" w:rsidP="00B322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:rsidR="0079489D" w:rsidRPr="00267E55" w:rsidRDefault="007C4336" w:rsidP="00267E55">
            <w:pPr>
              <w:ind w:right="21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79489D" w:rsidRPr="00267E5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1D2B7B" w:rsidRPr="00267E55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267E55" w:rsidRPr="00267E55">
              <w:rPr>
                <w:rFonts w:ascii="Times New Roman" w:hAnsi="Times New Roman"/>
                <w:b/>
                <w:sz w:val="28"/>
                <w:szCs w:val="28"/>
              </w:rPr>
              <w:t>934 </w:t>
            </w:r>
            <w:r w:rsidR="0079489D" w:rsidRPr="00267E55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E3392F" w:rsidRPr="00267E5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647470" w:rsidRDefault="00647470" w:rsidP="0079489D">
      <w:pPr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:rsidR="0079489D" w:rsidRDefault="0079489D" w:rsidP="0079489D">
      <w:pPr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B000C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:rsidR="0079489D" w:rsidRDefault="0079489D" w:rsidP="0079489D">
      <w:pPr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B000C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:rsidR="0079489D" w:rsidRPr="000A4EF6" w:rsidRDefault="0079489D" w:rsidP="0079489D">
      <w:pPr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:rsidR="0032608B" w:rsidRPr="00267E55" w:rsidRDefault="0032608B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Член </w:t>
      </w:r>
      <w:r w:rsidR="0082708D" w:rsidRPr="00267E55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="0082708D" w:rsidRPr="00267E55">
        <w:rPr>
          <w:rFonts w:ascii="Times New Roman" w:hAnsi="Times New Roman"/>
          <w:sz w:val="28"/>
          <w:szCs w:val="28"/>
        </w:rPr>
        <w:t xml:space="preserve"> </w:t>
      </w:r>
      <w:r w:rsidR="00267E55" w:rsidRPr="00267E55">
        <w:rPr>
          <w:rFonts w:ascii="Times New Roman" w:hAnsi="Times New Roman"/>
          <w:sz w:val="28"/>
          <w:szCs w:val="28"/>
        </w:rPr>
        <w:t>Степанова Т.В.,</w:t>
      </w:r>
      <w:r w:rsidRPr="00267E55">
        <w:rPr>
          <w:rFonts w:ascii="Times New Roman" w:hAnsi="Times New Roman"/>
          <w:sz w:val="28"/>
          <w:szCs w:val="28"/>
        </w:rPr>
        <w:t xml:space="preserve"> розглянувши дисциплінарну скаргу </w:t>
      </w:r>
      <w:r w:rsidR="008627C9">
        <w:rPr>
          <w:rFonts w:ascii="Times New Roman" w:hAnsi="Times New Roman"/>
          <w:sz w:val="28"/>
          <w:szCs w:val="28"/>
        </w:rPr>
        <w:t>ОСОБА-1</w:t>
      </w:r>
      <w:r w:rsidR="00BC0B5F" w:rsidRPr="00267E55">
        <w:rPr>
          <w:rFonts w:ascii="Times New Roman" w:hAnsi="Times New Roman"/>
          <w:sz w:val="28"/>
          <w:szCs w:val="28"/>
        </w:rPr>
        <w:t xml:space="preserve"> </w:t>
      </w:r>
      <w:r w:rsidRPr="00267E55">
        <w:rPr>
          <w:rFonts w:ascii="Times New Roman" w:hAnsi="Times New Roman"/>
          <w:sz w:val="28"/>
          <w:szCs w:val="28"/>
        </w:rPr>
        <w:t xml:space="preserve">стосовно </w:t>
      </w:r>
      <w:r w:rsidR="00EE734C" w:rsidRPr="00267E55">
        <w:rPr>
          <w:rFonts w:ascii="Times New Roman" w:hAnsi="Times New Roman"/>
          <w:sz w:val="28"/>
          <w:szCs w:val="28"/>
        </w:rPr>
        <w:t>прокурор</w:t>
      </w:r>
      <w:r w:rsidR="00662E44" w:rsidRPr="00267E55">
        <w:rPr>
          <w:rFonts w:ascii="Times New Roman" w:hAnsi="Times New Roman"/>
          <w:sz w:val="28"/>
          <w:szCs w:val="28"/>
        </w:rPr>
        <w:t>а</w:t>
      </w:r>
      <w:r w:rsidR="00383B67" w:rsidRPr="00267E55">
        <w:rPr>
          <w:rFonts w:ascii="Times New Roman" w:hAnsi="Times New Roman"/>
          <w:sz w:val="28"/>
          <w:szCs w:val="28"/>
        </w:rPr>
        <w:t xml:space="preserve"> </w:t>
      </w:r>
      <w:r w:rsidR="00717165" w:rsidRPr="00267E55">
        <w:rPr>
          <w:rFonts w:ascii="Times New Roman" w:hAnsi="Times New Roman"/>
          <w:sz w:val="28"/>
          <w:szCs w:val="28"/>
        </w:rPr>
        <w:t>Здолбунівської окружної</w:t>
      </w:r>
      <w:r w:rsidR="008E5AC1" w:rsidRPr="00267E55">
        <w:rPr>
          <w:rFonts w:ascii="Times New Roman" w:hAnsi="Times New Roman"/>
          <w:sz w:val="28"/>
          <w:szCs w:val="28"/>
        </w:rPr>
        <w:t xml:space="preserve"> прокуратури </w:t>
      </w:r>
      <w:r w:rsidR="00717165" w:rsidRPr="00267E55">
        <w:rPr>
          <w:rFonts w:ascii="Times New Roman" w:hAnsi="Times New Roman"/>
          <w:sz w:val="28"/>
          <w:szCs w:val="28"/>
        </w:rPr>
        <w:t>Рівненської області Рудика</w:t>
      </w:r>
      <w:r w:rsidR="00267E55" w:rsidRPr="00267E55">
        <w:rPr>
          <w:rFonts w:ascii="Times New Roman" w:hAnsi="Times New Roman"/>
          <w:sz w:val="28"/>
          <w:szCs w:val="28"/>
        </w:rPr>
        <w:t> Ю.В.</w:t>
      </w:r>
      <w:r w:rsidR="00383B67" w:rsidRPr="00267E55">
        <w:rPr>
          <w:rFonts w:ascii="Times New Roman" w:hAnsi="Times New Roman"/>
          <w:sz w:val="28"/>
          <w:szCs w:val="28"/>
        </w:rPr>
        <w:t xml:space="preserve"> </w:t>
      </w:r>
      <w:r w:rsidR="009A71D5" w:rsidRPr="00267E55">
        <w:rPr>
          <w:rFonts w:ascii="Times New Roman" w:hAnsi="Times New Roman"/>
          <w:sz w:val="28"/>
          <w:szCs w:val="28"/>
        </w:rPr>
        <w:t>(далі – прокурор</w:t>
      </w:r>
      <w:r w:rsidR="00267E55" w:rsidRPr="00267E55">
        <w:rPr>
          <w:rFonts w:ascii="Times New Roman" w:hAnsi="Times New Roman"/>
          <w:sz w:val="28"/>
          <w:szCs w:val="28"/>
        </w:rPr>
        <w:t xml:space="preserve"> </w:t>
      </w:r>
      <w:r w:rsidR="00717165" w:rsidRPr="00267E55">
        <w:rPr>
          <w:rFonts w:ascii="Times New Roman" w:hAnsi="Times New Roman"/>
          <w:sz w:val="28"/>
          <w:szCs w:val="28"/>
        </w:rPr>
        <w:t>Рудик Ю.</w:t>
      </w:r>
      <w:r w:rsidR="008E5AC1" w:rsidRPr="00267E55">
        <w:rPr>
          <w:rFonts w:ascii="Times New Roman" w:hAnsi="Times New Roman"/>
          <w:sz w:val="28"/>
          <w:szCs w:val="28"/>
        </w:rPr>
        <w:t>В</w:t>
      </w:r>
      <w:r w:rsidR="00383B67" w:rsidRPr="00267E55">
        <w:rPr>
          <w:rFonts w:ascii="Times New Roman" w:hAnsi="Times New Roman"/>
          <w:sz w:val="28"/>
          <w:szCs w:val="28"/>
        </w:rPr>
        <w:t>.</w:t>
      </w:r>
      <w:r w:rsidR="009A71D5" w:rsidRPr="00267E55">
        <w:rPr>
          <w:rFonts w:ascii="Times New Roman" w:hAnsi="Times New Roman"/>
          <w:sz w:val="28"/>
          <w:szCs w:val="28"/>
        </w:rPr>
        <w:t>)</w:t>
      </w:r>
      <w:r w:rsidRPr="00267E55">
        <w:rPr>
          <w:rFonts w:ascii="Times New Roman" w:hAnsi="Times New Roman"/>
          <w:sz w:val="28"/>
          <w:szCs w:val="28"/>
        </w:rPr>
        <w:t>,</w:t>
      </w:r>
    </w:p>
    <w:p w:rsidR="0032608B" w:rsidRPr="00267E55" w:rsidRDefault="0032608B" w:rsidP="000E41AB">
      <w:pPr>
        <w:tabs>
          <w:tab w:val="left" w:pos="567"/>
        </w:tabs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67E55">
        <w:rPr>
          <w:rFonts w:ascii="Times New Roman" w:hAnsi="Times New Roman"/>
          <w:b/>
          <w:noProof/>
          <w:sz w:val="28"/>
          <w:szCs w:val="28"/>
          <w:lang w:eastAsia="uk-UA"/>
        </w:rPr>
        <w:t>УСТАНОВИ</w:t>
      </w:r>
      <w:r w:rsidR="00267E55">
        <w:rPr>
          <w:rFonts w:ascii="Times New Roman" w:hAnsi="Times New Roman"/>
          <w:b/>
          <w:noProof/>
          <w:sz w:val="28"/>
          <w:szCs w:val="28"/>
          <w:lang w:eastAsia="uk-UA"/>
        </w:rPr>
        <w:t>ЛА</w:t>
      </w:r>
      <w:r w:rsidRPr="00267E55">
        <w:rPr>
          <w:rFonts w:ascii="Times New Roman" w:hAnsi="Times New Roman"/>
          <w:b/>
          <w:noProof/>
          <w:sz w:val="28"/>
          <w:szCs w:val="28"/>
          <w:lang w:eastAsia="uk-UA"/>
        </w:rPr>
        <w:t>:</w:t>
      </w:r>
    </w:p>
    <w:p w:rsidR="00A95323" w:rsidRDefault="00FC167D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Д</w:t>
      </w:r>
      <w:r w:rsidR="0032608B" w:rsidRPr="00267E55">
        <w:rPr>
          <w:rFonts w:ascii="Times New Roman" w:hAnsi="Times New Roman"/>
          <w:sz w:val="28"/>
          <w:szCs w:val="28"/>
        </w:rPr>
        <w:t xml:space="preserve">о </w:t>
      </w:r>
      <w:r w:rsidR="005B0272" w:rsidRPr="00267E55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="005B0272" w:rsidRPr="00267E55">
        <w:rPr>
          <w:rFonts w:ascii="Times New Roman" w:hAnsi="Times New Roman"/>
          <w:sz w:val="28"/>
          <w:szCs w:val="28"/>
        </w:rPr>
        <w:t xml:space="preserve"> </w:t>
      </w:r>
      <w:r w:rsidR="00800996" w:rsidRPr="00267E55">
        <w:rPr>
          <w:rFonts w:ascii="Times New Roman" w:hAnsi="Times New Roman"/>
          <w:sz w:val="28"/>
          <w:szCs w:val="28"/>
        </w:rPr>
        <w:t xml:space="preserve">(далі – Комісія) </w:t>
      </w:r>
      <w:r w:rsidR="0032608B" w:rsidRPr="00267E55">
        <w:rPr>
          <w:rFonts w:ascii="Times New Roman" w:hAnsi="Times New Roman"/>
          <w:sz w:val="28"/>
          <w:szCs w:val="28"/>
        </w:rPr>
        <w:t xml:space="preserve">надійшла дисциплінарна скарга </w:t>
      </w:r>
      <w:r w:rsidR="008627C9">
        <w:rPr>
          <w:rFonts w:ascii="Times New Roman" w:hAnsi="Times New Roman"/>
          <w:sz w:val="28"/>
          <w:szCs w:val="28"/>
        </w:rPr>
        <w:t>ОСОБА-1</w:t>
      </w:r>
      <w:r w:rsidR="00717165" w:rsidRPr="00267E55">
        <w:rPr>
          <w:rFonts w:ascii="Times New Roman" w:hAnsi="Times New Roman"/>
          <w:sz w:val="28"/>
          <w:szCs w:val="28"/>
        </w:rPr>
        <w:t xml:space="preserve"> </w:t>
      </w:r>
      <w:r w:rsidR="0032608B" w:rsidRPr="00267E55">
        <w:rPr>
          <w:rFonts w:ascii="Times New Roman" w:hAnsi="Times New Roman"/>
          <w:sz w:val="28"/>
          <w:szCs w:val="28"/>
        </w:rPr>
        <w:t>про вчинення дисциплінарн</w:t>
      </w:r>
      <w:r w:rsidR="00261EE5" w:rsidRPr="00267E55">
        <w:rPr>
          <w:rFonts w:ascii="Times New Roman" w:hAnsi="Times New Roman"/>
          <w:sz w:val="28"/>
          <w:szCs w:val="28"/>
        </w:rPr>
        <w:t>ого</w:t>
      </w:r>
      <w:r w:rsidR="0032608B" w:rsidRPr="00267E55">
        <w:rPr>
          <w:rFonts w:ascii="Times New Roman" w:hAnsi="Times New Roman"/>
          <w:sz w:val="28"/>
          <w:szCs w:val="28"/>
        </w:rPr>
        <w:t xml:space="preserve"> проступк</w:t>
      </w:r>
      <w:r w:rsidR="00261EE5" w:rsidRPr="00267E55">
        <w:rPr>
          <w:rFonts w:ascii="Times New Roman" w:hAnsi="Times New Roman"/>
          <w:sz w:val="28"/>
          <w:szCs w:val="28"/>
        </w:rPr>
        <w:t>у</w:t>
      </w:r>
      <w:r w:rsidR="0032608B" w:rsidRPr="00267E55">
        <w:rPr>
          <w:rFonts w:ascii="Times New Roman" w:hAnsi="Times New Roman"/>
          <w:sz w:val="28"/>
          <w:szCs w:val="28"/>
        </w:rPr>
        <w:t xml:space="preserve"> прокурор</w:t>
      </w:r>
      <w:r w:rsidR="00717165" w:rsidRPr="00267E55">
        <w:rPr>
          <w:rFonts w:ascii="Times New Roman" w:hAnsi="Times New Roman"/>
          <w:sz w:val="28"/>
          <w:szCs w:val="28"/>
        </w:rPr>
        <w:t>о</w:t>
      </w:r>
      <w:r w:rsidR="0032608B" w:rsidRPr="00267E55">
        <w:rPr>
          <w:rFonts w:ascii="Times New Roman" w:hAnsi="Times New Roman"/>
          <w:sz w:val="28"/>
          <w:szCs w:val="28"/>
        </w:rPr>
        <w:t xml:space="preserve">м </w:t>
      </w:r>
      <w:r w:rsidR="00717165" w:rsidRPr="00267E55">
        <w:rPr>
          <w:rFonts w:ascii="Times New Roman" w:hAnsi="Times New Roman"/>
          <w:sz w:val="28"/>
          <w:szCs w:val="28"/>
        </w:rPr>
        <w:t>Рудиком</w:t>
      </w:r>
      <w:r w:rsidR="004F7E0F">
        <w:rPr>
          <w:rFonts w:ascii="Times New Roman" w:hAnsi="Times New Roman"/>
          <w:sz w:val="28"/>
          <w:szCs w:val="28"/>
        </w:rPr>
        <w:t> </w:t>
      </w:r>
      <w:r w:rsidR="00717165" w:rsidRPr="00267E55">
        <w:rPr>
          <w:rFonts w:ascii="Times New Roman" w:hAnsi="Times New Roman"/>
          <w:sz w:val="28"/>
          <w:szCs w:val="28"/>
        </w:rPr>
        <w:t>Ю.В</w:t>
      </w:r>
      <w:r w:rsidR="003F45F2" w:rsidRPr="00267E55">
        <w:rPr>
          <w:rFonts w:ascii="Times New Roman" w:hAnsi="Times New Roman"/>
          <w:sz w:val="28"/>
          <w:szCs w:val="28"/>
        </w:rPr>
        <w:t>.</w:t>
      </w:r>
    </w:p>
    <w:p w:rsidR="000A3350" w:rsidRPr="009B70FF" w:rsidRDefault="009B70FF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B70FF">
        <w:rPr>
          <w:rFonts w:ascii="Times New Roman" w:hAnsi="Times New Roman"/>
          <w:sz w:val="28"/>
          <w:szCs w:val="28"/>
        </w:rPr>
        <w:t>Автоматизованою системою розподілу для вирішення питання про відкриття дисциплінарного провадження дисциплінарну скаргу 2</w:t>
      </w:r>
      <w:r>
        <w:rPr>
          <w:rFonts w:ascii="Times New Roman" w:hAnsi="Times New Roman"/>
          <w:sz w:val="28"/>
          <w:szCs w:val="28"/>
        </w:rPr>
        <w:t>6</w:t>
      </w:r>
      <w:r w:rsidRPr="009B70FF">
        <w:rPr>
          <w:rFonts w:ascii="Times New Roman" w:hAnsi="Times New Roman"/>
          <w:sz w:val="28"/>
          <w:szCs w:val="28"/>
        </w:rPr>
        <w:t>.12.2024 розподілено мені.</w:t>
      </w:r>
    </w:p>
    <w:p w:rsidR="000A3350" w:rsidRPr="00267E55" w:rsidRDefault="00C02F8D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7E55">
        <w:rPr>
          <w:rFonts w:ascii="Times New Roman" w:hAnsi="Times New Roman"/>
          <w:b/>
          <w:sz w:val="28"/>
          <w:szCs w:val="28"/>
        </w:rPr>
        <w:t>Зміст</w:t>
      </w:r>
      <w:r w:rsidR="00B405B2" w:rsidRPr="00267E55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267E55">
        <w:rPr>
          <w:rFonts w:ascii="Times New Roman" w:hAnsi="Times New Roman"/>
          <w:b/>
          <w:sz w:val="28"/>
          <w:szCs w:val="28"/>
        </w:rPr>
        <w:t>и</w:t>
      </w:r>
    </w:p>
    <w:p w:rsidR="008733D2" w:rsidRPr="00267E55" w:rsidRDefault="00717165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Рудик</w:t>
      </w:r>
      <w:r w:rsidR="009B70FF">
        <w:rPr>
          <w:rFonts w:ascii="Times New Roman" w:hAnsi="Times New Roman"/>
          <w:sz w:val="28"/>
          <w:szCs w:val="28"/>
        </w:rPr>
        <w:t> </w:t>
      </w:r>
      <w:r w:rsidRPr="00267E55">
        <w:rPr>
          <w:rFonts w:ascii="Times New Roman" w:hAnsi="Times New Roman"/>
          <w:sz w:val="28"/>
          <w:szCs w:val="28"/>
        </w:rPr>
        <w:t>Ю.В</w:t>
      </w:r>
      <w:r w:rsidR="00E50733" w:rsidRPr="00267E55">
        <w:rPr>
          <w:rFonts w:ascii="Times New Roman" w:hAnsi="Times New Roman"/>
          <w:sz w:val="28"/>
          <w:szCs w:val="28"/>
        </w:rPr>
        <w:t>.</w:t>
      </w:r>
      <w:r w:rsidR="008733D2" w:rsidRPr="00267E55">
        <w:rPr>
          <w:rFonts w:ascii="Times New Roman" w:hAnsi="Times New Roman"/>
          <w:sz w:val="28"/>
          <w:szCs w:val="28"/>
        </w:rPr>
        <w:t xml:space="preserve"> вчини</w:t>
      </w:r>
      <w:r w:rsidRPr="00267E55">
        <w:rPr>
          <w:rFonts w:ascii="Times New Roman" w:hAnsi="Times New Roman"/>
          <w:sz w:val="28"/>
          <w:szCs w:val="28"/>
        </w:rPr>
        <w:t>в</w:t>
      </w:r>
      <w:r w:rsidR="008733D2" w:rsidRPr="00267E55">
        <w:rPr>
          <w:rFonts w:ascii="Times New Roman" w:hAnsi="Times New Roman"/>
          <w:sz w:val="28"/>
          <w:szCs w:val="28"/>
        </w:rPr>
        <w:t xml:space="preserve"> дисциплінарн</w:t>
      </w:r>
      <w:r w:rsidRPr="00267E55">
        <w:rPr>
          <w:rFonts w:ascii="Times New Roman" w:hAnsi="Times New Roman"/>
          <w:sz w:val="28"/>
          <w:szCs w:val="28"/>
        </w:rPr>
        <w:t>ий</w:t>
      </w:r>
      <w:r w:rsidR="008733D2" w:rsidRPr="00267E55">
        <w:rPr>
          <w:rFonts w:ascii="Times New Roman" w:hAnsi="Times New Roman"/>
          <w:sz w:val="28"/>
          <w:szCs w:val="28"/>
        </w:rPr>
        <w:t xml:space="preserve"> проступ</w:t>
      </w:r>
      <w:r w:rsidRPr="00267E55">
        <w:rPr>
          <w:rFonts w:ascii="Times New Roman" w:hAnsi="Times New Roman"/>
          <w:sz w:val="28"/>
          <w:szCs w:val="28"/>
        </w:rPr>
        <w:t>о</w:t>
      </w:r>
      <w:r w:rsidR="008733D2" w:rsidRPr="00267E55">
        <w:rPr>
          <w:rFonts w:ascii="Times New Roman" w:hAnsi="Times New Roman"/>
          <w:sz w:val="28"/>
          <w:szCs w:val="28"/>
        </w:rPr>
        <w:t>к</w:t>
      </w:r>
      <w:r w:rsidR="009B70FF">
        <w:rPr>
          <w:rFonts w:ascii="Times New Roman" w:hAnsi="Times New Roman"/>
          <w:sz w:val="28"/>
          <w:szCs w:val="28"/>
        </w:rPr>
        <w:t xml:space="preserve">, передбачений </w:t>
      </w:r>
      <w:r w:rsidR="009B70FF" w:rsidRPr="00267E55">
        <w:rPr>
          <w:rFonts w:ascii="Times New Roman" w:hAnsi="Times New Roman"/>
          <w:sz w:val="28"/>
          <w:szCs w:val="28"/>
        </w:rPr>
        <w:t>пункт</w:t>
      </w:r>
      <w:r w:rsidR="009B70FF">
        <w:rPr>
          <w:rFonts w:ascii="Times New Roman" w:hAnsi="Times New Roman"/>
          <w:sz w:val="28"/>
          <w:szCs w:val="28"/>
        </w:rPr>
        <w:t>ами </w:t>
      </w:r>
      <w:r w:rsidR="009B70FF" w:rsidRPr="00267E55">
        <w:rPr>
          <w:rFonts w:ascii="Times New Roman" w:hAnsi="Times New Roman"/>
          <w:sz w:val="28"/>
          <w:szCs w:val="28"/>
        </w:rPr>
        <w:t xml:space="preserve">1, 5 (невиконання чи неналежне виконання службових обов’язків;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частини першої статті 43 Закону України «Про прокуратуру» </w:t>
      </w:r>
      <w:r w:rsidR="009B70FF" w:rsidRPr="00267E55">
        <w:rPr>
          <w:rFonts w:ascii="Times New Roman" w:hAnsi="Times New Roman"/>
          <w:sz w:val="28"/>
          <w:szCs w:val="28"/>
        </w:rPr>
        <w:br/>
        <w:t>(далі – Закон)</w:t>
      </w:r>
      <w:r w:rsidR="008733D2" w:rsidRPr="00267E55">
        <w:rPr>
          <w:rFonts w:ascii="Times New Roman" w:hAnsi="Times New Roman"/>
          <w:sz w:val="28"/>
          <w:szCs w:val="28"/>
        </w:rPr>
        <w:t xml:space="preserve"> за таких обставин.</w:t>
      </w:r>
    </w:p>
    <w:p w:rsidR="00712226" w:rsidRPr="00267E55" w:rsidRDefault="002F426C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кримінальному провадженні </w:t>
      </w:r>
      <w:r w:rsidRPr="00267E55">
        <w:rPr>
          <w:rFonts w:ascii="Times New Roman" w:hAnsi="Times New Roman"/>
          <w:sz w:val="28"/>
          <w:szCs w:val="28"/>
        </w:rPr>
        <w:t>№ </w:t>
      </w:r>
      <w:r w:rsidR="008627C9">
        <w:rPr>
          <w:rFonts w:ascii="Times New Roman" w:hAnsi="Times New Roman"/>
          <w:sz w:val="28"/>
          <w:szCs w:val="28"/>
        </w:rPr>
        <w:t xml:space="preserve">конфіденційна інформація </w:t>
      </w:r>
      <w:r w:rsidR="000E41AB">
        <w:rPr>
          <w:rFonts w:ascii="Times New Roman" w:hAnsi="Times New Roman"/>
          <w:sz w:val="28"/>
          <w:szCs w:val="28"/>
        </w:rPr>
        <w:t>за</w:t>
      </w:r>
      <w:r w:rsidR="00B94BB1" w:rsidRPr="00267E55">
        <w:rPr>
          <w:rFonts w:ascii="Times New Roman" w:hAnsi="Times New Roman"/>
          <w:sz w:val="28"/>
          <w:szCs w:val="28"/>
        </w:rPr>
        <w:t xml:space="preserve"> клопотання</w:t>
      </w:r>
      <w:r w:rsidR="000E41AB">
        <w:rPr>
          <w:rFonts w:ascii="Times New Roman" w:hAnsi="Times New Roman"/>
          <w:sz w:val="28"/>
          <w:szCs w:val="28"/>
        </w:rPr>
        <w:t>м</w:t>
      </w:r>
      <w:r w:rsidR="00B94BB1" w:rsidRPr="00267E55">
        <w:rPr>
          <w:rFonts w:ascii="Times New Roman" w:hAnsi="Times New Roman"/>
          <w:sz w:val="28"/>
          <w:szCs w:val="28"/>
        </w:rPr>
        <w:t xml:space="preserve"> старшого </w:t>
      </w:r>
      <w:proofErr w:type="spellStart"/>
      <w:r w:rsidR="00B94BB1" w:rsidRPr="00267E55">
        <w:rPr>
          <w:rFonts w:ascii="Times New Roman" w:hAnsi="Times New Roman"/>
          <w:sz w:val="28"/>
          <w:szCs w:val="28"/>
        </w:rPr>
        <w:t>дізнавача</w:t>
      </w:r>
      <w:proofErr w:type="spellEnd"/>
      <w:r w:rsidR="00B94BB1" w:rsidRPr="00267E55">
        <w:rPr>
          <w:rFonts w:ascii="Times New Roman" w:hAnsi="Times New Roman"/>
          <w:sz w:val="28"/>
          <w:szCs w:val="28"/>
        </w:rPr>
        <w:t xml:space="preserve"> сектору дізнання відділення поліції № 6 Рівненського районного управління поліції ГУНП в Рівненській області, погодженого </w:t>
      </w:r>
      <w:r w:rsidR="000E41AB">
        <w:rPr>
          <w:rFonts w:ascii="Times New Roman" w:hAnsi="Times New Roman"/>
          <w:sz w:val="28"/>
          <w:szCs w:val="28"/>
        </w:rPr>
        <w:t xml:space="preserve"> прокурором </w:t>
      </w:r>
      <w:r w:rsidR="00B94BB1" w:rsidRPr="00267E55">
        <w:rPr>
          <w:rFonts w:ascii="Times New Roman" w:hAnsi="Times New Roman"/>
          <w:sz w:val="28"/>
          <w:szCs w:val="28"/>
        </w:rPr>
        <w:t>Рудиком</w:t>
      </w:r>
      <w:r w:rsidR="00E908EC">
        <w:rPr>
          <w:rFonts w:ascii="Times New Roman" w:hAnsi="Times New Roman"/>
          <w:sz w:val="28"/>
          <w:szCs w:val="28"/>
        </w:rPr>
        <w:t> </w:t>
      </w:r>
      <w:r w:rsidR="00B94BB1" w:rsidRPr="00267E55">
        <w:rPr>
          <w:rFonts w:ascii="Times New Roman" w:hAnsi="Times New Roman"/>
          <w:sz w:val="28"/>
          <w:szCs w:val="28"/>
        </w:rPr>
        <w:t>Ю.В. та задоволеного слідчим суддею Здолбунівського районного суду Рівненської області, 23</w:t>
      </w:r>
      <w:r w:rsidR="00E908EC">
        <w:rPr>
          <w:rFonts w:ascii="Times New Roman" w:hAnsi="Times New Roman"/>
          <w:sz w:val="28"/>
          <w:szCs w:val="28"/>
        </w:rPr>
        <w:t>.10.</w:t>
      </w:r>
      <w:r w:rsidR="00B94BB1" w:rsidRPr="00267E55">
        <w:rPr>
          <w:rFonts w:ascii="Times New Roman" w:hAnsi="Times New Roman"/>
          <w:sz w:val="28"/>
          <w:szCs w:val="28"/>
        </w:rPr>
        <w:t xml:space="preserve">2024 проведено обшук за адресою місця проживання </w:t>
      </w:r>
      <w:r w:rsidR="00E908EC">
        <w:rPr>
          <w:rFonts w:ascii="Times New Roman" w:hAnsi="Times New Roman"/>
          <w:sz w:val="28"/>
          <w:szCs w:val="28"/>
        </w:rPr>
        <w:t>скаржника.</w:t>
      </w:r>
    </w:p>
    <w:p w:rsidR="00B94BB1" w:rsidRPr="00267E55" w:rsidRDefault="00E908EC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94BB1" w:rsidRPr="00267E55">
        <w:rPr>
          <w:rFonts w:ascii="Times New Roman" w:hAnsi="Times New Roman"/>
          <w:sz w:val="28"/>
          <w:szCs w:val="28"/>
        </w:rPr>
        <w:t>ід час проведення обшуку речей та предметів, які б могли бути доказами у кримінальному провадженні</w:t>
      </w:r>
      <w:r w:rsidR="005D6C5B" w:rsidRPr="00267E55">
        <w:rPr>
          <w:rFonts w:ascii="Times New Roman" w:hAnsi="Times New Roman"/>
          <w:sz w:val="28"/>
          <w:szCs w:val="28"/>
        </w:rPr>
        <w:t>,</w:t>
      </w:r>
      <w:r w:rsidR="00B94BB1" w:rsidRPr="00267E55">
        <w:rPr>
          <w:rFonts w:ascii="Times New Roman" w:hAnsi="Times New Roman"/>
          <w:sz w:val="28"/>
          <w:szCs w:val="28"/>
        </w:rPr>
        <w:t xml:space="preserve"> виявлено не було.</w:t>
      </w:r>
    </w:p>
    <w:p w:rsidR="005D6C5B" w:rsidRPr="00267E55" w:rsidRDefault="005D6C5B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Рудик</w:t>
      </w:r>
      <w:r w:rsidR="00E908EC">
        <w:rPr>
          <w:rFonts w:ascii="Times New Roman" w:hAnsi="Times New Roman"/>
          <w:sz w:val="28"/>
          <w:szCs w:val="28"/>
        </w:rPr>
        <w:t> </w:t>
      </w:r>
      <w:r w:rsidRPr="00267E55">
        <w:rPr>
          <w:rFonts w:ascii="Times New Roman" w:hAnsi="Times New Roman"/>
          <w:sz w:val="28"/>
          <w:szCs w:val="28"/>
        </w:rPr>
        <w:t xml:space="preserve">Ю.В. погодив клопотання </w:t>
      </w:r>
      <w:proofErr w:type="spellStart"/>
      <w:r w:rsidRPr="00267E55">
        <w:rPr>
          <w:rFonts w:ascii="Times New Roman" w:hAnsi="Times New Roman"/>
          <w:sz w:val="28"/>
          <w:szCs w:val="28"/>
        </w:rPr>
        <w:t>дізнавача</w:t>
      </w:r>
      <w:proofErr w:type="spellEnd"/>
      <w:r w:rsidRPr="00267E55">
        <w:rPr>
          <w:rFonts w:ascii="Times New Roman" w:hAnsi="Times New Roman"/>
          <w:sz w:val="28"/>
          <w:szCs w:val="28"/>
        </w:rPr>
        <w:t xml:space="preserve"> про обшук за відсутністю належних підстав для його проведення.</w:t>
      </w:r>
    </w:p>
    <w:p w:rsidR="001D009A" w:rsidRPr="00267E55" w:rsidRDefault="002F426C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B3A6F">
        <w:rPr>
          <w:rFonts w:ascii="Times New Roman" w:hAnsi="Times New Roman"/>
          <w:sz w:val="28"/>
          <w:szCs w:val="28"/>
        </w:rPr>
        <w:lastRenderedPageBreak/>
        <w:t>Окрім цього, у дисциплінарній скарзі викладаються норми законодавства</w:t>
      </w:r>
      <w:r>
        <w:rPr>
          <w:rFonts w:ascii="Times New Roman" w:hAnsi="Times New Roman"/>
          <w:sz w:val="28"/>
          <w:szCs w:val="28"/>
        </w:rPr>
        <w:t xml:space="preserve"> з одночасним їх суб’єктивним тлумаченням</w:t>
      </w:r>
      <w:r w:rsidRPr="000B3A6F">
        <w:rPr>
          <w:rFonts w:ascii="Times New Roman" w:hAnsi="Times New Roman"/>
          <w:sz w:val="28"/>
          <w:szCs w:val="28"/>
        </w:rPr>
        <w:t>, інші обставини</w:t>
      </w:r>
      <w:r>
        <w:rPr>
          <w:rFonts w:ascii="Times New Roman" w:hAnsi="Times New Roman"/>
          <w:sz w:val="28"/>
          <w:szCs w:val="28"/>
        </w:rPr>
        <w:t>,</w:t>
      </w:r>
      <w:r w:rsidRPr="000B3A6F">
        <w:rPr>
          <w:rFonts w:ascii="Times New Roman" w:hAnsi="Times New Roman"/>
          <w:sz w:val="28"/>
          <w:szCs w:val="28"/>
        </w:rPr>
        <w:t xml:space="preserve"> надається оцінка дій прокурора тощо.</w:t>
      </w:r>
    </w:p>
    <w:p w:rsidR="000A3350" w:rsidRPr="00267E55" w:rsidRDefault="00B405B2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7E55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267E55">
        <w:rPr>
          <w:rFonts w:ascii="Times New Roman" w:hAnsi="Times New Roman"/>
          <w:b/>
          <w:sz w:val="28"/>
          <w:szCs w:val="28"/>
        </w:rPr>
        <w:t>фактичних даних</w:t>
      </w:r>
    </w:p>
    <w:p w:rsidR="00E04621" w:rsidRPr="00267E55" w:rsidRDefault="00061E56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До дисциплінарної скарги до</w:t>
      </w:r>
      <w:r w:rsidR="00BB5A30" w:rsidRPr="00267E55">
        <w:rPr>
          <w:rFonts w:ascii="Times New Roman" w:hAnsi="Times New Roman"/>
          <w:sz w:val="28"/>
          <w:szCs w:val="28"/>
        </w:rPr>
        <w:t>лучено</w:t>
      </w:r>
      <w:r w:rsidR="002E1FC2" w:rsidRPr="00267E55">
        <w:rPr>
          <w:rFonts w:ascii="Times New Roman" w:hAnsi="Times New Roman"/>
          <w:sz w:val="28"/>
          <w:szCs w:val="28"/>
        </w:rPr>
        <w:t xml:space="preserve"> копії:</w:t>
      </w:r>
      <w:r w:rsidR="00C85119" w:rsidRPr="00267E55">
        <w:rPr>
          <w:rFonts w:ascii="Times New Roman" w:hAnsi="Times New Roman"/>
          <w:sz w:val="28"/>
          <w:szCs w:val="28"/>
        </w:rPr>
        <w:t xml:space="preserve"> </w:t>
      </w:r>
      <w:r w:rsidR="000278BC" w:rsidRPr="00267E55">
        <w:rPr>
          <w:rFonts w:ascii="Times New Roman" w:hAnsi="Times New Roman"/>
          <w:sz w:val="28"/>
          <w:szCs w:val="28"/>
        </w:rPr>
        <w:t>ухвали Здолбунівського районного суду Рівненської області від 17.10.2024 у справі № 562/3531/24; протоколу обшуку від 23.10.2024;  довідки КНП «</w:t>
      </w:r>
      <w:r w:rsidR="008627C9">
        <w:rPr>
          <w:rFonts w:ascii="Times New Roman" w:hAnsi="Times New Roman"/>
          <w:sz w:val="28"/>
          <w:szCs w:val="28"/>
        </w:rPr>
        <w:t>конфіденційна інформація</w:t>
      </w:r>
      <w:r w:rsidR="000278BC" w:rsidRPr="00267E55">
        <w:rPr>
          <w:rFonts w:ascii="Times New Roman" w:hAnsi="Times New Roman"/>
          <w:sz w:val="28"/>
          <w:szCs w:val="28"/>
        </w:rPr>
        <w:t>» від 23.10.2024 № 870; витягу із журналу реєстрації медичних оглядів від 24.10.2024 № 2836; чека про оплату вартості медичних досліджень від 24.10.2024</w:t>
      </w:r>
      <w:r w:rsidR="00F50863" w:rsidRPr="00267E55">
        <w:rPr>
          <w:rFonts w:ascii="Times New Roman" w:hAnsi="Times New Roman"/>
          <w:sz w:val="28"/>
          <w:szCs w:val="28"/>
        </w:rPr>
        <w:t>.</w:t>
      </w:r>
    </w:p>
    <w:p w:rsidR="000A3350" w:rsidRPr="00267E55" w:rsidRDefault="00B405B2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7E55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267E55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:rsidR="00807008" w:rsidRPr="00267E55" w:rsidRDefault="00807008" w:rsidP="000E41AB">
      <w:pPr>
        <w:widowControl w:val="0"/>
        <w:pBdr>
          <w:bottom w:val="single" w:sz="12" w:space="12" w:color="FFFFFF"/>
        </w:pBd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7E55">
        <w:rPr>
          <w:rFonts w:ascii="Times New Roman" w:hAnsi="Times New Roman"/>
          <w:bCs/>
          <w:sz w:val="28"/>
          <w:szCs w:val="28"/>
        </w:rPr>
        <w:t>Частиною другою статті</w:t>
      </w:r>
      <w:r w:rsidR="005E5977">
        <w:rPr>
          <w:rFonts w:ascii="Times New Roman" w:hAnsi="Times New Roman"/>
          <w:bCs/>
          <w:sz w:val="28"/>
          <w:szCs w:val="28"/>
        </w:rPr>
        <w:t> </w:t>
      </w:r>
      <w:r w:rsidRPr="00267E55">
        <w:rPr>
          <w:rFonts w:ascii="Times New Roman" w:hAnsi="Times New Roman"/>
          <w:bCs/>
          <w:sz w:val="28"/>
          <w:szCs w:val="28"/>
        </w:rPr>
        <w:t>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:rsidR="00807008" w:rsidRPr="00267E55" w:rsidRDefault="00807008" w:rsidP="000E41AB">
      <w:pPr>
        <w:widowControl w:val="0"/>
        <w:pBdr>
          <w:bottom w:val="single" w:sz="12" w:space="12" w:color="FFFFFF"/>
        </w:pBdr>
        <w:ind w:firstLine="709"/>
        <w:jc w:val="both"/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</w:pPr>
      <w:r w:rsidRPr="00267E55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Статтею 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:rsidR="00807008" w:rsidRPr="00267E55" w:rsidRDefault="00807008" w:rsidP="000E41AB">
      <w:pPr>
        <w:widowControl w:val="0"/>
        <w:pBdr>
          <w:bottom w:val="single" w:sz="12" w:space="12" w:color="FFFFFF"/>
        </w:pBd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7E55">
        <w:rPr>
          <w:rFonts w:ascii="Times New Roman" w:hAnsi="Times New Roman"/>
          <w:bCs/>
          <w:sz w:val="28"/>
          <w:szCs w:val="28"/>
        </w:rPr>
        <w:t>Відповідно до статті</w:t>
      </w:r>
      <w:r w:rsidR="005E5977">
        <w:rPr>
          <w:rFonts w:ascii="Times New Roman" w:hAnsi="Times New Roman"/>
          <w:bCs/>
          <w:sz w:val="28"/>
          <w:szCs w:val="28"/>
        </w:rPr>
        <w:t> </w:t>
      </w:r>
      <w:r w:rsidRPr="00267E55">
        <w:rPr>
          <w:rFonts w:ascii="Times New Roman" w:hAnsi="Times New Roman"/>
          <w:bCs/>
          <w:sz w:val="28"/>
          <w:szCs w:val="28"/>
        </w:rPr>
        <w:t xml:space="preserve">1 </w:t>
      </w:r>
      <w:r w:rsidR="000E41AB">
        <w:rPr>
          <w:rFonts w:ascii="Times New Roman" w:hAnsi="Times New Roman"/>
          <w:bCs/>
          <w:sz w:val="28"/>
          <w:szCs w:val="28"/>
        </w:rPr>
        <w:t xml:space="preserve">Кримінального процесуального кодексу України (далі – </w:t>
      </w:r>
      <w:r w:rsidRPr="00267E55">
        <w:rPr>
          <w:rFonts w:ascii="Times New Roman" w:hAnsi="Times New Roman"/>
          <w:bCs/>
          <w:sz w:val="28"/>
          <w:szCs w:val="28"/>
        </w:rPr>
        <w:t>КПК Ук</w:t>
      </w:r>
      <w:r w:rsidR="00A638E2" w:rsidRPr="00267E55">
        <w:rPr>
          <w:rFonts w:ascii="Times New Roman" w:hAnsi="Times New Roman"/>
          <w:bCs/>
          <w:sz w:val="28"/>
          <w:szCs w:val="28"/>
        </w:rPr>
        <w:t>раїни</w:t>
      </w:r>
      <w:r w:rsidR="000E41AB">
        <w:rPr>
          <w:rFonts w:ascii="Times New Roman" w:hAnsi="Times New Roman"/>
          <w:bCs/>
          <w:sz w:val="28"/>
          <w:szCs w:val="28"/>
        </w:rPr>
        <w:t>)</w:t>
      </w:r>
      <w:r w:rsidR="00A638E2" w:rsidRPr="00267E55">
        <w:rPr>
          <w:rFonts w:ascii="Times New Roman" w:hAnsi="Times New Roman"/>
          <w:bCs/>
          <w:sz w:val="28"/>
          <w:szCs w:val="28"/>
        </w:rPr>
        <w:t xml:space="preserve"> </w:t>
      </w:r>
      <w:r w:rsidRPr="00267E55">
        <w:rPr>
          <w:rFonts w:ascii="Times New Roman" w:hAnsi="Times New Roman"/>
          <w:bCs/>
          <w:sz w:val="28"/>
          <w:szCs w:val="28"/>
        </w:rPr>
        <w:t>питання, пов’язані із досудовим розслідуванням кримінальних правопорушень, тобто порядок кримінального провадження на території України, визначається виключно кримінальним процесуальним законодавством України.</w:t>
      </w:r>
    </w:p>
    <w:p w:rsidR="00807008" w:rsidRDefault="00807008" w:rsidP="000E41AB">
      <w:pPr>
        <w:widowControl w:val="0"/>
        <w:pBdr>
          <w:bottom w:val="single" w:sz="12" w:space="12" w:color="FFFFFF"/>
        </w:pBd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7E55">
        <w:rPr>
          <w:rFonts w:ascii="Times New Roman" w:hAnsi="Times New Roman"/>
          <w:bCs/>
          <w:sz w:val="28"/>
          <w:szCs w:val="28"/>
        </w:rPr>
        <w:t>Статтею</w:t>
      </w:r>
      <w:r w:rsidR="005E5977">
        <w:rPr>
          <w:rFonts w:ascii="Times New Roman" w:hAnsi="Times New Roman"/>
          <w:bCs/>
          <w:sz w:val="28"/>
          <w:szCs w:val="28"/>
        </w:rPr>
        <w:t> </w:t>
      </w:r>
      <w:r w:rsidRPr="00267E55">
        <w:rPr>
          <w:rFonts w:ascii="Times New Roman" w:hAnsi="Times New Roman"/>
          <w:bCs/>
          <w:sz w:val="28"/>
          <w:szCs w:val="28"/>
        </w:rPr>
        <w:t>7 КПК України визначаються загальні засади кримінального провадження.</w:t>
      </w:r>
    </w:p>
    <w:p w:rsidR="00A911B0" w:rsidRPr="00A911B0" w:rsidRDefault="00A911B0" w:rsidP="000E41AB">
      <w:pPr>
        <w:widowControl w:val="0"/>
        <w:pBdr>
          <w:bottom w:val="single" w:sz="12" w:space="12" w:color="FFFFFF"/>
        </w:pBd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11B0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функції </w:t>
      </w:r>
      <w:r w:rsidRPr="00A911B0">
        <w:rPr>
          <w:rFonts w:ascii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A911B0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A911B0">
        <w:rPr>
          <w:rFonts w:ascii="Times New Roman" w:hAnsi="Times New Roman"/>
          <w:sz w:val="28"/>
          <w:szCs w:val="28"/>
        </w:rPr>
        <w:t xml:space="preserve"> (пункти </w:t>
      </w:r>
      <w:r w:rsidR="000E41AB">
        <w:rPr>
          <w:rFonts w:ascii="Times New Roman" w:hAnsi="Times New Roman"/>
          <w:sz w:val="28"/>
          <w:szCs w:val="28"/>
        </w:rPr>
        <w:t>1</w:t>
      </w:r>
      <w:r w:rsidRPr="00A911B0">
        <w:rPr>
          <w:rFonts w:ascii="Times New Roman" w:hAnsi="Times New Roman"/>
          <w:sz w:val="28"/>
          <w:szCs w:val="28"/>
        </w:rPr>
        <w:t xml:space="preserve">, </w:t>
      </w:r>
      <w:r w:rsidR="000E41AB">
        <w:rPr>
          <w:rFonts w:ascii="Times New Roman" w:hAnsi="Times New Roman"/>
          <w:sz w:val="28"/>
          <w:szCs w:val="28"/>
        </w:rPr>
        <w:t>3</w:t>
      </w:r>
      <w:r w:rsidRPr="00A911B0">
        <w:rPr>
          <w:rFonts w:ascii="Times New Roman" w:hAnsi="Times New Roman"/>
          <w:sz w:val="28"/>
          <w:szCs w:val="28"/>
        </w:rPr>
        <w:t xml:space="preserve"> частини першої статті 2, статті 2</w:t>
      </w:r>
      <w:r w:rsidR="000E41AB">
        <w:rPr>
          <w:rFonts w:ascii="Times New Roman" w:hAnsi="Times New Roman"/>
          <w:sz w:val="28"/>
          <w:szCs w:val="28"/>
        </w:rPr>
        <w:t>2</w:t>
      </w:r>
      <w:r w:rsidRPr="00A911B0">
        <w:rPr>
          <w:rFonts w:ascii="Times New Roman" w:hAnsi="Times New Roman"/>
          <w:sz w:val="28"/>
          <w:szCs w:val="28"/>
        </w:rPr>
        <w:t>, 2</w:t>
      </w:r>
      <w:r w:rsidR="000E41AB">
        <w:rPr>
          <w:rFonts w:ascii="Times New Roman" w:hAnsi="Times New Roman"/>
          <w:sz w:val="28"/>
          <w:szCs w:val="28"/>
        </w:rPr>
        <w:t>5</w:t>
      </w:r>
      <w:r w:rsidRPr="00A911B0">
        <w:rPr>
          <w:rFonts w:ascii="Times New Roman" w:hAnsi="Times New Roman"/>
          <w:sz w:val="28"/>
          <w:szCs w:val="28"/>
        </w:rPr>
        <w:t xml:space="preserve"> Закону).</w:t>
      </w:r>
    </w:p>
    <w:p w:rsidR="00807008" w:rsidRPr="00267E55" w:rsidRDefault="00807008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Однією із засад діяльності прокуратури, як визначено у статті 3 Закону, є незалежність прокурорів. </w:t>
      </w:r>
    </w:p>
    <w:p w:rsidR="00807008" w:rsidRPr="00267E55" w:rsidRDefault="005E5977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</w:t>
      </w:r>
      <w:r w:rsidR="00807008"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татт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я </w:t>
      </w:r>
      <w:r w:rsidR="00807008"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16 Закону 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визначає</w:t>
      </w:r>
      <w:r w:rsidR="00807008"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 що здійснюючи функції прокуратури, прокурор є незалежним від будь-якого незаконного впливу, тиску, втручання і керується у</w:t>
      </w:r>
      <w:r w:rsidR="000E41AB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="00807008"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своїй діяльності лише Конституцією та законами України.</w:t>
      </w:r>
    </w:p>
    <w:p w:rsidR="00807008" w:rsidRPr="00267E55" w:rsidRDefault="005E5977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Ча</w:t>
      </w:r>
      <w:r w:rsidR="00807008"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стин</w:t>
      </w:r>
      <w:r w:rsidR="00907E0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ою</w:t>
      </w:r>
      <w:r w:rsidR="00807008"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перш</w:t>
      </w:r>
      <w:r w:rsidR="00907E0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ою</w:t>
      </w:r>
      <w:r w:rsidR="00807008"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статті</w:t>
      </w:r>
      <w:r w:rsidR="00907E0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</w:t>
      </w:r>
      <w:r w:rsidR="00807008"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36 КПК України</w:t>
      </w:r>
      <w:r w:rsidR="000E41AB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="00907E0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передбачено, що</w:t>
      </w:r>
      <w:r w:rsidR="00807008"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прокурор, здійснюючи свої повноваження, відповідно до вимог цього Кодексу</w:t>
      </w:r>
      <w:r w:rsidR="00CC41D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</w:t>
      </w:r>
      <w:r w:rsidR="00807008"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</w:t>
      </w:r>
    </w:p>
    <w:p w:rsidR="00807008" w:rsidRPr="00267E55" w:rsidRDefault="00807008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Style w:val="rvts9"/>
          <w:rFonts w:ascii="Times New Roman" w:hAnsi="Times New Roman"/>
          <w:bCs/>
          <w:sz w:val="28"/>
          <w:szCs w:val="28"/>
        </w:rPr>
        <w:t>Статтею</w:t>
      </w:r>
      <w:r w:rsidR="00907E0F">
        <w:rPr>
          <w:rStyle w:val="rvts9"/>
          <w:rFonts w:ascii="Times New Roman" w:hAnsi="Times New Roman"/>
          <w:bCs/>
          <w:sz w:val="28"/>
          <w:szCs w:val="28"/>
        </w:rPr>
        <w:t> </w:t>
      </w:r>
      <w:r w:rsidRPr="00267E55">
        <w:rPr>
          <w:rStyle w:val="rvts9"/>
          <w:rFonts w:ascii="Times New Roman" w:hAnsi="Times New Roman"/>
          <w:bCs/>
          <w:sz w:val="28"/>
          <w:szCs w:val="28"/>
        </w:rPr>
        <w:t xml:space="preserve">24 КПК України передбачено </w:t>
      </w:r>
      <w:r w:rsidRPr="00267E55">
        <w:rPr>
          <w:rFonts w:ascii="Times New Roman" w:hAnsi="Times New Roman"/>
          <w:sz w:val="28"/>
          <w:szCs w:val="28"/>
        </w:rPr>
        <w:t>забезпечення права на оскарження процесуальних рішень, дій чи бездіяльності, де зазначено, що кожному гарантується право на оскарження процесуальних рішень, дій чи бездіяльності суду, слідчого судді, прокурора, слідчого в порядку, передбаченому цим Кодексом.</w:t>
      </w:r>
    </w:p>
    <w:p w:rsidR="00807008" w:rsidRPr="00267E55" w:rsidRDefault="00807008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Законодавцем передбачено спеціальну процедуру оскарження рішень, дій 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br/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lastRenderedPageBreak/>
        <w:t>чи бездіяльності прокурора під час досудового розслідування (статті 303–30</w:t>
      </w:r>
      <w:r w:rsidR="00CC41D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8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br/>
        <w:t>КПК України).</w:t>
      </w:r>
    </w:p>
    <w:p w:rsidR="00807008" w:rsidRPr="00267E55" w:rsidRDefault="00807008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807008" w:rsidRPr="00267E55" w:rsidRDefault="00807008" w:rsidP="000E41AB">
      <w:pPr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pacing w:val="4"/>
          <w:sz w:val="28"/>
          <w:szCs w:val="28"/>
        </w:rPr>
      </w:pPr>
      <w:r w:rsidRPr="00267E55">
        <w:rPr>
          <w:rFonts w:ascii="Times New Roman" w:hAnsi="Times New Roman"/>
          <w:spacing w:val="4"/>
          <w:sz w:val="28"/>
          <w:szCs w:val="28"/>
        </w:rPr>
        <w:t>Як зазначив Верховний Суд у складі колегії суддів Касаційного адміністративного суду (рішення від 04</w:t>
      </w:r>
      <w:r w:rsidR="00907E0F">
        <w:rPr>
          <w:rFonts w:ascii="Times New Roman" w:hAnsi="Times New Roman"/>
          <w:spacing w:val="4"/>
          <w:sz w:val="28"/>
          <w:szCs w:val="28"/>
        </w:rPr>
        <w:t>.03.</w:t>
      </w:r>
      <w:r w:rsidRPr="00267E55">
        <w:rPr>
          <w:rFonts w:ascii="Times New Roman" w:hAnsi="Times New Roman"/>
          <w:spacing w:val="4"/>
          <w:sz w:val="28"/>
          <w:szCs w:val="28"/>
        </w:rPr>
        <w:t xml:space="preserve">2019 </w:t>
      </w:r>
      <w:r w:rsidR="00CC41D0">
        <w:rPr>
          <w:rFonts w:ascii="Times New Roman" w:hAnsi="Times New Roman"/>
          <w:spacing w:val="4"/>
          <w:sz w:val="28"/>
          <w:szCs w:val="28"/>
        </w:rPr>
        <w:t>у</w:t>
      </w:r>
      <w:r w:rsidRPr="00267E55">
        <w:rPr>
          <w:rFonts w:ascii="Times New Roman" w:hAnsi="Times New Roman"/>
          <w:spacing w:val="4"/>
          <w:sz w:val="28"/>
          <w:szCs w:val="28"/>
        </w:rPr>
        <w:t xml:space="preserve"> справі № 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:rsidR="00807008" w:rsidRPr="00267E55" w:rsidRDefault="00807008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Вимоги щодо оцінки ефективності здійснення прокурорами – процесуальними керівниками службових обов’язків також містяться у рішеннях Великої Палати Верховного Суду, зокрема викладені у постанові по справі №</w:t>
      </w:r>
      <w:r w:rsidR="00907E0F">
        <w:rPr>
          <w:rFonts w:ascii="Times New Roman" w:hAnsi="Times New Roman"/>
          <w:sz w:val="28"/>
          <w:szCs w:val="28"/>
        </w:rPr>
        <w:t> </w:t>
      </w:r>
      <w:r w:rsidRPr="00267E55">
        <w:rPr>
          <w:rFonts w:ascii="Times New Roman" w:hAnsi="Times New Roman"/>
          <w:sz w:val="28"/>
          <w:szCs w:val="28"/>
        </w:rPr>
        <w:t>9901/577/18 від 19</w:t>
      </w:r>
      <w:r w:rsidR="00907E0F">
        <w:rPr>
          <w:rFonts w:ascii="Times New Roman" w:hAnsi="Times New Roman"/>
          <w:sz w:val="28"/>
          <w:szCs w:val="28"/>
        </w:rPr>
        <w:t>.03.</w:t>
      </w:r>
      <w:r w:rsidR="00ED1DAC" w:rsidRPr="00267E55">
        <w:rPr>
          <w:rFonts w:ascii="Times New Roman" w:hAnsi="Times New Roman"/>
          <w:spacing w:val="4"/>
          <w:sz w:val="28"/>
          <w:szCs w:val="28"/>
        </w:rPr>
        <w:t>2019</w:t>
      </w:r>
      <w:r w:rsidRPr="00267E55">
        <w:rPr>
          <w:rFonts w:ascii="Times New Roman" w:hAnsi="Times New Roman"/>
          <w:sz w:val="28"/>
          <w:szCs w:val="28"/>
        </w:rPr>
        <w:t xml:space="preserve">, в якій вказано, зокрема, що постанова прокурора вищого рівня про заміну прокурора на підставі частини третьої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267E55">
          <w:rPr>
            <w:rFonts w:ascii="Times New Roman" w:hAnsi="Times New Roman"/>
            <w:sz w:val="28"/>
            <w:szCs w:val="28"/>
          </w:rPr>
          <w:t>статті 37 КПК України</w:t>
        </w:r>
      </w:hyperlink>
      <w:r w:rsidRPr="00267E55">
        <w:rPr>
          <w:rFonts w:ascii="Times New Roman" w:hAnsi="Times New Roman"/>
          <w:sz w:val="28"/>
          <w:szCs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267E55">
          <w:rPr>
            <w:rFonts w:ascii="Times New Roman" w:hAnsi="Times New Roman"/>
            <w:sz w:val="28"/>
            <w:szCs w:val="28"/>
          </w:rPr>
          <w:t>статтями 311–313 КПК України</w:t>
        </w:r>
      </w:hyperlink>
      <w:r w:rsidRPr="00267E55">
        <w:rPr>
          <w:rFonts w:ascii="Times New Roman" w:hAnsi="Times New Roman"/>
          <w:sz w:val="28"/>
          <w:szCs w:val="28"/>
        </w:rPr>
        <w:t>, є вагомою обставиною при оцінці ефективності процесуального керівництва прокурором.</w:t>
      </w:r>
    </w:p>
    <w:p w:rsidR="00015FFD" w:rsidRPr="00267E55" w:rsidRDefault="00ED1DAC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П</w:t>
      </w:r>
      <w:r w:rsidR="00FD734C" w:rsidRPr="00267E55">
        <w:rPr>
          <w:rFonts w:ascii="Times New Roman" w:hAnsi="Times New Roman"/>
          <w:sz w:val="28"/>
          <w:szCs w:val="28"/>
        </w:rPr>
        <w:t>раво на затримання особи без ухвали слідчого судді та п</w:t>
      </w:r>
      <w:r w:rsidRPr="00267E55">
        <w:rPr>
          <w:rFonts w:ascii="Times New Roman" w:hAnsi="Times New Roman"/>
          <w:sz w:val="28"/>
          <w:szCs w:val="28"/>
        </w:rPr>
        <w:t xml:space="preserve">роникнення до житла чи іншого володіння особи </w:t>
      </w:r>
      <w:r w:rsidR="00FD734C" w:rsidRPr="00267E55">
        <w:rPr>
          <w:rFonts w:ascii="Times New Roman" w:hAnsi="Times New Roman"/>
          <w:sz w:val="28"/>
          <w:szCs w:val="28"/>
        </w:rPr>
        <w:t xml:space="preserve">до постановлення ухвали слідчого судді </w:t>
      </w:r>
      <w:r w:rsidR="00807008" w:rsidRPr="00267E55">
        <w:rPr>
          <w:rFonts w:ascii="Times New Roman" w:hAnsi="Times New Roman"/>
          <w:sz w:val="28"/>
          <w:szCs w:val="28"/>
        </w:rPr>
        <w:t xml:space="preserve">передбачено </w:t>
      </w:r>
      <w:r w:rsidR="00FD734C" w:rsidRPr="00267E55">
        <w:rPr>
          <w:rFonts w:ascii="Times New Roman" w:hAnsi="Times New Roman"/>
          <w:sz w:val="28"/>
          <w:szCs w:val="28"/>
        </w:rPr>
        <w:t xml:space="preserve">відповідно </w:t>
      </w:r>
      <w:r w:rsidR="00807008" w:rsidRPr="00267E55">
        <w:rPr>
          <w:rFonts w:ascii="Times New Roman" w:hAnsi="Times New Roman"/>
          <w:sz w:val="28"/>
          <w:szCs w:val="28"/>
        </w:rPr>
        <w:t>статт</w:t>
      </w:r>
      <w:r w:rsidR="00FD734C" w:rsidRPr="00267E55">
        <w:rPr>
          <w:rFonts w:ascii="Times New Roman" w:hAnsi="Times New Roman"/>
          <w:sz w:val="28"/>
          <w:szCs w:val="28"/>
        </w:rPr>
        <w:t>ями 207,</w:t>
      </w:r>
      <w:r w:rsidR="00807008" w:rsidRPr="00267E55">
        <w:rPr>
          <w:rFonts w:ascii="Times New Roman" w:hAnsi="Times New Roman"/>
          <w:sz w:val="28"/>
          <w:szCs w:val="28"/>
        </w:rPr>
        <w:t xml:space="preserve"> </w:t>
      </w:r>
      <w:r w:rsidR="00015FFD" w:rsidRPr="00267E55">
        <w:rPr>
          <w:rFonts w:ascii="Times New Roman" w:hAnsi="Times New Roman"/>
          <w:sz w:val="28"/>
          <w:szCs w:val="28"/>
        </w:rPr>
        <w:t>23</w:t>
      </w:r>
      <w:r w:rsidRPr="00267E55">
        <w:rPr>
          <w:rFonts w:ascii="Times New Roman" w:hAnsi="Times New Roman"/>
          <w:sz w:val="28"/>
          <w:szCs w:val="28"/>
        </w:rPr>
        <w:t>3</w:t>
      </w:r>
      <w:r w:rsidR="00807008" w:rsidRPr="00267E55">
        <w:rPr>
          <w:rFonts w:ascii="Times New Roman" w:hAnsi="Times New Roman"/>
          <w:sz w:val="28"/>
          <w:szCs w:val="28"/>
        </w:rPr>
        <w:t xml:space="preserve"> КПК України. </w:t>
      </w:r>
    </w:p>
    <w:p w:rsidR="00015FFD" w:rsidRPr="00267E55" w:rsidRDefault="000312E1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</w:t>
      </w:r>
      <w:r w:rsidR="001675C2" w:rsidRPr="00267E55">
        <w:rPr>
          <w:rFonts w:ascii="Times New Roman" w:hAnsi="Times New Roman"/>
          <w:sz w:val="28"/>
          <w:szCs w:val="28"/>
        </w:rPr>
        <w:t>у частині першій статті</w:t>
      </w:r>
      <w:r w:rsidR="005A6E04" w:rsidRPr="00267E55">
        <w:rPr>
          <w:rFonts w:ascii="Times New Roman" w:hAnsi="Times New Roman"/>
          <w:sz w:val="28"/>
          <w:szCs w:val="28"/>
        </w:rPr>
        <w:t> </w:t>
      </w:r>
      <w:r w:rsidR="001675C2" w:rsidRPr="00267E55">
        <w:rPr>
          <w:rFonts w:ascii="Times New Roman" w:hAnsi="Times New Roman"/>
          <w:sz w:val="28"/>
          <w:szCs w:val="28"/>
        </w:rPr>
        <w:t xml:space="preserve">45 Закону – </w:t>
      </w:r>
      <w:r w:rsidRPr="00267E55">
        <w:rPr>
          <w:rFonts w:ascii="Times New Roman" w:hAnsi="Times New Roman"/>
          <w:sz w:val="28"/>
          <w:szCs w:val="28"/>
        </w:rPr>
        <w:t xml:space="preserve">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015FFD" w:rsidRPr="00267E55" w:rsidRDefault="006C5D13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Style w:val="rvts9"/>
          <w:rFonts w:ascii="Times New Roman" w:hAnsi="Times New Roman"/>
          <w:bCs/>
          <w:sz w:val="28"/>
          <w:szCs w:val="28"/>
        </w:rPr>
        <w:t>Частиною першою статті</w:t>
      </w:r>
      <w:r w:rsidR="005A6E04" w:rsidRPr="00267E55">
        <w:rPr>
          <w:rStyle w:val="rvts9"/>
          <w:rFonts w:ascii="Times New Roman" w:hAnsi="Times New Roman"/>
          <w:bCs/>
          <w:sz w:val="28"/>
          <w:szCs w:val="28"/>
        </w:rPr>
        <w:t> </w:t>
      </w:r>
      <w:r w:rsidRPr="00267E55">
        <w:rPr>
          <w:rStyle w:val="rvts9"/>
          <w:rFonts w:ascii="Times New Roman" w:hAnsi="Times New Roman"/>
          <w:bCs/>
          <w:sz w:val="28"/>
          <w:szCs w:val="28"/>
        </w:rPr>
        <w:t xml:space="preserve">43 </w:t>
      </w:r>
      <w:r w:rsidRPr="00267E55">
        <w:rPr>
          <w:rFonts w:ascii="Times New Roman" w:hAnsi="Times New Roman"/>
          <w:sz w:val="28"/>
          <w:szCs w:val="28"/>
        </w:rPr>
        <w:t xml:space="preserve">Закону визначено, що </w:t>
      </w:r>
      <w:r w:rsidRPr="00267E55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267E55">
        <w:rPr>
          <w:rFonts w:ascii="Times New Roman" w:hAnsi="Times New Roman"/>
          <w:sz w:val="28"/>
          <w:szCs w:val="28"/>
        </w:rPr>
        <w:t>п</w:t>
      </w:r>
      <w:r w:rsidR="000312E1" w:rsidRPr="00267E55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r w:rsidR="000A3350" w:rsidRPr="00267E55">
        <w:rPr>
          <w:rFonts w:ascii="Times New Roman" w:hAnsi="Times New Roman"/>
          <w:sz w:val="28"/>
          <w:szCs w:val="28"/>
        </w:rPr>
        <w:t xml:space="preserve"> </w:t>
      </w:r>
      <w:bookmarkStart w:id="1" w:name="n418"/>
      <w:bookmarkEnd w:id="1"/>
    </w:p>
    <w:p w:rsidR="00CC41D0" w:rsidRDefault="000312E1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  <w:r w:rsidR="000A3350" w:rsidRPr="00267E55">
        <w:rPr>
          <w:rFonts w:ascii="Times New Roman" w:hAnsi="Times New Roman"/>
          <w:sz w:val="28"/>
          <w:szCs w:val="28"/>
        </w:rPr>
        <w:t xml:space="preserve"> </w:t>
      </w:r>
      <w:bookmarkStart w:id="2" w:name="n419"/>
      <w:bookmarkEnd w:id="2"/>
    </w:p>
    <w:p w:rsidR="00015FFD" w:rsidRPr="00267E55" w:rsidRDefault="000312E1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r w:rsidR="000A3350" w:rsidRPr="00267E55">
        <w:rPr>
          <w:rFonts w:ascii="Times New Roman" w:hAnsi="Times New Roman"/>
          <w:sz w:val="28"/>
          <w:szCs w:val="28"/>
        </w:rPr>
        <w:t xml:space="preserve"> </w:t>
      </w:r>
      <w:bookmarkStart w:id="3" w:name="n420"/>
      <w:bookmarkEnd w:id="3"/>
    </w:p>
    <w:p w:rsidR="00015FFD" w:rsidRPr="00267E55" w:rsidRDefault="000312E1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  <w:r w:rsidR="000A3350" w:rsidRPr="00267E55">
        <w:rPr>
          <w:rFonts w:ascii="Times New Roman" w:hAnsi="Times New Roman"/>
          <w:sz w:val="28"/>
          <w:szCs w:val="28"/>
        </w:rPr>
        <w:t xml:space="preserve"> </w:t>
      </w:r>
      <w:bookmarkStart w:id="4" w:name="n421"/>
      <w:bookmarkEnd w:id="4"/>
    </w:p>
    <w:p w:rsidR="00015FFD" w:rsidRPr="00267E55" w:rsidRDefault="000312E1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</w:p>
    <w:p w:rsidR="00015FFD" w:rsidRPr="00267E55" w:rsidRDefault="000312E1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r w:rsidR="000A3350" w:rsidRPr="00267E55">
        <w:rPr>
          <w:rFonts w:ascii="Times New Roman" w:hAnsi="Times New Roman"/>
          <w:sz w:val="28"/>
          <w:szCs w:val="28"/>
        </w:rPr>
        <w:t xml:space="preserve"> </w:t>
      </w:r>
      <w:bookmarkStart w:id="7" w:name="n423"/>
      <w:bookmarkEnd w:id="7"/>
    </w:p>
    <w:p w:rsidR="00015FFD" w:rsidRDefault="000312E1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  <w:r w:rsidR="000A3350" w:rsidRPr="00267E55">
        <w:rPr>
          <w:rFonts w:ascii="Times New Roman" w:hAnsi="Times New Roman"/>
          <w:sz w:val="28"/>
          <w:szCs w:val="28"/>
        </w:rPr>
        <w:t xml:space="preserve"> </w:t>
      </w:r>
      <w:bookmarkStart w:id="8" w:name="n424"/>
      <w:bookmarkEnd w:id="8"/>
    </w:p>
    <w:p w:rsidR="00CC41D0" w:rsidRPr="00267E55" w:rsidRDefault="00CC41D0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5FFD" w:rsidRPr="00267E55" w:rsidRDefault="000312E1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r w:rsidR="000A3350" w:rsidRPr="00267E55">
        <w:rPr>
          <w:rFonts w:ascii="Times New Roman" w:hAnsi="Times New Roman"/>
          <w:sz w:val="28"/>
          <w:szCs w:val="28"/>
        </w:rPr>
        <w:t xml:space="preserve"> </w:t>
      </w:r>
      <w:bookmarkStart w:id="9" w:name="n425"/>
      <w:bookmarkEnd w:id="9"/>
    </w:p>
    <w:p w:rsidR="00015FFD" w:rsidRPr="00267E55" w:rsidRDefault="000312E1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</w:p>
    <w:p w:rsidR="00015FFD" w:rsidRPr="00267E55" w:rsidRDefault="000312E1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:rsidR="00015FFD" w:rsidRPr="00267E55" w:rsidRDefault="00FD23B7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Конструкція статті</w:t>
      </w:r>
      <w:r w:rsidR="005B2672" w:rsidRPr="00267E55">
        <w:rPr>
          <w:rFonts w:ascii="Times New Roman" w:hAnsi="Times New Roman"/>
          <w:sz w:val="28"/>
          <w:szCs w:val="28"/>
        </w:rPr>
        <w:t> </w:t>
      </w:r>
      <w:r w:rsidRPr="00267E55">
        <w:rPr>
          <w:rFonts w:ascii="Times New Roman" w:hAnsi="Times New Roman"/>
          <w:sz w:val="28"/>
          <w:szCs w:val="28"/>
        </w:rPr>
        <w:t>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267E55">
        <w:rPr>
          <w:rFonts w:ascii="Times New Roman" w:hAnsi="Times New Roman"/>
          <w:sz w:val="28"/>
          <w:szCs w:val="28"/>
        </w:rPr>
        <w:t>:</w:t>
      </w:r>
      <w:r w:rsidR="000A3350" w:rsidRPr="00267E55">
        <w:rPr>
          <w:rFonts w:ascii="Times New Roman" w:hAnsi="Times New Roman"/>
          <w:sz w:val="28"/>
          <w:szCs w:val="28"/>
        </w:rPr>
        <w:t xml:space="preserve"> </w:t>
      </w:r>
    </w:p>
    <w:p w:rsidR="00015FFD" w:rsidRPr="00267E55" w:rsidRDefault="00FD23B7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A3350" w:rsidRPr="00267E55">
        <w:rPr>
          <w:rFonts w:ascii="Times New Roman" w:hAnsi="Times New Roman"/>
          <w:sz w:val="28"/>
          <w:szCs w:val="28"/>
        </w:rPr>
        <w:t xml:space="preserve"> </w:t>
      </w:r>
      <w:bookmarkStart w:id="11" w:name="n441"/>
      <w:bookmarkEnd w:id="11"/>
    </w:p>
    <w:p w:rsidR="00015FFD" w:rsidRPr="00267E55" w:rsidRDefault="00FD23B7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A3350" w:rsidRPr="00267E55">
        <w:rPr>
          <w:rFonts w:ascii="Times New Roman" w:hAnsi="Times New Roman"/>
          <w:sz w:val="28"/>
          <w:szCs w:val="28"/>
        </w:rPr>
        <w:t xml:space="preserve"> </w:t>
      </w:r>
      <w:bookmarkStart w:id="12" w:name="n442"/>
      <w:bookmarkEnd w:id="12"/>
    </w:p>
    <w:p w:rsidR="00015FFD" w:rsidRPr="00267E55" w:rsidRDefault="00FD23B7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267E5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267E55">
        <w:rPr>
          <w:rFonts w:ascii="Times New Roman" w:hAnsi="Times New Roman"/>
          <w:sz w:val="28"/>
          <w:szCs w:val="28"/>
        </w:rPr>
        <w:t> цього Закону;</w:t>
      </w:r>
      <w:r w:rsidR="000A3350" w:rsidRPr="00267E55">
        <w:rPr>
          <w:rFonts w:ascii="Times New Roman" w:hAnsi="Times New Roman"/>
          <w:sz w:val="28"/>
          <w:szCs w:val="28"/>
        </w:rPr>
        <w:t xml:space="preserve"> </w:t>
      </w:r>
      <w:bookmarkStart w:id="13" w:name="n443"/>
      <w:bookmarkEnd w:id="13"/>
    </w:p>
    <w:p w:rsidR="00015FFD" w:rsidRPr="00267E55" w:rsidRDefault="00FD23B7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267E5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267E55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  <w:r w:rsidR="000A3350" w:rsidRPr="00267E55">
        <w:rPr>
          <w:rFonts w:ascii="Times New Roman" w:hAnsi="Times New Roman"/>
          <w:sz w:val="28"/>
          <w:szCs w:val="28"/>
        </w:rPr>
        <w:t xml:space="preserve"> </w:t>
      </w:r>
      <w:bookmarkStart w:id="15" w:name="n444"/>
      <w:bookmarkEnd w:id="15"/>
    </w:p>
    <w:p w:rsidR="00015FFD" w:rsidRPr="00267E55" w:rsidRDefault="00FD23B7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6" w:name="n2545"/>
      <w:bookmarkEnd w:id="16"/>
    </w:p>
    <w:p w:rsidR="00015FFD" w:rsidRPr="00267E55" w:rsidRDefault="00015FFD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Відповідно до вимог до пункту 1 частини другої статті 46 Закону та пункту 96 Положення про порядок роботи відповідно органу, що здійснює дисциплінарне провадження, </w:t>
      </w:r>
      <w:r w:rsidRPr="00267E5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дисциплінарна скарга повинна містити 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Pr="00267E5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конкретні відомості про наявність ознак цього дисциплінарного проступку</w:t>
      </w: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</w:p>
    <w:p w:rsidR="00015FFD" w:rsidRPr="00267E55" w:rsidRDefault="00015FFD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bCs/>
          <w:sz w:val="28"/>
          <w:szCs w:val="28"/>
          <w:shd w:val="clear" w:color="auto" w:fill="FFFFFF"/>
        </w:rPr>
        <w:t>Згідно з вимогами пункту 62 Положення, Комісія не може приймати рішення на підставі припущень, неперевіреної чи недостовірної інформації.</w:t>
      </w:r>
    </w:p>
    <w:p w:rsidR="00015FFD" w:rsidRPr="00267E55" w:rsidRDefault="00015FFD" w:rsidP="000E41AB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Відповідно до частини другої статті 46 </w:t>
      </w:r>
      <w:bookmarkStart w:id="17" w:name="_Hlk154052656"/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Закону </w:t>
      </w:r>
      <w:bookmarkEnd w:id="17"/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член Комісії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</w:t>
      </w:r>
    </w:p>
    <w:p w:rsidR="00CC41D0" w:rsidRDefault="00015FFD" w:rsidP="00CC41D0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267E5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:rsidR="00CC41D0" w:rsidRDefault="00CC41D0" w:rsidP="00CC41D0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</w:p>
    <w:p w:rsidR="00CC41D0" w:rsidRDefault="00F675EC" w:rsidP="00CC41D0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67E55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267E55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:rsidR="00975E8A" w:rsidRPr="00975E8A" w:rsidRDefault="00975E8A" w:rsidP="00CC41D0">
      <w:pPr>
        <w:widowControl w:val="0"/>
        <w:pBdr>
          <w:bottom w:val="single" w:sz="12" w:space="12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5E8A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:rsidR="00975E8A" w:rsidRPr="00975E8A" w:rsidRDefault="00975E8A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75E8A">
        <w:rPr>
          <w:rFonts w:ascii="Times New Roman" w:hAnsi="Times New Roman"/>
          <w:sz w:val="28"/>
          <w:szCs w:val="28"/>
        </w:rPr>
        <w:lastRenderedPageBreak/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:rsidR="00A47C70" w:rsidRPr="00267E55" w:rsidRDefault="00E11726" w:rsidP="000E41A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Дисциплінарна скарга стосується </w:t>
      </w:r>
      <w:r w:rsidR="007F67DA" w:rsidRPr="00267E55">
        <w:rPr>
          <w:rFonts w:ascii="Times New Roman" w:hAnsi="Times New Roman"/>
          <w:sz w:val="28"/>
          <w:szCs w:val="28"/>
        </w:rPr>
        <w:t>дій</w:t>
      </w:r>
      <w:r w:rsidR="00975E8A">
        <w:rPr>
          <w:rFonts w:ascii="Times New Roman" w:hAnsi="Times New Roman"/>
          <w:sz w:val="28"/>
          <w:szCs w:val="28"/>
        </w:rPr>
        <w:t xml:space="preserve">, </w:t>
      </w:r>
      <w:r w:rsidR="007F67DA" w:rsidRPr="00267E55">
        <w:rPr>
          <w:rFonts w:ascii="Times New Roman" w:hAnsi="Times New Roman"/>
          <w:sz w:val="28"/>
          <w:szCs w:val="28"/>
        </w:rPr>
        <w:t>бездіяльності</w:t>
      </w:r>
      <w:r w:rsidRPr="00267E55">
        <w:rPr>
          <w:rFonts w:ascii="Times New Roman" w:hAnsi="Times New Roman"/>
          <w:sz w:val="28"/>
          <w:szCs w:val="28"/>
        </w:rPr>
        <w:t xml:space="preserve"> </w:t>
      </w:r>
      <w:r w:rsidR="006568B0" w:rsidRPr="00267E55">
        <w:rPr>
          <w:rFonts w:ascii="Times New Roman" w:hAnsi="Times New Roman"/>
          <w:sz w:val="28"/>
          <w:szCs w:val="28"/>
        </w:rPr>
        <w:t>прокурор</w:t>
      </w:r>
      <w:r w:rsidR="00AE2286" w:rsidRPr="00267E55">
        <w:rPr>
          <w:rFonts w:ascii="Times New Roman" w:hAnsi="Times New Roman"/>
          <w:sz w:val="28"/>
          <w:szCs w:val="28"/>
        </w:rPr>
        <w:t>а</w:t>
      </w:r>
      <w:r w:rsidR="006568B0" w:rsidRPr="00267E55">
        <w:rPr>
          <w:rFonts w:ascii="Times New Roman" w:hAnsi="Times New Roman"/>
          <w:sz w:val="28"/>
          <w:szCs w:val="28"/>
        </w:rPr>
        <w:t xml:space="preserve"> </w:t>
      </w:r>
      <w:r w:rsidR="00AE2286" w:rsidRPr="00267E55">
        <w:rPr>
          <w:rFonts w:ascii="Times New Roman" w:hAnsi="Times New Roman"/>
          <w:sz w:val="28"/>
          <w:szCs w:val="28"/>
        </w:rPr>
        <w:t>Рудика Ю.</w:t>
      </w:r>
      <w:r w:rsidR="0067359A" w:rsidRPr="00267E55">
        <w:rPr>
          <w:rFonts w:ascii="Times New Roman" w:hAnsi="Times New Roman"/>
          <w:sz w:val="28"/>
          <w:szCs w:val="28"/>
        </w:rPr>
        <w:t>В.</w:t>
      </w:r>
      <w:r w:rsidR="006568B0" w:rsidRPr="00267E55">
        <w:rPr>
          <w:rFonts w:ascii="Times New Roman" w:hAnsi="Times New Roman"/>
          <w:sz w:val="28"/>
          <w:szCs w:val="28"/>
        </w:rPr>
        <w:t xml:space="preserve"> при</w:t>
      </w:r>
      <w:r w:rsidR="009E4196" w:rsidRPr="00267E55">
        <w:rPr>
          <w:rFonts w:ascii="Times New Roman" w:hAnsi="Times New Roman"/>
          <w:sz w:val="28"/>
          <w:szCs w:val="28"/>
        </w:rPr>
        <w:t xml:space="preserve"> </w:t>
      </w:r>
      <w:r w:rsidR="006568B0" w:rsidRPr="00267E55">
        <w:rPr>
          <w:rFonts w:ascii="Times New Roman" w:eastAsia="Times New Roman" w:hAnsi="Times New Roman"/>
          <w:sz w:val="28"/>
          <w:szCs w:val="28"/>
          <w:lang w:eastAsia="ru-RU"/>
        </w:rPr>
        <w:t>здійсненні нагляду за додержанням законів під час проведення досудового розслідування у формі процесуального керівництва досудовим розслідуванням</w:t>
      </w:r>
      <w:r w:rsidRPr="00267E55">
        <w:rPr>
          <w:rFonts w:ascii="Times New Roman" w:hAnsi="Times New Roman"/>
          <w:sz w:val="28"/>
          <w:szCs w:val="28"/>
        </w:rPr>
        <w:t>.</w:t>
      </w:r>
    </w:p>
    <w:p w:rsidR="00304C82" w:rsidRPr="00267E55" w:rsidRDefault="00304C82" w:rsidP="000E41AB">
      <w:pPr>
        <w:widowControl w:val="0"/>
        <w:pBdr>
          <w:bottom w:val="single" w:sz="12" w:space="31" w:color="FFFFFF"/>
        </w:pBd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7E55">
        <w:rPr>
          <w:rFonts w:ascii="Times New Roman" w:eastAsia="Times New Roman" w:hAnsi="Times New Roman"/>
          <w:sz w:val="28"/>
          <w:szCs w:val="28"/>
          <w:lang w:eastAsia="uk-UA"/>
        </w:rPr>
        <w:t xml:space="preserve">Згідно з усталеною судовою практикою у справах, що виникають з відносин публічної служби, 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CC41D0" w:rsidRPr="00267E55">
        <w:rPr>
          <w:rFonts w:ascii="Times New Roman" w:eastAsia="Times New Roman" w:hAnsi="Times New Roman"/>
          <w:sz w:val="28"/>
          <w:szCs w:val="28"/>
          <w:lang w:eastAsia="uk-UA"/>
        </w:rPr>
        <w:t xml:space="preserve">Верховного суду у складі </w:t>
      </w:r>
      <w:r w:rsidR="00CC41D0">
        <w:rPr>
          <w:rFonts w:ascii="Times New Roman" w:eastAsia="Times New Roman" w:hAnsi="Times New Roman"/>
          <w:sz w:val="28"/>
          <w:szCs w:val="28"/>
          <w:lang w:eastAsia="uk-UA"/>
        </w:rPr>
        <w:t xml:space="preserve">колегії </w:t>
      </w:r>
      <w:r w:rsidRPr="00267E55">
        <w:rPr>
          <w:rFonts w:ascii="Times New Roman" w:eastAsia="Times New Roman" w:hAnsi="Times New Roman"/>
          <w:sz w:val="28"/>
          <w:szCs w:val="28"/>
          <w:lang w:eastAsia="uk-UA"/>
        </w:rPr>
        <w:t>Касаційного адміністративного суду від 12.07.2018</w:t>
      </w:r>
      <w:r w:rsidR="00CC41D0">
        <w:rPr>
          <w:rFonts w:ascii="Times New Roman" w:eastAsia="Times New Roman" w:hAnsi="Times New Roman"/>
          <w:sz w:val="28"/>
          <w:szCs w:val="28"/>
          <w:lang w:eastAsia="uk-UA"/>
        </w:rPr>
        <w:t xml:space="preserve"> у справі                                     </w:t>
      </w:r>
      <w:r w:rsidRPr="00267E55">
        <w:rPr>
          <w:rFonts w:ascii="Times New Roman" w:eastAsia="Times New Roman" w:hAnsi="Times New Roman"/>
          <w:sz w:val="28"/>
          <w:szCs w:val="28"/>
          <w:lang w:eastAsia="uk-UA"/>
        </w:rPr>
        <w:t xml:space="preserve"> № 9901/565/18).</w:t>
      </w:r>
    </w:p>
    <w:p w:rsidR="00654ECC" w:rsidRPr="00267E55" w:rsidRDefault="00654ECC" w:rsidP="000E41AB">
      <w:pPr>
        <w:widowControl w:val="0"/>
        <w:pBdr>
          <w:bottom w:val="single" w:sz="12" w:space="31" w:color="FFFFFF"/>
        </w:pBd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67E55">
        <w:rPr>
          <w:rFonts w:ascii="Times New Roman" w:eastAsia="Times New Roman" w:hAnsi="Times New Roman"/>
          <w:sz w:val="28"/>
          <w:szCs w:val="28"/>
        </w:rPr>
        <w:t xml:space="preserve">При наданні оцінки обставинам, викладеним у дисциплінарній скарзі,  </w:t>
      </w:r>
      <w:r w:rsidR="00261EE5" w:rsidRPr="00267E55">
        <w:rPr>
          <w:rFonts w:ascii="Times New Roman" w:eastAsia="Times New Roman" w:hAnsi="Times New Roman"/>
          <w:sz w:val="28"/>
          <w:szCs w:val="28"/>
        </w:rPr>
        <w:br/>
      </w:r>
      <w:r w:rsidRPr="00267E55">
        <w:rPr>
          <w:rFonts w:ascii="Times New Roman" w:eastAsia="Times New Roman" w:hAnsi="Times New Roman"/>
          <w:sz w:val="28"/>
          <w:szCs w:val="28"/>
        </w:rPr>
        <w:t xml:space="preserve">член Комісії діє виключно в межах встановленої Законом компетенції, а саме надає оцінку тільки фактам, які можуть свідчити про наявність або відсутність </w:t>
      </w:r>
      <w:r w:rsidR="00261EE5" w:rsidRPr="00267E55">
        <w:rPr>
          <w:rFonts w:ascii="Times New Roman" w:eastAsia="Times New Roman" w:hAnsi="Times New Roman"/>
          <w:sz w:val="28"/>
          <w:szCs w:val="28"/>
        </w:rPr>
        <w:br/>
      </w:r>
      <w:r w:rsidRPr="00267E55">
        <w:rPr>
          <w:rFonts w:ascii="Times New Roman" w:eastAsia="Times New Roman" w:hAnsi="Times New Roman"/>
          <w:sz w:val="28"/>
          <w:szCs w:val="28"/>
        </w:rPr>
        <w:t xml:space="preserve">у діях прокурора складу дисциплінарного проступку та про ступінь його вини. </w:t>
      </w:r>
    </w:p>
    <w:p w:rsidR="00F61AB9" w:rsidRPr="00267E55" w:rsidRDefault="00975E8A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61AB9" w:rsidRPr="00267E55">
        <w:rPr>
          <w:rFonts w:ascii="Times New Roman" w:hAnsi="Times New Roman"/>
          <w:sz w:val="28"/>
          <w:szCs w:val="28"/>
        </w:rPr>
        <w:t>ідповідно до частини другої статті 36 КПК України прокурор, здійснюючи нагляд за додержанням законів під час проведення досудового розслідування у формі процесуального керівництва досудовим розслідуванням, уповноважений</w:t>
      </w:r>
      <w:r w:rsidR="00CC41D0">
        <w:rPr>
          <w:rFonts w:ascii="Times New Roman" w:hAnsi="Times New Roman"/>
          <w:sz w:val="28"/>
          <w:szCs w:val="28"/>
        </w:rPr>
        <w:t>, зокрема</w:t>
      </w:r>
      <w:r w:rsidR="00F61AB9" w:rsidRPr="00267E55">
        <w:rPr>
          <w:rFonts w:ascii="Times New Roman" w:hAnsi="Times New Roman"/>
          <w:sz w:val="28"/>
          <w:szCs w:val="28"/>
        </w:rPr>
        <w:t>:</w:t>
      </w:r>
    </w:p>
    <w:p w:rsidR="00F61AB9" w:rsidRPr="00267E55" w:rsidRDefault="00F61AB9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- доручати слідчому, органу досудового розслідування проведення у встановлений прокурором строк слідчих (розшукових) дій, негласних слідчих (розшукових) дій, інших процесуальних дій або давати вказівки щодо їх проведення чи брати участь у них, а в необхідних випадках - особисто проводити слідчі (розшукові) та процесуальні дії в порядку, визначеному цим Кодексом.</w:t>
      </w:r>
    </w:p>
    <w:p w:rsidR="0076215B" w:rsidRPr="00267E55" w:rsidRDefault="00975E8A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E4A5E" w:rsidRPr="00267E55">
        <w:rPr>
          <w:rFonts w:ascii="Times New Roman" w:hAnsi="Times New Roman"/>
          <w:sz w:val="28"/>
          <w:szCs w:val="28"/>
        </w:rPr>
        <w:t>каржником не надано документального підтвердження оскарження у встановленому законом порядку дій (бездіяльності) прокурор</w:t>
      </w:r>
      <w:r w:rsidR="00AE2286" w:rsidRPr="00267E55">
        <w:rPr>
          <w:rFonts w:ascii="Times New Roman" w:hAnsi="Times New Roman"/>
          <w:sz w:val="28"/>
          <w:szCs w:val="28"/>
        </w:rPr>
        <w:t>а</w:t>
      </w:r>
      <w:r w:rsidR="006E4A5E" w:rsidRPr="00267E55">
        <w:rPr>
          <w:rFonts w:ascii="Times New Roman" w:hAnsi="Times New Roman"/>
          <w:sz w:val="28"/>
          <w:szCs w:val="28"/>
        </w:rPr>
        <w:t xml:space="preserve"> </w:t>
      </w:r>
      <w:r w:rsidR="00AE2286" w:rsidRPr="00267E55">
        <w:rPr>
          <w:rFonts w:ascii="Times New Roman" w:hAnsi="Times New Roman"/>
          <w:sz w:val="28"/>
          <w:szCs w:val="28"/>
        </w:rPr>
        <w:t>Рудика</w:t>
      </w:r>
      <w:r>
        <w:rPr>
          <w:rFonts w:ascii="Times New Roman" w:hAnsi="Times New Roman"/>
          <w:sz w:val="28"/>
          <w:szCs w:val="28"/>
        </w:rPr>
        <w:t> </w:t>
      </w:r>
      <w:r w:rsidR="00AE2286" w:rsidRPr="00267E55">
        <w:rPr>
          <w:rFonts w:ascii="Times New Roman" w:hAnsi="Times New Roman"/>
          <w:sz w:val="28"/>
          <w:szCs w:val="28"/>
        </w:rPr>
        <w:t>Ю.</w:t>
      </w:r>
      <w:r w:rsidR="006E4A5E" w:rsidRPr="00267E55">
        <w:rPr>
          <w:rFonts w:ascii="Times New Roman" w:hAnsi="Times New Roman"/>
          <w:sz w:val="28"/>
          <w:szCs w:val="28"/>
        </w:rPr>
        <w:t>В.</w:t>
      </w:r>
    </w:p>
    <w:p w:rsidR="006E4A5E" w:rsidRPr="00267E55" w:rsidRDefault="00677065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Долучені до дисциплінарної скарги копії </w:t>
      </w:r>
      <w:r w:rsidR="00BE3E44" w:rsidRPr="00267E55">
        <w:rPr>
          <w:rFonts w:ascii="Times New Roman" w:hAnsi="Times New Roman"/>
          <w:sz w:val="28"/>
          <w:szCs w:val="28"/>
        </w:rPr>
        <w:t>ухвали Здолбунівського районного суду Рівненської області від 17</w:t>
      </w:r>
      <w:r w:rsidR="00975E8A">
        <w:rPr>
          <w:rFonts w:ascii="Times New Roman" w:hAnsi="Times New Roman"/>
          <w:sz w:val="28"/>
          <w:szCs w:val="28"/>
        </w:rPr>
        <w:t>.10.</w:t>
      </w:r>
      <w:r w:rsidR="00BE3E44" w:rsidRPr="00267E55">
        <w:rPr>
          <w:rFonts w:ascii="Times New Roman" w:hAnsi="Times New Roman"/>
          <w:sz w:val="28"/>
          <w:szCs w:val="28"/>
        </w:rPr>
        <w:t>2024 та протоколу про проведення обшуку від 23</w:t>
      </w:r>
      <w:r w:rsidR="00C35671">
        <w:rPr>
          <w:rFonts w:ascii="Times New Roman" w:hAnsi="Times New Roman"/>
          <w:sz w:val="28"/>
          <w:szCs w:val="28"/>
        </w:rPr>
        <w:t>.10.</w:t>
      </w:r>
      <w:r w:rsidR="00BE3E44" w:rsidRPr="00267E55">
        <w:rPr>
          <w:rFonts w:ascii="Times New Roman" w:hAnsi="Times New Roman"/>
          <w:sz w:val="28"/>
          <w:szCs w:val="28"/>
        </w:rPr>
        <w:t>2024</w:t>
      </w:r>
      <w:r w:rsidRPr="00267E55">
        <w:rPr>
          <w:rFonts w:ascii="Times New Roman" w:hAnsi="Times New Roman"/>
          <w:sz w:val="28"/>
          <w:szCs w:val="28"/>
        </w:rPr>
        <w:t xml:space="preserve"> свідч</w:t>
      </w:r>
      <w:r w:rsidR="00BE3E44" w:rsidRPr="00267E55">
        <w:rPr>
          <w:rFonts w:ascii="Times New Roman" w:hAnsi="Times New Roman"/>
          <w:sz w:val="28"/>
          <w:szCs w:val="28"/>
        </w:rPr>
        <w:t>а</w:t>
      </w:r>
      <w:r w:rsidRPr="00267E55">
        <w:rPr>
          <w:rFonts w:ascii="Times New Roman" w:hAnsi="Times New Roman"/>
          <w:sz w:val="28"/>
          <w:szCs w:val="28"/>
        </w:rPr>
        <w:t xml:space="preserve">ть лише про перебіг кримінального провадження </w:t>
      </w:r>
      <w:r w:rsidR="00BE3E44" w:rsidRPr="00267E55">
        <w:rPr>
          <w:rFonts w:ascii="Times New Roman" w:hAnsi="Times New Roman"/>
          <w:sz w:val="28"/>
          <w:szCs w:val="28"/>
        </w:rPr>
        <w:t>№ </w:t>
      </w:r>
      <w:r w:rsidR="008627C9">
        <w:rPr>
          <w:rFonts w:ascii="Times New Roman" w:hAnsi="Times New Roman"/>
          <w:sz w:val="28"/>
          <w:szCs w:val="28"/>
        </w:rPr>
        <w:t>конфіденційна інформація</w:t>
      </w:r>
      <w:bookmarkStart w:id="18" w:name="_GoBack"/>
      <w:bookmarkEnd w:id="18"/>
      <w:r w:rsidR="00BE3E44" w:rsidRPr="00267E55">
        <w:rPr>
          <w:rFonts w:ascii="Times New Roman" w:hAnsi="Times New Roman"/>
          <w:sz w:val="28"/>
          <w:szCs w:val="28"/>
        </w:rPr>
        <w:t xml:space="preserve"> </w:t>
      </w:r>
      <w:r w:rsidRPr="00267E55">
        <w:rPr>
          <w:rFonts w:ascii="Times New Roman" w:hAnsi="Times New Roman"/>
          <w:sz w:val="28"/>
          <w:szCs w:val="28"/>
        </w:rPr>
        <w:t>та проведення у ньому певних процесуальних слідчих дій</w:t>
      </w:r>
      <w:r w:rsidR="00CC3874" w:rsidRPr="00267E55">
        <w:rPr>
          <w:rFonts w:ascii="Times New Roman" w:hAnsi="Times New Roman"/>
          <w:sz w:val="28"/>
          <w:szCs w:val="28"/>
        </w:rPr>
        <w:t>, які дозволені судом</w:t>
      </w:r>
      <w:r w:rsidRPr="00267E55">
        <w:rPr>
          <w:rFonts w:ascii="Times New Roman" w:hAnsi="Times New Roman"/>
          <w:sz w:val="28"/>
          <w:szCs w:val="28"/>
        </w:rPr>
        <w:t xml:space="preserve">. Водночас жодних відомостей про </w:t>
      </w:r>
      <w:r w:rsidR="00551A5B" w:rsidRPr="00267E55">
        <w:rPr>
          <w:rFonts w:ascii="Times New Roman" w:hAnsi="Times New Roman"/>
          <w:sz w:val="28"/>
          <w:szCs w:val="28"/>
        </w:rPr>
        <w:t xml:space="preserve">неналежне виконання службових обов’язків чи </w:t>
      </w:r>
      <w:r w:rsidRPr="00267E55">
        <w:rPr>
          <w:rFonts w:ascii="Times New Roman" w:hAnsi="Times New Roman"/>
          <w:sz w:val="28"/>
          <w:szCs w:val="28"/>
        </w:rPr>
        <w:t>бездіяльність прокурор</w:t>
      </w:r>
      <w:r w:rsidR="00BE3E44" w:rsidRPr="00267E55">
        <w:rPr>
          <w:rFonts w:ascii="Times New Roman" w:hAnsi="Times New Roman"/>
          <w:sz w:val="28"/>
          <w:szCs w:val="28"/>
        </w:rPr>
        <w:t>а</w:t>
      </w:r>
      <w:r w:rsidRPr="00267E55">
        <w:rPr>
          <w:rFonts w:ascii="Times New Roman" w:hAnsi="Times New Roman"/>
          <w:sz w:val="28"/>
          <w:szCs w:val="28"/>
        </w:rPr>
        <w:t xml:space="preserve"> </w:t>
      </w:r>
      <w:r w:rsidR="00BE3E44" w:rsidRPr="00267E55">
        <w:rPr>
          <w:rFonts w:ascii="Times New Roman" w:hAnsi="Times New Roman"/>
          <w:sz w:val="28"/>
          <w:szCs w:val="28"/>
        </w:rPr>
        <w:t>Рудика</w:t>
      </w:r>
      <w:r w:rsidR="00425A61">
        <w:rPr>
          <w:rFonts w:ascii="Times New Roman" w:hAnsi="Times New Roman"/>
          <w:sz w:val="28"/>
          <w:szCs w:val="28"/>
        </w:rPr>
        <w:t> </w:t>
      </w:r>
      <w:r w:rsidR="00BE3E44" w:rsidRPr="00267E55">
        <w:rPr>
          <w:rFonts w:ascii="Times New Roman" w:hAnsi="Times New Roman"/>
          <w:sz w:val="28"/>
          <w:szCs w:val="28"/>
        </w:rPr>
        <w:t>Ю.</w:t>
      </w:r>
      <w:r w:rsidRPr="00267E55">
        <w:rPr>
          <w:rFonts w:ascii="Times New Roman" w:hAnsi="Times New Roman"/>
          <w:sz w:val="28"/>
          <w:szCs w:val="28"/>
        </w:rPr>
        <w:t>В. у вказаних</w:t>
      </w:r>
      <w:r w:rsidR="000E41AB">
        <w:rPr>
          <w:rFonts w:ascii="Times New Roman" w:hAnsi="Times New Roman"/>
          <w:sz w:val="28"/>
          <w:szCs w:val="28"/>
        </w:rPr>
        <w:t xml:space="preserve"> </w:t>
      </w:r>
      <w:r w:rsidR="00425A61">
        <w:rPr>
          <w:rFonts w:ascii="Times New Roman" w:hAnsi="Times New Roman"/>
          <w:sz w:val="28"/>
          <w:szCs w:val="28"/>
        </w:rPr>
        <w:t>д</w:t>
      </w:r>
      <w:r w:rsidRPr="00267E55">
        <w:rPr>
          <w:rFonts w:ascii="Times New Roman" w:hAnsi="Times New Roman"/>
          <w:sz w:val="28"/>
          <w:szCs w:val="28"/>
        </w:rPr>
        <w:t>окументах не зазначено.</w:t>
      </w:r>
    </w:p>
    <w:p w:rsidR="00425A61" w:rsidRPr="00425A61" w:rsidRDefault="00C35671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5A61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:rsidR="00C35671" w:rsidRPr="00425A61" w:rsidRDefault="00C35671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25A61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CC41D0" w:rsidRPr="00425A61">
        <w:rPr>
          <w:rFonts w:ascii="Times New Roman" w:hAnsi="Times New Roman"/>
          <w:sz w:val="28"/>
          <w:szCs w:val="28"/>
          <w:shd w:val="clear" w:color="auto" w:fill="FFFFFF"/>
        </w:rPr>
        <w:t xml:space="preserve">Верховного Суду у складі </w:t>
      </w:r>
      <w:r w:rsidR="00CC41D0">
        <w:rPr>
          <w:rFonts w:ascii="Times New Roman" w:hAnsi="Times New Roman"/>
          <w:sz w:val="28"/>
          <w:szCs w:val="28"/>
          <w:shd w:val="clear" w:color="auto" w:fill="FFFFFF"/>
        </w:rPr>
        <w:t xml:space="preserve">колегії </w:t>
      </w:r>
      <w:r w:rsidRPr="00425A61">
        <w:rPr>
          <w:rFonts w:ascii="Times New Roman" w:hAnsi="Times New Roman"/>
          <w:sz w:val="28"/>
          <w:szCs w:val="28"/>
          <w:shd w:val="clear" w:color="auto" w:fill="FFFFFF"/>
        </w:rPr>
        <w:t xml:space="preserve">Касаційного адміністративного суду від 21.06.2018 (справа № 9901/486/18) Комісія не повинна вирішувати питання кримінального провадження, яке здійснюються в </w:t>
      </w:r>
      <w:r w:rsidRPr="00425A6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:rsidR="00C35671" w:rsidRPr="00425A61" w:rsidRDefault="00C35671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5A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</w:p>
    <w:p w:rsidR="0040208F" w:rsidRPr="00267E55" w:rsidRDefault="0040208F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Зважаючи на викладене, </w:t>
      </w:r>
      <w:r w:rsidR="00425A61">
        <w:rPr>
          <w:rFonts w:ascii="Times New Roman" w:hAnsi="Times New Roman"/>
          <w:sz w:val="28"/>
          <w:szCs w:val="28"/>
        </w:rPr>
        <w:t>думка</w:t>
      </w:r>
      <w:r w:rsidRPr="00267E55">
        <w:rPr>
          <w:rFonts w:ascii="Times New Roman" w:hAnsi="Times New Roman"/>
          <w:sz w:val="28"/>
          <w:szCs w:val="28"/>
        </w:rPr>
        <w:t xml:space="preserve"> скаржника про невиконання чи неналежне виконання службових обов’язків прокурор</w:t>
      </w:r>
      <w:r w:rsidR="007E5068" w:rsidRPr="00267E55">
        <w:rPr>
          <w:rFonts w:ascii="Times New Roman" w:hAnsi="Times New Roman"/>
          <w:sz w:val="28"/>
          <w:szCs w:val="28"/>
        </w:rPr>
        <w:t>о</w:t>
      </w:r>
      <w:r w:rsidRPr="00267E55">
        <w:rPr>
          <w:rFonts w:ascii="Times New Roman" w:hAnsi="Times New Roman"/>
          <w:sz w:val="28"/>
          <w:szCs w:val="28"/>
        </w:rPr>
        <w:t xml:space="preserve">м </w:t>
      </w:r>
      <w:r w:rsidR="007E5068" w:rsidRPr="00267E55">
        <w:rPr>
          <w:rFonts w:ascii="Times New Roman" w:hAnsi="Times New Roman"/>
          <w:sz w:val="28"/>
          <w:szCs w:val="28"/>
        </w:rPr>
        <w:t>Рудиком</w:t>
      </w:r>
      <w:r w:rsidR="00C35671">
        <w:rPr>
          <w:rFonts w:ascii="Times New Roman" w:hAnsi="Times New Roman"/>
          <w:sz w:val="28"/>
          <w:szCs w:val="28"/>
        </w:rPr>
        <w:t> </w:t>
      </w:r>
      <w:r w:rsidR="007E5068" w:rsidRPr="00267E55">
        <w:rPr>
          <w:rFonts w:ascii="Times New Roman" w:hAnsi="Times New Roman"/>
          <w:sz w:val="28"/>
          <w:szCs w:val="28"/>
        </w:rPr>
        <w:t>Ю.</w:t>
      </w:r>
      <w:r w:rsidR="0076215B" w:rsidRPr="00267E55">
        <w:rPr>
          <w:rFonts w:ascii="Times New Roman" w:hAnsi="Times New Roman"/>
          <w:sz w:val="28"/>
          <w:szCs w:val="28"/>
        </w:rPr>
        <w:t>В.</w:t>
      </w:r>
      <w:r w:rsidR="00815E7F" w:rsidRPr="00267E55">
        <w:rPr>
          <w:rFonts w:ascii="Times New Roman" w:hAnsi="Times New Roman"/>
          <w:sz w:val="28"/>
          <w:szCs w:val="28"/>
        </w:rPr>
        <w:t xml:space="preserve"> </w:t>
      </w:r>
      <w:r w:rsidRPr="00267E55">
        <w:rPr>
          <w:rFonts w:ascii="Times New Roman" w:hAnsi="Times New Roman"/>
          <w:sz w:val="28"/>
          <w:szCs w:val="28"/>
        </w:rPr>
        <w:t>є суб’єктивн</w:t>
      </w:r>
      <w:r w:rsidR="00C35671">
        <w:rPr>
          <w:rFonts w:ascii="Times New Roman" w:hAnsi="Times New Roman"/>
          <w:sz w:val="28"/>
          <w:szCs w:val="28"/>
        </w:rPr>
        <w:t>ою</w:t>
      </w:r>
      <w:r w:rsidR="00425A61">
        <w:rPr>
          <w:rFonts w:ascii="Times New Roman" w:hAnsi="Times New Roman"/>
          <w:sz w:val="28"/>
          <w:szCs w:val="28"/>
        </w:rPr>
        <w:t>,</w:t>
      </w:r>
      <w:r w:rsidR="00C35671">
        <w:rPr>
          <w:rFonts w:ascii="Times New Roman" w:hAnsi="Times New Roman"/>
          <w:sz w:val="28"/>
          <w:szCs w:val="28"/>
        </w:rPr>
        <w:t xml:space="preserve"> не аргументованою</w:t>
      </w:r>
      <w:r w:rsidRPr="00267E55">
        <w:rPr>
          <w:rFonts w:ascii="Times New Roman" w:hAnsi="Times New Roman"/>
          <w:sz w:val="28"/>
          <w:szCs w:val="28"/>
        </w:rPr>
        <w:t xml:space="preserve">. </w:t>
      </w:r>
    </w:p>
    <w:p w:rsidR="00263594" w:rsidRDefault="0076215B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Окрім цього, як свідчить усталена практика Комісії, до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відноситься: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 </w:t>
      </w:r>
    </w:p>
    <w:p w:rsidR="00425A61" w:rsidRPr="00425A61" w:rsidRDefault="0076215B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Наведені у дисциплінарній скарзі дії </w:t>
      </w:r>
      <w:r w:rsidR="00677065" w:rsidRPr="00267E55">
        <w:rPr>
          <w:rFonts w:ascii="Times New Roman" w:hAnsi="Times New Roman"/>
          <w:sz w:val="28"/>
          <w:szCs w:val="28"/>
        </w:rPr>
        <w:t>вищевказа</w:t>
      </w:r>
      <w:r w:rsidRPr="00267E55">
        <w:rPr>
          <w:rFonts w:ascii="Times New Roman" w:hAnsi="Times New Roman"/>
          <w:sz w:val="28"/>
          <w:szCs w:val="28"/>
        </w:rPr>
        <w:t>н</w:t>
      </w:r>
      <w:r w:rsidR="00BE3E44" w:rsidRPr="00267E55">
        <w:rPr>
          <w:rFonts w:ascii="Times New Roman" w:hAnsi="Times New Roman"/>
          <w:sz w:val="28"/>
          <w:szCs w:val="28"/>
        </w:rPr>
        <w:t>ого</w:t>
      </w:r>
      <w:r w:rsidRPr="00267E55">
        <w:rPr>
          <w:rFonts w:ascii="Times New Roman" w:hAnsi="Times New Roman"/>
          <w:sz w:val="28"/>
          <w:szCs w:val="28"/>
        </w:rPr>
        <w:t xml:space="preserve"> прокурор</w:t>
      </w:r>
      <w:r w:rsidR="00BE3E44" w:rsidRPr="00267E55">
        <w:rPr>
          <w:rFonts w:ascii="Times New Roman" w:hAnsi="Times New Roman"/>
          <w:sz w:val="28"/>
          <w:szCs w:val="28"/>
        </w:rPr>
        <w:t>а</w:t>
      </w:r>
      <w:r w:rsidRPr="00267E55">
        <w:rPr>
          <w:rFonts w:ascii="Times New Roman" w:hAnsi="Times New Roman"/>
          <w:sz w:val="28"/>
          <w:szCs w:val="28"/>
        </w:rPr>
        <w:t xml:space="preserve"> не </w:t>
      </w:r>
      <w:r w:rsidR="000E41AB">
        <w:rPr>
          <w:rFonts w:ascii="Times New Roman" w:hAnsi="Times New Roman"/>
          <w:sz w:val="28"/>
          <w:szCs w:val="28"/>
        </w:rPr>
        <w:t>о</w:t>
      </w:r>
      <w:r w:rsidRPr="00267E55">
        <w:rPr>
          <w:rFonts w:ascii="Times New Roman" w:hAnsi="Times New Roman"/>
          <w:sz w:val="28"/>
          <w:szCs w:val="28"/>
        </w:rPr>
        <w:t>хоплюються зазначеним п</w:t>
      </w:r>
      <w:r w:rsidR="00425A61">
        <w:rPr>
          <w:rFonts w:ascii="Times New Roman" w:hAnsi="Times New Roman"/>
          <w:sz w:val="28"/>
          <w:szCs w:val="28"/>
        </w:rPr>
        <w:t>е</w:t>
      </w:r>
      <w:r w:rsidRPr="00267E55">
        <w:rPr>
          <w:rFonts w:ascii="Times New Roman" w:hAnsi="Times New Roman"/>
          <w:sz w:val="28"/>
          <w:szCs w:val="28"/>
        </w:rPr>
        <w:t>реліком.</w:t>
      </w:r>
    </w:p>
    <w:p w:rsidR="00425A61" w:rsidRPr="00425A61" w:rsidRDefault="00425A61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5A61">
        <w:rPr>
          <w:rFonts w:ascii="Times New Roman" w:hAnsi="Times New Roman"/>
          <w:sz w:val="28"/>
          <w:szCs w:val="28"/>
        </w:rPr>
        <w:t xml:space="preserve">У скарзі відсутні будь-які фактичні дані, що об’єктивно підтверджують викладені доводи щодо неправомірних дій </w:t>
      </w:r>
      <w:r w:rsidR="00263594" w:rsidRPr="00267E55">
        <w:rPr>
          <w:rFonts w:ascii="Times New Roman" w:hAnsi="Times New Roman"/>
          <w:sz w:val="28"/>
          <w:szCs w:val="28"/>
        </w:rPr>
        <w:t>Рудика</w:t>
      </w:r>
      <w:r w:rsidR="00263594">
        <w:rPr>
          <w:rFonts w:ascii="Times New Roman" w:hAnsi="Times New Roman"/>
          <w:sz w:val="28"/>
          <w:szCs w:val="28"/>
        </w:rPr>
        <w:t> </w:t>
      </w:r>
      <w:r w:rsidR="00263594" w:rsidRPr="00267E55">
        <w:rPr>
          <w:rFonts w:ascii="Times New Roman" w:hAnsi="Times New Roman"/>
          <w:sz w:val="28"/>
          <w:szCs w:val="28"/>
        </w:rPr>
        <w:t>Ю.В.</w:t>
      </w:r>
      <w:r w:rsidRPr="00425A61">
        <w:rPr>
          <w:rFonts w:ascii="Times New Roman" w:hAnsi="Times New Roman"/>
          <w:sz w:val="28"/>
          <w:szCs w:val="28"/>
        </w:rPr>
        <w:t xml:space="preserve"> відносно скаржника.</w:t>
      </w:r>
    </w:p>
    <w:p w:rsidR="00C35671" w:rsidRPr="00425A61" w:rsidRDefault="00425A61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5A61">
        <w:rPr>
          <w:rFonts w:ascii="Times New Roman" w:hAnsi="Times New Roman"/>
          <w:bCs/>
          <w:sz w:val="28"/>
          <w:szCs w:val="28"/>
          <w:shd w:val="clear" w:color="auto" w:fill="FCFCFC"/>
        </w:rPr>
        <w:t>Тобто,</w:t>
      </w:r>
      <w:r w:rsidRPr="00425A61">
        <w:rPr>
          <w:rFonts w:ascii="Times New Roman" w:hAnsi="Times New Roman"/>
          <w:sz w:val="28"/>
          <w:szCs w:val="28"/>
        </w:rPr>
        <w:t xml:space="preserve"> із доводів дисциплінарної скарги не встановлено відомостей щодо вчинення прокурором </w:t>
      </w:r>
      <w:r w:rsidR="00263594" w:rsidRPr="00267E55">
        <w:rPr>
          <w:rFonts w:ascii="Times New Roman" w:hAnsi="Times New Roman"/>
          <w:sz w:val="28"/>
          <w:szCs w:val="28"/>
        </w:rPr>
        <w:t>Рудика</w:t>
      </w:r>
      <w:r w:rsidR="00263594">
        <w:rPr>
          <w:rFonts w:ascii="Times New Roman" w:hAnsi="Times New Roman"/>
          <w:sz w:val="28"/>
          <w:szCs w:val="28"/>
        </w:rPr>
        <w:t> </w:t>
      </w:r>
      <w:r w:rsidR="00263594" w:rsidRPr="00267E55">
        <w:rPr>
          <w:rFonts w:ascii="Times New Roman" w:hAnsi="Times New Roman"/>
          <w:sz w:val="28"/>
          <w:szCs w:val="28"/>
        </w:rPr>
        <w:t>Ю.В.</w:t>
      </w:r>
      <w:r w:rsidR="00263594">
        <w:rPr>
          <w:rFonts w:ascii="Times New Roman" w:hAnsi="Times New Roman"/>
          <w:sz w:val="28"/>
          <w:szCs w:val="28"/>
        </w:rPr>
        <w:t xml:space="preserve"> </w:t>
      </w:r>
      <w:r w:rsidRPr="00425A61">
        <w:rPr>
          <w:rFonts w:ascii="Times New Roman" w:hAnsi="Times New Roman"/>
          <w:sz w:val="28"/>
          <w:szCs w:val="28"/>
          <w:shd w:val="clear" w:color="auto" w:fill="FFFFFF"/>
        </w:rPr>
        <w:t>вищезазначених дій.</w:t>
      </w:r>
    </w:p>
    <w:p w:rsidR="007E5068" w:rsidRPr="00267E55" w:rsidRDefault="0040208F" w:rsidP="000E41AB">
      <w:pPr>
        <w:widowControl w:val="0"/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На підставі викладеного</w:t>
      </w:r>
      <w:r w:rsidR="00263594">
        <w:rPr>
          <w:rFonts w:ascii="Times New Roman" w:hAnsi="Times New Roman"/>
          <w:sz w:val="28"/>
          <w:szCs w:val="28"/>
        </w:rPr>
        <w:t xml:space="preserve"> приходжу до в</w:t>
      </w:r>
      <w:r w:rsidRPr="00267E55">
        <w:rPr>
          <w:rFonts w:ascii="Times New Roman" w:hAnsi="Times New Roman"/>
          <w:sz w:val="28"/>
          <w:szCs w:val="28"/>
        </w:rPr>
        <w:t>исновку, що дисциплінарна скарга не містить достатніх відомостей про наявність ознак дисциплінарн</w:t>
      </w:r>
      <w:r w:rsidR="007E5068" w:rsidRPr="00267E55">
        <w:rPr>
          <w:rFonts w:ascii="Times New Roman" w:hAnsi="Times New Roman"/>
          <w:sz w:val="28"/>
          <w:szCs w:val="28"/>
        </w:rPr>
        <w:t>ого</w:t>
      </w:r>
      <w:r w:rsidRPr="00267E55">
        <w:rPr>
          <w:rFonts w:ascii="Times New Roman" w:hAnsi="Times New Roman"/>
          <w:sz w:val="28"/>
          <w:szCs w:val="28"/>
        </w:rPr>
        <w:t xml:space="preserve"> проступк</w:t>
      </w:r>
      <w:r w:rsidR="007E5068" w:rsidRPr="00267E55">
        <w:rPr>
          <w:rFonts w:ascii="Times New Roman" w:hAnsi="Times New Roman"/>
          <w:sz w:val="28"/>
          <w:szCs w:val="28"/>
        </w:rPr>
        <w:t>у</w:t>
      </w:r>
      <w:r w:rsidRPr="00267E55">
        <w:rPr>
          <w:rFonts w:ascii="Times New Roman" w:hAnsi="Times New Roman"/>
          <w:sz w:val="28"/>
          <w:szCs w:val="28"/>
        </w:rPr>
        <w:t xml:space="preserve">, </w:t>
      </w:r>
      <w:r w:rsidR="007E5068" w:rsidRPr="00267E55">
        <w:rPr>
          <w:rFonts w:ascii="Times New Roman" w:hAnsi="Times New Roman"/>
          <w:sz w:val="28"/>
          <w:szCs w:val="28"/>
        </w:rPr>
        <w:t>вчиненого</w:t>
      </w:r>
      <w:r w:rsidRPr="00267E55">
        <w:rPr>
          <w:rFonts w:ascii="Times New Roman" w:hAnsi="Times New Roman"/>
          <w:sz w:val="28"/>
          <w:szCs w:val="28"/>
        </w:rPr>
        <w:t xml:space="preserve"> </w:t>
      </w:r>
      <w:r w:rsidR="00815E7F" w:rsidRPr="00267E55">
        <w:rPr>
          <w:rFonts w:ascii="Times New Roman" w:hAnsi="Times New Roman"/>
          <w:sz w:val="28"/>
          <w:szCs w:val="28"/>
        </w:rPr>
        <w:t>прокурор</w:t>
      </w:r>
      <w:r w:rsidR="007E5068" w:rsidRPr="00267E55">
        <w:rPr>
          <w:rFonts w:ascii="Times New Roman" w:hAnsi="Times New Roman"/>
          <w:sz w:val="28"/>
          <w:szCs w:val="28"/>
        </w:rPr>
        <w:t>о</w:t>
      </w:r>
      <w:r w:rsidR="00815E7F" w:rsidRPr="00267E55">
        <w:rPr>
          <w:rFonts w:ascii="Times New Roman" w:hAnsi="Times New Roman"/>
          <w:sz w:val="28"/>
          <w:szCs w:val="28"/>
        </w:rPr>
        <w:t xml:space="preserve">м </w:t>
      </w:r>
      <w:r w:rsidR="007E5068" w:rsidRPr="00267E55">
        <w:rPr>
          <w:rFonts w:ascii="Times New Roman" w:hAnsi="Times New Roman"/>
          <w:sz w:val="28"/>
          <w:szCs w:val="28"/>
        </w:rPr>
        <w:t>Рудиком Ю.</w:t>
      </w:r>
      <w:r w:rsidR="00D74F09" w:rsidRPr="00267E55">
        <w:rPr>
          <w:rFonts w:ascii="Times New Roman" w:hAnsi="Times New Roman"/>
          <w:sz w:val="28"/>
          <w:szCs w:val="28"/>
        </w:rPr>
        <w:t>В.</w:t>
      </w:r>
      <w:r w:rsidRPr="00267E55">
        <w:rPr>
          <w:rFonts w:ascii="Times New Roman" w:hAnsi="Times New Roman"/>
          <w:sz w:val="28"/>
          <w:szCs w:val="28"/>
        </w:rPr>
        <w:t xml:space="preserve">, а тому </w:t>
      </w:r>
      <w:r w:rsidR="00CC41D0">
        <w:rPr>
          <w:rFonts w:ascii="Times New Roman" w:hAnsi="Times New Roman"/>
          <w:sz w:val="28"/>
          <w:szCs w:val="28"/>
        </w:rPr>
        <w:t xml:space="preserve">приходжу до висновку, що слід </w:t>
      </w:r>
      <w:r w:rsidRPr="00267E55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 вказан</w:t>
      </w:r>
      <w:r w:rsidR="007E5068" w:rsidRPr="00267E55">
        <w:rPr>
          <w:rFonts w:ascii="Times New Roman" w:hAnsi="Times New Roman"/>
          <w:sz w:val="28"/>
          <w:szCs w:val="28"/>
        </w:rPr>
        <w:t>ого</w:t>
      </w:r>
      <w:r w:rsidRPr="00267E55">
        <w:rPr>
          <w:rFonts w:ascii="Times New Roman" w:hAnsi="Times New Roman"/>
          <w:sz w:val="28"/>
          <w:szCs w:val="28"/>
        </w:rPr>
        <w:t xml:space="preserve"> прокурор</w:t>
      </w:r>
      <w:r w:rsidR="007E5068" w:rsidRPr="00267E55">
        <w:rPr>
          <w:rFonts w:ascii="Times New Roman" w:hAnsi="Times New Roman"/>
          <w:sz w:val="28"/>
          <w:szCs w:val="28"/>
        </w:rPr>
        <w:t>а</w:t>
      </w:r>
      <w:r w:rsidRPr="00267E55">
        <w:rPr>
          <w:rFonts w:ascii="Times New Roman" w:hAnsi="Times New Roman"/>
          <w:sz w:val="28"/>
          <w:szCs w:val="28"/>
        </w:rPr>
        <w:t>.</w:t>
      </w:r>
    </w:p>
    <w:p w:rsidR="007E5068" w:rsidRPr="00267E55" w:rsidRDefault="00EF2244" w:rsidP="000E41AB">
      <w:pPr>
        <w:widowControl w:val="0"/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К</w:t>
      </w:r>
      <w:r w:rsidR="00DE49BE" w:rsidRPr="00267E55">
        <w:rPr>
          <w:rFonts w:ascii="Times New Roman" w:hAnsi="Times New Roman"/>
          <w:sz w:val="28"/>
          <w:szCs w:val="28"/>
        </w:rPr>
        <w:t>еруючись статтями 44 – 46 Закону, пунктами 28, 98 Положення про порядок роботи в</w:t>
      </w:r>
      <w:r w:rsidR="00040CE9" w:rsidRPr="00267E55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267E55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267E55">
        <w:rPr>
          <w:rFonts w:ascii="Times New Roman" w:hAnsi="Times New Roman"/>
          <w:sz w:val="28"/>
          <w:szCs w:val="28"/>
        </w:rPr>
        <w:t xml:space="preserve">, </w:t>
      </w:r>
    </w:p>
    <w:p w:rsidR="00CC41D0" w:rsidRDefault="00CC41D0" w:rsidP="000E41AB">
      <w:pPr>
        <w:widowControl w:val="0"/>
        <w:pBdr>
          <w:bottom w:val="single" w:sz="12" w:space="31" w:color="FFFFFF"/>
        </w:pBd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5068" w:rsidRPr="00267E55" w:rsidRDefault="00DE49BE" w:rsidP="000E41AB">
      <w:pPr>
        <w:widowControl w:val="0"/>
        <w:pBdr>
          <w:bottom w:val="single" w:sz="12" w:space="31" w:color="FFFFFF"/>
        </w:pBd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7E55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263594">
        <w:rPr>
          <w:rFonts w:ascii="Times New Roman" w:hAnsi="Times New Roman"/>
          <w:b/>
          <w:sz w:val="28"/>
          <w:szCs w:val="28"/>
        </w:rPr>
        <w:t xml:space="preserve">Л А </w:t>
      </w:r>
      <w:r w:rsidRPr="00267E55">
        <w:rPr>
          <w:rFonts w:ascii="Times New Roman" w:hAnsi="Times New Roman"/>
          <w:b/>
          <w:sz w:val="28"/>
          <w:szCs w:val="28"/>
        </w:rPr>
        <w:t>:</w:t>
      </w:r>
    </w:p>
    <w:p w:rsidR="00CC41D0" w:rsidRDefault="00CC41D0" w:rsidP="000E41AB">
      <w:pPr>
        <w:widowControl w:val="0"/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E5068" w:rsidRPr="00267E55" w:rsidRDefault="00A1314F" w:rsidP="000E41AB">
      <w:pPr>
        <w:widowControl w:val="0"/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>Відмовити у</w:t>
      </w:r>
      <w:r w:rsidR="00EF2244" w:rsidRPr="00267E55">
        <w:rPr>
          <w:rFonts w:ascii="Times New Roman" w:hAnsi="Times New Roman"/>
          <w:sz w:val="28"/>
          <w:szCs w:val="28"/>
        </w:rPr>
        <w:t xml:space="preserve"> </w:t>
      </w:r>
      <w:r w:rsidR="00DE49BE" w:rsidRPr="00267E55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267E55">
        <w:rPr>
          <w:rFonts w:ascii="Times New Roman" w:hAnsi="Times New Roman"/>
          <w:sz w:val="28"/>
          <w:szCs w:val="28"/>
        </w:rPr>
        <w:t xml:space="preserve"> </w:t>
      </w:r>
      <w:r w:rsidR="0096214F" w:rsidRPr="00267E55">
        <w:rPr>
          <w:rFonts w:ascii="Times New Roman" w:hAnsi="Times New Roman"/>
          <w:sz w:val="28"/>
          <w:szCs w:val="28"/>
        </w:rPr>
        <w:t>прокурора  Здолбунівської окружної прокуратури Рівненської області Рудика</w:t>
      </w:r>
      <w:r w:rsidR="00263594">
        <w:rPr>
          <w:rFonts w:ascii="Times New Roman" w:hAnsi="Times New Roman"/>
          <w:sz w:val="28"/>
          <w:szCs w:val="28"/>
        </w:rPr>
        <w:t> Ю.В.</w:t>
      </w:r>
    </w:p>
    <w:p w:rsidR="007E5068" w:rsidRPr="00267E55" w:rsidRDefault="008F625D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E55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263594">
        <w:rPr>
          <w:rFonts w:ascii="Times New Roman" w:hAnsi="Times New Roman"/>
          <w:sz w:val="28"/>
          <w:szCs w:val="28"/>
        </w:rPr>
        <w:t>скаржнику</w:t>
      </w:r>
      <w:r w:rsidRPr="00267E55">
        <w:rPr>
          <w:rFonts w:ascii="Times New Roman" w:hAnsi="Times New Roman"/>
          <w:sz w:val="28"/>
          <w:szCs w:val="28"/>
        </w:rPr>
        <w:t xml:space="preserve"> та прокурор</w:t>
      </w:r>
      <w:r w:rsidR="007E5068" w:rsidRPr="00267E55">
        <w:rPr>
          <w:rFonts w:ascii="Times New Roman" w:hAnsi="Times New Roman"/>
          <w:sz w:val="28"/>
          <w:szCs w:val="28"/>
        </w:rPr>
        <w:t>у</w:t>
      </w:r>
      <w:r w:rsidR="00CC41D0">
        <w:rPr>
          <w:rFonts w:ascii="Times New Roman" w:hAnsi="Times New Roman"/>
          <w:sz w:val="28"/>
          <w:szCs w:val="28"/>
        </w:rPr>
        <w:t xml:space="preserve"> Рудику Ю.В</w:t>
      </w:r>
      <w:r w:rsidRPr="00267E55">
        <w:rPr>
          <w:rFonts w:ascii="Times New Roman" w:hAnsi="Times New Roman"/>
          <w:sz w:val="28"/>
          <w:szCs w:val="28"/>
        </w:rPr>
        <w:t>.</w:t>
      </w:r>
    </w:p>
    <w:p w:rsidR="00AE2286" w:rsidRPr="00267E55" w:rsidRDefault="00AE2286" w:rsidP="000E41AB">
      <w:pPr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E5068" w:rsidRPr="00267E55" w:rsidRDefault="007E5068" w:rsidP="000E41AB">
      <w:pPr>
        <w:widowControl w:val="0"/>
        <w:pBdr>
          <w:bottom w:val="single" w:sz="12" w:space="31" w:color="FFFFFF"/>
        </w:pBd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E5068" w:rsidRPr="00267E55" w:rsidRDefault="00DE49BE" w:rsidP="000E41AB">
      <w:pPr>
        <w:widowControl w:val="0"/>
        <w:pBdr>
          <w:bottom w:val="single" w:sz="12" w:space="31" w:color="FFFFFF"/>
        </w:pBd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67E55">
        <w:rPr>
          <w:rFonts w:ascii="Times New Roman" w:hAnsi="Times New Roman"/>
          <w:b/>
          <w:sz w:val="28"/>
          <w:szCs w:val="28"/>
        </w:rPr>
        <w:t xml:space="preserve">Член </w:t>
      </w:r>
      <w:r w:rsidR="0082708D" w:rsidRPr="00267E55">
        <w:rPr>
          <w:rFonts w:ascii="Times New Roman" w:hAnsi="Times New Roman"/>
          <w:b/>
          <w:sz w:val="28"/>
          <w:szCs w:val="28"/>
        </w:rPr>
        <w:t xml:space="preserve">Кваліфікаційно-дисциплінарної </w:t>
      </w:r>
    </w:p>
    <w:p w:rsidR="00493490" w:rsidRPr="00267E55" w:rsidRDefault="0082708D" w:rsidP="000E41AB">
      <w:pPr>
        <w:widowControl w:val="0"/>
        <w:pBdr>
          <w:bottom w:val="single" w:sz="12" w:space="31" w:color="FFFFFF"/>
        </w:pBd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67E55">
        <w:rPr>
          <w:rFonts w:ascii="Times New Roman" w:hAnsi="Times New Roman"/>
          <w:b/>
          <w:sz w:val="28"/>
          <w:szCs w:val="28"/>
        </w:rPr>
        <w:t>комісії прокурорів</w:t>
      </w:r>
      <w:r w:rsidR="00EF2244" w:rsidRPr="00267E55">
        <w:rPr>
          <w:rFonts w:ascii="Times New Roman" w:hAnsi="Times New Roman"/>
          <w:b/>
          <w:sz w:val="28"/>
          <w:szCs w:val="28"/>
        </w:rPr>
        <w:tab/>
      </w:r>
      <w:r w:rsidR="00EF2244" w:rsidRPr="00267E55">
        <w:rPr>
          <w:rFonts w:ascii="Times New Roman" w:hAnsi="Times New Roman"/>
          <w:b/>
          <w:sz w:val="28"/>
          <w:szCs w:val="28"/>
        </w:rPr>
        <w:tab/>
      </w:r>
      <w:r w:rsidR="00EF2244" w:rsidRPr="00267E55">
        <w:rPr>
          <w:rFonts w:ascii="Times New Roman" w:hAnsi="Times New Roman"/>
          <w:b/>
          <w:sz w:val="28"/>
          <w:szCs w:val="28"/>
        </w:rPr>
        <w:tab/>
      </w:r>
      <w:r w:rsidR="005B0272" w:rsidRPr="00267E55">
        <w:rPr>
          <w:rFonts w:ascii="Times New Roman" w:hAnsi="Times New Roman"/>
          <w:b/>
          <w:sz w:val="28"/>
          <w:szCs w:val="28"/>
        </w:rPr>
        <w:tab/>
      </w:r>
      <w:r w:rsidR="005B0272" w:rsidRPr="00267E55">
        <w:rPr>
          <w:rFonts w:ascii="Times New Roman" w:hAnsi="Times New Roman"/>
          <w:b/>
          <w:sz w:val="28"/>
          <w:szCs w:val="28"/>
        </w:rPr>
        <w:tab/>
      </w:r>
      <w:r w:rsidR="005B0272" w:rsidRPr="00267E55">
        <w:rPr>
          <w:rFonts w:ascii="Times New Roman" w:hAnsi="Times New Roman"/>
          <w:b/>
          <w:sz w:val="28"/>
          <w:szCs w:val="28"/>
        </w:rPr>
        <w:tab/>
      </w:r>
      <w:r w:rsidR="00263594">
        <w:rPr>
          <w:rFonts w:ascii="Times New Roman" w:hAnsi="Times New Roman"/>
          <w:b/>
          <w:sz w:val="28"/>
          <w:szCs w:val="28"/>
        </w:rPr>
        <w:t xml:space="preserve">       Тетяна СТЕПАНОВА</w:t>
      </w:r>
    </w:p>
    <w:sectPr w:rsidR="00493490" w:rsidRPr="00267E55" w:rsidSect="00CC41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FE9" w:rsidRDefault="00B83FE9" w:rsidP="00E32F4B">
      <w:r>
        <w:separator/>
      </w:r>
    </w:p>
  </w:endnote>
  <w:endnote w:type="continuationSeparator" w:id="0">
    <w:p w:rsidR="00B83FE9" w:rsidRDefault="00B83FE9" w:rsidP="00E3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FE9" w:rsidRDefault="00B83FE9" w:rsidP="00E32F4B">
      <w:r>
        <w:separator/>
      </w:r>
    </w:p>
  </w:footnote>
  <w:footnote w:type="continuationSeparator" w:id="0">
    <w:p w:rsidR="00B83FE9" w:rsidRDefault="00B83FE9" w:rsidP="00E3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024467"/>
      <w:docPartObj>
        <w:docPartGallery w:val="Page Numbers (Top of Page)"/>
        <w:docPartUnique/>
      </w:docPartObj>
    </w:sdtPr>
    <w:sdtEndPr/>
    <w:sdtContent>
      <w:p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7C9" w:rsidRPr="008627C9">
          <w:rPr>
            <w:noProof/>
            <w:lang w:val="ru-RU"/>
          </w:rPr>
          <w:t>7</w:t>
        </w:r>
        <w:r>
          <w:fldChar w:fldCharType="end"/>
        </w:r>
      </w:p>
    </w:sdtContent>
  </w:sdt>
  <w:p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8E4"/>
    <w:rsid w:val="00001948"/>
    <w:rsid w:val="00002414"/>
    <w:rsid w:val="0000254C"/>
    <w:rsid w:val="00005F79"/>
    <w:rsid w:val="00006EAD"/>
    <w:rsid w:val="00015FFD"/>
    <w:rsid w:val="000218D0"/>
    <w:rsid w:val="0002338A"/>
    <w:rsid w:val="000238C0"/>
    <w:rsid w:val="00023C4B"/>
    <w:rsid w:val="000244D1"/>
    <w:rsid w:val="0002611A"/>
    <w:rsid w:val="000278BC"/>
    <w:rsid w:val="00027E6B"/>
    <w:rsid w:val="000312E1"/>
    <w:rsid w:val="00032898"/>
    <w:rsid w:val="0003336A"/>
    <w:rsid w:val="00033BA6"/>
    <w:rsid w:val="0003477D"/>
    <w:rsid w:val="00035BC8"/>
    <w:rsid w:val="000400B2"/>
    <w:rsid w:val="00040B17"/>
    <w:rsid w:val="00040CE9"/>
    <w:rsid w:val="00043611"/>
    <w:rsid w:val="000506F9"/>
    <w:rsid w:val="000514ED"/>
    <w:rsid w:val="00052ED6"/>
    <w:rsid w:val="00055750"/>
    <w:rsid w:val="000566B3"/>
    <w:rsid w:val="00057221"/>
    <w:rsid w:val="00060180"/>
    <w:rsid w:val="00061E56"/>
    <w:rsid w:val="000623D1"/>
    <w:rsid w:val="000627CD"/>
    <w:rsid w:val="0006440C"/>
    <w:rsid w:val="00065587"/>
    <w:rsid w:val="00065FDA"/>
    <w:rsid w:val="00066E7B"/>
    <w:rsid w:val="00066EE3"/>
    <w:rsid w:val="000675C0"/>
    <w:rsid w:val="00071BB9"/>
    <w:rsid w:val="00072463"/>
    <w:rsid w:val="000733CA"/>
    <w:rsid w:val="00073FED"/>
    <w:rsid w:val="000821EE"/>
    <w:rsid w:val="00082DBA"/>
    <w:rsid w:val="000857F8"/>
    <w:rsid w:val="00087365"/>
    <w:rsid w:val="00090446"/>
    <w:rsid w:val="000916A5"/>
    <w:rsid w:val="00092270"/>
    <w:rsid w:val="00092E3E"/>
    <w:rsid w:val="0009503F"/>
    <w:rsid w:val="000A0401"/>
    <w:rsid w:val="000A3350"/>
    <w:rsid w:val="000A35B6"/>
    <w:rsid w:val="000A4EF6"/>
    <w:rsid w:val="000B1C9A"/>
    <w:rsid w:val="000B272A"/>
    <w:rsid w:val="000B276E"/>
    <w:rsid w:val="000B73B3"/>
    <w:rsid w:val="000B7F57"/>
    <w:rsid w:val="000C337E"/>
    <w:rsid w:val="000C574A"/>
    <w:rsid w:val="000D4946"/>
    <w:rsid w:val="000D56A9"/>
    <w:rsid w:val="000D6B76"/>
    <w:rsid w:val="000E1A81"/>
    <w:rsid w:val="000E2970"/>
    <w:rsid w:val="000E41AB"/>
    <w:rsid w:val="000E4EB4"/>
    <w:rsid w:val="000E54AE"/>
    <w:rsid w:val="000E6612"/>
    <w:rsid w:val="000F4963"/>
    <w:rsid w:val="000F53B3"/>
    <w:rsid w:val="001002F4"/>
    <w:rsid w:val="00100963"/>
    <w:rsid w:val="001033F0"/>
    <w:rsid w:val="00104A2F"/>
    <w:rsid w:val="001100A2"/>
    <w:rsid w:val="00112431"/>
    <w:rsid w:val="00112FFA"/>
    <w:rsid w:val="00113500"/>
    <w:rsid w:val="0011363B"/>
    <w:rsid w:val="0012038C"/>
    <w:rsid w:val="001210A5"/>
    <w:rsid w:val="001220DF"/>
    <w:rsid w:val="00122D8B"/>
    <w:rsid w:val="0012573A"/>
    <w:rsid w:val="00126DA9"/>
    <w:rsid w:val="001320DF"/>
    <w:rsid w:val="00132EF4"/>
    <w:rsid w:val="00135175"/>
    <w:rsid w:val="001352A5"/>
    <w:rsid w:val="001367AE"/>
    <w:rsid w:val="00137E50"/>
    <w:rsid w:val="00137F4E"/>
    <w:rsid w:val="00143328"/>
    <w:rsid w:val="001462B1"/>
    <w:rsid w:val="00146EBB"/>
    <w:rsid w:val="00147DE5"/>
    <w:rsid w:val="00147EE7"/>
    <w:rsid w:val="00152B89"/>
    <w:rsid w:val="001629E0"/>
    <w:rsid w:val="001675C2"/>
    <w:rsid w:val="0017014F"/>
    <w:rsid w:val="001706F8"/>
    <w:rsid w:val="00172F58"/>
    <w:rsid w:val="00174D6E"/>
    <w:rsid w:val="00177368"/>
    <w:rsid w:val="001812D4"/>
    <w:rsid w:val="001901BC"/>
    <w:rsid w:val="00191CDA"/>
    <w:rsid w:val="00193CC7"/>
    <w:rsid w:val="001A305F"/>
    <w:rsid w:val="001A3C6E"/>
    <w:rsid w:val="001A41AC"/>
    <w:rsid w:val="001A4C6A"/>
    <w:rsid w:val="001A5DAE"/>
    <w:rsid w:val="001A6986"/>
    <w:rsid w:val="001B0D87"/>
    <w:rsid w:val="001B28DE"/>
    <w:rsid w:val="001B74FC"/>
    <w:rsid w:val="001C0743"/>
    <w:rsid w:val="001C69B7"/>
    <w:rsid w:val="001D009A"/>
    <w:rsid w:val="001D023E"/>
    <w:rsid w:val="001D2B7B"/>
    <w:rsid w:val="001D4124"/>
    <w:rsid w:val="001D6475"/>
    <w:rsid w:val="001D64A1"/>
    <w:rsid w:val="001E33FB"/>
    <w:rsid w:val="001E3DCC"/>
    <w:rsid w:val="001E629C"/>
    <w:rsid w:val="0020022D"/>
    <w:rsid w:val="00202EB0"/>
    <w:rsid w:val="00203759"/>
    <w:rsid w:val="00205C2C"/>
    <w:rsid w:val="002067EB"/>
    <w:rsid w:val="0020769B"/>
    <w:rsid w:val="00211551"/>
    <w:rsid w:val="00214FA3"/>
    <w:rsid w:val="00222AE4"/>
    <w:rsid w:val="0022705D"/>
    <w:rsid w:val="00230DFB"/>
    <w:rsid w:val="00232187"/>
    <w:rsid w:val="0024273A"/>
    <w:rsid w:val="002448F4"/>
    <w:rsid w:val="00244F27"/>
    <w:rsid w:val="002567BC"/>
    <w:rsid w:val="0026080F"/>
    <w:rsid w:val="00261EE5"/>
    <w:rsid w:val="00263594"/>
    <w:rsid w:val="002669D5"/>
    <w:rsid w:val="00267E55"/>
    <w:rsid w:val="00271AA3"/>
    <w:rsid w:val="00271B47"/>
    <w:rsid w:val="002767E6"/>
    <w:rsid w:val="00283287"/>
    <w:rsid w:val="00283C2B"/>
    <w:rsid w:val="00283DD5"/>
    <w:rsid w:val="0028534E"/>
    <w:rsid w:val="00285E03"/>
    <w:rsid w:val="00287421"/>
    <w:rsid w:val="00287C24"/>
    <w:rsid w:val="002923C2"/>
    <w:rsid w:val="00292493"/>
    <w:rsid w:val="002941C5"/>
    <w:rsid w:val="002A2FB8"/>
    <w:rsid w:val="002A4ABD"/>
    <w:rsid w:val="002A521C"/>
    <w:rsid w:val="002A6892"/>
    <w:rsid w:val="002B1093"/>
    <w:rsid w:val="002B1589"/>
    <w:rsid w:val="002B2BB3"/>
    <w:rsid w:val="002B2BE1"/>
    <w:rsid w:val="002B53D7"/>
    <w:rsid w:val="002B6879"/>
    <w:rsid w:val="002C4182"/>
    <w:rsid w:val="002C47E3"/>
    <w:rsid w:val="002C598B"/>
    <w:rsid w:val="002D25F7"/>
    <w:rsid w:val="002E0F07"/>
    <w:rsid w:val="002E1FC2"/>
    <w:rsid w:val="002E3B46"/>
    <w:rsid w:val="002E4D19"/>
    <w:rsid w:val="002F1921"/>
    <w:rsid w:val="002F41E3"/>
    <w:rsid w:val="002F426C"/>
    <w:rsid w:val="002F4314"/>
    <w:rsid w:val="002F43BB"/>
    <w:rsid w:val="002F78D6"/>
    <w:rsid w:val="00304C82"/>
    <w:rsid w:val="00304E5B"/>
    <w:rsid w:val="00305D49"/>
    <w:rsid w:val="0030605E"/>
    <w:rsid w:val="00310B55"/>
    <w:rsid w:val="00310F8D"/>
    <w:rsid w:val="00315041"/>
    <w:rsid w:val="0032608B"/>
    <w:rsid w:val="003265C1"/>
    <w:rsid w:val="003275CC"/>
    <w:rsid w:val="0033384C"/>
    <w:rsid w:val="003411E3"/>
    <w:rsid w:val="00341B9C"/>
    <w:rsid w:val="00341FE8"/>
    <w:rsid w:val="00342C3D"/>
    <w:rsid w:val="00343AA4"/>
    <w:rsid w:val="00344956"/>
    <w:rsid w:val="00353FE1"/>
    <w:rsid w:val="00355D58"/>
    <w:rsid w:val="003575E2"/>
    <w:rsid w:val="0036254D"/>
    <w:rsid w:val="003645DA"/>
    <w:rsid w:val="00371D4C"/>
    <w:rsid w:val="0037674A"/>
    <w:rsid w:val="00377796"/>
    <w:rsid w:val="003824A7"/>
    <w:rsid w:val="00383B67"/>
    <w:rsid w:val="00387C7E"/>
    <w:rsid w:val="00396316"/>
    <w:rsid w:val="003A26D6"/>
    <w:rsid w:val="003A361B"/>
    <w:rsid w:val="003A46E3"/>
    <w:rsid w:val="003A7C23"/>
    <w:rsid w:val="003B049D"/>
    <w:rsid w:val="003B4883"/>
    <w:rsid w:val="003B6614"/>
    <w:rsid w:val="003B6D87"/>
    <w:rsid w:val="003B774A"/>
    <w:rsid w:val="003C1269"/>
    <w:rsid w:val="003C4D52"/>
    <w:rsid w:val="003D0913"/>
    <w:rsid w:val="003D43B7"/>
    <w:rsid w:val="003D5FA7"/>
    <w:rsid w:val="003D7093"/>
    <w:rsid w:val="003E1D22"/>
    <w:rsid w:val="003F0337"/>
    <w:rsid w:val="003F0DB0"/>
    <w:rsid w:val="003F3513"/>
    <w:rsid w:val="003F3682"/>
    <w:rsid w:val="003F45F2"/>
    <w:rsid w:val="003F5EC7"/>
    <w:rsid w:val="003F6788"/>
    <w:rsid w:val="003F6830"/>
    <w:rsid w:val="0040208F"/>
    <w:rsid w:val="0040775D"/>
    <w:rsid w:val="004102C3"/>
    <w:rsid w:val="00411508"/>
    <w:rsid w:val="00412EDF"/>
    <w:rsid w:val="00413C18"/>
    <w:rsid w:val="00414648"/>
    <w:rsid w:val="00421AF0"/>
    <w:rsid w:val="00421CA0"/>
    <w:rsid w:val="00424D48"/>
    <w:rsid w:val="0042502D"/>
    <w:rsid w:val="00425A61"/>
    <w:rsid w:val="00431EA2"/>
    <w:rsid w:val="0043268B"/>
    <w:rsid w:val="004349EE"/>
    <w:rsid w:val="00436CBC"/>
    <w:rsid w:val="0044033C"/>
    <w:rsid w:val="00442682"/>
    <w:rsid w:val="004434EE"/>
    <w:rsid w:val="00443F4B"/>
    <w:rsid w:val="00445F44"/>
    <w:rsid w:val="00446608"/>
    <w:rsid w:val="00446E03"/>
    <w:rsid w:val="0045554C"/>
    <w:rsid w:val="00455F18"/>
    <w:rsid w:val="00456097"/>
    <w:rsid w:val="00456D29"/>
    <w:rsid w:val="00461CAA"/>
    <w:rsid w:val="004630DF"/>
    <w:rsid w:val="0046733D"/>
    <w:rsid w:val="00471054"/>
    <w:rsid w:val="00473166"/>
    <w:rsid w:val="0047486A"/>
    <w:rsid w:val="00475B93"/>
    <w:rsid w:val="00482A79"/>
    <w:rsid w:val="00484DC6"/>
    <w:rsid w:val="00493490"/>
    <w:rsid w:val="0049601A"/>
    <w:rsid w:val="00497B9A"/>
    <w:rsid w:val="004A0112"/>
    <w:rsid w:val="004A4B71"/>
    <w:rsid w:val="004A4D73"/>
    <w:rsid w:val="004A69E3"/>
    <w:rsid w:val="004A78A9"/>
    <w:rsid w:val="004B419D"/>
    <w:rsid w:val="004C00ED"/>
    <w:rsid w:val="004C1319"/>
    <w:rsid w:val="004C3B53"/>
    <w:rsid w:val="004D010A"/>
    <w:rsid w:val="004D04F2"/>
    <w:rsid w:val="004D3A71"/>
    <w:rsid w:val="004D4CED"/>
    <w:rsid w:val="004D70D0"/>
    <w:rsid w:val="004E06E7"/>
    <w:rsid w:val="004E11FE"/>
    <w:rsid w:val="004E3137"/>
    <w:rsid w:val="004E4401"/>
    <w:rsid w:val="004F50C5"/>
    <w:rsid w:val="004F7E0F"/>
    <w:rsid w:val="00515715"/>
    <w:rsid w:val="00520783"/>
    <w:rsid w:val="00521321"/>
    <w:rsid w:val="00521C0A"/>
    <w:rsid w:val="0052350F"/>
    <w:rsid w:val="005236C0"/>
    <w:rsid w:val="00523D6E"/>
    <w:rsid w:val="00524D47"/>
    <w:rsid w:val="0052667E"/>
    <w:rsid w:val="00527FF7"/>
    <w:rsid w:val="00531B9F"/>
    <w:rsid w:val="00532954"/>
    <w:rsid w:val="00533389"/>
    <w:rsid w:val="00534064"/>
    <w:rsid w:val="0053475B"/>
    <w:rsid w:val="00535E75"/>
    <w:rsid w:val="00540850"/>
    <w:rsid w:val="005414B9"/>
    <w:rsid w:val="00544B20"/>
    <w:rsid w:val="00545BE6"/>
    <w:rsid w:val="00551595"/>
    <w:rsid w:val="00551A5B"/>
    <w:rsid w:val="00551CC4"/>
    <w:rsid w:val="00552370"/>
    <w:rsid w:val="00552DF4"/>
    <w:rsid w:val="00553187"/>
    <w:rsid w:val="005540ED"/>
    <w:rsid w:val="0055529E"/>
    <w:rsid w:val="005556A4"/>
    <w:rsid w:val="0056283C"/>
    <w:rsid w:val="00564062"/>
    <w:rsid w:val="00565926"/>
    <w:rsid w:val="00565CF7"/>
    <w:rsid w:val="00566335"/>
    <w:rsid w:val="00572946"/>
    <w:rsid w:val="00572F0F"/>
    <w:rsid w:val="00585FB3"/>
    <w:rsid w:val="005921B4"/>
    <w:rsid w:val="005929A4"/>
    <w:rsid w:val="0059672D"/>
    <w:rsid w:val="00597003"/>
    <w:rsid w:val="005A4449"/>
    <w:rsid w:val="005A6E04"/>
    <w:rsid w:val="005B0272"/>
    <w:rsid w:val="005B2672"/>
    <w:rsid w:val="005B415F"/>
    <w:rsid w:val="005C052A"/>
    <w:rsid w:val="005D6A90"/>
    <w:rsid w:val="005D6C5B"/>
    <w:rsid w:val="005E2E0C"/>
    <w:rsid w:val="005E5977"/>
    <w:rsid w:val="005E60A7"/>
    <w:rsid w:val="005E700F"/>
    <w:rsid w:val="005E7301"/>
    <w:rsid w:val="005E76A1"/>
    <w:rsid w:val="005F6813"/>
    <w:rsid w:val="005F782C"/>
    <w:rsid w:val="005F7F5D"/>
    <w:rsid w:val="0061742B"/>
    <w:rsid w:val="00625999"/>
    <w:rsid w:val="00627945"/>
    <w:rsid w:val="00642620"/>
    <w:rsid w:val="006441E7"/>
    <w:rsid w:val="00645AF8"/>
    <w:rsid w:val="00646C48"/>
    <w:rsid w:val="00647470"/>
    <w:rsid w:val="00647AAC"/>
    <w:rsid w:val="006507D0"/>
    <w:rsid w:val="0065143B"/>
    <w:rsid w:val="0065303E"/>
    <w:rsid w:val="00654ECC"/>
    <w:rsid w:val="006568B0"/>
    <w:rsid w:val="00656D81"/>
    <w:rsid w:val="00660144"/>
    <w:rsid w:val="00661123"/>
    <w:rsid w:val="00662E44"/>
    <w:rsid w:val="00667280"/>
    <w:rsid w:val="0067359A"/>
    <w:rsid w:val="00677065"/>
    <w:rsid w:val="006813CF"/>
    <w:rsid w:val="00681805"/>
    <w:rsid w:val="0068539B"/>
    <w:rsid w:val="00686733"/>
    <w:rsid w:val="00693576"/>
    <w:rsid w:val="00694836"/>
    <w:rsid w:val="00696BAA"/>
    <w:rsid w:val="006A1904"/>
    <w:rsid w:val="006B2630"/>
    <w:rsid w:val="006B4A38"/>
    <w:rsid w:val="006B7954"/>
    <w:rsid w:val="006C5D13"/>
    <w:rsid w:val="006C6821"/>
    <w:rsid w:val="006C73FA"/>
    <w:rsid w:val="006D00A0"/>
    <w:rsid w:val="006D2597"/>
    <w:rsid w:val="006D39B8"/>
    <w:rsid w:val="006D49D3"/>
    <w:rsid w:val="006D5AEE"/>
    <w:rsid w:val="006D6FF1"/>
    <w:rsid w:val="006D7113"/>
    <w:rsid w:val="006D74D1"/>
    <w:rsid w:val="006E025E"/>
    <w:rsid w:val="006E2557"/>
    <w:rsid w:val="006E349E"/>
    <w:rsid w:val="006E4A5E"/>
    <w:rsid w:val="006E4FD3"/>
    <w:rsid w:val="006E6F92"/>
    <w:rsid w:val="006F1AAF"/>
    <w:rsid w:val="006F3E49"/>
    <w:rsid w:val="006F49FF"/>
    <w:rsid w:val="00700A4E"/>
    <w:rsid w:val="007079E9"/>
    <w:rsid w:val="00707BA4"/>
    <w:rsid w:val="00712226"/>
    <w:rsid w:val="00712CFA"/>
    <w:rsid w:val="00717165"/>
    <w:rsid w:val="00721722"/>
    <w:rsid w:val="0072598B"/>
    <w:rsid w:val="0073072C"/>
    <w:rsid w:val="00730846"/>
    <w:rsid w:val="00732D7C"/>
    <w:rsid w:val="00735E55"/>
    <w:rsid w:val="007424AB"/>
    <w:rsid w:val="00743134"/>
    <w:rsid w:val="00744D6E"/>
    <w:rsid w:val="0074798E"/>
    <w:rsid w:val="007511AA"/>
    <w:rsid w:val="0075192A"/>
    <w:rsid w:val="007547B2"/>
    <w:rsid w:val="00757C2F"/>
    <w:rsid w:val="0076215B"/>
    <w:rsid w:val="00762713"/>
    <w:rsid w:val="00762E2D"/>
    <w:rsid w:val="0076314D"/>
    <w:rsid w:val="00767132"/>
    <w:rsid w:val="00771B28"/>
    <w:rsid w:val="00773BB6"/>
    <w:rsid w:val="00774E86"/>
    <w:rsid w:val="00780137"/>
    <w:rsid w:val="00783610"/>
    <w:rsid w:val="00783BB9"/>
    <w:rsid w:val="00783E74"/>
    <w:rsid w:val="00787A6D"/>
    <w:rsid w:val="00793C89"/>
    <w:rsid w:val="0079489D"/>
    <w:rsid w:val="007A3071"/>
    <w:rsid w:val="007A3831"/>
    <w:rsid w:val="007A4BDB"/>
    <w:rsid w:val="007A4CB7"/>
    <w:rsid w:val="007B223C"/>
    <w:rsid w:val="007B226E"/>
    <w:rsid w:val="007B730C"/>
    <w:rsid w:val="007C16D2"/>
    <w:rsid w:val="007C2784"/>
    <w:rsid w:val="007C4336"/>
    <w:rsid w:val="007D16AA"/>
    <w:rsid w:val="007D3E81"/>
    <w:rsid w:val="007E3D94"/>
    <w:rsid w:val="007E5068"/>
    <w:rsid w:val="007E51F3"/>
    <w:rsid w:val="007E79BC"/>
    <w:rsid w:val="007F3FE5"/>
    <w:rsid w:val="007F439A"/>
    <w:rsid w:val="007F67DA"/>
    <w:rsid w:val="007F7925"/>
    <w:rsid w:val="0080026E"/>
    <w:rsid w:val="00800996"/>
    <w:rsid w:val="00800B36"/>
    <w:rsid w:val="008058DD"/>
    <w:rsid w:val="00806085"/>
    <w:rsid w:val="00807008"/>
    <w:rsid w:val="00813526"/>
    <w:rsid w:val="00815E7F"/>
    <w:rsid w:val="0081688A"/>
    <w:rsid w:val="008201E4"/>
    <w:rsid w:val="00820995"/>
    <w:rsid w:val="00825791"/>
    <w:rsid w:val="0082708D"/>
    <w:rsid w:val="008273E4"/>
    <w:rsid w:val="008274CA"/>
    <w:rsid w:val="00830782"/>
    <w:rsid w:val="00835131"/>
    <w:rsid w:val="008357D7"/>
    <w:rsid w:val="00836A6E"/>
    <w:rsid w:val="008408B7"/>
    <w:rsid w:val="00840BF8"/>
    <w:rsid w:val="00840EE3"/>
    <w:rsid w:val="0084153B"/>
    <w:rsid w:val="00846FD9"/>
    <w:rsid w:val="008527B0"/>
    <w:rsid w:val="008627C9"/>
    <w:rsid w:val="008642A5"/>
    <w:rsid w:val="00865600"/>
    <w:rsid w:val="00865EB8"/>
    <w:rsid w:val="00870A6A"/>
    <w:rsid w:val="008714C5"/>
    <w:rsid w:val="00872DFC"/>
    <w:rsid w:val="008733D2"/>
    <w:rsid w:val="008801C2"/>
    <w:rsid w:val="00886BAA"/>
    <w:rsid w:val="00887A8F"/>
    <w:rsid w:val="00891B6A"/>
    <w:rsid w:val="00892EBA"/>
    <w:rsid w:val="0089757A"/>
    <w:rsid w:val="008A05DF"/>
    <w:rsid w:val="008A08F8"/>
    <w:rsid w:val="008A263A"/>
    <w:rsid w:val="008A3056"/>
    <w:rsid w:val="008A5A4E"/>
    <w:rsid w:val="008B3379"/>
    <w:rsid w:val="008B4711"/>
    <w:rsid w:val="008B6580"/>
    <w:rsid w:val="008C2313"/>
    <w:rsid w:val="008C29C6"/>
    <w:rsid w:val="008C6535"/>
    <w:rsid w:val="008D0CA9"/>
    <w:rsid w:val="008D356D"/>
    <w:rsid w:val="008D3803"/>
    <w:rsid w:val="008D59A3"/>
    <w:rsid w:val="008E254A"/>
    <w:rsid w:val="008E3D63"/>
    <w:rsid w:val="008E3FC4"/>
    <w:rsid w:val="008E523F"/>
    <w:rsid w:val="008E5AC1"/>
    <w:rsid w:val="008F625D"/>
    <w:rsid w:val="008F78ED"/>
    <w:rsid w:val="009000E7"/>
    <w:rsid w:val="00901A1C"/>
    <w:rsid w:val="009047B6"/>
    <w:rsid w:val="00905DC1"/>
    <w:rsid w:val="00907E0F"/>
    <w:rsid w:val="009135D9"/>
    <w:rsid w:val="00913BF1"/>
    <w:rsid w:val="00916737"/>
    <w:rsid w:val="00920F27"/>
    <w:rsid w:val="00925C7D"/>
    <w:rsid w:val="00926B77"/>
    <w:rsid w:val="00926CF0"/>
    <w:rsid w:val="00927CBB"/>
    <w:rsid w:val="009329AD"/>
    <w:rsid w:val="0093318D"/>
    <w:rsid w:val="009342D8"/>
    <w:rsid w:val="0093490F"/>
    <w:rsid w:val="009377ED"/>
    <w:rsid w:val="00941AC4"/>
    <w:rsid w:val="00943C5B"/>
    <w:rsid w:val="00946777"/>
    <w:rsid w:val="009470D2"/>
    <w:rsid w:val="00953052"/>
    <w:rsid w:val="00957443"/>
    <w:rsid w:val="00957BD8"/>
    <w:rsid w:val="0096214F"/>
    <w:rsid w:val="00962B9C"/>
    <w:rsid w:val="00970490"/>
    <w:rsid w:val="0097109C"/>
    <w:rsid w:val="00973F36"/>
    <w:rsid w:val="00975351"/>
    <w:rsid w:val="00975E8A"/>
    <w:rsid w:val="00982E07"/>
    <w:rsid w:val="0098497F"/>
    <w:rsid w:val="00991D4F"/>
    <w:rsid w:val="009929EF"/>
    <w:rsid w:val="009950B0"/>
    <w:rsid w:val="00995160"/>
    <w:rsid w:val="00997578"/>
    <w:rsid w:val="009A16CE"/>
    <w:rsid w:val="009A21E6"/>
    <w:rsid w:val="009A478A"/>
    <w:rsid w:val="009A71D5"/>
    <w:rsid w:val="009B6CB4"/>
    <w:rsid w:val="009B70FF"/>
    <w:rsid w:val="009B74AD"/>
    <w:rsid w:val="009C1DCD"/>
    <w:rsid w:val="009C2269"/>
    <w:rsid w:val="009C31B2"/>
    <w:rsid w:val="009C690A"/>
    <w:rsid w:val="009C7552"/>
    <w:rsid w:val="009D12B7"/>
    <w:rsid w:val="009D6AD4"/>
    <w:rsid w:val="009D6FEF"/>
    <w:rsid w:val="009D7092"/>
    <w:rsid w:val="009E0204"/>
    <w:rsid w:val="009E0376"/>
    <w:rsid w:val="009E27B1"/>
    <w:rsid w:val="009E4196"/>
    <w:rsid w:val="009E6189"/>
    <w:rsid w:val="009F0C2F"/>
    <w:rsid w:val="009F27D8"/>
    <w:rsid w:val="009F4421"/>
    <w:rsid w:val="009F4CAE"/>
    <w:rsid w:val="009F776B"/>
    <w:rsid w:val="00A00C50"/>
    <w:rsid w:val="00A05B6E"/>
    <w:rsid w:val="00A068BC"/>
    <w:rsid w:val="00A07934"/>
    <w:rsid w:val="00A10110"/>
    <w:rsid w:val="00A1314F"/>
    <w:rsid w:val="00A13814"/>
    <w:rsid w:val="00A16ED2"/>
    <w:rsid w:val="00A17B34"/>
    <w:rsid w:val="00A228A8"/>
    <w:rsid w:val="00A24E4C"/>
    <w:rsid w:val="00A26AB7"/>
    <w:rsid w:val="00A320D7"/>
    <w:rsid w:val="00A34A05"/>
    <w:rsid w:val="00A4065C"/>
    <w:rsid w:val="00A4214A"/>
    <w:rsid w:val="00A47C70"/>
    <w:rsid w:val="00A57ED1"/>
    <w:rsid w:val="00A638E2"/>
    <w:rsid w:val="00A65F38"/>
    <w:rsid w:val="00A723B1"/>
    <w:rsid w:val="00A82284"/>
    <w:rsid w:val="00A85013"/>
    <w:rsid w:val="00A86336"/>
    <w:rsid w:val="00A8748E"/>
    <w:rsid w:val="00A911B0"/>
    <w:rsid w:val="00A91DF2"/>
    <w:rsid w:val="00A92C14"/>
    <w:rsid w:val="00A94D94"/>
    <w:rsid w:val="00A95323"/>
    <w:rsid w:val="00AA178A"/>
    <w:rsid w:val="00AB0EA3"/>
    <w:rsid w:val="00AB17DF"/>
    <w:rsid w:val="00AB27E1"/>
    <w:rsid w:val="00AB365E"/>
    <w:rsid w:val="00AB4CFA"/>
    <w:rsid w:val="00AB5A7C"/>
    <w:rsid w:val="00AB7656"/>
    <w:rsid w:val="00AC0F6E"/>
    <w:rsid w:val="00AC3B8C"/>
    <w:rsid w:val="00AC3C8E"/>
    <w:rsid w:val="00AC51F2"/>
    <w:rsid w:val="00AD2238"/>
    <w:rsid w:val="00AD289D"/>
    <w:rsid w:val="00AD2BCD"/>
    <w:rsid w:val="00AD56B3"/>
    <w:rsid w:val="00AD7714"/>
    <w:rsid w:val="00AE042F"/>
    <w:rsid w:val="00AE0D9D"/>
    <w:rsid w:val="00AE1697"/>
    <w:rsid w:val="00AE177C"/>
    <w:rsid w:val="00AE2286"/>
    <w:rsid w:val="00AE31A0"/>
    <w:rsid w:val="00AE4DE4"/>
    <w:rsid w:val="00AE52A6"/>
    <w:rsid w:val="00AE7911"/>
    <w:rsid w:val="00AF1E5E"/>
    <w:rsid w:val="00AF3A8A"/>
    <w:rsid w:val="00B01AE7"/>
    <w:rsid w:val="00B03F9D"/>
    <w:rsid w:val="00B0551C"/>
    <w:rsid w:val="00B07215"/>
    <w:rsid w:val="00B1039F"/>
    <w:rsid w:val="00B11DCA"/>
    <w:rsid w:val="00B17552"/>
    <w:rsid w:val="00B17C0C"/>
    <w:rsid w:val="00B32216"/>
    <w:rsid w:val="00B3290E"/>
    <w:rsid w:val="00B35F22"/>
    <w:rsid w:val="00B37A2B"/>
    <w:rsid w:val="00B405B2"/>
    <w:rsid w:val="00B40A1B"/>
    <w:rsid w:val="00B41806"/>
    <w:rsid w:val="00B42506"/>
    <w:rsid w:val="00B460B6"/>
    <w:rsid w:val="00B47F6B"/>
    <w:rsid w:val="00B5070E"/>
    <w:rsid w:val="00B510BA"/>
    <w:rsid w:val="00B53410"/>
    <w:rsid w:val="00B55B70"/>
    <w:rsid w:val="00B608B7"/>
    <w:rsid w:val="00B60F2E"/>
    <w:rsid w:val="00B60F7A"/>
    <w:rsid w:val="00B645A9"/>
    <w:rsid w:val="00B659EA"/>
    <w:rsid w:val="00B678F1"/>
    <w:rsid w:val="00B67927"/>
    <w:rsid w:val="00B70D7A"/>
    <w:rsid w:val="00B71648"/>
    <w:rsid w:val="00B7219E"/>
    <w:rsid w:val="00B732B4"/>
    <w:rsid w:val="00B738C3"/>
    <w:rsid w:val="00B7642F"/>
    <w:rsid w:val="00B83FE9"/>
    <w:rsid w:val="00B86056"/>
    <w:rsid w:val="00B87E04"/>
    <w:rsid w:val="00B94BB1"/>
    <w:rsid w:val="00B95D12"/>
    <w:rsid w:val="00B96FC8"/>
    <w:rsid w:val="00BA2389"/>
    <w:rsid w:val="00BA3A23"/>
    <w:rsid w:val="00BA4AA8"/>
    <w:rsid w:val="00BA585B"/>
    <w:rsid w:val="00BA5939"/>
    <w:rsid w:val="00BB5A30"/>
    <w:rsid w:val="00BB771E"/>
    <w:rsid w:val="00BC0B5F"/>
    <w:rsid w:val="00BC12AB"/>
    <w:rsid w:val="00BC2198"/>
    <w:rsid w:val="00BC3A42"/>
    <w:rsid w:val="00BC4266"/>
    <w:rsid w:val="00BC715B"/>
    <w:rsid w:val="00BC7B28"/>
    <w:rsid w:val="00BD01C3"/>
    <w:rsid w:val="00BD0CA1"/>
    <w:rsid w:val="00BD176F"/>
    <w:rsid w:val="00BD1E7C"/>
    <w:rsid w:val="00BD24CB"/>
    <w:rsid w:val="00BD28B3"/>
    <w:rsid w:val="00BD5444"/>
    <w:rsid w:val="00BD5AB5"/>
    <w:rsid w:val="00BE1A4C"/>
    <w:rsid w:val="00BE3AD1"/>
    <w:rsid w:val="00BE3E44"/>
    <w:rsid w:val="00BE72B8"/>
    <w:rsid w:val="00BE7E1F"/>
    <w:rsid w:val="00BF75C5"/>
    <w:rsid w:val="00C02682"/>
    <w:rsid w:val="00C02F8D"/>
    <w:rsid w:val="00C04B4C"/>
    <w:rsid w:val="00C051BD"/>
    <w:rsid w:val="00C07798"/>
    <w:rsid w:val="00C152CA"/>
    <w:rsid w:val="00C17904"/>
    <w:rsid w:val="00C2031F"/>
    <w:rsid w:val="00C22DFC"/>
    <w:rsid w:val="00C2319E"/>
    <w:rsid w:val="00C25457"/>
    <w:rsid w:val="00C3327E"/>
    <w:rsid w:val="00C35671"/>
    <w:rsid w:val="00C44291"/>
    <w:rsid w:val="00C514DA"/>
    <w:rsid w:val="00C52358"/>
    <w:rsid w:val="00C54824"/>
    <w:rsid w:val="00C61D17"/>
    <w:rsid w:val="00C61D57"/>
    <w:rsid w:val="00C6427F"/>
    <w:rsid w:val="00C673B0"/>
    <w:rsid w:val="00C67618"/>
    <w:rsid w:val="00C67D5A"/>
    <w:rsid w:val="00C7700B"/>
    <w:rsid w:val="00C80D57"/>
    <w:rsid w:val="00C80EB0"/>
    <w:rsid w:val="00C81137"/>
    <w:rsid w:val="00C85119"/>
    <w:rsid w:val="00C860C9"/>
    <w:rsid w:val="00C87C38"/>
    <w:rsid w:val="00C904EF"/>
    <w:rsid w:val="00C932CF"/>
    <w:rsid w:val="00C944D8"/>
    <w:rsid w:val="00CA1BF9"/>
    <w:rsid w:val="00CA54D3"/>
    <w:rsid w:val="00CB2355"/>
    <w:rsid w:val="00CB437C"/>
    <w:rsid w:val="00CC09DE"/>
    <w:rsid w:val="00CC0B8C"/>
    <w:rsid w:val="00CC26C3"/>
    <w:rsid w:val="00CC2EAF"/>
    <w:rsid w:val="00CC3874"/>
    <w:rsid w:val="00CC41D0"/>
    <w:rsid w:val="00CD6B67"/>
    <w:rsid w:val="00CD6F8B"/>
    <w:rsid w:val="00CD758B"/>
    <w:rsid w:val="00CE3011"/>
    <w:rsid w:val="00CF1D6A"/>
    <w:rsid w:val="00CF6224"/>
    <w:rsid w:val="00CF780A"/>
    <w:rsid w:val="00CF7F81"/>
    <w:rsid w:val="00D0166C"/>
    <w:rsid w:val="00D022F1"/>
    <w:rsid w:val="00D04D30"/>
    <w:rsid w:val="00D055B8"/>
    <w:rsid w:val="00D06B7E"/>
    <w:rsid w:val="00D122F2"/>
    <w:rsid w:val="00D13980"/>
    <w:rsid w:val="00D14044"/>
    <w:rsid w:val="00D15E02"/>
    <w:rsid w:val="00D16031"/>
    <w:rsid w:val="00D162B9"/>
    <w:rsid w:val="00D2118D"/>
    <w:rsid w:val="00D2172E"/>
    <w:rsid w:val="00D30E1B"/>
    <w:rsid w:val="00D3440F"/>
    <w:rsid w:val="00D4030B"/>
    <w:rsid w:val="00D44A2A"/>
    <w:rsid w:val="00D53DAF"/>
    <w:rsid w:val="00D54960"/>
    <w:rsid w:val="00D61D68"/>
    <w:rsid w:val="00D61E06"/>
    <w:rsid w:val="00D61EB0"/>
    <w:rsid w:val="00D6238D"/>
    <w:rsid w:val="00D667E8"/>
    <w:rsid w:val="00D70E4F"/>
    <w:rsid w:val="00D72C09"/>
    <w:rsid w:val="00D72CDF"/>
    <w:rsid w:val="00D74F09"/>
    <w:rsid w:val="00D77108"/>
    <w:rsid w:val="00D808BA"/>
    <w:rsid w:val="00D8186A"/>
    <w:rsid w:val="00D86958"/>
    <w:rsid w:val="00D91BB2"/>
    <w:rsid w:val="00D95922"/>
    <w:rsid w:val="00DA0B22"/>
    <w:rsid w:val="00DA2A6F"/>
    <w:rsid w:val="00DA3DE4"/>
    <w:rsid w:val="00DA485E"/>
    <w:rsid w:val="00DB3457"/>
    <w:rsid w:val="00DB7059"/>
    <w:rsid w:val="00DC65BD"/>
    <w:rsid w:val="00DD4675"/>
    <w:rsid w:val="00DD4EB5"/>
    <w:rsid w:val="00DD52C0"/>
    <w:rsid w:val="00DD5C64"/>
    <w:rsid w:val="00DE29C6"/>
    <w:rsid w:val="00DE2B66"/>
    <w:rsid w:val="00DE49BE"/>
    <w:rsid w:val="00DE4BC9"/>
    <w:rsid w:val="00DE4E2B"/>
    <w:rsid w:val="00DE5A80"/>
    <w:rsid w:val="00DF12DC"/>
    <w:rsid w:val="00DF25C0"/>
    <w:rsid w:val="00DF2D49"/>
    <w:rsid w:val="00DF6FA3"/>
    <w:rsid w:val="00E0065A"/>
    <w:rsid w:val="00E0078E"/>
    <w:rsid w:val="00E01FBB"/>
    <w:rsid w:val="00E03209"/>
    <w:rsid w:val="00E04621"/>
    <w:rsid w:val="00E04B66"/>
    <w:rsid w:val="00E07006"/>
    <w:rsid w:val="00E11726"/>
    <w:rsid w:val="00E117B7"/>
    <w:rsid w:val="00E12981"/>
    <w:rsid w:val="00E13ABF"/>
    <w:rsid w:val="00E142E2"/>
    <w:rsid w:val="00E14577"/>
    <w:rsid w:val="00E177C6"/>
    <w:rsid w:val="00E20925"/>
    <w:rsid w:val="00E3150C"/>
    <w:rsid w:val="00E32F4B"/>
    <w:rsid w:val="00E3392F"/>
    <w:rsid w:val="00E34218"/>
    <w:rsid w:val="00E34C92"/>
    <w:rsid w:val="00E3790F"/>
    <w:rsid w:val="00E37E0B"/>
    <w:rsid w:val="00E43F04"/>
    <w:rsid w:val="00E5045F"/>
    <w:rsid w:val="00E506A9"/>
    <w:rsid w:val="00E50733"/>
    <w:rsid w:val="00E50AC5"/>
    <w:rsid w:val="00E5280B"/>
    <w:rsid w:val="00E5394E"/>
    <w:rsid w:val="00E543E1"/>
    <w:rsid w:val="00E54C2C"/>
    <w:rsid w:val="00E61EA3"/>
    <w:rsid w:val="00E63F31"/>
    <w:rsid w:val="00E66293"/>
    <w:rsid w:val="00E67A2A"/>
    <w:rsid w:val="00E67BC9"/>
    <w:rsid w:val="00E70A5A"/>
    <w:rsid w:val="00E72A19"/>
    <w:rsid w:val="00E83FA9"/>
    <w:rsid w:val="00E871A8"/>
    <w:rsid w:val="00E87BDD"/>
    <w:rsid w:val="00E908EC"/>
    <w:rsid w:val="00E90CBC"/>
    <w:rsid w:val="00EA01A0"/>
    <w:rsid w:val="00EA0AF6"/>
    <w:rsid w:val="00EA2F9E"/>
    <w:rsid w:val="00EA3C9F"/>
    <w:rsid w:val="00EB0B3D"/>
    <w:rsid w:val="00EB4222"/>
    <w:rsid w:val="00EC0D61"/>
    <w:rsid w:val="00EC3057"/>
    <w:rsid w:val="00ED0923"/>
    <w:rsid w:val="00ED1DAC"/>
    <w:rsid w:val="00ED26D4"/>
    <w:rsid w:val="00ED5FFC"/>
    <w:rsid w:val="00EE19F5"/>
    <w:rsid w:val="00EE4408"/>
    <w:rsid w:val="00EE5692"/>
    <w:rsid w:val="00EE6C18"/>
    <w:rsid w:val="00EE734C"/>
    <w:rsid w:val="00EF2244"/>
    <w:rsid w:val="00EF552F"/>
    <w:rsid w:val="00F00741"/>
    <w:rsid w:val="00F00E93"/>
    <w:rsid w:val="00F02573"/>
    <w:rsid w:val="00F0665E"/>
    <w:rsid w:val="00F06E18"/>
    <w:rsid w:val="00F072DB"/>
    <w:rsid w:val="00F21090"/>
    <w:rsid w:val="00F310BA"/>
    <w:rsid w:val="00F32417"/>
    <w:rsid w:val="00F42FB9"/>
    <w:rsid w:val="00F4773F"/>
    <w:rsid w:val="00F50863"/>
    <w:rsid w:val="00F51A64"/>
    <w:rsid w:val="00F52BD7"/>
    <w:rsid w:val="00F536A8"/>
    <w:rsid w:val="00F542BB"/>
    <w:rsid w:val="00F54DB6"/>
    <w:rsid w:val="00F55A0F"/>
    <w:rsid w:val="00F56D7E"/>
    <w:rsid w:val="00F61AB9"/>
    <w:rsid w:val="00F6449C"/>
    <w:rsid w:val="00F644F7"/>
    <w:rsid w:val="00F64F84"/>
    <w:rsid w:val="00F675EC"/>
    <w:rsid w:val="00F73CD8"/>
    <w:rsid w:val="00F810BB"/>
    <w:rsid w:val="00F81E80"/>
    <w:rsid w:val="00F83E74"/>
    <w:rsid w:val="00F854CE"/>
    <w:rsid w:val="00F872C3"/>
    <w:rsid w:val="00F95869"/>
    <w:rsid w:val="00F96DEC"/>
    <w:rsid w:val="00F97906"/>
    <w:rsid w:val="00FA019E"/>
    <w:rsid w:val="00FA3A9E"/>
    <w:rsid w:val="00FB0CC8"/>
    <w:rsid w:val="00FB2E53"/>
    <w:rsid w:val="00FB3E3C"/>
    <w:rsid w:val="00FB418C"/>
    <w:rsid w:val="00FB4F9C"/>
    <w:rsid w:val="00FB5608"/>
    <w:rsid w:val="00FB76CE"/>
    <w:rsid w:val="00FC167D"/>
    <w:rsid w:val="00FC4388"/>
    <w:rsid w:val="00FD10CC"/>
    <w:rsid w:val="00FD23B7"/>
    <w:rsid w:val="00FD372C"/>
    <w:rsid w:val="00FD734C"/>
    <w:rsid w:val="00FF3DE8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3DC51"/>
  <w15:chartTrackingRefBased/>
  <w15:docId w15:val="{DA1A465C-518A-4197-8663-3E4DB8E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5921B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AC3C8E"/>
  </w:style>
  <w:style w:type="character" w:customStyle="1" w:styleId="10">
    <w:name w:val="Заголовок 1 Знак"/>
    <w:basedOn w:val="a0"/>
    <w:link w:val="1"/>
    <w:uiPriority w:val="9"/>
    <w:rsid w:val="00592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cconteynerinfoelbtn">
    <w:name w:val="arc_conteyner_info__el_btn"/>
    <w:basedOn w:val="a0"/>
    <w:rsid w:val="005921B4"/>
  </w:style>
  <w:style w:type="paragraph" w:styleId="ac">
    <w:name w:val="Normal (Web)"/>
    <w:basedOn w:val="a"/>
    <w:uiPriority w:val="99"/>
    <w:semiHidden/>
    <w:unhideWhenUsed/>
    <w:rsid w:val="005921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184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earch.ligazakon.ua/l_doc2.nsf/link1/an_2378/ed_2019_01_11/pravo1/T124651.html?pravo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2C004-2537-4B86-8D30-8F268A10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10352</Words>
  <Characters>5901</Characters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2025-01-06T17:06:00Z</cp:lastPrinted>
  <dcterms:created xsi:type="dcterms:W3CDTF">2025-01-06T16:19:00Z</dcterms:created>
  <dcterms:modified xsi:type="dcterms:W3CDTF">2025-04-09T10:44:00Z</dcterms:modified>
</cp:coreProperties>
</file>