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1C6903F1" w:rsidR="00DF1239" w:rsidRPr="007C6CCA" w:rsidRDefault="006E4159"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17</w:t>
      </w:r>
      <w:r w:rsidR="00DF1239" w:rsidRPr="007C6CCA">
        <w:rPr>
          <w:rFonts w:ascii="Times New Roman" w:hAnsi="Times New Roman"/>
          <w:b/>
          <w:kern w:val="28"/>
          <w:sz w:val="28"/>
          <w:szCs w:val="28"/>
          <w:lang w:eastAsia="uk-UA"/>
        </w:rPr>
        <w:t xml:space="preserve"> </w:t>
      </w:r>
      <w:r w:rsidR="001759D6">
        <w:rPr>
          <w:rFonts w:ascii="Times New Roman" w:hAnsi="Times New Roman"/>
          <w:b/>
          <w:kern w:val="28"/>
          <w:sz w:val="28"/>
          <w:szCs w:val="28"/>
          <w:lang w:eastAsia="uk-UA"/>
        </w:rPr>
        <w:t>лип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507</w:t>
      </w:r>
      <w:r w:rsidR="00A132F4">
        <w:rPr>
          <w:rFonts w:ascii="Times New Roman" w:hAnsi="Times New Roman"/>
          <w:b/>
          <w:kern w:val="28"/>
          <w:sz w:val="28"/>
          <w:szCs w:val="28"/>
          <w:lang w:eastAsia="uk-UA"/>
        </w:rPr>
        <w:t> </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755D764C"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DD307F">
        <w:rPr>
          <w:rFonts w:ascii="Times New Roman" w:hAnsi="Times New Roman"/>
          <w:sz w:val="28"/>
          <w:szCs w:val="28"/>
        </w:rPr>
        <w:t>ОСОБА-1</w:t>
      </w:r>
      <w:r w:rsidR="001759D6">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6E4159">
        <w:rPr>
          <w:rStyle w:val="ac"/>
          <w:rFonts w:ascii="Times New Roman" w:hAnsi="Times New Roman"/>
          <w:i w:val="0"/>
          <w:sz w:val="28"/>
          <w:szCs w:val="28"/>
          <w:shd w:val="clear" w:color="auto" w:fill="FFFFFF"/>
        </w:rPr>
        <w:t>в</w:t>
      </w:r>
      <w:r w:rsidR="00220E31">
        <w:rPr>
          <w:rStyle w:val="ac"/>
          <w:rFonts w:ascii="Times New Roman" w:hAnsi="Times New Roman"/>
          <w:i w:val="0"/>
          <w:sz w:val="28"/>
          <w:szCs w:val="28"/>
          <w:shd w:val="clear" w:color="auto" w:fill="FFFFFF"/>
        </w:rPr>
        <w:t>иконувача обов’язків</w:t>
      </w:r>
      <w:r w:rsidR="006E4159">
        <w:rPr>
          <w:rStyle w:val="ac"/>
          <w:rFonts w:ascii="Times New Roman" w:hAnsi="Times New Roman"/>
          <w:i w:val="0"/>
          <w:sz w:val="28"/>
          <w:szCs w:val="28"/>
          <w:shd w:val="clear" w:color="auto" w:fill="FFFFFF"/>
        </w:rPr>
        <w:t xml:space="preserve"> начальника </w:t>
      </w:r>
      <w:r w:rsidR="00220E31">
        <w:rPr>
          <w:rStyle w:val="ac"/>
          <w:rFonts w:ascii="Times New Roman" w:hAnsi="Times New Roman"/>
          <w:i w:val="0"/>
          <w:sz w:val="28"/>
          <w:szCs w:val="28"/>
          <w:shd w:val="clear" w:color="auto" w:fill="FFFFFF"/>
        </w:rPr>
        <w:t>Департаменту  організаційно-контрольної діяльності</w:t>
      </w:r>
      <w:r w:rsidR="008C1DB8">
        <w:rPr>
          <w:rStyle w:val="ac"/>
          <w:rFonts w:ascii="Times New Roman" w:hAnsi="Times New Roman"/>
          <w:i w:val="0"/>
          <w:sz w:val="28"/>
          <w:szCs w:val="28"/>
          <w:shd w:val="clear" w:color="auto" w:fill="FFFFFF"/>
        </w:rPr>
        <w:t>,</w:t>
      </w:r>
      <w:r w:rsidR="00220E31">
        <w:rPr>
          <w:rStyle w:val="ac"/>
          <w:rFonts w:ascii="Times New Roman" w:hAnsi="Times New Roman"/>
          <w:i w:val="0"/>
          <w:sz w:val="28"/>
          <w:szCs w:val="28"/>
          <w:shd w:val="clear" w:color="auto" w:fill="FFFFFF"/>
        </w:rPr>
        <w:t xml:space="preserve"> правового та аналітичного забезпечення Офісу Генерального прокурора </w:t>
      </w:r>
      <w:proofErr w:type="spellStart"/>
      <w:r w:rsidR="00220E31">
        <w:rPr>
          <w:rStyle w:val="ac"/>
          <w:rFonts w:ascii="Times New Roman" w:hAnsi="Times New Roman"/>
          <w:i w:val="0"/>
          <w:sz w:val="28"/>
          <w:szCs w:val="28"/>
          <w:shd w:val="clear" w:color="auto" w:fill="FFFFFF"/>
        </w:rPr>
        <w:t>Шмалені</w:t>
      </w:r>
      <w:proofErr w:type="spellEnd"/>
      <w:r w:rsidR="00220E31">
        <w:rPr>
          <w:rStyle w:val="ac"/>
          <w:rFonts w:ascii="Times New Roman" w:hAnsi="Times New Roman"/>
          <w:i w:val="0"/>
          <w:sz w:val="28"/>
          <w:szCs w:val="28"/>
          <w:shd w:val="clear" w:color="auto" w:fill="FFFFFF"/>
        </w:rPr>
        <w:t> С.В.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220E31">
        <w:rPr>
          <w:rStyle w:val="ac"/>
          <w:rFonts w:ascii="Times New Roman" w:hAnsi="Times New Roman"/>
          <w:i w:val="0"/>
          <w:sz w:val="28"/>
          <w:szCs w:val="28"/>
          <w:shd w:val="clear" w:color="auto" w:fill="FFFFFF"/>
        </w:rPr>
        <w:t>Шмаленя</w:t>
      </w:r>
      <w:proofErr w:type="spellEnd"/>
      <w:r w:rsidR="00220E31">
        <w:rPr>
          <w:rStyle w:val="ac"/>
          <w:rFonts w:ascii="Times New Roman" w:hAnsi="Times New Roman"/>
          <w:i w:val="0"/>
          <w:sz w:val="28"/>
          <w:szCs w:val="28"/>
          <w:shd w:val="clear" w:color="auto" w:fill="FFFFFF"/>
        </w:rPr>
        <w:t> С.В.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39BE8F6" w14:textId="3DA3D6DC"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DD307F">
        <w:rPr>
          <w:rFonts w:ascii="Times New Roman" w:hAnsi="Times New Roman"/>
          <w:sz w:val="28"/>
          <w:szCs w:val="28"/>
        </w:rPr>
        <w:t xml:space="preserve">ОСОБА-1 </w:t>
      </w:r>
      <w:bookmarkStart w:id="0" w:name="_GoBack"/>
      <w:bookmarkEnd w:id="0"/>
      <w:r w:rsidR="00100124">
        <w:rPr>
          <w:rFonts w:ascii="Times New Roman" w:hAnsi="Times New Roman"/>
          <w:sz w:val="28"/>
          <w:szCs w:val="28"/>
        </w:rPr>
        <w:t>(далі</w:t>
      </w:r>
      <w:r w:rsidR="008D7A48">
        <w:rPr>
          <w:rFonts w:ascii="Times New Roman" w:hAnsi="Times New Roman"/>
          <w:sz w:val="28"/>
          <w:szCs w:val="28"/>
          <w:lang w:val="en-US"/>
        </w:rPr>
        <w:t> </w:t>
      </w:r>
      <w:r w:rsidR="00100124">
        <w:rPr>
          <w:rFonts w:ascii="Times New Roman" w:hAnsi="Times New Roman"/>
          <w:sz w:val="28"/>
          <w:szCs w:val="28"/>
        </w:rPr>
        <w:t>– скаржни</w:t>
      </w:r>
      <w:r w:rsidR="00220E31">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E56B5">
        <w:rPr>
          <w:rFonts w:ascii="Times New Roman" w:hAnsi="Times New Roman"/>
          <w:sz w:val="28"/>
          <w:szCs w:val="28"/>
        </w:rPr>
        <w:t>ом</w:t>
      </w:r>
      <w:r w:rsidR="008801A1" w:rsidRPr="00133000">
        <w:rPr>
          <w:rFonts w:ascii="Times New Roman" w:hAnsi="Times New Roman"/>
          <w:sz w:val="28"/>
          <w:szCs w:val="28"/>
        </w:rPr>
        <w:t xml:space="preserve"> </w:t>
      </w:r>
      <w:proofErr w:type="spellStart"/>
      <w:r w:rsidR="008B1E87">
        <w:rPr>
          <w:rStyle w:val="ac"/>
          <w:rFonts w:ascii="Times New Roman" w:hAnsi="Times New Roman"/>
          <w:i w:val="0"/>
          <w:sz w:val="28"/>
          <w:szCs w:val="28"/>
          <w:shd w:val="clear" w:color="auto" w:fill="FFFFFF"/>
        </w:rPr>
        <w:t>Шмаленею</w:t>
      </w:r>
      <w:proofErr w:type="spellEnd"/>
      <w:r w:rsidR="008B1E87">
        <w:rPr>
          <w:rStyle w:val="ac"/>
          <w:rFonts w:ascii="Times New Roman" w:hAnsi="Times New Roman"/>
          <w:i w:val="0"/>
          <w:sz w:val="28"/>
          <w:szCs w:val="28"/>
          <w:shd w:val="clear" w:color="auto" w:fill="FFFFFF"/>
        </w:rPr>
        <w:t> С.В.</w:t>
      </w:r>
    </w:p>
    <w:p w14:paraId="09D52DC3" w14:textId="5F1BA7EA"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8B1E87">
        <w:rPr>
          <w:rFonts w:ascii="Times New Roman" w:hAnsi="Times New Roman"/>
          <w:sz w:val="28"/>
          <w:szCs w:val="28"/>
        </w:rPr>
        <w:t>07</w:t>
      </w:r>
      <w:r w:rsidRPr="00133000">
        <w:rPr>
          <w:rFonts w:ascii="Times New Roman" w:hAnsi="Times New Roman"/>
          <w:sz w:val="28"/>
          <w:szCs w:val="28"/>
        </w:rPr>
        <w:t>.</w:t>
      </w:r>
      <w:r w:rsidR="00AC2FB6">
        <w:rPr>
          <w:rFonts w:ascii="Times New Roman" w:hAnsi="Times New Roman"/>
          <w:sz w:val="28"/>
          <w:szCs w:val="28"/>
        </w:rPr>
        <w:t>0</w:t>
      </w:r>
      <w:r w:rsidR="008B1E87">
        <w:rPr>
          <w:rFonts w:ascii="Times New Roman" w:hAnsi="Times New Roman"/>
          <w:sz w:val="28"/>
          <w:szCs w:val="28"/>
        </w:rPr>
        <w:t>7</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3C6CFB4B" w14:textId="7D55E57C" w:rsidR="00520D11" w:rsidRDefault="008B1E87"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proofErr w:type="spellStart"/>
      <w:r>
        <w:rPr>
          <w:rStyle w:val="ac"/>
          <w:rFonts w:ascii="Times New Roman" w:hAnsi="Times New Roman"/>
          <w:i w:val="0"/>
          <w:sz w:val="28"/>
          <w:szCs w:val="28"/>
          <w:shd w:val="clear" w:color="auto" w:fill="FFFFFF"/>
        </w:rPr>
        <w:t>Шмаленя</w:t>
      </w:r>
      <w:proofErr w:type="spellEnd"/>
      <w:r>
        <w:rPr>
          <w:rStyle w:val="ac"/>
          <w:rFonts w:ascii="Times New Roman" w:hAnsi="Times New Roman"/>
          <w:i w:val="0"/>
          <w:sz w:val="28"/>
          <w:szCs w:val="28"/>
          <w:shd w:val="clear" w:color="auto" w:fill="FFFFFF"/>
        </w:rPr>
        <w:t xml:space="preserve"> С.В. </w:t>
      </w:r>
      <w:r w:rsidR="00060E42" w:rsidRPr="00133000">
        <w:rPr>
          <w:rFonts w:ascii="Times New Roman" w:hAnsi="Times New Roman"/>
          <w:sz w:val="28"/>
          <w:szCs w:val="28"/>
        </w:rPr>
        <w:t>вчини</w:t>
      </w:r>
      <w:r w:rsidR="007E56B5">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5</w:t>
      </w:r>
      <w:r w:rsidR="00060E42" w:rsidRPr="00133000">
        <w:rPr>
          <w:rFonts w:ascii="Times New Roman" w:hAnsi="Times New Roman"/>
          <w:sz w:val="28"/>
          <w:szCs w:val="28"/>
        </w:rPr>
        <w:t xml:space="preserve"> (невиконання чи неналежне виконання службових обов’язків</w:t>
      </w:r>
      <w:r w:rsidR="005453D6" w:rsidRPr="00133000">
        <w:rPr>
          <w:rFonts w:ascii="Times New Roman" w:hAnsi="Times New Roman"/>
          <w:sz w:val="28"/>
          <w:szCs w:val="28"/>
        </w:rPr>
        <w:t>;</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9269C">
        <w:rPr>
          <w:rFonts w:ascii="Times New Roman" w:hAnsi="Times New Roman"/>
          <w:sz w:val="28"/>
          <w:szCs w:val="28"/>
        </w:rPr>
        <w:t>)</w:t>
      </w:r>
      <w:r w:rsidR="00060E42" w:rsidRPr="00133000">
        <w:rPr>
          <w:rFonts w:ascii="Times New Roman" w:hAnsi="Times New Roman"/>
          <w:sz w:val="28"/>
          <w:szCs w:val="28"/>
        </w:rPr>
        <w:t xml:space="preserve">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Pr>
          <w:rFonts w:ascii="Times New Roman" w:hAnsi="Times New Roman"/>
          <w:sz w:val="28"/>
          <w:szCs w:val="28"/>
        </w:rPr>
        <w:t xml:space="preserve">, які викладено </w:t>
      </w:r>
      <w:r w:rsidR="007A2B4B">
        <w:rPr>
          <w:rFonts w:ascii="Times New Roman" w:hAnsi="Times New Roman"/>
          <w:sz w:val="28"/>
          <w:szCs w:val="28"/>
        </w:rPr>
        <w:t xml:space="preserve">дуже </w:t>
      </w:r>
      <w:r>
        <w:rPr>
          <w:rFonts w:ascii="Times New Roman" w:hAnsi="Times New Roman"/>
          <w:sz w:val="28"/>
          <w:szCs w:val="28"/>
        </w:rPr>
        <w:t>стисло</w:t>
      </w:r>
      <w:r w:rsidR="007A2B4B">
        <w:rPr>
          <w:rFonts w:ascii="Times New Roman" w:hAnsi="Times New Roman"/>
          <w:sz w:val="28"/>
          <w:szCs w:val="28"/>
        </w:rPr>
        <w:t>: з</w:t>
      </w:r>
      <w:r>
        <w:rPr>
          <w:rFonts w:ascii="Times New Roman" w:hAnsi="Times New Roman"/>
          <w:sz w:val="28"/>
          <w:szCs w:val="28"/>
        </w:rPr>
        <w:t>вернення скаржника від</w:t>
      </w:r>
      <w:r w:rsidR="00864ECA">
        <w:rPr>
          <w:rFonts w:ascii="Times New Roman" w:hAnsi="Times New Roman"/>
          <w:sz w:val="28"/>
          <w:szCs w:val="28"/>
        </w:rPr>
        <w:t> </w:t>
      </w:r>
      <w:r>
        <w:rPr>
          <w:rFonts w:ascii="Times New Roman" w:hAnsi="Times New Roman"/>
          <w:sz w:val="28"/>
          <w:szCs w:val="28"/>
        </w:rPr>
        <w:t xml:space="preserve">22.06.2025 </w:t>
      </w:r>
      <w:proofErr w:type="spellStart"/>
      <w:r>
        <w:rPr>
          <w:rStyle w:val="ac"/>
          <w:rFonts w:ascii="Times New Roman" w:hAnsi="Times New Roman"/>
          <w:i w:val="0"/>
          <w:sz w:val="28"/>
          <w:szCs w:val="28"/>
          <w:shd w:val="clear" w:color="auto" w:fill="FFFFFF"/>
        </w:rPr>
        <w:t>Шмален</w:t>
      </w:r>
      <w:r w:rsidR="00520D11">
        <w:rPr>
          <w:rStyle w:val="ac"/>
          <w:rFonts w:ascii="Times New Roman" w:hAnsi="Times New Roman"/>
          <w:i w:val="0"/>
          <w:sz w:val="28"/>
          <w:szCs w:val="28"/>
          <w:shd w:val="clear" w:color="auto" w:fill="FFFFFF"/>
        </w:rPr>
        <w:t>ею</w:t>
      </w:r>
      <w:proofErr w:type="spellEnd"/>
      <w:r>
        <w:rPr>
          <w:rStyle w:val="ac"/>
          <w:rFonts w:ascii="Times New Roman" w:hAnsi="Times New Roman"/>
          <w:i w:val="0"/>
          <w:sz w:val="28"/>
          <w:szCs w:val="28"/>
          <w:shd w:val="clear" w:color="auto" w:fill="FFFFFF"/>
        </w:rPr>
        <w:t xml:space="preserve"> С.В. </w:t>
      </w:r>
      <w:r w:rsidR="00864ECA">
        <w:rPr>
          <w:rStyle w:val="ac"/>
          <w:rFonts w:ascii="Times New Roman" w:hAnsi="Times New Roman"/>
          <w:i w:val="0"/>
          <w:sz w:val="28"/>
          <w:szCs w:val="28"/>
          <w:shd w:val="clear" w:color="auto" w:fill="FFFFFF"/>
        </w:rPr>
        <w:t xml:space="preserve">04.07.2025 </w:t>
      </w:r>
      <w:r w:rsidR="00520D11">
        <w:rPr>
          <w:rStyle w:val="ac"/>
          <w:rFonts w:ascii="Times New Roman" w:hAnsi="Times New Roman"/>
          <w:i w:val="0"/>
          <w:sz w:val="28"/>
          <w:szCs w:val="28"/>
          <w:shd w:val="clear" w:color="auto" w:fill="FFFFFF"/>
        </w:rPr>
        <w:t xml:space="preserve">розглянуто з порушенням вимог законодавства, оскільки прокурор: не запросив скаржника на його розгляд, не надав скаржнику матеріали перевірки, не повідомив скаржника про </w:t>
      </w:r>
      <w:r w:rsidR="00864ECA">
        <w:rPr>
          <w:rStyle w:val="ac"/>
          <w:rFonts w:ascii="Times New Roman" w:hAnsi="Times New Roman"/>
          <w:i w:val="0"/>
          <w:sz w:val="28"/>
          <w:szCs w:val="28"/>
          <w:shd w:val="clear" w:color="auto" w:fill="FFFFFF"/>
        </w:rPr>
        <w:t>порядок оскарження прийнятого рішення.</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6626B2D0" w14:textId="72558A50" w:rsidR="00B5305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w:t>
      </w:r>
      <w:r w:rsidR="00231F2A">
        <w:rPr>
          <w:rFonts w:ascii="Times New Roman" w:hAnsi="Times New Roman"/>
          <w:sz w:val="28"/>
          <w:szCs w:val="28"/>
          <w:lang w:eastAsia="ru-RU"/>
        </w:rPr>
        <w:t xml:space="preserve"> копії: </w:t>
      </w:r>
      <w:r w:rsidR="00993188">
        <w:rPr>
          <w:rFonts w:ascii="Times New Roman" w:hAnsi="Times New Roman"/>
          <w:sz w:val="28"/>
          <w:szCs w:val="28"/>
          <w:lang w:eastAsia="ru-RU"/>
        </w:rPr>
        <w:t>звернення</w:t>
      </w:r>
      <w:r w:rsidR="00864ECA">
        <w:rPr>
          <w:rFonts w:ascii="Times New Roman" w:hAnsi="Times New Roman"/>
          <w:sz w:val="28"/>
          <w:szCs w:val="28"/>
          <w:lang w:eastAsia="ru-RU"/>
        </w:rPr>
        <w:t xml:space="preserve"> скаржника від 22.06.2025</w:t>
      </w:r>
      <w:r w:rsidR="007E5587">
        <w:rPr>
          <w:rFonts w:ascii="Times New Roman" w:hAnsi="Times New Roman"/>
          <w:sz w:val="28"/>
          <w:szCs w:val="28"/>
          <w:lang w:eastAsia="ru-RU"/>
        </w:rPr>
        <w:t xml:space="preserve"> та відповідь на н</w:t>
      </w:r>
      <w:r w:rsidR="00993188">
        <w:rPr>
          <w:rFonts w:ascii="Times New Roman" w:hAnsi="Times New Roman"/>
          <w:sz w:val="28"/>
          <w:szCs w:val="28"/>
          <w:lang w:eastAsia="ru-RU"/>
        </w:rPr>
        <w:t>ього</w:t>
      </w:r>
      <w:r w:rsidR="007E5587">
        <w:rPr>
          <w:rFonts w:ascii="Times New Roman" w:hAnsi="Times New Roman"/>
          <w:sz w:val="28"/>
          <w:szCs w:val="28"/>
          <w:lang w:eastAsia="ru-RU"/>
        </w:rPr>
        <w:t xml:space="preserve"> – лист від 04.07.2025 за № 05/5-408-25 за підписом </w:t>
      </w:r>
      <w:proofErr w:type="spellStart"/>
      <w:r w:rsidR="007E5587">
        <w:rPr>
          <w:rStyle w:val="ac"/>
          <w:rFonts w:ascii="Times New Roman" w:hAnsi="Times New Roman"/>
          <w:i w:val="0"/>
          <w:sz w:val="28"/>
          <w:szCs w:val="28"/>
          <w:shd w:val="clear" w:color="auto" w:fill="FFFFFF"/>
        </w:rPr>
        <w:t>Шмалені</w:t>
      </w:r>
      <w:proofErr w:type="spellEnd"/>
      <w:r w:rsidR="007E5587">
        <w:rPr>
          <w:rStyle w:val="ac"/>
          <w:rFonts w:ascii="Times New Roman" w:hAnsi="Times New Roman"/>
          <w:i w:val="0"/>
          <w:sz w:val="28"/>
          <w:szCs w:val="28"/>
          <w:shd w:val="clear" w:color="auto" w:fill="FFFFFF"/>
        </w:rPr>
        <w:t xml:space="preserve"> С.В. з додатком – листом </w:t>
      </w:r>
      <w:r w:rsidR="00993188">
        <w:rPr>
          <w:rStyle w:val="ac"/>
          <w:rFonts w:ascii="Times New Roman" w:hAnsi="Times New Roman"/>
          <w:i w:val="0"/>
          <w:sz w:val="28"/>
          <w:szCs w:val="28"/>
          <w:shd w:val="clear" w:color="auto" w:fill="FFFFFF"/>
        </w:rPr>
        <w:t xml:space="preserve">Офісу Генерального прокурора від 17.06.2025 </w:t>
      </w:r>
      <w:r w:rsidR="00993188">
        <w:rPr>
          <w:rFonts w:ascii="Times New Roman" w:hAnsi="Times New Roman"/>
          <w:sz w:val="28"/>
          <w:szCs w:val="28"/>
          <w:lang w:eastAsia="ru-RU"/>
        </w:rPr>
        <w:t xml:space="preserve">№ 05/5-408-25 за підписом </w:t>
      </w:r>
      <w:r w:rsidR="00993188">
        <w:rPr>
          <w:rStyle w:val="ac"/>
          <w:rFonts w:ascii="Times New Roman" w:hAnsi="Times New Roman"/>
          <w:i w:val="0"/>
          <w:sz w:val="28"/>
          <w:szCs w:val="28"/>
          <w:shd w:val="clear" w:color="auto" w:fill="FFFFFF"/>
        </w:rPr>
        <w:t xml:space="preserve">начальника Департаменту  організаційно-контрольної діяльності правового та аналітичного забезпечення Офісу Генерального прокурора </w:t>
      </w:r>
      <w:proofErr w:type="spellStart"/>
      <w:r w:rsidR="00993188">
        <w:rPr>
          <w:rStyle w:val="ac"/>
          <w:rFonts w:ascii="Times New Roman" w:hAnsi="Times New Roman"/>
          <w:i w:val="0"/>
          <w:sz w:val="28"/>
          <w:szCs w:val="28"/>
          <w:shd w:val="clear" w:color="auto" w:fill="FFFFFF"/>
        </w:rPr>
        <w:t>Іванця</w:t>
      </w:r>
      <w:proofErr w:type="spellEnd"/>
      <w:r w:rsidR="00993188">
        <w:rPr>
          <w:rStyle w:val="ac"/>
          <w:rFonts w:ascii="Times New Roman" w:hAnsi="Times New Roman"/>
          <w:i w:val="0"/>
          <w:sz w:val="28"/>
          <w:szCs w:val="28"/>
          <w:shd w:val="clear" w:color="auto" w:fill="FFFFFF"/>
        </w:rPr>
        <w:t> М.Г.</w:t>
      </w:r>
    </w:p>
    <w:p w14:paraId="0A505D3F" w14:textId="77777777" w:rsidR="007B6697" w:rsidRDefault="00B405B2" w:rsidP="007B6697">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lastRenderedPageBreak/>
        <w:t>Щодо джерел права,</w:t>
      </w:r>
      <w:r w:rsidR="009F4CAE" w:rsidRPr="00133000">
        <w:rPr>
          <w:rFonts w:ascii="Times New Roman" w:hAnsi="Times New Roman"/>
          <w:b/>
          <w:sz w:val="28"/>
          <w:szCs w:val="28"/>
        </w:rPr>
        <w:t xml:space="preserve"> які підлягають застосуванню</w:t>
      </w:r>
    </w:p>
    <w:p w14:paraId="75835A7B" w14:textId="4D77BED0" w:rsidR="0083375F" w:rsidRPr="001D3F93" w:rsidRDefault="0083375F" w:rsidP="007B6697">
      <w:pPr>
        <w:widowControl w:val="0"/>
        <w:tabs>
          <w:tab w:val="left" w:pos="851"/>
        </w:tabs>
        <w:spacing w:after="0" w:line="240" w:lineRule="auto"/>
        <w:ind w:firstLine="709"/>
        <w:contextualSpacing/>
        <w:jc w:val="both"/>
        <w:rPr>
          <w:rFonts w:ascii="Times New Roman" w:hAnsi="Times New Roman"/>
          <w:sz w:val="28"/>
          <w:szCs w:val="28"/>
        </w:rPr>
      </w:pPr>
      <w:r w:rsidRPr="001D3F93">
        <w:rPr>
          <w:rFonts w:ascii="Times New Roman" w:hAnsi="Times New Roman"/>
          <w:sz w:val="28"/>
          <w:szCs w:val="28"/>
        </w:rPr>
        <w:t>Згідно з вимогами ч. </w:t>
      </w:r>
      <w:r w:rsidR="001D3F93" w:rsidRPr="001D3F93">
        <w:rPr>
          <w:rFonts w:ascii="Times New Roman" w:hAnsi="Times New Roman"/>
          <w:sz w:val="28"/>
          <w:szCs w:val="28"/>
        </w:rPr>
        <w:t xml:space="preserve">4 ст. 19 Закону прокурор, серед іншого, зобов’язаний </w:t>
      </w:r>
      <w:r w:rsidRPr="001D3F93">
        <w:rPr>
          <w:rFonts w:ascii="Times New Roman" w:hAnsi="Times New Roman"/>
          <w:sz w:val="28"/>
          <w:szCs w:val="28"/>
          <w:shd w:val="clear" w:color="auto" w:fill="FFFFFF"/>
        </w:rPr>
        <w:t>діяти лише на підставі, в межах та у спосіб, що передбачені </w:t>
      </w:r>
      <w:hyperlink r:id="rId9" w:anchor="n4976" w:tgtFrame="_blank" w:history="1">
        <w:r w:rsidRPr="001D3F93">
          <w:rPr>
            <w:rStyle w:val="a5"/>
            <w:rFonts w:ascii="Times New Roman" w:hAnsi="Times New Roman"/>
            <w:color w:val="auto"/>
            <w:sz w:val="28"/>
            <w:szCs w:val="28"/>
            <w:shd w:val="clear" w:color="auto" w:fill="FFFFFF"/>
          </w:rPr>
          <w:t>Конституцією</w:t>
        </w:r>
      </w:hyperlink>
      <w:r w:rsidRPr="001D3F93">
        <w:rPr>
          <w:rFonts w:ascii="Times New Roman" w:hAnsi="Times New Roman"/>
          <w:sz w:val="28"/>
          <w:szCs w:val="28"/>
          <w:shd w:val="clear" w:color="auto" w:fill="FFFFFF"/>
        </w:rPr>
        <w:t> та законами України</w:t>
      </w:r>
      <w:r w:rsidR="001D3F93">
        <w:rPr>
          <w:rFonts w:ascii="Times New Roman" w:hAnsi="Times New Roman"/>
          <w:sz w:val="28"/>
          <w:szCs w:val="28"/>
          <w:shd w:val="clear" w:color="auto" w:fill="FFFFFF"/>
        </w:rPr>
        <w:t>.</w:t>
      </w:r>
    </w:p>
    <w:p w14:paraId="26FA8985" w14:textId="0F72A4C3" w:rsidR="005E4D7E" w:rsidRDefault="007B6697" w:rsidP="007B6697">
      <w:pPr>
        <w:widowControl w:val="0"/>
        <w:tabs>
          <w:tab w:val="left" w:pos="851"/>
        </w:tabs>
        <w:spacing w:after="0" w:line="240" w:lineRule="auto"/>
        <w:ind w:firstLine="709"/>
        <w:contextualSpacing/>
        <w:jc w:val="both"/>
        <w:rPr>
          <w:rFonts w:ascii="Times New Roman" w:hAnsi="Times New Roman"/>
          <w:sz w:val="28"/>
          <w:szCs w:val="28"/>
        </w:rPr>
      </w:pPr>
      <w:r w:rsidRPr="007B6697">
        <w:rPr>
          <w:rFonts w:ascii="Times New Roman" w:hAnsi="Times New Roman"/>
          <w:sz w:val="28"/>
          <w:szCs w:val="28"/>
        </w:rPr>
        <w:t>Від</w:t>
      </w:r>
      <w:r>
        <w:rPr>
          <w:rFonts w:ascii="Times New Roman" w:hAnsi="Times New Roman"/>
          <w:sz w:val="28"/>
          <w:szCs w:val="28"/>
        </w:rPr>
        <w:t xml:space="preserve">повідно до ч. 1 ст. 2 Закону на прокуратуру покладено виконання таких </w:t>
      </w:r>
      <w:proofErr w:type="spellStart"/>
      <w:r>
        <w:rPr>
          <w:rFonts w:ascii="Times New Roman" w:hAnsi="Times New Roman"/>
          <w:sz w:val="28"/>
          <w:szCs w:val="28"/>
        </w:rPr>
        <w:t>фнкцій</w:t>
      </w:r>
      <w:proofErr w:type="spellEnd"/>
      <w:r w:rsidRPr="007B6697">
        <w:rPr>
          <w:rFonts w:ascii="Times New Roman" w:hAnsi="Times New Roman"/>
          <w:sz w:val="28"/>
          <w:szCs w:val="28"/>
        </w:rPr>
        <w:t xml:space="preserve">: </w:t>
      </w:r>
      <w:bookmarkStart w:id="1" w:name="n10"/>
      <w:bookmarkEnd w:id="1"/>
    </w:p>
    <w:p w14:paraId="1CE69CD7" w14:textId="77777777" w:rsidR="005E4D7E" w:rsidRPr="005E4D7E" w:rsidRDefault="007B6697" w:rsidP="005E4D7E">
      <w:pPr>
        <w:widowControl w:val="0"/>
        <w:tabs>
          <w:tab w:val="left" w:pos="851"/>
        </w:tabs>
        <w:spacing w:after="0" w:line="240" w:lineRule="auto"/>
        <w:ind w:firstLine="709"/>
        <w:contextualSpacing/>
        <w:jc w:val="both"/>
        <w:rPr>
          <w:rFonts w:ascii="Times New Roman" w:hAnsi="Times New Roman"/>
          <w:sz w:val="28"/>
          <w:szCs w:val="28"/>
        </w:rPr>
      </w:pPr>
      <w:r w:rsidRPr="005E4D7E">
        <w:rPr>
          <w:rFonts w:ascii="Times New Roman" w:hAnsi="Times New Roman"/>
          <w:sz w:val="28"/>
          <w:szCs w:val="28"/>
        </w:rPr>
        <w:t>1) підтримання державного обвинувачення в суді;</w:t>
      </w:r>
      <w:bookmarkStart w:id="2" w:name="n11"/>
      <w:bookmarkEnd w:id="2"/>
    </w:p>
    <w:p w14:paraId="6F22F853" w14:textId="77777777" w:rsidR="005E4D7E" w:rsidRPr="005E4D7E" w:rsidRDefault="007B6697" w:rsidP="005E4D7E">
      <w:pPr>
        <w:widowControl w:val="0"/>
        <w:tabs>
          <w:tab w:val="left" w:pos="851"/>
        </w:tabs>
        <w:spacing w:after="0" w:line="240" w:lineRule="auto"/>
        <w:ind w:firstLine="709"/>
        <w:contextualSpacing/>
        <w:jc w:val="both"/>
        <w:rPr>
          <w:rFonts w:ascii="Times New Roman" w:hAnsi="Times New Roman"/>
          <w:sz w:val="28"/>
          <w:szCs w:val="28"/>
        </w:rPr>
      </w:pPr>
      <w:r w:rsidRPr="005E4D7E">
        <w:rPr>
          <w:rFonts w:ascii="Times New Roman" w:hAnsi="Times New Roman"/>
          <w:sz w:val="28"/>
          <w:szCs w:val="28"/>
        </w:rPr>
        <w:t>2) представництво інтересів громадянина або держави в суді у випадках, визначених цим Законом та </w:t>
      </w:r>
      <w:hyperlink r:id="rId10" w:anchor="n8232" w:tgtFrame="_blank" w:history="1">
        <w:r w:rsidRPr="005E4D7E">
          <w:rPr>
            <w:rStyle w:val="a5"/>
            <w:rFonts w:ascii="Times New Roman" w:hAnsi="Times New Roman"/>
            <w:color w:val="auto"/>
            <w:sz w:val="28"/>
            <w:szCs w:val="28"/>
          </w:rPr>
          <w:t>главою 12</w:t>
        </w:r>
      </w:hyperlink>
      <w:r w:rsidRPr="005E4D7E">
        <w:rPr>
          <w:rFonts w:ascii="Times New Roman" w:hAnsi="Times New Roman"/>
          <w:sz w:val="28"/>
          <w:szCs w:val="28"/>
        </w:rPr>
        <w:t> розділу III Цивільного процесуального кодексу України;</w:t>
      </w:r>
      <w:bookmarkStart w:id="3" w:name="n2667"/>
      <w:bookmarkStart w:id="4" w:name="n12"/>
      <w:bookmarkEnd w:id="3"/>
      <w:bookmarkEnd w:id="4"/>
    </w:p>
    <w:p w14:paraId="24EC70C6" w14:textId="77777777" w:rsidR="005E4D7E" w:rsidRPr="005E4D7E" w:rsidRDefault="007B6697" w:rsidP="005E4D7E">
      <w:pPr>
        <w:widowControl w:val="0"/>
        <w:tabs>
          <w:tab w:val="left" w:pos="851"/>
        </w:tabs>
        <w:spacing w:after="0" w:line="240" w:lineRule="auto"/>
        <w:ind w:firstLine="709"/>
        <w:contextualSpacing/>
        <w:jc w:val="both"/>
        <w:rPr>
          <w:rFonts w:ascii="Times New Roman" w:hAnsi="Times New Roman"/>
          <w:sz w:val="28"/>
          <w:szCs w:val="28"/>
        </w:rPr>
      </w:pPr>
      <w:r w:rsidRPr="005E4D7E">
        <w:rPr>
          <w:rFonts w:ascii="Times New Roman" w:hAnsi="Times New Roman"/>
          <w:sz w:val="28"/>
          <w:szCs w:val="28"/>
        </w:rPr>
        <w:t>3) нагляд за додержанням законів органами, що провадять оперативно-розшукову діяльність, дізнання, досудове слідство;</w:t>
      </w:r>
      <w:bookmarkStart w:id="5" w:name="n13"/>
      <w:bookmarkEnd w:id="5"/>
    </w:p>
    <w:p w14:paraId="2EF44C11" w14:textId="32669846" w:rsidR="007B6697" w:rsidRPr="005E4D7E" w:rsidRDefault="007B6697" w:rsidP="005E4D7E">
      <w:pPr>
        <w:widowControl w:val="0"/>
        <w:tabs>
          <w:tab w:val="left" w:pos="851"/>
        </w:tabs>
        <w:spacing w:after="0" w:line="240" w:lineRule="auto"/>
        <w:ind w:firstLine="709"/>
        <w:contextualSpacing/>
        <w:jc w:val="both"/>
        <w:rPr>
          <w:rFonts w:ascii="Times New Roman" w:hAnsi="Times New Roman"/>
          <w:sz w:val="28"/>
          <w:szCs w:val="28"/>
        </w:rPr>
      </w:pPr>
      <w:r w:rsidRPr="005E4D7E">
        <w:rPr>
          <w:rFonts w:ascii="Times New Roman" w:hAnsi="Times New Roman"/>
          <w:sz w:val="28"/>
          <w:szCs w:val="28"/>
        </w:rPr>
        <w:t>4)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14:paraId="79F8888E" w14:textId="385FDA03"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w:t>
      </w:r>
      <w:r w:rsidRPr="00133000">
        <w:rPr>
          <w:rFonts w:ascii="Times New Roman" w:hAnsi="Times New Roman"/>
          <w:sz w:val="28"/>
          <w:szCs w:val="28"/>
        </w:rPr>
        <w:t>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6" w:name="n417"/>
      <w:bookmarkEnd w:id="6"/>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7" w:name="n418"/>
      <w:bookmarkEnd w:id="7"/>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8" w:name="n419"/>
      <w:bookmarkEnd w:id="8"/>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9" w:name="n420"/>
      <w:bookmarkEnd w:id="9"/>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10" w:name="n421"/>
      <w:bookmarkEnd w:id="10"/>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Start w:id="12" w:name="n422"/>
      <w:bookmarkEnd w:id="11"/>
      <w:bookmarkEnd w:id="12"/>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3" w:name="n423"/>
      <w:bookmarkEnd w:id="13"/>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14" w:name="n424"/>
      <w:bookmarkEnd w:id="14"/>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5" w:name="n425"/>
      <w:bookmarkEnd w:id="15"/>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6" w:name="n426"/>
      <w:bookmarkEnd w:id="16"/>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w:t>
      </w:r>
      <w:r w:rsidRPr="00133000">
        <w:rPr>
          <w:rFonts w:ascii="Times New Roman" w:hAnsi="Times New Roman"/>
          <w:sz w:val="28"/>
          <w:szCs w:val="28"/>
        </w:rPr>
        <w:lastRenderedPageBreak/>
        <w:t xml:space="preserve">містяться відомості про вчинення прокурором дисциплінарного проступку. </w:t>
      </w:r>
    </w:p>
    <w:p w14:paraId="597B0135" w14:textId="2BC67DE2"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7" w:name="n441"/>
      <w:bookmarkEnd w:id="17"/>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8" w:name="n442"/>
      <w:bookmarkEnd w:id="18"/>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1"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9" w:name="n443"/>
      <w:bookmarkEnd w:id="19"/>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2"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20" w:name="n1893"/>
      <w:bookmarkEnd w:id="20"/>
    </w:p>
    <w:p w14:paraId="2DF65210" w14:textId="36186808" w:rsidR="006C5D13" w:rsidRDefault="00FD23B7" w:rsidP="00BC18A2">
      <w:pPr>
        <w:pStyle w:val="a3"/>
        <w:widowControl w:val="0"/>
        <w:ind w:firstLine="709"/>
        <w:jc w:val="both"/>
        <w:rPr>
          <w:rFonts w:ascii="Times New Roman" w:hAnsi="Times New Roman"/>
          <w:sz w:val="28"/>
          <w:szCs w:val="28"/>
        </w:rPr>
      </w:pPr>
      <w:bookmarkStart w:id="21" w:name="n444"/>
      <w:bookmarkEnd w:id="21"/>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22" w:name="n2545"/>
      <w:bookmarkEnd w:id="22"/>
    </w:p>
    <w:p w14:paraId="5DB6F259" w14:textId="08CDB501"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166215F4" w:rsidR="00AE5980" w:rsidRPr="00133000" w:rsidRDefault="00E0207A" w:rsidP="00BC18A2">
      <w:pPr>
        <w:pStyle w:val="a3"/>
        <w:widowControl w:val="0"/>
        <w:ind w:firstLine="709"/>
        <w:jc w:val="both"/>
        <w:rPr>
          <w:rFonts w:ascii="Times New Roman" w:hAnsi="Times New Roman"/>
          <w:sz w:val="28"/>
          <w:szCs w:val="28"/>
        </w:rPr>
      </w:pPr>
      <w:bookmarkStart w:id="23" w:name="n476"/>
      <w:bookmarkEnd w:id="23"/>
      <w:r>
        <w:rPr>
          <w:rFonts w:ascii="Times New Roman" w:hAnsi="Times New Roman"/>
          <w:sz w:val="28"/>
          <w:szCs w:val="28"/>
        </w:rPr>
        <w:t>Згідно з п. </w:t>
      </w:r>
      <w:r w:rsidR="00AE5980"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18BC04FC" w14:textId="77777777" w:rsidR="009956B5" w:rsidRP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9956B5">
        <w:rPr>
          <w:rFonts w:ascii="Times New Roman" w:hAnsi="Times New Roman"/>
          <w:sz w:val="28"/>
          <w:szCs w:val="28"/>
        </w:rPr>
        <w:t>Дисциплінарному проступку, як і будь</w:t>
      </w:r>
      <w:r w:rsidR="004B6D90" w:rsidRPr="009956B5">
        <w:rPr>
          <w:rFonts w:ascii="Times New Roman" w:hAnsi="Times New Roman"/>
          <w:sz w:val="28"/>
          <w:szCs w:val="28"/>
        </w:rPr>
        <w:t>-</w:t>
      </w:r>
      <w:r w:rsidRPr="009956B5">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C1ECE9D"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3EECC9B3" w14:textId="50159F0C" w:rsidR="001249D9" w:rsidRDefault="00A148F7" w:rsidP="009956B5">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E0207A">
        <w:rPr>
          <w:rFonts w:ascii="Times New Roman" w:hAnsi="Times New Roman"/>
          <w:sz w:val="28"/>
          <w:szCs w:val="28"/>
        </w:rPr>
        <w:t>а</w:t>
      </w:r>
      <w:r w:rsidR="004275F6">
        <w:rPr>
          <w:rFonts w:ascii="Times New Roman" w:hAnsi="Times New Roman"/>
          <w:sz w:val="28"/>
          <w:szCs w:val="28"/>
        </w:rPr>
        <w:t xml:space="preserve"> </w:t>
      </w:r>
      <w:proofErr w:type="spellStart"/>
      <w:r w:rsidR="00954FBD">
        <w:rPr>
          <w:rStyle w:val="ac"/>
          <w:rFonts w:ascii="Times New Roman" w:hAnsi="Times New Roman"/>
          <w:i w:val="0"/>
          <w:sz w:val="28"/>
          <w:szCs w:val="28"/>
          <w:shd w:val="clear" w:color="auto" w:fill="FFFFFF"/>
        </w:rPr>
        <w:t>Шмалені</w:t>
      </w:r>
      <w:proofErr w:type="spellEnd"/>
      <w:r w:rsidR="00954FBD">
        <w:rPr>
          <w:rStyle w:val="ac"/>
          <w:rFonts w:ascii="Times New Roman" w:hAnsi="Times New Roman"/>
          <w:i w:val="0"/>
          <w:sz w:val="28"/>
          <w:szCs w:val="28"/>
          <w:shd w:val="clear" w:color="auto" w:fill="FFFFFF"/>
        </w:rPr>
        <w:t xml:space="preserve"> С.В., </w:t>
      </w:r>
      <w:r w:rsidRPr="00133000">
        <w:rPr>
          <w:rFonts w:ascii="Times New Roman" w:hAnsi="Times New Roman"/>
          <w:sz w:val="28"/>
          <w:szCs w:val="28"/>
        </w:rPr>
        <w:t xml:space="preserve">вчинених </w:t>
      </w:r>
      <w:r w:rsidR="00954FBD">
        <w:rPr>
          <w:rFonts w:ascii="Times New Roman" w:hAnsi="Times New Roman"/>
          <w:sz w:val="28"/>
          <w:szCs w:val="28"/>
        </w:rPr>
        <w:t>під час виконання ним службових обов’язків</w:t>
      </w:r>
      <w:r w:rsidRPr="00133000">
        <w:rPr>
          <w:rFonts w:ascii="Times New Roman" w:hAnsi="Times New Roman"/>
          <w:sz w:val="28"/>
          <w:szCs w:val="28"/>
        </w:rPr>
        <w:t>.</w:t>
      </w:r>
      <w:r w:rsidR="001249D9">
        <w:rPr>
          <w:rFonts w:ascii="Times New Roman" w:hAnsi="Times New Roman"/>
          <w:sz w:val="28"/>
          <w:szCs w:val="28"/>
        </w:rPr>
        <w:t xml:space="preserve"> Фактично скаржник, на п</w:t>
      </w:r>
      <w:r w:rsidR="00FB76C8">
        <w:rPr>
          <w:rFonts w:ascii="Times New Roman" w:hAnsi="Times New Roman"/>
          <w:sz w:val="28"/>
          <w:szCs w:val="28"/>
        </w:rPr>
        <w:t>ідставі власної оцінки обставин</w:t>
      </w:r>
      <w:r w:rsidR="005B583C">
        <w:rPr>
          <w:rFonts w:ascii="Times New Roman" w:hAnsi="Times New Roman"/>
          <w:sz w:val="28"/>
          <w:szCs w:val="28"/>
        </w:rPr>
        <w:t>,</w:t>
      </w:r>
      <w:r w:rsidR="00FB76C8">
        <w:rPr>
          <w:rFonts w:ascii="Times New Roman" w:hAnsi="Times New Roman"/>
          <w:sz w:val="28"/>
          <w:szCs w:val="28"/>
        </w:rPr>
        <w:t xml:space="preserve"> </w:t>
      </w:r>
      <w:r w:rsidR="001249D9">
        <w:rPr>
          <w:rFonts w:ascii="Times New Roman" w:hAnsi="Times New Roman"/>
          <w:sz w:val="28"/>
          <w:szCs w:val="28"/>
        </w:rPr>
        <w:t xml:space="preserve">не погоджується із змістом підписаного </w:t>
      </w:r>
      <w:proofErr w:type="spellStart"/>
      <w:r w:rsidR="001249D9">
        <w:rPr>
          <w:rStyle w:val="ac"/>
          <w:rFonts w:ascii="Times New Roman" w:hAnsi="Times New Roman"/>
          <w:i w:val="0"/>
          <w:sz w:val="28"/>
          <w:szCs w:val="28"/>
          <w:shd w:val="clear" w:color="auto" w:fill="FFFFFF"/>
        </w:rPr>
        <w:t>Шмаленею</w:t>
      </w:r>
      <w:proofErr w:type="spellEnd"/>
      <w:r w:rsidR="001249D9">
        <w:rPr>
          <w:rStyle w:val="ac"/>
          <w:rFonts w:ascii="Times New Roman" w:hAnsi="Times New Roman"/>
          <w:i w:val="0"/>
          <w:sz w:val="28"/>
          <w:szCs w:val="28"/>
          <w:shd w:val="clear" w:color="auto" w:fill="FFFFFF"/>
        </w:rPr>
        <w:t xml:space="preserve"> С.В. </w:t>
      </w:r>
      <w:r w:rsidR="001249D9">
        <w:rPr>
          <w:rFonts w:ascii="Times New Roman" w:hAnsi="Times New Roman"/>
          <w:sz w:val="28"/>
          <w:szCs w:val="28"/>
          <w:lang w:eastAsia="ru-RU"/>
        </w:rPr>
        <w:t>лист</w:t>
      </w:r>
      <w:r w:rsidR="005B583C">
        <w:rPr>
          <w:rFonts w:ascii="Times New Roman" w:hAnsi="Times New Roman"/>
          <w:sz w:val="28"/>
          <w:szCs w:val="28"/>
          <w:lang w:eastAsia="ru-RU"/>
        </w:rPr>
        <w:t>а</w:t>
      </w:r>
      <w:r w:rsidR="001249D9">
        <w:rPr>
          <w:rFonts w:ascii="Times New Roman" w:hAnsi="Times New Roman"/>
          <w:sz w:val="28"/>
          <w:szCs w:val="28"/>
          <w:lang w:eastAsia="ru-RU"/>
        </w:rPr>
        <w:t xml:space="preserve"> від 04.07.2025 за № 05/5-408-25</w:t>
      </w:r>
      <w:r w:rsidR="005B583C">
        <w:rPr>
          <w:rFonts w:ascii="Times New Roman" w:hAnsi="Times New Roman"/>
          <w:sz w:val="28"/>
          <w:szCs w:val="28"/>
          <w:lang w:eastAsia="ru-RU"/>
        </w:rPr>
        <w:t>.</w:t>
      </w:r>
    </w:p>
    <w:p w14:paraId="1747EFF8" w14:textId="45A358B7" w:rsidR="009956B5" w:rsidRDefault="00954FBD" w:rsidP="009956B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w:t>
      </w:r>
      <w:r w:rsidR="00A148F7" w:rsidRPr="00133000">
        <w:rPr>
          <w:rFonts w:ascii="Times New Roman" w:hAnsi="Times New Roman"/>
          <w:sz w:val="28"/>
          <w:szCs w:val="28"/>
        </w:rPr>
        <w:t>мовою для відкриття дисциплінарного провадження за такі ді</w:t>
      </w:r>
      <w:r w:rsidR="00F55865" w:rsidRPr="00133000">
        <w:rPr>
          <w:rFonts w:ascii="Times New Roman" w:hAnsi="Times New Roman"/>
          <w:sz w:val="28"/>
          <w:szCs w:val="28"/>
        </w:rPr>
        <w:t>ї</w:t>
      </w:r>
      <w:r w:rsidR="00A148F7"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в передбаченому </w:t>
      </w:r>
      <w:r>
        <w:rPr>
          <w:rFonts w:ascii="Times New Roman" w:hAnsi="Times New Roman"/>
          <w:sz w:val="28"/>
          <w:szCs w:val="28"/>
        </w:rPr>
        <w:t xml:space="preserve">законодавством </w:t>
      </w:r>
      <w:r w:rsidR="00A148F7" w:rsidRPr="00133000">
        <w:rPr>
          <w:rFonts w:ascii="Times New Roman" w:hAnsi="Times New Roman"/>
          <w:sz w:val="28"/>
          <w:szCs w:val="28"/>
        </w:rPr>
        <w:t>України порядку.</w:t>
      </w:r>
    </w:p>
    <w:p w14:paraId="4AF52722" w14:textId="7CC36273" w:rsidR="00AE5980" w:rsidRPr="00133000" w:rsidRDefault="00BD3686"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 xml:space="preserve">гідно з </w:t>
      </w:r>
      <w:r w:rsidR="00954FBD">
        <w:rPr>
          <w:rFonts w:ascii="Times New Roman" w:hAnsi="Times New Roman"/>
          <w:sz w:val="28"/>
          <w:szCs w:val="28"/>
        </w:rPr>
        <w:t xml:space="preserve">вимогами </w:t>
      </w:r>
      <w:r w:rsidR="00A148F7" w:rsidRPr="00133000">
        <w:rPr>
          <w:rFonts w:ascii="Times New Roman" w:hAnsi="Times New Roman"/>
          <w:sz w:val="28"/>
          <w:szCs w:val="28"/>
        </w:rPr>
        <w:t>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032B7A">
        <w:rPr>
          <w:rFonts w:ascii="Times New Roman" w:hAnsi="Times New Roman"/>
          <w:sz w:val="28"/>
          <w:szCs w:val="28"/>
        </w:rPr>
        <w:t>.</w:t>
      </w:r>
      <w:r w:rsidR="00AE5980" w:rsidRPr="00133000">
        <w:rPr>
          <w:rFonts w:ascii="Times New Roman" w:hAnsi="Times New Roman"/>
          <w:sz w:val="28"/>
          <w:szCs w:val="28"/>
        </w:rPr>
        <w:t xml:space="preserve">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lastRenderedPageBreak/>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005048A5" w14:textId="64681A10" w:rsidR="00133000" w:rsidRDefault="005B583C"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color w:val="000000"/>
          <w:sz w:val="28"/>
          <w:szCs w:val="28"/>
          <w:shd w:val="clear" w:color="auto" w:fill="FFFFFF"/>
        </w:rPr>
        <w:t>Сама по собі н</w:t>
      </w:r>
      <w:r w:rsidR="00730C95" w:rsidRPr="00133000">
        <w:rPr>
          <w:rFonts w:ascii="Times New Roman" w:hAnsi="Times New Roman"/>
          <w:color w:val="000000"/>
          <w:sz w:val="28"/>
          <w:szCs w:val="28"/>
          <w:shd w:val="clear" w:color="auto" w:fill="FFFFFF"/>
        </w:rPr>
        <w:t>езгода особи із рішеннями (діями) прокурорів не може автоматично мати наслідком їх дисциплінарну відповідальність.</w:t>
      </w:r>
      <w:r w:rsidR="00730C95" w:rsidRPr="00133000">
        <w:rPr>
          <w:rFonts w:ascii="Times New Roman" w:hAnsi="Times New Roman"/>
          <w:sz w:val="28"/>
          <w:szCs w:val="28"/>
        </w:rPr>
        <w:t xml:space="preserve"> </w:t>
      </w:r>
    </w:p>
    <w:p w14:paraId="08BCBA46" w14:textId="0FC59B6B" w:rsidR="001D3F93" w:rsidRDefault="00032B7A"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Окрім того, у листі від 04.07.2025 за № 05/5-408-25 за підписом </w:t>
      </w:r>
      <w:proofErr w:type="spellStart"/>
      <w:r>
        <w:rPr>
          <w:rStyle w:val="ac"/>
          <w:rFonts w:ascii="Times New Roman" w:hAnsi="Times New Roman"/>
          <w:i w:val="0"/>
          <w:sz w:val="28"/>
          <w:szCs w:val="28"/>
          <w:shd w:val="clear" w:color="auto" w:fill="FFFFFF"/>
        </w:rPr>
        <w:t>Шмалені</w:t>
      </w:r>
      <w:proofErr w:type="spellEnd"/>
      <w:r>
        <w:rPr>
          <w:rStyle w:val="ac"/>
          <w:rFonts w:ascii="Times New Roman" w:hAnsi="Times New Roman"/>
          <w:i w:val="0"/>
          <w:sz w:val="28"/>
          <w:szCs w:val="28"/>
          <w:shd w:val="clear" w:color="auto" w:fill="FFFFFF"/>
        </w:rPr>
        <w:t> С.В.</w:t>
      </w:r>
      <w:r w:rsidR="001D3F93">
        <w:rPr>
          <w:rStyle w:val="ac"/>
          <w:rFonts w:ascii="Times New Roman" w:hAnsi="Times New Roman"/>
          <w:i w:val="0"/>
          <w:sz w:val="28"/>
          <w:szCs w:val="28"/>
          <w:shd w:val="clear" w:color="auto" w:fill="FFFFFF"/>
        </w:rPr>
        <w:t xml:space="preserve"> </w:t>
      </w:r>
      <w:r w:rsidR="007D0088">
        <w:rPr>
          <w:rStyle w:val="ac"/>
          <w:rFonts w:ascii="Times New Roman" w:hAnsi="Times New Roman"/>
          <w:i w:val="0"/>
          <w:sz w:val="28"/>
          <w:szCs w:val="28"/>
          <w:shd w:val="clear" w:color="auto" w:fill="FFFFFF"/>
        </w:rPr>
        <w:t>зазначено, що у разі незгоди скаржника з відповіддю в</w:t>
      </w:r>
      <w:r w:rsidR="00FB76C8">
        <w:rPr>
          <w:rStyle w:val="ac"/>
          <w:rFonts w:ascii="Times New Roman" w:hAnsi="Times New Roman"/>
          <w:i w:val="0"/>
          <w:sz w:val="28"/>
          <w:szCs w:val="28"/>
          <w:shd w:val="clear" w:color="auto" w:fill="FFFFFF"/>
        </w:rPr>
        <w:t>о</w:t>
      </w:r>
      <w:r w:rsidR="007D0088">
        <w:rPr>
          <w:rStyle w:val="ac"/>
          <w:rFonts w:ascii="Times New Roman" w:hAnsi="Times New Roman"/>
          <w:i w:val="0"/>
          <w:sz w:val="28"/>
          <w:szCs w:val="28"/>
          <w:shd w:val="clear" w:color="auto" w:fill="FFFFFF"/>
        </w:rPr>
        <w:t>на може бути оскаржена у передбаченому законодавством порядку.</w:t>
      </w:r>
      <w:r w:rsidR="001D3F93">
        <w:rPr>
          <w:rStyle w:val="ac"/>
          <w:rFonts w:ascii="Times New Roman" w:hAnsi="Times New Roman"/>
          <w:i w:val="0"/>
          <w:sz w:val="28"/>
          <w:szCs w:val="28"/>
          <w:shd w:val="clear" w:color="auto" w:fill="FFFFFF"/>
        </w:rPr>
        <w:t xml:space="preserve"> </w:t>
      </w:r>
    </w:p>
    <w:p w14:paraId="5CB993FB" w14:textId="05DE98A6" w:rsidR="00994B75"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306537">
        <w:rPr>
          <w:rStyle w:val="ac"/>
          <w:rFonts w:ascii="Times New Roman" w:hAnsi="Times New Roman"/>
          <w:i w:val="0"/>
          <w:sz w:val="28"/>
          <w:szCs w:val="28"/>
          <w:shd w:val="clear" w:color="auto" w:fill="FFFFFF"/>
        </w:rPr>
        <w:t>Шмаленею</w:t>
      </w:r>
      <w:proofErr w:type="spellEnd"/>
      <w:r w:rsidR="00306537">
        <w:rPr>
          <w:rStyle w:val="ac"/>
          <w:rFonts w:ascii="Times New Roman" w:hAnsi="Times New Roman"/>
          <w:i w:val="0"/>
          <w:sz w:val="28"/>
          <w:szCs w:val="28"/>
          <w:shd w:val="clear" w:color="auto" w:fill="FFFFFF"/>
        </w:rPr>
        <w:t xml:space="preserve"> С.В. </w:t>
      </w:r>
      <w:r w:rsidRPr="00133000">
        <w:rPr>
          <w:rFonts w:ascii="Times New Roman" w:hAnsi="Times New Roman"/>
          <w:sz w:val="28"/>
          <w:szCs w:val="28"/>
        </w:rPr>
        <w:t xml:space="preserve">службових обов’язків. </w:t>
      </w:r>
    </w:p>
    <w:p w14:paraId="7F6712D5" w14:textId="377D5817"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Судових рішень про визнання неправомірними </w:t>
      </w:r>
      <w:r w:rsidR="00994B75">
        <w:rPr>
          <w:rFonts w:ascii="Times New Roman" w:hAnsi="Times New Roman"/>
          <w:sz w:val="28"/>
          <w:szCs w:val="28"/>
        </w:rPr>
        <w:t>його</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r w:rsidR="008C1DB8">
        <w:rPr>
          <w:rFonts w:ascii="Times New Roman" w:hAnsi="Times New Roman"/>
          <w:sz w:val="28"/>
          <w:szCs w:val="28"/>
        </w:rPr>
        <w:t xml:space="preserve"> А також відсутні відомості щодо оскарження дій </w:t>
      </w:r>
      <w:proofErr w:type="spellStart"/>
      <w:r w:rsidR="008C1DB8">
        <w:rPr>
          <w:rFonts w:ascii="Times New Roman" w:hAnsi="Times New Roman"/>
          <w:sz w:val="28"/>
          <w:szCs w:val="28"/>
        </w:rPr>
        <w:t>Шмалені</w:t>
      </w:r>
      <w:proofErr w:type="spellEnd"/>
      <w:r w:rsidR="008C1DB8">
        <w:rPr>
          <w:rFonts w:ascii="Times New Roman" w:hAnsi="Times New Roman"/>
          <w:sz w:val="28"/>
          <w:szCs w:val="28"/>
        </w:rPr>
        <w:t xml:space="preserve"> С.В. до органів, які згідно статті 28 Закону України «Про звернення громадян» здійснюють контроль за дотриманням цього Закону. </w:t>
      </w:r>
    </w:p>
    <w:p w14:paraId="5AB8B9D3" w14:textId="31135A70"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306537">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не долучено жодних документів, якими встановлено порушення </w:t>
      </w:r>
      <w:proofErr w:type="spellStart"/>
      <w:r w:rsidR="001249D9">
        <w:rPr>
          <w:rStyle w:val="ac"/>
          <w:rFonts w:ascii="Times New Roman" w:hAnsi="Times New Roman"/>
          <w:i w:val="0"/>
          <w:sz w:val="28"/>
          <w:szCs w:val="28"/>
          <w:shd w:val="clear" w:color="auto" w:fill="FFFFFF"/>
        </w:rPr>
        <w:t>Шмаленею</w:t>
      </w:r>
      <w:proofErr w:type="spellEnd"/>
      <w:r w:rsidR="008C1DB8">
        <w:rPr>
          <w:rStyle w:val="ac"/>
          <w:rFonts w:ascii="Times New Roman" w:hAnsi="Times New Roman"/>
          <w:i w:val="0"/>
          <w:sz w:val="28"/>
          <w:szCs w:val="28"/>
          <w:shd w:val="clear" w:color="auto" w:fill="FFFFFF"/>
        </w:rPr>
        <w:t xml:space="preserve"> </w:t>
      </w:r>
      <w:r w:rsidR="001249D9">
        <w:rPr>
          <w:rStyle w:val="ac"/>
          <w:rFonts w:ascii="Times New Roman" w:hAnsi="Times New Roman"/>
          <w:i w:val="0"/>
          <w:sz w:val="28"/>
          <w:szCs w:val="28"/>
          <w:shd w:val="clear" w:color="auto" w:fill="FFFFFF"/>
        </w:rPr>
        <w:t xml:space="preserve">С.В.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66827992" w:rsidR="00C3152D" w:rsidRPr="00C3152D" w:rsidRDefault="0054195B"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3E402E62"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5B583C">
        <w:rPr>
          <w:rStyle w:val="ac"/>
          <w:rFonts w:ascii="Times New Roman" w:hAnsi="Times New Roman"/>
          <w:i w:val="0"/>
          <w:sz w:val="28"/>
          <w:szCs w:val="28"/>
          <w:shd w:val="clear" w:color="auto" w:fill="FFFFFF"/>
        </w:rPr>
        <w:t>Шмалені</w:t>
      </w:r>
      <w:proofErr w:type="spellEnd"/>
      <w:r w:rsidR="005B583C">
        <w:rPr>
          <w:rStyle w:val="ac"/>
          <w:rFonts w:ascii="Times New Roman" w:hAnsi="Times New Roman"/>
          <w:i w:val="0"/>
          <w:sz w:val="28"/>
          <w:szCs w:val="28"/>
          <w:shd w:val="clear" w:color="auto" w:fill="FFFFFF"/>
        </w:rPr>
        <w:t xml:space="preserve"> С.В. </w:t>
      </w:r>
      <w:r w:rsidRPr="00133000">
        <w:rPr>
          <w:rFonts w:ascii="Times New Roman" w:hAnsi="Times New Roman"/>
          <w:sz w:val="28"/>
          <w:szCs w:val="28"/>
        </w:rPr>
        <w:t>не охоплюються зазначеним переліком.</w:t>
      </w:r>
    </w:p>
    <w:p w14:paraId="7B265BA8" w14:textId="480108CC"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proofErr w:type="spellStart"/>
      <w:r w:rsidR="005B583C">
        <w:rPr>
          <w:rStyle w:val="ac"/>
          <w:rFonts w:ascii="Times New Roman" w:hAnsi="Times New Roman"/>
          <w:i w:val="0"/>
          <w:sz w:val="28"/>
          <w:szCs w:val="28"/>
          <w:shd w:val="clear" w:color="auto" w:fill="FFFFFF"/>
        </w:rPr>
        <w:t>Шмаленею</w:t>
      </w:r>
      <w:proofErr w:type="spellEnd"/>
      <w:r w:rsidR="005B583C">
        <w:rPr>
          <w:rStyle w:val="ac"/>
          <w:rFonts w:ascii="Times New Roman" w:hAnsi="Times New Roman"/>
          <w:i w:val="0"/>
          <w:sz w:val="28"/>
          <w:szCs w:val="28"/>
          <w:shd w:val="clear" w:color="auto" w:fill="FFFFFF"/>
        </w:rPr>
        <w:t xml:space="preserve"> С.В. </w:t>
      </w:r>
      <w:r w:rsidRPr="00133000">
        <w:rPr>
          <w:rFonts w:ascii="Times New Roman" w:hAnsi="Times New Roman"/>
          <w:sz w:val="28"/>
          <w:szCs w:val="28"/>
        </w:rPr>
        <w:t>відносно скаржни</w:t>
      </w:r>
      <w:r w:rsidR="005B583C">
        <w:rPr>
          <w:rFonts w:ascii="Times New Roman" w:hAnsi="Times New Roman"/>
          <w:sz w:val="28"/>
          <w:szCs w:val="28"/>
        </w:rPr>
        <w:t>ка</w:t>
      </w:r>
      <w:r w:rsidRPr="00133000">
        <w:rPr>
          <w:rFonts w:ascii="Times New Roman" w:hAnsi="Times New Roman"/>
          <w:sz w:val="28"/>
          <w:szCs w:val="28"/>
        </w:rPr>
        <w:t>.</w:t>
      </w:r>
      <w:r w:rsidR="007D0088">
        <w:rPr>
          <w:rFonts w:ascii="Times New Roman" w:hAnsi="Times New Roman"/>
          <w:sz w:val="28"/>
          <w:szCs w:val="28"/>
        </w:rPr>
        <w:t xml:space="preserve"> </w:t>
      </w: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w:t>
      </w:r>
      <w:r w:rsidR="007D0088">
        <w:rPr>
          <w:rFonts w:ascii="Times New Roman" w:hAnsi="Times New Roman"/>
          <w:sz w:val="28"/>
          <w:szCs w:val="28"/>
        </w:rPr>
        <w:t>у</w:t>
      </w:r>
      <w:r w:rsidRPr="00133000">
        <w:rPr>
          <w:rFonts w:ascii="Times New Roman" w:hAnsi="Times New Roman"/>
          <w:sz w:val="28"/>
          <w:szCs w:val="28"/>
        </w:rPr>
        <w:t xml:space="preserve"> дисциплінарн</w:t>
      </w:r>
      <w:r w:rsidR="007D0088">
        <w:rPr>
          <w:rFonts w:ascii="Times New Roman" w:hAnsi="Times New Roman"/>
          <w:sz w:val="28"/>
          <w:szCs w:val="28"/>
        </w:rPr>
        <w:t>ій</w:t>
      </w:r>
      <w:r w:rsidRPr="00133000">
        <w:rPr>
          <w:rFonts w:ascii="Times New Roman" w:hAnsi="Times New Roman"/>
          <w:sz w:val="28"/>
          <w:szCs w:val="28"/>
        </w:rPr>
        <w:t xml:space="preserve"> скар</w:t>
      </w:r>
      <w:r w:rsidR="007D0088">
        <w:rPr>
          <w:rFonts w:ascii="Times New Roman" w:hAnsi="Times New Roman"/>
          <w:sz w:val="28"/>
          <w:szCs w:val="28"/>
        </w:rPr>
        <w:t>зі</w:t>
      </w:r>
      <w:r w:rsidRPr="00133000">
        <w:rPr>
          <w:rFonts w:ascii="Times New Roman" w:hAnsi="Times New Roman"/>
          <w:sz w:val="28"/>
          <w:szCs w:val="28"/>
        </w:rPr>
        <w:t xml:space="preserve"> </w:t>
      </w:r>
      <w:r w:rsidR="007D0088">
        <w:rPr>
          <w:rFonts w:ascii="Times New Roman" w:hAnsi="Times New Roman"/>
          <w:sz w:val="28"/>
          <w:szCs w:val="28"/>
        </w:rPr>
        <w:t>відсутні</w:t>
      </w:r>
      <w:r w:rsidRPr="00133000">
        <w:rPr>
          <w:rFonts w:ascii="Times New Roman" w:hAnsi="Times New Roman"/>
          <w:sz w:val="28"/>
          <w:szCs w:val="28"/>
        </w:rPr>
        <w:t xml:space="preserve"> відомост</w:t>
      </w:r>
      <w:r w:rsidR="007D0088">
        <w:rPr>
          <w:rFonts w:ascii="Times New Roman" w:hAnsi="Times New Roman"/>
          <w:sz w:val="28"/>
          <w:szCs w:val="28"/>
        </w:rPr>
        <w:t>і</w:t>
      </w:r>
      <w:r w:rsidRPr="00133000">
        <w:rPr>
          <w:rFonts w:ascii="Times New Roman" w:hAnsi="Times New Roman"/>
          <w:sz w:val="28"/>
          <w:szCs w:val="28"/>
        </w:rPr>
        <w:t xml:space="preserve"> щодо вчинення </w:t>
      </w:r>
      <w:r w:rsidR="007D0088">
        <w:rPr>
          <w:rStyle w:val="ac"/>
          <w:rFonts w:ascii="Times New Roman" w:hAnsi="Times New Roman"/>
          <w:i w:val="0"/>
          <w:sz w:val="28"/>
          <w:szCs w:val="28"/>
          <w:shd w:val="clear" w:color="auto" w:fill="FFFFFF"/>
        </w:rPr>
        <w:t>прокурором</w:t>
      </w:r>
      <w:r w:rsidR="005B583C">
        <w:rPr>
          <w:rStyle w:val="ac"/>
          <w:rFonts w:ascii="Times New Roman" w:hAnsi="Times New Roman"/>
          <w:i w:val="0"/>
          <w:sz w:val="28"/>
          <w:szCs w:val="28"/>
          <w:shd w:val="clear" w:color="auto" w:fill="FFFFFF"/>
        </w:rPr>
        <w:t xml:space="preserve"> </w:t>
      </w:r>
      <w:r w:rsidRPr="00133000">
        <w:rPr>
          <w:rFonts w:ascii="Times New Roman" w:hAnsi="Times New Roman"/>
          <w:sz w:val="28"/>
          <w:szCs w:val="28"/>
          <w:shd w:val="clear" w:color="auto" w:fill="FFFFFF"/>
        </w:rPr>
        <w:lastRenderedPageBreak/>
        <w:t>вищезазначених дій.</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24" w:name="6091"/>
      <w:bookmarkEnd w:id="24"/>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38D95125" w14:textId="69B6C052"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 xml:space="preserve">Із </w:t>
      </w:r>
      <w:r w:rsidR="005B583C">
        <w:rPr>
          <w:rFonts w:ascii="Times New Roman" w:hAnsi="Times New Roman"/>
          <w:sz w:val="28"/>
          <w:szCs w:val="28"/>
          <w:shd w:val="clear" w:color="auto" w:fill="FFFFFF"/>
        </w:rPr>
        <w:t>дисциплінарної скарги</w:t>
      </w:r>
      <w:r w:rsidRPr="00133000">
        <w:rPr>
          <w:rFonts w:ascii="Times New Roman" w:hAnsi="Times New Roman"/>
          <w:sz w:val="28"/>
          <w:szCs w:val="28"/>
          <w:shd w:val="clear" w:color="auto" w:fill="FFFFFF"/>
        </w:rPr>
        <w:t xml:space="preserve"> </w:t>
      </w:r>
      <w:r w:rsidRPr="00133000">
        <w:rPr>
          <w:rFonts w:ascii="Times New Roman" w:hAnsi="Times New Roman"/>
          <w:sz w:val="28"/>
          <w:szCs w:val="28"/>
        </w:rPr>
        <w:t>не вбачається, що прокурор</w:t>
      </w:r>
      <w:r w:rsidR="00B85411">
        <w:rPr>
          <w:rFonts w:ascii="Times New Roman" w:hAnsi="Times New Roman"/>
          <w:sz w:val="28"/>
          <w:szCs w:val="28"/>
        </w:rPr>
        <w:t>ом</w:t>
      </w:r>
      <w:r w:rsidRPr="00133000">
        <w:rPr>
          <w:rFonts w:ascii="Times New Roman" w:hAnsi="Times New Roman"/>
          <w:sz w:val="28"/>
          <w:szCs w:val="28"/>
        </w:rPr>
        <w:t xml:space="preserve"> </w:t>
      </w:r>
      <w:proofErr w:type="spellStart"/>
      <w:r w:rsidR="007A2B4B">
        <w:rPr>
          <w:rStyle w:val="ac"/>
          <w:rFonts w:ascii="Times New Roman" w:hAnsi="Times New Roman"/>
          <w:i w:val="0"/>
          <w:sz w:val="28"/>
          <w:szCs w:val="28"/>
          <w:shd w:val="clear" w:color="auto" w:fill="FFFFFF"/>
        </w:rPr>
        <w:t>Шмаленею</w:t>
      </w:r>
      <w:proofErr w:type="spellEnd"/>
      <w:r w:rsidR="007A2B4B">
        <w:rPr>
          <w:rStyle w:val="ac"/>
          <w:rFonts w:ascii="Times New Roman" w:hAnsi="Times New Roman"/>
          <w:i w:val="0"/>
          <w:sz w:val="28"/>
          <w:szCs w:val="28"/>
          <w:shd w:val="clear" w:color="auto" w:fill="FFFFFF"/>
        </w:rPr>
        <w:t> С.В.</w:t>
      </w:r>
      <w:r w:rsidR="00B85411">
        <w:rPr>
          <w:rStyle w:val="ac"/>
          <w:rFonts w:ascii="Times New Roman" w:hAnsi="Times New Roman"/>
          <w:i w:val="0"/>
          <w:sz w:val="28"/>
          <w:szCs w:val="28"/>
          <w:shd w:val="clear" w:color="auto" w:fill="FFFFFF"/>
        </w:rPr>
        <w:t>.</w:t>
      </w:r>
      <w:r w:rsidR="00B85411">
        <w:rPr>
          <w:rFonts w:ascii="Times New Roman" w:hAnsi="Times New Roman"/>
          <w:sz w:val="28"/>
          <w:szCs w:val="28"/>
        </w:rPr>
        <w:t xml:space="preserve"> </w:t>
      </w:r>
      <w:r w:rsidRPr="00133000">
        <w:rPr>
          <w:rFonts w:ascii="Times New Roman" w:hAnsi="Times New Roman"/>
          <w:sz w:val="28"/>
          <w:szCs w:val="28"/>
        </w:rPr>
        <w:t>умисно чи внаслідок недбалості допущено порушення норм законодавства.</w:t>
      </w:r>
      <w:r w:rsidR="007A2B4B">
        <w:rPr>
          <w:rFonts w:ascii="Times New Roman" w:hAnsi="Times New Roman"/>
          <w:sz w:val="28"/>
          <w:szCs w:val="28"/>
        </w:rPr>
        <w:t xml:space="preserve"> М</w:t>
      </w:r>
      <w:r w:rsidRPr="00133000">
        <w:rPr>
          <w:rFonts w:ascii="Times New Roman" w:hAnsi="Times New Roman"/>
          <w:sz w:val="28"/>
          <w:szCs w:val="28"/>
        </w:rPr>
        <w:t>отиви та аргументи скаржни</w:t>
      </w:r>
      <w:r w:rsidR="007A2B4B">
        <w:rPr>
          <w:rFonts w:ascii="Times New Roman" w:hAnsi="Times New Roman"/>
          <w:sz w:val="28"/>
          <w:szCs w:val="28"/>
        </w:rPr>
        <w:t>ка є</w:t>
      </w:r>
      <w:r w:rsidRPr="00133000">
        <w:rPr>
          <w:rFonts w:ascii="Times New Roman" w:hAnsi="Times New Roman"/>
          <w:sz w:val="28"/>
          <w:szCs w:val="28"/>
        </w:rPr>
        <w:t xml:space="preserve"> власн</w:t>
      </w:r>
      <w:r w:rsidR="007A2B4B">
        <w:rPr>
          <w:rFonts w:ascii="Times New Roman" w:hAnsi="Times New Roman"/>
          <w:sz w:val="28"/>
          <w:szCs w:val="28"/>
        </w:rPr>
        <w:t>ою</w:t>
      </w:r>
      <w:r w:rsidRPr="00133000">
        <w:rPr>
          <w:rFonts w:ascii="Times New Roman" w:hAnsi="Times New Roman"/>
          <w:sz w:val="28"/>
          <w:szCs w:val="28"/>
        </w:rPr>
        <w:t xml:space="preserve"> оцінк</w:t>
      </w:r>
      <w:r w:rsidR="007A2B4B">
        <w:rPr>
          <w:rFonts w:ascii="Times New Roman" w:hAnsi="Times New Roman"/>
          <w:sz w:val="28"/>
          <w:szCs w:val="28"/>
        </w:rPr>
        <w:t>ою</w:t>
      </w:r>
      <w:r w:rsidRPr="00133000">
        <w:rPr>
          <w:rFonts w:ascii="Times New Roman" w:hAnsi="Times New Roman"/>
          <w:sz w:val="28"/>
          <w:szCs w:val="28"/>
        </w:rPr>
        <w:t xml:space="preserve"> обставин справи.</w:t>
      </w:r>
    </w:p>
    <w:p w14:paraId="03889546" w14:textId="41CDE3C0"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7A2B4B">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w:t>
      </w:r>
      <w:r w:rsidR="007D0088">
        <w:rPr>
          <w:rFonts w:ascii="Times New Roman" w:hAnsi="Times New Roman"/>
          <w:sz w:val="28"/>
          <w:szCs w:val="28"/>
          <w:shd w:val="clear" w:color="auto" w:fill="FFFFFF"/>
        </w:rPr>
        <w:t>н</w:t>
      </w:r>
      <w:r w:rsidRPr="00133000">
        <w:rPr>
          <w:rFonts w:ascii="Times New Roman" w:hAnsi="Times New Roman"/>
          <w:sz w:val="28"/>
          <w:szCs w:val="28"/>
          <w:shd w:val="clear" w:color="auto" w:fill="FFFFFF"/>
        </w:rPr>
        <w:t xml:space="preserve">аявність ознак дисциплінарного проступку у діях </w:t>
      </w:r>
      <w:r w:rsidR="000136BD">
        <w:rPr>
          <w:rStyle w:val="ac"/>
          <w:rFonts w:ascii="Times New Roman" w:hAnsi="Times New Roman"/>
          <w:i w:val="0"/>
          <w:sz w:val="28"/>
          <w:szCs w:val="28"/>
          <w:shd w:val="clear" w:color="auto" w:fill="FFFFFF"/>
        </w:rPr>
        <w:t>прокурор</w:t>
      </w:r>
      <w:r w:rsidR="00B85411">
        <w:rPr>
          <w:rStyle w:val="ac"/>
          <w:rFonts w:ascii="Times New Roman" w:hAnsi="Times New Roman"/>
          <w:i w:val="0"/>
          <w:sz w:val="28"/>
          <w:szCs w:val="28"/>
          <w:shd w:val="clear" w:color="auto" w:fill="FFFFFF"/>
        </w:rPr>
        <w:t>а</w:t>
      </w:r>
      <w:r w:rsidR="000136BD">
        <w:rPr>
          <w:rStyle w:val="ac"/>
          <w:rFonts w:ascii="Times New Roman" w:hAnsi="Times New Roman"/>
          <w:i w:val="0"/>
          <w:sz w:val="28"/>
          <w:szCs w:val="28"/>
          <w:shd w:val="clear" w:color="auto" w:fill="FFFFFF"/>
        </w:rPr>
        <w:t xml:space="preserve"> </w:t>
      </w:r>
      <w:proofErr w:type="spellStart"/>
      <w:r w:rsidR="007A2B4B">
        <w:rPr>
          <w:rStyle w:val="ac"/>
          <w:rFonts w:ascii="Times New Roman" w:hAnsi="Times New Roman"/>
          <w:i w:val="0"/>
          <w:sz w:val="28"/>
          <w:szCs w:val="28"/>
          <w:shd w:val="clear" w:color="auto" w:fill="FFFFFF"/>
        </w:rPr>
        <w:t>Шмалені</w:t>
      </w:r>
      <w:proofErr w:type="spellEnd"/>
      <w:r w:rsidR="007A2B4B">
        <w:rPr>
          <w:rStyle w:val="ac"/>
          <w:rFonts w:ascii="Times New Roman" w:hAnsi="Times New Roman"/>
          <w:i w:val="0"/>
          <w:sz w:val="28"/>
          <w:szCs w:val="28"/>
          <w:shd w:val="clear" w:color="auto" w:fill="FFFFFF"/>
        </w:rPr>
        <w:t> С.В.</w:t>
      </w:r>
    </w:p>
    <w:p w14:paraId="07A6A46D" w14:textId="7B14AE1C"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B85411">
        <w:rPr>
          <w:rFonts w:ascii="Times New Roman" w:hAnsi="Times New Roman"/>
          <w:sz w:val="28"/>
          <w:szCs w:val="28"/>
        </w:rPr>
        <w:t>ом</w:t>
      </w:r>
      <w:r w:rsidR="007355DD">
        <w:rPr>
          <w:rFonts w:ascii="Times New Roman" w:hAnsi="Times New Roman"/>
          <w:sz w:val="28"/>
          <w:szCs w:val="28"/>
        </w:rPr>
        <w:t xml:space="preserve"> </w:t>
      </w:r>
      <w:proofErr w:type="spellStart"/>
      <w:r w:rsidR="007A2B4B">
        <w:rPr>
          <w:rStyle w:val="ac"/>
          <w:rFonts w:ascii="Times New Roman" w:hAnsi="Times New Roman"/>
          <w:i w:val="0"/>
          <w:sz w:val="28"/>
          <w:szCs w:val="28"/>
          <w:shd w:val="clear" w:color="auto" w:fill="FFFFFF"/>
        </w:rPr>
        <w:t>Шмаленею</w:t>
      </w:r>
      <w:proofErr w:type="spellEnd"/>
      <w:r w:rsidR="007A2B4B">
        <w:rPr>
          <w:rStyle w:val="ac"/>
          <w:rFonts w:ascii="Times New Roman" w:hAnsi="Times New Roman"/>
          <w:i w:val="0"/>
          <w:sz w:val="28"/>
          <w:szCs w:val="28"/>
          <w:shd w:val="clear" w:color="auto" w:fill="FFFFFF"/>
        </w:rPr>
        <w:t> С.В.</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2B5B1763" w14:textId="6B38A456" w:rsidR="00B85411" w:rsidRDefault="00A1314F"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7A2B4B">
        <w:rPr>
          <w:rStyle w:val="ac"/>
          <w:rFonts w:ascii="Times New Roman" w:hAnsi="Times New Roman"/>
          <w:i w:val="0"/>
          <w:sz w:val="28"/>
          <w:szCs w:val="28"/>
          <w:shd w:val="clear" w:color="auto" w:fill="FFFFFF"/>
        </w:rPr>
        <w:t>виконувача обов’язків начальника Департаменту  організаційно-контрольної діяльності</w:t>
      </w:r>
      <w:r w:rsidR="008C1DB8">
        <w:rPr>
          <w:rStyle w:val="ac"/>
          <w:rFonts w:ascii="Times New Roman" w:hAnsi="Times New Roman"/>
          <w:i w:val="0"/>
          <w:sz w:val="28"/>
          <w:szCs w:val="28"/>
          <w:shd w:val="clear" w:color="auto" w:fill="FFFFFF"/>
        </w:rPr>
        <w:t>,</w:t>
      </w:r>
      <w:r w:rsidR="007A2B4B">
        <w:rPr>
          <w:rStyle w:val="ac"/>
          <w:rFonts w:ascii="Times New Roman" w:hAnsi="Times New Roman"/>
          <w:i w:val="0"/>
          <w:sz w:val="28"/>
          <w:szCs w:val="28"/>
          <w:shd w:val="clear" w:color="auto" w:fill="FFFFFF"/>
        </w:rPr>
        <w:t xml:space="preserve"> правового та аналітичного забезпечення Офісу Генерального прокурора </w:t>
      </w:r>
      <w:proofErr w:type="spellStart"/>
      <w:r w:rsidR="007A2B4B">
        <w:rPr>
          <w:rStyle w:val="ac"/>
          <w:rFonts w:ascii="Times New Roman" w:hAnsi="Times New Roman"/>
          <w:i w:val="0"/>
          <w:sz w:val="28"/>
          <w:szCs w:val="28"/>
          <w:shd w:val="clear" w:color="auto" w:fill="FFFFFF"/>
        </w:rPr>
        <w:t>Шмалені</w:t>
      </w:r>
      <w:proofErr w:type="spellEnd"/>
      <w:r w:rsidR="007A2B4B">
        <w:rPr>
          <w:rStyle w:val="ac"/>
          <w:rFonts w:ascii="Times New Roman" w:hAnsi="Times New Roman"/>
          <w:i w:val="0"/>
          <w:sz w:val="28"/>
          <w:szCs w:val="28"/>
          <w:shd w:val="clear" w:color="auto" w:fill="FFFFFF"/>
        </w:rPr>
        <w:t> С.В.</w:t>
      </w:r>
    </w:p>
    <w:p w14:paraId="27D0E792" w14:textId="0ECF2CCC"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7A2B4B">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B85411">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9A4AE" w14:textId="77777777" w:rsidR="00BF4768" w:rsidRDefault="00BF4768" w:rsidP="00E32F4B">
      <w:pPr>
        <w:spacing w:after="0" w:line="240" w:lineRule="auto"/>
      </w:pPr>
      <w:r>
        <w:separator/>
      </w:r>
    </w:p>
  </w:endnote>
  <w:endnote w:type="continuationSeparator" w:id="0">
    <w:p w14:paraId="365FCDF1" w14:textId="77777777" w:rsidR="00BF4768" w:rsidRDefault="00BF476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771FF" w14:textId="77777777" w:rsidR="00BF4768" w:rsidRDefault="00BF4768" w:rsidP="00E32F4B">
      <w:pPr>
        <w:spacing w:after="0" w:line="240" w:lineRule="auto"/>
      </w:pPr>
      <w:r>
        <w:separator/>
      </w:r>
    </w:p>
  </w:footnote>
  <w:footnote w:type="continuationSeparator" w:id="0">
    <w:p w14:paraId="13F43528" w14:textId="77777777" w:rsidR="00BF4768" w:rsidRDefault="00BF476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7E03CF05" w:rsidR="00E32F4B" w:rsidRDefault="00E32F4B">
        <w:pPr>
          <w:pStyle w:val="a8"/>
          <w:jc w:val="center"/>
        </w:pPr>
        <w:r>
          <w:fldChar w:fldCharType="begin"/>
        </w:r>
        <w:r>
          <w:instrText>PAGE   \* MERGEFORMAT</w:instrText>
        </w:r>
        <w:r>
          <w:fldChar w:fldCharType="separate"/>
        </w:r>
        <w:r w:rsidR="00DD307F" w:rsidRPr="00DD307F">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2B7A"/>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67EA"/>
    <w:rsid w:val="0008723C"/>
    <w:rsid w:val="00087365"/>
    <w:rsid w:val="00087BA0"/>
    <w:rsid w:val="00091A08"/>
    <w:rsid w:val="00092270"/>
    <w:rsid w:val="0009269C"/>
    <w:rsid w:val="000945A6"/>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1B76"/>
    <w:rsid w:val="001220DF"/>
    <w:rsid w:val="00122D7E"/>
    <w:rsid w:val="001249D9"/>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9D8"/>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3F93"/>
    <w:rsid w:val="001D6475"/>
    <w:rsid w:val="001D773C"/>
    <w:rsid w:val="001E1B8D"/>
    <w:rsid w:val="001E33FB"/>
    <w:rsid w:val="001E3DCC"/>
    <w:rsid w:val="001E618E"/>
    <w:rsid w:val="001E629C"/>
    <w:rsid w:val="001F04AC"/>
    <w:rsid w:val="0020022D"/>
    <w:rsid w:val="00203117"/>
    <w:rsid w:val="00203759"/>
    <w:rsid w:val="00203A29"/>
    <w:rsid w:val="00207F6F"/>
    <w:rsid w:val="00220E31"/>
    <w:rsid w:val="00222AE4"/>
    <w:rsid w:val="002233EF"/>
    <w:rsid w:val="00224B24"/>
    <w:rsid w:val="0022705D"/>
    <w:rsid w:val="002270B2"/>
    <w:rsid w:val="00230DFB"/>
    <w:rsid w:val="00231105"/>
    <w:rsid w:val="00231CED"/>
    <w:rsid w:val="00231F2A"/>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0A89"/>
    <w:rsid w:val="002F1921"/>
    <w:rsid w:val="002F41E3"/>
    <w:rsid w:val="002F4314"/>
    <w:rsid w:val="002F43BB"/>
    <w:rsid w:val="002F5A5D"/>
    <w:rsid w:val="002F7891"/>
    <w:rsid w:val="002F78D6"/>
    <w:rsid w:val="003007B0"/>
    <w:rsid w:val="00301E3A"/>
    <w:rsid w:val="00305D49"/>
    <w:rsid w:val="00306537"/>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53F6"/>
    <w:rsid w:val="00396316"/>
    <w:rsid w:val="00396B50"/>
    <w:rsid w:val="003A435A"/>
    <w:rsid w:val="003A7662"/>
    <w:rsid w:val="003B2D97"/>
    <w:rsid w:val="003B4BE8"/>
    <w:rsid w:val="003B6D87"/>
    <w:rsid w:val="003C4D52"/>
    <w:rsid w:val="003C6CB2"/>
    <w:rsid w:val="003C757B"/>
    <w:rsid w:val="003D193F"/>
    <w:rsid w:val="003D43B7"/>
    <w:rsid w:val="003D6C76"/>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476A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E425C"/>
    <w:rsid w:val="004F31DC"/>
    <w:rsid w:val="004F3F3A"/>
    <w:rsid w:val="004F6518"/>
    <w:rsid w:val="00515715"/>
    <w:rsid w:val="00517CB6"/>
    <w:rsid w:val="00517F47"/>
    <w:rsid w:val="0052081F"/>
    <w:rsid w:val="00520D11"/>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3F8C"/>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4C41"/>
    <w:rsid w:val="0059672D"/>
    <w:rsid w:val="00597003"/>
    <w:rsid w:val="005A172B"/>
    <w:rsid w:val="005A4449"/>
    <w:rsid w:val="005B0DD0"/>
    <w:rsid w:val="005B2885"/>
    <w:rsid w:val="005B4155"/>
    <w:rsid w:val="005B51E8"/>
    <w:rsid w:val="005B583C"/>
    <w:rsid w:val="005C052A"/>
    <w:rsid w:val="005C0631"/>
    <w:rsid w:val="005C0E1D"/>
    <w:rsid w:val="005C121F"/>
    <w:rsid w:val="005C3193"/>
    <w:rsid w:val="005C5D54"/>
    <w:rsid w:val="005D2287"/>
    <w:rsid w:val="005D605E"/>
    <w:rsid w:val="005D76E1"/>
    <w:rsid w:val="005E2E0C"/>
    <w:rsid w:val="005E3067"/>
    <w:rsid w:val="005E344B"/>
    <w:rsid w:val="005E46AE"/>
    <w:rsid w:val="005E4D7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2A86"/>
    <w:rsid w:val="006C32C5"/>
    <w:rsid w:val="006C5D13"/>
    <w:rsid w:val="006D13FB"/>
    <w:rsid w:val="006D2074"/>
    <w:rsid w:val="006D2E74"/>
    <w:rsid w:val="006D49D3"/>
    <w:rsid w:val="006D5AEE"/>
    <w:rsid w:val="006D5D95"/>
    <w:rsid w:val="006D7113"/>
    <w:rsid w:val="006D74D1"/>
    <w:rsid w:val="006E025E"/>
    <w:rsid w:val="006E4159"/>
    <w:rsid w:val="006E5064"/>
    <w:rsid w:val="006E6F92"/>
    <w:rsid w:val="006F13FE"/>
    <w:rsid w:val="006F4348"/>
    <w:rsid w:val="006F49FF"/>
    <w:rsid w:val="006F535C"/>
    <w:rsid w:val="00700A4E"/>
    <w:rsid w:val="00701861"/>
    <w:rsid w:val="00701DEC"/>
    <w:rsid w:val="007079E9"/>
    <w:rsid w:val="00707BA4"/>
    <w:rsid w:val="00710084"/>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2B4B"/>
    <w:rsid w:val="007A4BDB"/>
    <w:rsid w:val="007A4EE6"/>
    <w:rsid w:val="007B223C"/>
    <w:rsid w:val="007B441D"/>
    <w:rsid w:val="007B6697"/>
    <w:rsid w:val="007B6937"/>
    <w:rsid w:val="007C22DE"/>
    <w:rsid w:val="007C2784"/>
    <w:rsid w:val="007C5F58"/>
    <w:rsid w:val="007C6CCA"/>
    <w:rsid w:val="007C77C8"/>
    <w:rsid w:val="007D0088"/>
    <w:rsid w:val="007D0A9F"/>
    <w:rsid w:val="007D23E8"/>
    <w:rsid w:val="007D3E81"/>
    <w:rsid w:val="007E3D94"/>
    <w:rsid w:val="007E5587"/>
    <w:rsid w:val="007E56B5"/>
    <w:rsid w:val="007E57E7"/>
    <w:rsid w:val="007E59A4"/>
    <w:rsid w:val="007E6638"/>
    <w:rsid w:val="007E6E8C"/>
    <w:rsid w:val="007E78DF"/>
    <w:rsid w:val="007E79BC"/>
    <w:rsid w:val="007F0C6F"/>
    <w:rsid w:val="00803985"/>
    <w:rsid w:val="008058DD"/>
    <w:rsid w:val="00806085"/>
    <w:rsid w:val="00810588"/>
    <w:rsid w:val="00812386"/>
    <w:rsid w:val="008125E5"/>
    <w:rsid w:val="008137F2"/>
    <w:rsid w:val="0081688A"/>
    <w:rsid w:val="008177B2"/>
    <w:rsid w:val="008201E4"/>
    <w:rsid w:val="00823140"/>
    <w:rsid w:val="00825791"/>
    <w:rsid w:val="00830782"/>
    <w:rsid w:val="00831614"/>
    <w:rsid w:val="008317A2"/>
    <w:rsid w:val="00831C44"/>
    <w:rsid w:val="0083375F"/>
    <w:rsid w:val="008351C3"/>
    <w:rsid w:val="008357D7"/>
    <w:rsid w:val="00836A6E"/>
    <w:rsid w:val="00837AB7"/>
    <w:rsid w:val="008408B7"/>
    <w:rsid w:val="00840EE3"/>
    <w:rsid w:val="00844680"/>
    <w:rsid w:val="008501DD"/>
    <w:rsid w:val="00851103"/>
    <w:rsid w:val="008610A7"/>
    <w:rsid w:val="008639EC"/>
    <w:rsid w:val="008642A5"/>
    <w:rsid w:val="00864ECA"/>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B1E87"/>
    <w:rsid w:val="008C1DB8"/>
    <w:rsid w:val="008C2313"/>
    <w:rsid w:val="008C6535"/>
    <w:rsid w:val="008D0CA9"/>
    <w:rsid w:val="008D1132"/>
    <w:rsid w:val="008D1BB0"/>
    <w:rsid w:val="008D21F4"/>
    <w:rsid w:val="008D59A3"/>
    <w:rsid w:val="008D7A48"/>
    <w:rsid w:val="008E05ED"/>
    <w:rsid w:val="008E254A"/>
    <w:rsid w:val="008E3E8B"/>
    <w:rsid w:val="008E5901"/>
    <w:rsid w:val="008F2492"/>
    <w:rsid w:val="008F3874"/>
    <w:rsid w:val="009000E7"/>
    <w:rsid w:val="00905DC1"/>
    <w:rsid w:val="00907592"/>
    <w:rsid w:val="00910F87"/>
    <w:rsid w:val="009224C9"/>
    <w:rsid w:val="00926B77"/>
    <w:rsid w:val="00926CF0"/>
    <w:rsid w:val="00926EB0"/>
    <w:rsid w:val="009347C4"/>
    <w:rsid w:val="00937246"/>
    <w:rsid w:val="009377ED"/>
    <w:rsid w:val="00941AC4"/>
    <w:rsid w:val="00942F2E"/>
    <w:rsid w:val="00943C5B"/>
    <w:rsid w:val="00944E5F"/>
    <w:rsid w:val="009470D2"/>
    <w:rsid w:val="009501B8"/>
    <w:rsid w:val="00953052"/>
    <w:rsid w:val="00954F35"/>
    <w:rsid w:val="00954FBD"/>
    <w:rsid w:val="009560C8"/>
    <w:rsid w:val="00960E29"/>
    <w:rsid w:val="00962B9C"/>
    <w:rsid w:val="00962F31"/>
    <w:rsid w:val="009630B5"/>
    <w:rsid w:val="00963D37"/>
    <w:rsid w:val="00967514"/>
    <w:rsid w:val="0097078D"/>
    <w:rsid w:val="00970D14"/>
    <w:rsid w:val="00975351"/>
    <w:rsid w:val="009870AE"/>
    <w:rsid w:val="009929EF"/>
    <w:rsid w:val="00993188"/>
    <w:rsid w:val="00994B75"/>
    <w:rsid w:val="009956B5"/>
    <w:rsid w:val="009A1102"/>
    <w:rsid w:val="009A12AE"/>
    <w:rsid w:val="009A21E6"/>
    <w:rsid w:val="009A2A7F"/>
    <w:rsid w:val="009A3AB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AE7BB8"/>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305A"/>
    <w:rsid w:val="00B55B70"/>
    <w:rsid w:val="00B57086"/>
    <w:rsid w:val="00B60F7A"/>
    <w:rsid w:val="00B66482"/>
    <w:rsid w:val="00B678F1"/>
    <w:rsid w:val="00B72E41"/>
    <w:rsid w:val="00B732B4"/>
    <w:rsid w:val="00B73C8E"/>
    <w:rsid w:val="00B744C0"/>
    <w:rsid w:val="00B7625D"/>
    <w:rsid w:val="00B7642F"/>
    <w:rsid w:val="00B81900"/>
    <w:rsid w:val="00B85411"/>
    <w:rsid w:val="00B86056"/>
    <w:rsid w:val="00B86B22"/>
    <w:rsid w:val="00B87770"/>
    <w:rsid w:val="00B942CB"/>
    <w:rsid w:val="00B95114"/>
    <w:rsid w:val="00B95757"/>
    <w:rsid w:val="00BA0124"/>
    <w:rsid w:val="00BA0C0B"/>
    <w:rsid w:val="00BA1A18"/>
    <w:rsid w:val="00BA25F5"/>
    <w:rsid w:val="00BA3A23"/>
    <w:rsid w:val="00BA4AA8"/>
    <w:rsid w:val="00BA7DFA"/>
    <w:rsid w:val="00BB198F"/>
    <w:rsid w:val="00BB1A03"/>
    <w:rsid w:val="00BC18A2"/>
    <w:rsid w:val="00BC2198"/>
    <w:rsid w:val="00BC4266"/>
    <w:rsid w:val="00BC7B28"/>
    <w:rsid w:val="00BC7FA9"/>
    <w:rsid w:val="00BD24CB"/>
    <w:rsid w:val="00BD2605"/>
    <w:rsid w:val="00BD2F05"/>
    <w:rsid w:val="00BD3686"/>
    <w:rsid w:val="00BD5AB5"/>
    <w:rsid w:val="00BD6042"/>
    <w:rsid w:val="00BD636A"/>
    <w:rsid w:val="00BD754D"/>
    <w:rsid w:val="00BE0604"/>
    <w:rsid w:val="00BE224C"/>
    <w:rsid w:val="00BE658C"/>
    <w:rsid w:val="00BF2D75"/>
    <w:rsid w:val="00BF4768"/>
    <w:rsid w:val="00BF5737"/>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273BA"/>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06CE"/>
    <w:rsid w:val="00C92BB4"/>
    <w:rsid w:val="00C944D8"/>
    <w:rsid w:val="00CA2C8E"/>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904"/>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65BD"/>
    <w:rsid w:val="00DD307F"/>
    <w:rsid w:val="00DD4CA0"/>
    <w:rsid w:val="00DD59DE"/>
    <w:rsid w:val="00DD5C64"/>
    <w:rsid w:val="00DE29C6"/>
    <w:rsid w:val="00DE2B66"/>
    <w:rsid w:val="00DE49BE"/>
    <w:rsid w:val="00DF1239"/>
    <w:rsid w:val="00DF13B6"/>
    <w:rsid w:val="00DF1D90"/>
    <w:rsid w:val="00DF25C0"/>
    <w:rsid w:val="00E0207A"/>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75599"/>
    <w:rsid w:val="00E82938"/>
    <w:rsid w:val="00E85C10"/>
    <w:rsid w:val="00E86E73"/>
    <w:rsid w:val="00E87BDD"/>
    <w:rsid w:val="00E90C83"/>
    <w:rsid w:val="00E96299"/>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D4243"/>
    <w:rsid w:val="00EE4408"/>
    <w:rsid w:val="00EE6937"/>
    <w:rsid w:val="00EF2244"/>
    <w:rsid w:val="00EF619C"/>
    <w:rsid w:val="00EF6FF1"/>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6302"/>
    <w:rsid w:val="00FB76C8"/>
    <w:rsid w:val="00FB76CE"/>
    <w:rsid w:val="00FD10CC"/>
    <w:rsid w:val="00FD23B7"/>
    <w:rsid w:val="00FF307A"/>
    <w:rsid w:val="00FF481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0583836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3059445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18-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D6B2-73AC-4306-98AE-D1D9285E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7554</Words>
  <Characters>4307</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cp:lastModifiedBy>
  <cp:revision>4</cp:revision>
  <cp:lastPrinted>2025-07-14T13:54:00Z</cp:lastPrinted>
  <dcterms:created xsi:type="dcterms:W3CDTF">2025-09-02T12:14:00Z</dcterms:created>
  <dcterms:modified xsi:type="dcterms:W3CDTF">2025-09-03T07:26:00Z</dcterms:modified>
</cp:coreProperties>
</file>