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1FB8B" w14:textId="77777777" w:rsidR="000B654B" w:rsidRPr="000B654B" w:rsidRDefault="000B654B" w:rsidP="00C13507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Calibri" w:eastAsia="Calibri" w:hAnsi="Calibri" w:cs="Times New Roman"/>
          <w:sz w:val="26"/>
        </w:rPr>
      </w:pPr>
      <w:r w:rsidRPr="000B654B">
        <w:rPr>
          <w:rFonts w:ascii="Calibri" w:eastAsia="Calibri" w:hAnsi="Calibri" w:cs="Times New Roman"/>
          <w:noProof/>
          <w:sz w:val="19"/>
          <w:lang w:val="ru-RU" w:eastAsia="ru-RU"/>
        </w:rPr>
        <w:drawing>
          <wp:inline distT="0" distB="0" distL="0" distR="0" wp14:anchorId="43638228" wp14:editId="5B850A94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BD9D1" w14:textId="77777777" w:rsidR="000B654B" w:rsidRPr="000B654B" w:rsidRDefault="000B654B" w:rsidP="00C13507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Calibri" w:eastAsia="Calibri" w:hAnsi="Calibri" w:cs="Times New Roman"/>
          <w:b/>
          <w:sz w:val="10"/>
        </w:rPr>
      </w:pPr>
    </w:p>
    <w:p w14:paraId="7D8FE3FD" w14:textId="77777777" w:rsidR="000B654B" w:rsidRPr="000B654B" w:rsidRDefault="000B654B" w:rsidP="00C13507">
      <w:pPr>
        <w:spacing w:after="0" w:line="240" w:lineRule="auto"/>
        <w:ind w:firstLine="709"/>
        <w:jc w:val="center"/>
        <w:rPr>
          <w:rFonts w:eastAsia="Calibri" w:cs="Times New Roman"/>
          <w:b/>
          <w:kern w:val="28"/>
          <w:szCs w:val="28"/>
          <w:lang w:eastAsia="uk-UA"/>
        </w:rPr>
      </w:pPr>
      <w:r w:rsidRPr="000B654B">
        <w:rPr>
          <w:rFonts w:eastAsia="Calibri" w:cs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B654B">
        <w:rPr>
          <w:rFonts w:eastAsia="Calibri" w:cs="Times New Roman"/>
          <w:bCs/>
          <w:kern w:val="28"/>
          <w:sz w:val="36"/>
          <w:szCs w:val="32"/>
        </w:rPr>
        <w:br/>
        <w:t>КОМІСІЯ ПРОКУРОРІВ</w:t>
      </w:r>
    </w:p>
    <w:p w14:paraId="142A628A" w14:textId="77777777" w:rsidR="000B654B" w:rsidRPr="000B654B" w:rsidRDefault="000B654B" w:rsidP="00C13507">
      <w:pPr>
        <w:spacing w:after="0" w:line="240" w:lineRule="auto"/>
        <w:ind w:firstLine="709"/>
        <w:jc w:val="center"/>
        <w:rPr>
          <w:rFonts w:eastAsia="Calibri" w:cs="Times New Roman"/>
          <w:b/>
          <w:kern w:val="28"/>
          <w:szCs w:val="28"/>
          <w:lang w:eastAsia="uk-UA"/>
        </w:rPr>
      </w:pPr>
    </w:p>
    <w:p w14:paraId="391304E7" w14:textId="77777777" w:rsidR="000B654B" w:rsidRPr="000B654B" w:rsidRDefault="000B654B" w:rsidP="00C13507">
      <w:pPr>
        <w:spacing w:after="0" w:line="240" w:lineRule="auto"/>
        <w:ind w:firstLine="709"/>
        <w:jc w:val="center"/>
        <w:rPr>
          <w:rFonts w:eastAsia="Calibri" w:cs="Times New Roman"/>
          <w:b/>
          <w:kern w:val="28"/>
          <w:szCs w:val="28"/>
          <w:lang w:eastAsia="uk-UA"/>
        </w:rPr>
      </w:pPr>
      <w:r w:rsidRPr="000B654B">
        <w:rPr>
          <w:rFonts w:eastAsia="Calibri" w:cs="Times New Roman"/>
          <w:b/>
          <w:kern w:val="28"/>
          <w:szCs w:val="28"/>
          <w:lang w:eastAsia="uk-UA"/>
        </w:rPr>
        <w:t>Р І Ш Е Н Н Я</w:t>
      </w:r>
    </w:p>
    <w:p w14:paraId="781AC3E0" w14:textId="77777777" w:rsidR="00B66018" w:rsidRPr="00B66018" w:rsidRDefault="00B66018" w:rsidP="00C13507">
      <w:pPr>
        <w:spacing w:after="0" w:line="240" w:lineRule="auto"/>
        <w:ind w:firstLine="709"/>
        <w:rPr>
          <w:rFonts w:eastAsia="Calibri" w:cs="Times New Roman"/>
          <w:b/>
          <w:kern w:val="28"/>
          <w:sz w:val="20"/>
          <w:szCs w:val="20"/>
          <w:lang w:eastAsia="uk-UA"/>
        </w:rPr>
      </w:pPr>
    </w:p>
    <w:p w14:paraId="58FD90CD" w14:textId="6B24908D" w:rsidR="000B654B" w:rsidRPr="000B654B" w:rsidRDefault="001E6707" w:rsidP="00C13507">
      <w:pPr>
        <w:spacing w:after="0" w:line="240" w:lineRule="auto"/>
        <w:rPr>
          <w:rFonts w:eastAsia="Calibri" w:cs="Times New Roman"/>
          <w:b/>
          <w:kern w:val="28"/>
          <w:szCs w:val="28"/>
          <w:lang w:eastAsia="uk-UA"/>
        </w:rPr>
      </w:pPr>
      <w:r>
        <w:rPr>
          <w:rFonts w:eastAsia="Calibri" w:cs="Times New Roman"/>
          <w:b/>
          <w:kern w:val="28"/>
          <w:szCs w:val="28"/>
          <w:lang w:eastAsia="uk-UA"/>
        </w:rPr>
        <w:t xml:space="preserve">02 січня </w:t>
      </w:r>
      <w:r w:rsidR="00C119C1">
        <w:rPr>
          <w:rFonts w:eastAsia="Calibri" w:cs="Times New Roman"/>
          <w:b/>
          <w:kern w:val="28"/>
          <w:szCs w:val="28"/>
          <w:lang w:eastAsia="uk-UA"/>
        </w:rPr>
        <w:t>2</w:t>
      </w:r>
      <w:r w:rsidR="000B654B" w:rsidRPr="000B654B">
        <w:rPr>
          <w:rFonts w:eastAsia="Calibri" w:cs="Times New Roman"/>
          <w:b/>
          <w:kern w:val="28"/>
          <w:szCs w:val="28"/>
          <w:lang w:eastAsia="uk-UA"/>
        </w:rPr>
        <w:t>02</w:t>
      </w:r>
      <w:r>
        <w:rPr>
          <w:rFonts w:eastAsia="Calibri" w:cs="Times New Roman"/>
          <w:b/>
          <w:kern w:val="28"/>
          <w:szCs w:val="28"/>
          <w:lang w:eastAsia="uk-UA"/>
        </w:rPr>
        <w:t>5</w:t>
      </w:r>
      <w:r w:rsidR="000B654B" w:rsidRPr="000B654B">
        <w:rPr>
          <w:rFonts w:eastAsia="Calibri" w:cs="Times New Roman"/>
          <w:b/>
          <w:kern w:val="28"/>
          <w:szCs w:val="28"/>
          <w:lang w:eastAsia="uk-UA"/>
        </w:rPr>
        <w:t xml:space="preserve"> року</w:t>
      </w:r>
      <w:r w:rsidR="000B654B" w:rsidRPr="000B654B">
        <w:rPr>
          <w:rFonts w:eastAsia="Calibri" w:cs="Times New Roman"/>
          <w:b/>
          <w:kern w:val="28"/>
          <w:szCs w:val="28"/>
          <w:lang w:eastAsia="uk-UA"/>
        </w:rPr>
        <w:tab/>
      </w:r>
      <w:r w:rsidR="000B654B" w:rsidRPr="000B654B">
        <w:rPr>
          <w:rFonts w:eastAsia="Calibri" w:cs="Times New Roman"/>
          <w:b/>
          <w:kern w:val="28"/>
          <w:szCs w:val="28"/>
          <w:lang w:eastAsia="uk-UA"/>
        </w:rPr>
        <w:tab/>
        <w:t xml:space="preserve">    </w:t>
      </w:r>
      <w:r w:rsidR="006D0A5A">
        <w:rPr>
          <w:rFonts w:eastAsia="Calibri" w:cs="Times New Roman"/>
          <w:b/>
          <w:kern w:val="28"/>
          <w:szCs w:val="28"/>
          <w:lang w:eastAsia="uk-UA"/>
        </w:rPr>
        <w:tab/>
        <w:t xml:space="preserve">    </w:t>
      </w:r>
      <w:r w:rsidR="00C13507">
        <w:rPr>
          <w:rFonts w:eastAsia="Calibri" w:cs="Times New Roman"/>
          <w:b/>
          <w:kern w:val="28"/>
          <w:szCs w:val="28"/>
          <w:lang w:eastAsia="uk-UA"/>
        </w:rPr>
        <w:t xml:space="preserve">  м. </w:t>
      </w:r>
      <w:r w:rsidR="000B654B" w:rsidRPr="000B654B">
        <w:rPr>
          <w:rFonts w:eastAsia="Calibri" w:cs="Times New Roman"/>
          <w:b/>
          <w:kern w:val="28"/>
          <w:szCs w:val="28"/>
          <w:lang w:eastAsia="uk-UA"/>
        </w:rPr>
        <w:t>Київ</w:t>
      </w:r>
      <w:r w:rsidR="000B654B" w:rsidRPr="000B654B">
        <w:rPr>
          <w:rFonts w:eastAsia="Calibri" w:cs="Times New Roman"/>
          <w:b/>
          <w:kern w:val="28"/>
          <w:szCs w:val="28"/>
          <w:lang w:eastAsia="uk-UA"/>
        </w:rPr>
        <w:tab/>
      </w:r>
      <w:r w:rsidR="000B654B" w:rsidRPr="000B654B">
        <w:rPr>
          <w:rFonts w:eastAsia="Calibri" w:cs="Times New Roman"/>
          <w:b/>
          <w:kern w:val="28"/>
          <w:szCs w:val="28"/>
          <w:lang w:eastAsia="uk-UA"/>
        </w:rPr>
        <w:tab/>
        <w:t xml:space="preserve">                         № </w:t>
      </w:r>
      <w:r w:rsidR="006D0A5A">
        <w:rPr>
          <w:rFonts w:eastAsia="Calibri" w:cs="Times New Roman"/>
          <w:b/>
          <w:kern w:val="28"/>
          <w:szCs w:val="28"/>
          <w:lang w:eastAsia="uk-UA"/>
        </w:rPr>
        <w:t>876</w:t>
      </w:r>
      <w:r w:rsidR="000B654B" w:rsidRPr="000B654B">
        <w:rPr>
          <w:rFonts w:eastAsia="Calibri" w:cs="Times New Roman"/>
          <w:b/>
          <w:kern w:val="28"/>
          <w:szCs w:val="28"/>
          <w:lang w:eastAsia="uk-UA"/>
        </w:rPr>
        <w:t>дс-2</w:t>
      </w:r>
      <w:r w:rsidR="006D0A5A">
        <w:rPr>
          <w:rFonts w:eastAsia="Calibri" w:cs="Times New Roman"/>
          <w:b/>
          <w:kern w:val="28"/>
          <w:szCs w:val="28"/>
          <w:lang w:eastAsia="uk-UA"/>
        </w:rPr>
        <w:t>4</w:t>
      </w:r>
    </w:p>
    <w:p w14:paraId="7B2308DF" w14:textId="77777777" w:rsidR="00C13507" w:rsidRDefault="00C13507" w:rsidP="00C13507">
      <w:pPr>
        <w:spacing w:after="0" w:line="240" w:lineRule="auto"/>
        <w:contextualSpacing/>
        <w:rPr>
          <w:rFonts w:eastAsia="Calibri" w:cs="Times New Roman"/>
          <w:b/>
          <w:szCs w:val="28"/>
          <w:lang w:eastAsia="uk-UA"/>
        </w:rPr>
      </w:pPr>
    </w:p>
    <w:p w14:paraId="7377CECF" w14:textId="63422219" w:rsidR="000B654B" w:rsidRPr="000B654B" w:rsidRDefault="000B654B" w:rsidP="00C13507">
      <w:pPr>
        <w:spacing w:after="0" w:line="240" w:lineRule="auto"/>
        <w:contextualSpacing/>
        <w:rPr>
          <w:rFonts w:eastAsia="Calibri" w:cs="Times New Roman"/>
          <w:b/>
          <w:szCs w:val="28"/>
          <w:lang w:eastAsia="uk-UA"/>
        </w:rPr>
      </w:pPr>
      <w:r w:rsidRPr="000B654B">
        <w:rPr>
          <w:rFonts w:eastAsia="Calibri" w:cs="Times New Roman"/>
          <w:b/>
          <w:szCs w:val="28"/>
          <w:lang w:eastAsia="uk-UA"/>
        </w:rPr>
        <w:t xml:space="preserve">Про відмову у відкритті </w:t>
      </w:r>
    </w:p>
    <w:p w14:paraId="5645DCD3" w14:textId="77777777" w:rsidR="000B654B" w:rsidRPr="000B654B" w:rsidRDefault="000B654B" w:rsidP="00C13507">
      <w:pPr>
        <w:spacing w:after="0" w:line="240" w:lineRule="auto"/>
        <w:contextualSpacing/>
        <w:rPr>
          <w:rFonts w:eastAsia="Calibri" w:cs="Times New Roman"/>
          <w:b/>
          <w:szCs w:val="28"/>
          <w:lang w:eastAsia="uk-UA"/>
        </w:rPr>
      </w:pPr>
      <w:r w:rsidRPr="000B654B">
        <w:rPr>
          <w:rFonts w:eastAsia="Calibri" w:cs="Times New Roman"/>
          <w:b/>
          <w:szCs w:val="28"/>
          <w:lang w:eastAsia="uk-UA"/>
        </w:rPr>
        <w:t>дисциплінарного провадження</w:t>
      </w:r>
    </w:p>
    <w:p w14:paraId="51356DC8" w14:textId="77777777" w:rsidR="000B654B" w:rsidRPr="000B654B" w:rsidRDefault="000B654B" w:rsidP="00C13507">
      <w:pPr>
        <w:spacing w:after="0" w:line="240" w:lineRule="auto"/>
        <w:ind w:firstLine="709"/>
        <w:contextualSpacing/>
        <w:rPr>
          <w:rFonts w:eastAsia="Calibri" w:cs="Times New Roman"/>
          <w:b/>
          <w:szCs w:val="28"/>
          <w:lang w:eastAsia="uk-UA"/>
        </w:rPr>
      </w:pPr>
    </w:p>
    <w:p w14:paraId="09C1776A" w14:textId="3C8F80C4" w:rsidR="000B654B" w:rsidRPr="000B654B" w:rsidRDefault="000B654B" w:rsidP="00C13507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B654B">
        <w:rPr>
          <w:rFonts w:eastAsia="Calibri" w:cs="Times New Roman"/>
          <w:szCs w:val="28"/>
        </w:rPr>
        <w:t xml:space="preserve">Член Кваліфікаційно-дисциплінарної комісії прокурорів </w:t>
      </w:r>
      <w:r w:rsidR="006D0A5A">
        <w:rPr>
          <w:rFonts w:eastAsia="Calibri" w:cs="Times New Roman"/>
          <w:szCs w:val="28"/>
        </w:rPr>
        <w:t>Коваль К.П.</w:t>
      </w:r>
      <w:r w:rsidRPr="000B654B">
        <w:rPr>
          <w:rFonts w:eastAsia="Calibri" w:cs="Times New Roman"/>
          <w:szCs w:val="28"/>
        </w:rPr>
        <w:t xml:space="preserve">, розглянувши дисциплінарну скаргу </w:t>
      </w:r>
      <w:r w:rsidR="006D0A5A">
        <w:rPr>
          <w:rFonts w:eastAsia="Calibri" w:cs="Times New Roman"/>
          <w:szCs w:val="28"/>
        </w:rPr>
        <w:t>адвоката О</w:t>
      </w:r>
      <w:r w:rsidR="006F49C5">
        <w:rPr>
          <w:rFonts w:eastAsia="Calibri" w:cs="Times New Roman"/>
          <w:szCs w:val="28"/>
        </w:rPr>
        <w:t>СОБА-1</w:t>
      </w:r>
      <w:r w:rsidR="006D0A5A">
        <w:rPr>
          <w:rFonts w:eastAsia="Calibri" w:cs="Times New Roman"/>
          <w:szCs w:val="28"/>
        </w:rPr>
        <w:t xml:space="preserve"> </w:t>
      </w:r>
      <w:r w:rsidR="00C119C1" w:rsidRPr="00C119C1">
        <w:rPr>
          <w:rFonts w:eastAsia="Times New Roman" w:cs="Times New Roman"/>
          <w:szCs w:val="28"/>
        </w:rPr>
        <w:t>про вчинення</w:t>
      </w:r>
      <w:r w:rsidR="006D0A5A">
        <w:rPr>
          <w:rFonts w:eastAsia="Times New Roman" w:cs="Times New Roman"/>
          <w:szCs w:val="28"/>
        </w:rPr>
        <w:t xml:space="preserve"> заступником начальника другого відділу процесуального керівництва  досудовим розслідуванням та підтримання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органами, які ведуть боротьбу з організованою злочинністю, Офісу Генерального прокурора Кокоріним О.Ю. </w:t>
      </w:r>
      <w:r w:rsidRPr="000B654B">
        <w:rPr>
          <w:rFonts w:eastAsia="Calibri" w:cs="Times New Roman"/>
          <w:szCs w:val="28"/>
        </w:rPr>
        <w:t>(далі – прокурор</w:t>
      </w:r>
      <w:r w:rsidR="00C119C1">
        <w:rPr>
          <w:rFonts w:eastAsia="Calibri" w:cs="Times New Roman"/>
          <w:szCs w:val="28"/>
        </w:rPr>
        <w:t xml:space="preserve"> К</w:t>
      </w:r>
      <w:r w:rsidR="006D0A5A">
        <w:rPr>
          <w:rFonts w:eastAsia="Calibri" w:cs="Times New Roman"/>
          <w:szCs w:val="28"/>
        </w:rPr>
        <w:t>окорін О.Ю.</w:t>
      </w:r>
      <w:r w:rsidR="00C119C1">
        <w:rPr>
          <w:rFonts w:eastAsia="Calibri" w:cs="Times New Roman"/>
          <w:szCs w:val="28"/>
        </w:rPr>
        <w:t xml:space="preserve">) </w:t>
      </w:r>
      <w:r w:rsidRPr="000B654B">
        <w:rPr>
          <w:rFonts w:eastAsia="Calibri" w:cs="Times New Roman"/>
          <w:szCs w:val="28"/>
        </w:rPr>
        <w:t xml:space="preserve"> </w:t>
      </w:r>
      <w:r w:rsidR="00C119C1">
        <w:rPr>
          <w:rFonts w:eastAsia="Calibri" w:cs="Times New Roman"/>
          <w:szCs w:val="28"/>
        </w:rPr>
        <w:t xml:space="preserve">дисциплінарного проступку, </w:t>
      </w:r>
    </w:p>
    <w:p w14:paraId="5E0EC43F" w14:textId="77777777" w:rsidR="000B654B" w:rsidRPr="007D4450" w:rsidRDefault="000B654B" w:rsidP="00C13507">
      <w:pPr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 w:cs="Times New Roman"/>
          <w:b/>
          <w:sz w:val="20"/>
          <w:szCs w:val="20"/>
          <w:lang w:eastAsia="uk-UA"/>
        </w:rPr>
      </w:pPr>
    </w:p>
    <w:p w14:paraId="778B7B33" w14:textId="625F7E9A" w:rsidR="000B654B" w:rsidRDefault="00FE65D7" w:rsidP="00C13507">
      <w:pPr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 w:cs="Times New Roman"/>
          <w:b/>
          <w:szCs w:val="28"/>
          <w:lang w:eastAsia="uk-UA"/>
        </w:rPr>
      </w:pPr>
      <w:r>
        <w:rPr>
          <w:rFonts w:eastAsia="Calibri" w:cs="Times New Roman"/>
          <w:b/>
          <w:szCs w:val="28"/>
          <w:lang w:eastAsia="uk-UA"/>
        </w:rPr>
        <w:t xml:space="preserve">У </w:t>
      </w:r>
      <w:r w:rsidR="000B654B" w:rsidRPr="000B654B">
        <w:rPr>
          <w:rFonts w:eastAsia="Calibri" w:cs="Times New Roman"/>
          <w:b/>
          <w:szCs w:val="28"/>
          <w:lang w:eastAsia="uk-UA"/>
        </w:rPr>
        <w:t>С</w:t>
      </w:r>
      <w:r>
        <w:rPr>
          <w:rFonts w:eastAsia="Calibri" w:cs="Times New Roman"/>
          <w:b/>
          <w:szCs w:val="28"/>
          <w:lang w:eastAsia="uk-UA"/>
        </w:rPr>
        <w:t xml:space="preserve"> </w:t>
      </w:r>
      <w:r w:rsidR="000B654B" w:rsidRPr="000B654B">
        <w:rPr>
          <w:rFonts w:eastAsia="Calibri" w:cs="Times New Roman"/>
          <w:b/>
          <w:szCs w:val="28"/>
          <w:lang w:eastAsia="uk-UA"/>
        </w:rPr>
        <w:t>Т</w:t>
      </w:r>
      <w:r>
        <w:rPr>
          <w:rFonts w:eastAsia="Calibri" w:cs="Times New Roman"/>
          <w:b/>
          <w:szCs w:val="28"/>
          <w:lang w:eastAsia="uk-UA"/>
        </w:rPr>
        <w:t xml:space="preserve"> </w:t>
      </w:r>
      <w:r w:rsidR="000B654B" w:rsidRPr="000B654B">
        <w:rPr>
          <w:rFonts w:eastAsia="Calibri" w:cs="Times New Roman"/>
          <w:b/>
          <w:szCs w:val="28"/>
          <w:lang w:eastAsia="uk-UA"/>
        </w:rPr>
        <w:t>А</w:t>
      </w:r>
      <w:r>
        <w:rPr>
          <w:rFonts w:eastAsia="Calibri" w:cs="Times New Roman"/>
          <w:b/>
          <w:szCs w:val="28"/>
          <w:lang w:eastAsia="uk-UA"/>
        </w:rPr>
        <w:t xml:space="preserve"> </w:t>
      </w:r>
      <w:r w:rsidR="000B654B" w:rsidRPr="000B654B">
        <w:rPr>
          <w:rFonts w:eastAsia="Calibri" w:cs="Times New Roman"/>
          <w:b/>
          <w:szCs w:val="28"/>
          <w:lang w:eastAsia="uk-UA"/>
        </w:rPr>
        <w:t>Н</w:t>
      </w:r>
      <w:r>
        <w:rPr>
          <w:rFonts w:eastAsia="Calibri" w:cs="Times New Roman"/>
          <w:b/>
          <w:szCs w:val="28"/>
          <w:lang w:eastAsia="uk-UA"/>
        </w:rPr>
        <w:t xml:space="preserve"> </w:t>
      </w:r>
      <w:r w:rsidR="000B654B" w:rsidRPr="000B654B">
        <w:rPr>
          <w:rFonts w:eastAsia="Calibri" w:cs="Times New Roman"/>
          <w:b/>
          <w:szCs w:val="28"/>
          <w:lang w:eastAsia="uk-UA"/>
        </w:rPr>
        <w:t>О</w:t>
      </w:r>
      <w:r>
        <w:rPr>
          <w:rFonts w:eastAsia="Calibri" w:cs="Times New Roman"/>
          <w:b/>
          <w:szCs w:val="28"/>
          <w:lang w:eastAsia="uk-UA"/>
        </w:rPr>
        <w:t xml:space="preserve"> </w:t>
      </w:r>
      <w:r w:rsidR="000B654B" w:rsidRPr="000B654B">
        <w:rPr>
          <w:rFonts w:eastAsia="Calibri" w:cs="Times New Roman"/>
          <w:b/>
          <w:szCs w:val="28"/>
          <w:lang w:eastAsia="uk-UA"/>
        </w:rPr>
        <w:t>В</w:t>
      </w:r>
      <w:r>
        <w:rPr>
          <w:rFonts w:eastAsia="Calibri" w:cs="Times New Roman"/>
          <w:b/>
          <w:szCs w:val="28"/>
          <w:lang w:eastAsia="uk-UA"/>
        </w:rPr>
        <w:t xml:space="preserve"> </w:t>
      </w:r>
      <w:r w:rsidR="000B654B" w:rsidRPr="000B654B">
        <w:rPr>
          <w:rFonts w:eastAsia="Calibri" w:cs="Times New Roman"/>
          <w:b/>
          <w:szCs w:val="28"/>
          <w:lang w:eastAsia="uk-UA"/>
        </w:rPr>
        <w:t>И</w:t>
      </w:r>
      <w:r>
        <w:rPr>
          <w:rFonts w:eastAsia="Calibri" w:cs="Times New Roman"/>
          <w:b/>
          <w:szCs w:val="28"/>
          <w:lang w:eastAsia="uk-UA"/>
        </w:rPr>
        <w:t xml:space="preserve"> </w:t>
      </w:r>
      <w:r w:rsidR="005B525A">
        <w:rPr>
          <w:rFonts w:eastAsia="Calibri" w:cs="Times New Roman"/>
          <w:b/>
          <w:szCs w:val="28"/>
          <w:lang w:eastAsia="uk-UA"/>
        </w:rPr>
        <w:t>Л А</w:t>
      </w:r>
      <w:r w:rsidR="000B654B" w:rsidRPr="000B654B">
        <w:rPr>
          <w:rFonts w:eastAsia="Calibri" w:cs="Times New Roman"/>
          <w:b/>
          <w:szCs w:val="28"/>
          <w:lang w:eastAsia="uk-UA"/>
        </w:rPr>
        <w:t>:</w:t>
      </w:r>
    </w:p>
    <w:p w14:paraId="7E5295AE" w14:textId="77777777" w:rsidR="007D4450" w:rsidRPr="007D4450" w:rsidRDefault="007D4450" w:rsidP="00C13507">
      <w:pPr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 w:cs="Times New Roman"/>
          <w:b/>
          <w:sz w:val="20"/>
          <w:szCs w:val="20"/>
          <w:lang w:eastAsia="uk-UA"/>
        </w:rPr>
      </w:pPr>
    </w:p>
    <w:p w14:paraId="1EC2EE21" w14:textId="63377611" w:rsidR="000B654B" w:rsidRPr="000B654B" w:rsidRDefault="000B654B" w:rsidP="00C13507">
      <w:pPr>
        <w:tabs>
          <w:tab w:val="left" w:pos="567"/>
        </w:tabs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B654B">
        <w:rPr>
          <w:rFonts w:eastAsia="Calibri" w:cs="Times New Roman"/>
          <w:szCs w:val="28"/>
        </w:rPr>
        <w:t xml:space="preserve">До Кваліфікаційно-дисциплінарної комісії прокурорів (далі – Комісія) надійшла </w:t>
      </w:r>
      <w:r w:rsidR="006D0A5A">
        <w:rPr>
          <w:rFonts w:eastAsia="Calibri" w:cs="Times New Roman"/>
          <w:szCs w:val="28"/>
        </w:rPr>
        <w:t xml:space="preserve">дисциплінарна </w:t>
      </w:r>
      <w:r w:rsidRPr="000B654B">
        <w:rPr>
          <w:rFonts w:eastAsia="Calibri" w:cs="Times New Roman"/>
          <w:szCs w:val="28"/>
        </w:rPr>
        <w:t xml:space="preserve">скарга </w:t>
      </w:r>
      <w:r w:rsidR="006D0A5A">
        <w:rPr>
          <w:rFonts w:eastAsia="Calibri" w:cs="Times New Roman"/>
          <w:szCs w:val="28"/>
        </w:rPr>
        <w:t>адвоката О</w:t>
      </w:r>
      <w:r w:rsidR="006F49C5">
        <w:rPr>
          <w:rFonts w:eastAsia="Calibri" w:cs="Times New Roman"/>
          <w:szCs w:val="28"/>
        </w:rPr>
        <w:t>СОБА-1</w:t>
      </w:r>
      <w:r w:rsidR="006D0A5A" w:rsidRPr="006D0A5A">
        <w:rPr>
          <w:rFonts w:eastAsia="Times New Roman" w:cs="Times New Roman"/>
          <w:szCs w:val="28"/>
        </w:rPr>
        <w:t xml:space="preserve"> </w:t>
      </w:r>
      <w:r w:rsidR="006D0A5A">
        <w:rPr>
          <w:rFonts w:eastAsia="Times New Roman" w:cs="Times New Roman"/>
          <w:szCs w:val="28"/>
        </w:rPr>
        <w:t xml:space="preserve">(далі – скаржник) </w:t>
      </w:r>
      <w:r w:rsidR="006D0A5A">
        <w:rPr>
          <w:rFonts w:eastAsia="Calibri" w:cs="Times New Roman"/>
          <w:szCs w:val="28"/>
        </w:rPr>
        <w:t xml:space="preserve"> </w:t>
      </w:r>
      <w:r w:rsidR="00C119C1">
        <w:rPr>
          <w:rFonts w:eastAsia="Calibri" w:cs="Times New Roman"/>
          <w:szCs w:val="28"/>
        </w:rPr>
        <w:t xml:space="preserve"> </w:t>
      </w:r>
      <w:r w:rsidRPr="000B654B">
        <w:rPr>
          <w:rFonts w:eastAsia="Calibri" w:cs="Times New Roman"/>
          <w:szCs w:val="28"/>
        </w:rPr>
        <w:t>про вчинення дисциплінарного проступку прокурор</w:t>
      </w:r>
      <w:r w:rsidR="00C119C1">
        <w:rPr>
          <w:rFonts w:eastAsia="Calibri" w:cs="Times New Roman"/>
          <w:szCs w:val="28"/>
        </w:rPr>
        <w:t>ом К</w:t>
      </w:r>
      <w:r w:rsidR="006D0A5A">
        <w:rPr>
          <w:rFonts w:eastAsia="Calibri" w:cs="Times New Roman"/>
          <w:szCs w:val="28"/>
        </w:rPr>
        <w:t xml:space="preserve">окоріним О.Ю. </w:t>
      </w:r>
      <w:r w:rsidR="00C119C1">
        <w:rPr>
          <w:rFonts w:eastAsia="Calibri" w:cs="Times New Roman"/>
          <w:szCs w:val="28"/>
        </w:rPr>
        <w:t xml:space="preserve"> </w:t>
      </w:r>
    </w:p>
    <w:p w14:paraId="37362B93" w14:textId="2F19F552" w:rsidR="000B654B" w:rsidRPr="000B654B" w:rsidRDefault="000B654B" w:rsidP="00C13507">
      <w:pPr>
        <w:tabs>
          <w:tab w:val="left" w:pos="567"/>
        </w:tabs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0B654B">
        <w:rPr>
          <w:rFonts w:eastAsia="Calibri" w:cs="Times New Roman"/>
          <w:szCs w:val="28"/>
        </w:rPr>
        <w:t>Скарг</w:t>
      </w:r>
      <w:r w:rsidR="0067759F">
        <w:rPr>
          <w:rFonts w:eastAsia="Calibri" w:cs="Times New Roman"/>
          <w:szCs w:val="28"/>
        </w:rPr>
        <w:t xml:space="preserve">у розподілено </w:t>
      </w:r>
      <w:r w:rsidRPr="000B654B">
        <w:rPr>
          <w:rFonts w:eastAsia="Calibri" w:cs="Times New Roman"/>
          <w:szCs w:val="28"/>
        </w:rPr>
        <w:t>члену</w:t>
      </w:r>
      <w:r w:rsidR="006D0A5A">
        <w:rPr>
          <w:rFonts w:eastAsia="Calibri" w:cs="Times New Roman"/>
          <w:szCs w:val="28"/>
        </w:rPr>
        <w:t xml:space="preserve">, мені члену </w:t>
      </w:r>
      <w:r w:rsidRPr="000B654B">
        <w:rPr>
          <w:rFonts w:eastAsia="Calibri" w:cs="Times New Roman"/>
          <w:szCs w:val="28"/>
        </w:rPr>
        <w:t>Комісії</w:t>
      </w:r>
      <w:r w:rsidR="006D0A5A">
        <w:rPr>
          <w:rFonts w:eastAsia="Calibri" w:cs="Times New Roman"/>
          <w:szCs w:val="28"/>
        </w:rPr>
        <w:t xml:space="preserve"> Коваль К.П. </w:t>
      </w:r>
      <w:r w:rsidRPr="000B654B">
        <w:rPr>
          <w:rFonts w:eastAsia="Calibri" w:cs="Times New Roman"/>
          <w:szCs w:val="28"/>
        </w:rPr>
        <w:t xml:space="preserve">(протокол автоматичного розподілу від </w:t>
      </w:r>
      <w:r w:rsidR="005B525A">
        <w:rPr>
          <w:rFonts w:eastAsia="Calibri" w:cs="Times New Roman"/>
          <w:szCs w:val="28"/>
        </w:rPr>
        <w:t>23.</w:t>
      </w:r>
      <w:r w:rsidR="00C403EB">
        <w:rPr>
          <w:rFonts w:eastAsia="Calibri" w:cs="Times New Roman"/>
          <w:szCs w:val="28"/>
        </w:rPr>
        <w:t>11</w:t>
      </w:r>
      <w:r w:rsidR="005B525A">
        <w:rPr>
          <w:rFonts w:eastAsia="Calibri" w:cs="Times New Roman"/>
          <w:szCs w:val="28"/>
        </w:rPr>
        <w:t>2</w:t>
      </w:r>
      <w:r w:rsidRPr="000B654B">
        <w:rPr>
          <w:rFonts w:eastAsia="Calibri" w:cs="Times New Roman"/>
          <w:szCs w:val="28"/>
        </w:rPr>
        <w:t xml:space="preserve">2023). </w:t>
      </w:r>
    </w:p>
    <w:p w14:paraId="34327A19" w14:textId="1781A8BA" w:rsidR="000B654B" w:rsidRPr="000B654B" w:rsidRDefault="000B654B" w:rsidP="00C135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0B654B">
        <w:rPr>
          <w:rFonts w:eastAsia="Calibri" w:cs="Times New Roman"/>
          <w:szCs w:val="28"/>
        </w:rPr>
        <w:t xml:space="preserve">Вирішуючи питання щодо можливості відкриття дисциплінарного провадження встановлено таке. </w:t>
      </w:r>
    </w:p>
    <w:p w14:paraId="2BDD1885" w14:textId="77777777" w:rsidR="000B654B" w:rsidRPr="000B654B" w:rsidRDefault="000B654B" w:rsidP="00C135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b/>
          <w:szCs w:val="28"/>
        </w:rPr>
      </w:pPr>
      <w:r w:rsidRPr="000B654B">
        <w:rPr>
          <w:rFonts w:eastAsia="Calibri" w:cs="Times New Roman"/>
          <w:b/>
          <w:szCs w:val="28"/>
        </w:rPr>
        <w:t>Зміст скарги</w:t>
      </w:r>
    </w:p>
    <w:p w14:paraId="36824AF8" w14:textId="55BB2944" w:rsidR="005B525A" w:rsidRPr="005B525A" w:rsidRDefault="005B525A" w:rsidP="00C135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5B525A">
        <w:rPr>
          <w:rFonts w:eastAsia="Calibri" w:cs="Times New Roman"/>
          <w:szCs w:val="28"/>
        </w:rPr>
        <w:t xml:space="preserve">Скаржник зазначив про те, що у кримінальному провадженні </w:t>
      </w:r>
      <w:r w:rsidRPr="005B525A">
        <w:rPr>
          <w:rFonts w:eastAsia="Calibri" w:cs="Times New Roman"/>
          <w:szCs w:val="28"/>
        </w:rPr>
        <w:br/>
      </w:r>
      <w:r w:rsidR="006F49C5">
        <w:rPr>
          <w:rFonts w:eastAsia="Calibri" w:cs="Times New Roman"/>
          <w:szCs w:val="28"/>
        </w:rPr>
        <w:t xml:space="preserve">(конфіденційна інформація) </w:t>
      </w:r>
      <w:r w:rsidRPr="005B525A">
        <w:rPr>
          <w:rFonts w:eastAsia="Calibri" w:cs="Times New Roman"/>
          <w:szCs w:val="28"/>
        </w:rPr>
        <w:t xml:space="preserve">прокурором Кокоріним О.Ю. допущено порушення прав </w:t>
      </w:r>
      <w:r w:rsidR="006F49C5">
        <w:rPr>
          <w:rFonts w:eastAsia="Calibri" w:cs="Times New Roman"/>
          <w:szCs w:val="28"/>
        </w:rPr>
        <w:t>ОСОБА-2</w:t>
      </w:r>
      <w:r w:rsidRPr="005B525A">
        <w:rPr>
          <w:rFonts w:eastAsia="Calibri" w:cs="Times New Roman"/>
          <w:szCs w:val="28"/>
        </w:rPr>
        <w:t>, а саме не</w:t>
      </w:r>
      <w:r w:rsidR="0040469C">
        <w:rPr>
          <w:rFonts w:eastAsia="Calibri" w:cs="Times New Roman"/>
          <w:szCs w:val="28"/>
        </w:rPr>
        <w:t xml:space="preserve"> </w:t>
      </w:r>
      <w:r w:rsidRPr="005B525A">
        <w:rPr>
          <w:rFonts w:eastAsia="Calibri" w:cs="Times New Roman"/>
          <w:szCs w:val="28"/>
        </w:rPr>
        <w:t xml:space="preserve">повернено майно вилучене під час </w:t>
      </w:r>
      <w:r>
        <w:rPr>
          <w:rFonts w:eastAsia="Calibri" w:cs="Times New Roman"/>
          <w:szCs w:val="28"/>
        </w:rPr>
        <w:t xml:space="preserve">проведеного у нього </w:t>
      </w:r>
      <w:r w:rsidRPr="005B525A">
        <w:rPr>
          <w:rFonts w:eastAsia="Calibri" w:cs="Times New Roman"/>
          <w:szCs w:val="28"/>
        </w:rPr>
        <w:t xml:space="preserve">обшуку.  </w:t>
      </w:r>
    </w:p>
    <w:p w14:paraId="3F82D6CC" w14:textId="77777777" w:rsidR="005B525A" w:rsidRPr="005B525A" w:rsidRDefault="005B525A" w:rsidP="00C135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5B525A">
        <w:rPr>
          <w:rFonts w:eastAsia="Calibri" w:cs="Times New Roman"/>
          <w:szCs w:val="28"/>
        </w:rPr>
        <w:t xml:space="preserve">Прокурором Кокоріним О.Ю. безпідставно подано клопотання про арешт майна, яке судовим рішенням залишено без задоволення. Незважаючи на наявність судового рішення, яке набрало законної сили, і клопотань про повернення майна відповіді на дані клопотання не надані та майно не повернено.   </w:t>
      </w:r>
    </w:p>
    <w:p w14:paraId="19772D9F" w14:textId="24056BA5" w:rsidR="005B525A" w:rsidRPr="005B525A" w:rsidRDefault="005B525A" w:rsidP="00C135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5B525A">
        <w:rPr>
          <w:rFonts w:eastAsia="Calibri" w:cs="Times New Roman"/>
          <w:szCs w:val="28"/>
        </w:rPr>
        <w:t xml:space="preserve"> </w:t>
      </w:r>
      <w:r w:rsidRPr="00211509">
        <w:rPr>
          <w:rFonts w:eastAsia="Calibri" w:cs="Times New Roman"/>
          <w:szCs w:val="28"/>
        </w:rPr>
        <w:t>Таким чином, на думку скаржни</w:t>
      </w:r>
      <w:r>
        <w:rPr>
          <w:rFonts w:eastAsia="Calibri" w:cs="Times New Roman"/>
          <w:szCs w:val="28"/>
        </w:rPr>
        <w:t>ка</w:t>
      </w:r>
      <w:r w:rsidRPr="00211509">
        <w:rPr>
          <w:rFonts w:eastAsia="Calibri" w:cs="Times New Roman"/>
          <w:szCs w:val="28"/>
        </w:rPr>
        <w:t xml:space="preserve">, </w:t>
      </w:r>
      <w:bookmarkStart w:id="0" w:name="_Hlk132356088"/>
      <w:r w:rsidRPr="00211509">
        <w:rPr>
          <w:rFonts w:eastAsia="Calibri" w:cs="Times New Roman"/>
          <w:szCs w:val="28"/>
        </w:rPr>
        <w:t xml:space="preserve">у діях прокурора </w:t>
      </w:r>
      <w:r>
        <w:rPr>
          <w:rFonts w:eastAsia="Calibri" w:cs="Times New Roman"/>
          <w:szCs w:val="28"/>
        </w:rPr>
        <w:t xml:space="preserve">Кокоріна О.Ю. </w:t>
      </w:r>
      <w:bookmarkEnd w:id="0"/>
      <w:r w:rsidRPr="00211509">
        <w:rPr>
          <w:rFonts w:eastAsia="Calibri" w:cs="Times New Roman"/>
          <w:szCs w:val="28"/>
        </w:rPr>
        <w:t>містяться ознаки дисциплінарного проступку та він підлягає притягненню до дисциплінарної відповідальності на підставі п.п. 1</w:t>
      </w:r>
      <w:r>
        <w:rPr>
          <w:rFonts w:eastAsia="Calibri" w:cs="Times New Roman"/>
          <w:szCs w:val="28"/>
        </w:rPr>
        <w:t>, 2, 5</w:t>
      </w:r>
      <w:r w:rsidRPr="00211509">
        <w:rPr>
          <w:rFonts w:eastAsia="Calibri" w:cs="Times New Roman"/>
          <w:szCs w:val="28"/>
        </w:rPr>
        <w:t xml:space="preserve"> ч. 1 ст. 43 Закону України «Про прокуратуру» (далі – Закон № 1697-</w:t>
      </w:r>
      <w:r w:rsidRPr="00211509">
        <w:rPr>
          <w:rFonts w:eastAsia="Calibri" w:cs="Times New Roman"/>
          <w:szCs w:val="28"/>
          <w:lang w:val="en-US"/>
        </w:rPr>
        <w:t>VII</w:t>
      </w:r>
      <w:r w:rsidRPr="00211509">
        <w:rPr>
          <w:rFonts w:eastAsia="Calibri" w:cs="Times New Roman"/>
          <w:szCs w:val="28"/>
        </w:rPr>
        <w:t xml:space="preserve">) за невиконання чи неналежне </w:t>
      </w:r>
      <w:r w:rsidRPr="00211509">
        <w:rPr>
          <w:rFonts w:eastAsia="Calibri" w:cs="Times New Roman"/>
          <w:szCs w:val="28"/>
        </w:rPr>
        <w:lastRenderedPageBreak/>
        <w:t>виконання службових обов’язків</w:t>
      </w:r>
      <w:r>
        <w:rPr>
          <w:rFonts w:eastAsia="Calibri" w:cs="Times New Roman"/>
          <w:szCs w:val="28"/>
        </w:rPr>
        <w:t xml:space="preserve">, </w:t>
      </w:r>
      <w:r w:rsidRPr="005B525A">
        <w:rPr>
          <w:rFonts w:eastAsia="Calibri" w:cs="Times New Roman"/>
          <w:szCs w:val="28"/>
        </w:rPr>
        <w:t>необґрунтованим зволіканням з розглядом звернення,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прокуратури.</w:t>
      </w:r>
    </w:p>
    <w:p w14:paraId="7524284E" w14:textId="77777777" w:rsidR="005B525A" w:rsidRPr="005B525A" w:rsidRDefault="005B525A" w:rsidP="00C135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b/>
          <w:szCs w:val="28"/>
        </w:rPr>
      </w:pPr>
      <w:r w:rsidRPr="005B525A">
        <w:rPr>
          <w:rFonts w:eastAsia="Calibri" w:cs="Times New Roman"/>
          <w:b/>
          <w:szCs w:val="28"/>
        </w:rPr>
        <w:t>Щодо встановлених фактичних даних</w:t>
      </w:r>
    </w:p>
    <w:p w14:paraId="072B3F49" w14:textId="3203C550" w:rsidR="005B525A" w:rsidRPr="005B525A" w:rsidRDefault="005B525A" w:rsidP="00C13507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5B525A">
        <w:rPr>
          <w:rFonts w:eastAsia="Calibri" w:cs="Times New Roman"/>
          <w:szCs w:val="28"/>
          <w:lang w:eastAsia="ru-RU"/>
        </w:rPr>
        <w:t>До дисциплінарної скарги долучено копії та оригінали документів: ордер на надання правничої допомоги від 23.10.2024; свідоцтва про право на заняття адвокатською діяльністю; ухвали слідчого судді Солом’янського районного суду від 25.06.2024; ухвали Київського апеляційного суду від 04.09.2024; клопотання про повернення тимчасово вилученого майна.</w:t>
      </w:r>
    </w:p>
    <w:p w14:paraId="45A38116" w14:textId="7B0E5120" w:rsidR="00632F9F" w:rsidRPr="00632F9F" w:rsidRDefault="000B654B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b/>
          <w:szCs w:val="28"/>
        </w:rPr>
      </w:pPr>
      <w:r w:rsidRPr="000B654B">
        <w:rPr>
          <w:rFonts w:eastAsia="Calibri" w:cs="Times New Roman"/>
          <w:b/>
          <w:szCs w:val="28"/>
        </w:rPr>
        <w:t>Щодо джерел права, які підлягають застосуванню</w:t>
      </w:r>
    </w:p>
    <w:p w14:paraId="2C9C012F" w14:textId="77777777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bCs/>
          <w:szCs w:val="28"/>
        </w:rPr>
      </w:pPr>
      <w:r w:rsidRPr="00632F9F">
        <w:rPr>
          <w:rFonts w:eastAsia="Calibri" w:cs="Times New Roman"/>
          <w:bCs/>
          <w:szCs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30E0FC4B" w14:textId="33456051" w:rsidR="0039416A" w:rsidRPr="0039416A" w:rsidRDefault="0039416A" w:rsidP="00C13507">
      <w:pPr>
        <w:widowControl w:val="0"/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39416A">
        <w:rPr>
          <w:rFonts w:eastAsia="Calibri" w:cs="Times New Roman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 жовтня 2014 року № 1697</w:t>
      </w:r>
      <w:r w:rsidRPr="0039416A">
        <w:rPr>
          <w:rFonts w:eastAsia="Calibri" w:cs="Times New Roman"/>
          <w:szCs w:val="28"/>
        </w:rPr>
        <w:noBreakHyphen/>
        <w:t>VII (далі – Закон № 1697</w:t>
      </w:r>
      <w:r w:rsidRPr="0039416A">
        <w:rPr>
          <w:rFonts w:eastAsia="Calibri" w:cs="Times New Roman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423BA4BC" w14:textId="078CD554" w:rsidR="0039416A" w:rsidRPr="0039416A" w:rsidRDefault="0039416A" w:rsidP="00C13507">
      <w:pPr>
        <w:widowControl w:val="0"/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39416A">
        <w:rPr>
          <w:rFonts w:eastAsia="Calibri" w:cs="Times New Roman"/>
          <w:szCs w:val="28"/>
        </w:rPr>
        <w:t>Зі змісту частини другої статті 16 Закону № 1697</w:t>
      </w:r>
      <w:r w:rsidRPr="0039416A">
        <w:rPr>
          <w:rFonts w:eastAsia="Calibri" w:cs="Times New Roman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206FCD60" w14:textId="40E09915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632F9F">
        <w:rPr>
          <w:rFonts w:eastAsia="Calibri" w:cs="Times New Roman"/>
          <w:szCs w:val="28"/>
        </w:rPr>
        <w:t>За загальним правилом, наведеним у ч. 1 ст. 36 Кримінального процесуального кодексу України (далі – КПК України), прокурор, здійснюючи свої повноваження, відповідно до вимог цього Кодексу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(ст.ст. 303–307 КПК України).</w:t>
      </w:r>
    </w:p>
    <w:p w14:paraId="7C26AF57" w14:textId="77777777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632F9F">
        <w:rPr>
          <w:rFonts w:eastAsia="Calibri" w:cs="Times New Roman"/>
          <w:szCs w:val="28"/>
        </w:rPr>
        <w:t xml:space="preserve">Згідно зі ст. 215 КПК України досудове розслідування злочинів здійснюється у формі досудового слідства, передбаченому цим Кодексом. </w:t>
      </w:r>
    </w:p>
    <w:p w14:paraId="7321AA24" w14:textId="77777777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632F9F">
        <w:rPr>
          <w:rFonts w:eastAsia="Calibri" w:cs="Times New Roman"/>
          <w:szCs w:val="28"/>
        </w:rPr>
        <w:t xml:space="preserve">Статтею 38 КПК України передбачено, що органами досудового розслідування є органи,  що здійснюють досудове слідство і дізнання, до яких віднесено слідчі підрозділи органів Національної поліції. </w:t>
      </w:r>
    </w:p>
    <w:p w14:paraId="6D892BEC" w14:textId="77777777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632F9F">
        <w:rPr>
          <w:rFonts w:eastAsia="Calibri" w:cs="Times New Roman"/>
          <w:szCs w:val="28"/>
        </w:rPr>
        <w:t xml:space="preserve">У ст. 39 КПК України визначено, що керівник органу досудового розслідування організовує досудове розслідування та зазначено його повноваження. </w:t>
      </w:r>
    </w:p>
    <w:p w14:paraId="4266FEE3" w14:textId="77777777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632F9F">
        <w:rPr>
          <w:rFonts w:eastAsia="Calibri" w:cs="Times New Roman"/>
          <w:szCs w:val="28"/>
        </w:rPr>
        <w:t xml:space="preserve">Крім того, ст. 40 КПК України регламентує діяльність слідчого органу досудового розслідування та його повноваження.  </w:t>
      </w:r>
    </w:p>
    <w:p w14:paraId="044D1193" w14:textId="490B1295" w:rsid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bookmarkStart w:id="1" w:name="n667"/>
      <w:bookmarkEnd w:id="1"/>
      <w:r w:rsidRPr="00632F9F">
        <w:rPr>
          <w:rFonts w:eastAsia="Calibri" w:cs="Times New Roman"/>
          <w:szCs w:val="28"/>
        </w:rPr>
        <w:t xml:space="preserve">Водночас, 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ч. 2 ст. 36 </w:t>
      </w:r>
      <w:r w:rsidRPr="00632F9F">
        <w:rPr>
          <w:rFonts w:eastAsia="Calibri" w:cs="Times New Roman"/>
          <w:szCs w:val="28"/>
        </w:rPr>
        <w:lastRenderedPageBreak/>
        <w:t>КПК України.</w:t>
      </w:r>
    </w:p>
    <w:p w14:paraId="48D4AA08" w14:textId="6111416A" w:rsidR="00121E32" w:rsidRPr="00632F9F" w:rsidRDefault="00121E32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Відповідно до вимог п. 22 наказу Генерального прокурора від 30.09.2021 № 309 «Про організацію діяльності прокурорів у кримінальному провадженні» </w:t>
      </w:r>
      <w:r w:rsidR="000E7CC0">
        <w:rPr>
          <w:rFonts w:eastAsia="Calibri" w:cs="Times New Roman"/>
          <w:szCs w:val="28"/>
        </w:rPr>
        <w:t xml:space="preserve"> на старших прокурорів групи прокурорів відповідно до вимог законодавства покладається організація та координація діяльності групи прокурорів, узгодження їх процесуальних позицій, у тому числі шляхом надання відповідних доручень. </w:t>
      </w:r>
    </w:p>
    <w:p w14:paraId="1BA7F657" w14:textId="77777777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632F9F">
        <w:rPr>
          <w:rFonts w:eastAsia="Calibri" w:cs="Times New Roman"/>
          <w:szCs w:val="28"/>
        </w:rPr>
        <w:t>Про порядок оскарження рішень, дій чи бездіяльності прокурора в межах кримінального провадження наголошено у ч. 1 ст. 45 Закону № 1697-VII. Разом з цим,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15A23B74" w14:textId="50AF57D4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632F9F">
        <w:rPr>
          <w:rFonts w:eastAsia="Calibri" w:cs="Times New Roman"/>
          <w:szCs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</w:t>
      </w:r>
      <w:r w:rsidR="00103EB3">
        <w:rPr>
          <w:rFonts w:eastAsia="Calibri" w:cs="Times New Roman"/>
          <w:szCs w:val="28"/>
        </w:rPr>
        <w:t xml:space="preserve">             </w:t>
      </w:r>
      <w:r w:rsidRPr="00632F9F">
        <w:rPr>
          <w:rFonts w:eastAsia="Calibri" w:cs="Times New Roman"/>
          <w:szCs w:val="28"/>
        </w:rPr>
        <w:t>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0BCF8E6F" w14:textId="7B661294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632F9F">
        <w:rPr>
          <w:rFonts w:eastAsia="Calibri" w:cs="Times New Roman"/>
          <w:szCs w:val="28"/>
        </w:rPr>
        <w:t>Як зазначив Верховний Суд у складі колегії суддів Касаційного адміністративного суду (рішення від 04</w:t>
      </w:r>
      <w:r w:rsidR="0039416A">
        <w:rPr>
          <w:rFonts w:eastAsia="Calibri" w:cs="Times New Roman"/>
          <w:szCs w:val="28"/>
        </w:rPr>
        <w:t>.03.</w:t>
      </w:r>
      <w:r w:rsidRPr="00632F9F">
        <w:rPr>
          <w:rFonts w:eastAsia="Calibri" w:cs="Times New Roman"/>
          <w:szCs w:val="28"/>
        </w:rPr>
        <w:t xml:space="preserve">2019 </w:t>
      </w:r>
      <w:r w:rsidR="0039416A">
        <w:rPr>
          <w:rFonts w:eastAsia="Calibri" w:cs="Times New Roman"/>
          <w:szCs w:val="28"/>
        </w:rPr>
        <w:t>у</w:t>
      </w:r>
      <w:r w:rsidRPr="00632F9F">
        <w:rPr>
          <w:rFonts w:eastAsia="Calibri" w:cs="Times New Roman"/>
          <w:szCs w:val="28"/>
        </w:rPr>
        <w:t xml:space="preserve"> справі № 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4980221" w14:textId="43F94DE9" w:rsid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632F9F">
        <w:rPr>
          <w:rFonts w:eastAsia="Calibri" w:cs="Times New Roman"/>
          <w:szCs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зокрема викладені у постанові по справі № 9901/577/18 від 19</w:t>
      </w:r>
      <w:r w:rsidR="0039416A">
        <w:rPr>
          <w:rFonts w:eastAsia="Calibri" w:cs="Times New Roman"/>
          <w:szCs w:val="28"/>
        </w:rPr>
        <w:t>.03.</w:t>
      </w:r>
      <w:r w:rsidRPr="00632F9F">
        <w:rPr>
          <w:rFonts w:eastAsia="Calibri" w:cs="Times New Roman"/>
          <w:szCs w:val="28"/>
        </w:rPr>
        <w:t>2019, в якій вказано, зокрема, що постанова прокурора вищого рівня про заміну прокурора на підставі ч. 3 ст. 37 КПК України в порядку, встановленому </w:t>
      </w:r>
      <w:hyperlink r:id="rId7" w:anchor="2378" w:tgtFrame="_blank" w:tooltip="Кримінальний процесуальний кодекс України; нормативно-правовий акт № 4651-VI від 13.04.2012" w:history="1">
        <w:r w:rsidRPr="00632F9F">
          <w:rPr>
            <w:rStyle w:val="a7"/>
            <w:rFonts w:eastAsia="Calibri" w:cs="Times New Roman"/>
            <w:color w:val="auto"/>
            <w:szCs w:val="28"/>
            <w:u w:val="none"/>
          </w:rPr>
          <w:t>ст.ст. 311–313 КПК України</w:t>
        </w:r>
      </w:hyperlink>
      <w:r w:rsidRPr="00632F9F">
        <w:rPr>
          <w:rFonts w:eastAsia="Calibri" w:cs="Times New Roman"/>
          <w:szCs w:val="28"/>
        </w:rPr>
        <w:t>, є вагомою обставиною при оцінці ефективності процесуального керівництва прокурором.</w:t>
      </w:r>
    </w:p>
    <w:p w14:paraId="698A211F" w14:textId="17AC9C06" w:rsidR="004A5CF3" w:rsidRDefault="004A5CF3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Порядок зберігання речових доказів сто</w:t>
      </w:r>
      <w:r w:rsidR="00883313">
        <w:rPr>
          <w:rFonts w:eastAsia="Calibri" w:cs="Times New Roman"/>
          <w:szCs w:val="28"/>
        </w:rPr>
        <w:t>роною</w:t>
      </w:r>
      <w:r>
        <w:rPr>
          <w:rFonts w:eastAsia="Calibri" w:cs="Times New Roman"/>
          <w:szCs w:val="28"/>
        </w:rPr>
        <w:t xml:space="preserve"> обвинувачення, їх реалізації, технологічної переробки, знищення, здійснення </w:t>
      </w:r>
      <w:r w:rsidR="00575923">
        <w:rPr>
          <w:rFonts w:eastAsia="Calibri" w:cs="Times New Roman"/>
          <w:szCs w:val="28"/>
        </w:rPr>
        <w:t xml:space="preserve">витрат, </w:t>
      </w:r>
      <w:r w:rsidR="00103EB3">
        <w:rPr>
          <w:rFonts w:eastAsia="Calibri" w:cs="Times New Roman"/>
          <w:szCs w:val="28"/>
        </w:rPr>
        <w:t>пов’язаних</w:t>
      </w:r>
      <w:r w:rsidR="00575923">
        <w:rPr>
          <w:rFonts w:eastAsia="Calibri" w:cs="Times New Roman"/>
          <w:szCs w:val="28"/>
        </w:rPr>
        <w:t xml:space="preserve"> з їх зберіганням і пересиланням, схоронності тимчасово вилученого майна під час кримінального провадження, затверджено постановою Кабінету Міністрів України від 19.11.2012 № 1104 (далі </w:t>
      </w:r>
      <w:r w:rsidR="00620F40">
        <w:rPr>
          <w:rFonts w:eastAsia="Calibri" w:cs="Times New Roman"/>
          <w:szCs w:val="28"/>
        </w:rPr>
        <w:t>– </w:t>
      </w:r>
      <w:r w:rsidR="00575923">
        <w:rPr>
          <w:rFonts w:eastAsia="Calibri" w:cs="Times New Roman"/>
          <w:szCs w:val="28"/>
        </w:rPr>
        <w:t>Порядок № 1104).</w:t>
      </w:r>
    </w:p>
    <w:p w14:paraId="2578844C" w14:textId="7757089F" w:rsidR="00575923" w:rsidRPr="00632F9F" w:rsidRDefault="00575923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Відповідно до п. 8 Порядку </w:t>
      </w:r>
      <w:r w:rsidR="00883313">
        <w:rPr>
          <w:rFonts w:eastAsia="Calibri" w:cs="Times New Roman"/>
          <w:szCs w:val="28"/>
        </w:rPr>
        <w:t xml:space="preserve">№ 1104 </w:t>
      </w:r>
      <w:r>
        <w:rPr>
          <w:rFonts w:eastAsia="Calibri" w:cs="Times New Roman"/>
          <w:szCs w:val="28"/>
        </w:rPr>
        <w:t>відповідальними за зберігання речових доказів, що зберігаються разом з матеріалами кримінального провадженн</w:t>
      </w:r>
      <w:r w:rsidR="00883313">
        <w:rPr>
          <w:rFonts w:eastAsia="Calibri" w:cs="Times New Roman"/>
          <w:szCs w:val="28"/>
        </w:rPr>
        <w:t>я</w:t>
      </w:r>
      <w:r>
        <w:rPr>
          <w:rFonts w:eastAsia="Calibri" w:cs="Times New Roman"/>
          <w:szCs w:val="28"/>
        </w:rPr>
        <w:t xml:space="preserve">, є слідчий, дізнавач, який здійснює таке провадження. Відповідальною за </w:t>
      </w:r>
      <w:r>
        <w:rPr>
          <w:rFonts w:eastAsia="Calibri" w:cs="Times New Roman"/>
          <w:szCs w:val="28"/>
        </w:rPr>
        <w:lastRenderedPageBreak/>
        <w:t xml:space="preserve">зберігання речових доказів в </w:t>
      </w:r>
      <w:r w:rsidR="0062411D">
        <w:rPr>
          <w:rFonts w:eastAsia="Calibri" w:cs="Times New Roman"/>
          <w:szCs w:val="28"/>
        </w:rPr>
        <w:t>обладнаному</w:t>
      </w:r>
      <w:r>
        <w:rPr>
          <w:rFonts w:eastAsia="Calibri" w:cs="Times New Roman"/>
          <w:szCs w:val="28"/>
        </w:rPr>
        <w:t xml:space="preserve"> приміщенні </w:t>
      </w:r>
      <w:r w:rsidR="0062411D">
        <w:rPr>
          <w:rFonts w:eastAsia="Calibri" w:cs="Times New Roman"/>
          <w:szCs w:val="28"/>
        </w:rPr>
        <w:t>ч</w:t>
      </w:r>
      <w:r>
        <w:rPr>
          <w:rFonts w:eastAsia="Calibri" w:cs="Times New Roman"/>
          <w:szCs w:val="28"/>
        </w:rPr>
        <w:t>и спеціально</w:t>
      </w:r>
      <w:r w:rsidR="00662B99">
        <w:rPr>
          <w:rFonts w:eastAsia="Calibri" w:cs="Times New Roman"/>
          <w:szCs w:val="28"/>
        </w:rPr>
        <w:t>му сейфі є посадова особа</w:t>
      </w:r>
      <w:r>
        <w:rPr>
          <w:rFonts w:eastAsia="Calibri" w:cs="Times New Roman"/>
          <w:szCs w:val="28"/>
        </w:rPr>
        <w:t xml:space="preserve"> органу, у складі якого</w:t>
      </w:r>
      <w:r w:rsidR="0062411D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функціонує слідчи</w:t>
      </w:r>
      <w:r w:rsidR="00662B99">
        <w:rPr>
          <w:rFonts w:eastAsia="Calibri" w:cs="Times New Roman"/>
          <w:szCs w:val="28"/>
        </w:rPr>
        <w:t>й</w:t>
      </w:r>
      <w:r>
        <w:rPr>
          <w:rFonts w:eastAsia="Calibri" w:cs="Times New Roman"/>
          <w:szCs w:val="28"/>
        </w:rPr>
        <w:t xml:space="preserve"> підрозділ або пі</w:t>
      </w:r>
      <w:r w:rsidR="0062411D">
        <w:rPr>
          <w:rFonts w:eastAsia="Calibri" w:cs="Times New Roman"/>
          <w:szCs w:val="28"/>
        </w:rPr>
        <w:t>д</w:t>
      </w:r>
      <w:r w:rsidR="00883313">
        <w:rPr>
          <w:rFonts w:eastAsia="Calibri" w:cs="Times New Roman"/>
          <w:szCs w:val="28"/>
        </w:rPr>
        <w:t>розділ дізнання.</w:t>
      </w:r>
    </w:p>
    <w:p w14:paraId="4696829B" w14:textId="77777777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632F9F">
        <w:rPr>
          <w:rFonts w:eastAsia="Calibri" w:cs="Times New Roman"/>
          <w:szCs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71D4D40" w14:textId="77777777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632F9F">
        <w:rPr>
          <w:rFonts w:eastAsia="Calibri" w:cs="Times New Roman"/>
          <w:bCs/>
          <w:szCs w:val="28"/>
        </w:rPr>
        <w:t xml:space="preserve">Частиною 1 ст. 43 цього </w:t>
      </w:r>
      <w:r w:rsidRPr="00632F9F">
        <w:rPr>
          <w:rFonts w:eastAsia="Calibri" w:cs="Times New Roman"/>
          <w:szCs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A295B07" w14:textId="77777777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632F9F">
        <w:rPr>
          <w:rFonts w:eastAsia="Calibri" w:cs="Times New Roman"/>
          <w:szCs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7F960005" w14:textId="77777777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632F9F">
        <w:rPr>
          <w:rFonts w:eastAsia="Calibri" w:cs="Times New Roman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388BAFE9" w14:textId="77777777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632F9F">
        <w:rPr>
          <w:rFonts w:eastAsia="Calibri" w:cs="Times New Roman"/>
          <w:szCs w:val="28"/>
        </w:rPr>
        <w:t>2) дисциплінарна скарга є анонімною;</w:t>
      </w:r>
    </w:p>
    <w:p w14:paraId="61E84D4B" w14:textId="77777777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632F9F">
        <w:rPr>
          <w:rFonts w:eastAsia="Calibri" w:cs="Times New Roman"/>
          <w:szCs w:val="28"/>
        </w:rPr>
        <w:t>3) дисциплінарна скарга подана з підстав, не визначених </w:t>
      </w:r>
      <w:hyperlink r:id="rId8" w:anchor="n416" w:history="1">
        <w:r w:rsidRPr="00632F9F">
          <w:rPr>
            <w:rStyle w:val="a7"/>
            <w:rFonts w:eastAsia="Calibri" w:cs="Times New Roman"/>
            <w:color w:val="auto"/>
            <w:szCs w:val="28"/>
            <w:u w:val="none"/>
          </w:rPr>
          <w:t>ст. 43</w:t>
        </w:r>
      </w:hyperlink>
      <w:r w:rsidRPr="00632F9F">
        <w:rPr>
          <w:rFonts w:eastAsia="Calibri" w:cs="Times New Roman"/>
          <w:szCs w:val="28"/>
        </w:rPr>
        <w:t> цього Закону;</w:t>
      </w:r>
    </w:p>
    <w:p w14:paraId="27EA134F" w14:textId="77777777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632F9F">
        <w:rPr>
          <w:rFonts w:eastAsia="Calibri" w:cs="Times New Roman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 w:rsidRPr="00632F9F">
          <w:rPr>
            <w:rStyle w:val="a7"/>
            <w:rFonts w:eastAsia="Calibri" w:cs="Times New Roman"/>
            <w:color w:val="auto"/>
            <w:szCs w:val="28"/>
            <w:u w:val="none"/>
          </w:rPr>
          <w:t> ст. 51</w:t>
        </w:r>
      </w:hyperlink>
      <w:r w:rsidRPr="00632F9F">
        <w:rPr>
          <w:rFonts w:eastAsia="Calibri" w:cs="Times New Roman"/>
          <w:szCs w:val="28"/>
        </w:rPr>
        <w:t> цього Закону;</w:t>
      </w:r>
    </w:p>
    <w:p w14:paraId="59F3881A" w14:textId="77777777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632F9F">
        <w:rPr>
          <w:rFonts w:eastAsia="Calibri" w:cs="Times New Roman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6EB93571" w14:textId="77777777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632F9F">
        <w:rPr>
          <w:rFonts w:eastAsia="Calibri" w:cs="Times New Roman"/>
          <w:szCs w:val="28"/>
        </w:rPr>
        <w:t xml:space="preserve">Відповідно до вимог до п. 1 ч. 2 ст. 46 </w:t>
      </w:r>
      <w:bookmarkStart w:id="2" w:name="_Hlk133506472"/>
      <w:r w:rsidRPr="00632F9F">
        <w:rPr>
          <w:rFonts w:eastAsia="Calibri" w:cs="Times New Roman"/>
          <w:szCs w:val="28"/>
        </w:rPr>
        <w:t xml:space="preserve">Закону № 1697-VII та п. 96 Положення про порядок роботи відповідно органу, що здійснює дисциплінарне провадження, </w:t>
      </w:r>
      <w:bookmarkEnd w:id="2"/>
      <w:r w:rsidRPr="00632F9F">
        <w:rPr>
          <w:rFonts w:eastAsia="Calibri" w:cs="Times New Roman"/>
          <w:szCs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434BF" w14:textId="77777777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bCs/>
          <w:szCs w:val="28"/>
        </w:rPr>
      </w:pPr>
      <w:r w:rsidRPr="00632F9F">
        <w:rPr>
          <w:rFonts w:eastAsia="Calibri" w:cs="Times New Roman"/>
          <w:bCs/>
          <w:szCs w:val="28"/>
        </w:rPr>
        <w:t>Згідно з вимогами п. 62 вищезазначеного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1DA8779A" w14:textId="77777777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bCs/>
          <w:szCs w:val="28"/>
        </w:rPr>
      </w:pPr>
      <w:r w:rsidRPr="00632F9F">
        <w:rPr>
          <w:rFonts w:eastAsia="Calibri" w:cs="Times New Roman"/>
          <w:bCs/>
          <w:szCs w:val="28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3011E38" w14:textId="77777777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632F9F">
        <w:rPr>
          <w:rFonts w:eastAsia="Calibri" w:cs="Times New Roman"/>
          <w:szCs w:val="28"/>
        </w:rPr>
        <w:t>Відповідно до ч. 2 ст.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3CF12AED" w14:textId="77777777" w:rsidR="00632F9F" w:rsidRPr="00632F9F" w:rsidRDefault="00632F9F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632F9F">
        <w:rPr>
          <w:rFonts w:eastAsia="Calibri" w:cs="Times New Roman"/>
          <w:szCs w:val="28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6AA63048" w14:textId="77777777" w:rsidR="008F6D97" w:rsidRDefault="000B654B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0B654B">
        <w:rPr>
          <w:rFonts w:eastAsia="Times New Roman" w:cs="Times New Roman"/>
          <w:b/>
          <w:szCs w:val="28"/>
          <w:lang w:eastAsia="ru-RU"/>
        </w:rPr>
        <w:t>Оцінка встановлених обставин та мотиви прийнятого рішення</w:t>
      </w:r>
    </w:p>
    <w:p w14:paraId="01C59109" w14:textId="77777777" w:rsidR="008F6D97" w:rsidRDefault="008F6D97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F6D97">
        <w:rPr>
          <w:rFonts w:eastAsia="Calibri" w:cs="Times New Roman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</w:t>
      </w:r>
      <w:r w:rsidRPr="008F6D97">
        <w:rPr>
          <w:rFonts w:eastAsia="Calibri" w:cs="Times New Roman"/>
          <w:szCs w:val="28"/>
        </w:rPr>
        <w:lastRenderedPageBreak/>
        <w:t>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14:paraId="3FA1B57C" w14:textId="77777777" w:rsidR="000E7CC0" w:rsidRDefault="008F6D97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F6D97">
        <w:rPr>
          <w:rFonts w:eastAsia="Calibri" w:cs="Times New Roman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27260B53" w14:textId="7B4DD914" w:rsidR="008F6D97" w:rsidRPr="008F6D97" w:rsidRDefault="008F6D97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F6D97">
        <w:rPr>
          <w:rFonts w:eastAsia="Calibri" w:cs="Times New Roman"/>
          <w:szCs w:val="28"/>
        </w:rPr>
        <w:t>Дисциплінарна скарга О</w:t>
      </w:r>
      <w:r w:rsidR="006F49C5">
        <w:rPr>
          <w:rFonts w:eastAsia="Calibri" w:cs="Times New Roman"/>
          <w:szCs w:val="28"/>
        </w:rPr>
        <w:t xml:space="preserve">СОБА-1 </w:t>
      </w:r>
      <w:r w:rsidRPr="008F6D97">
        <w:rPr>
          <w:rFonts w:eastAsia="Calibri" w:cs="Times New Roman"/>
          <w:szCs w:val="28"/>
        </w:rPr>
        <w:t xml:space="preserve">стосується діянь прокурора </w:t>
      </w:r>
      <w:r w:rsidRPr="008F6D97">
        <w:rPr>
          <w:rFonts w:eastAsia="Calibri" w:cs="Times New Roman"/>
          <w:szCs w:val="28"/>
        </w:rPr>
        <w:br/>
        <w:t>Кокоріна О.Ю., вчинених (допущених) у межах кримінального процесу.</w:t>
      </w:r>
    </w:p>
    <w:p w14:paraId="657FF18B" w14:textId="68F6DD31" w:rsidR="006003AE" w:rsidRPr="006003AE" w:rsidRDefault="006003AE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6003AE">
        <w:rPr>
          <w:rFonts w:eastAsia="Calibri" w:cs="Times New Roman"/>
          <w:szCs w:val="28"/>
          <w:lang w:eastAsia="ru-RU"/>
        </w:rPr>
        <w:t>Враховуючи викладене вище, вивчивши доводи, наведені скаржни</w:t>
      </w:r>
      <w:r w:rsidR="0039416A">
        <w:rPr>
          <w:rFonts w:eastAsia="Calibri" w:cs="Times New Roman"/>
          <w:szCs w:val="28"/>
          <w:lang w:eastAsia="ru-RU"/>
        </w:rPr>
        <w:t>ком</w:t>
      </w:r>
      <w:r w:rsidRPr="006003AE">
        <w:rPr>
          <w:rFonts w:eastAsia="Calibri" w:cs="Times New Roman"/>
          <w:szCs w:val="28"/>
          <w:lang w:eastAsia="ru-RU"/>
        </w:rPr>
        <w:t xml:space="preserve">, та опрацювавши додані до скарги матеріали, мною встановлено, що </w:t>
      </w:r>
      <w:r w:rsidRPr="006003AE">
        <w:rPr>
          <w:rFonts w:eastAsia="Calibri" w:cs="Times New Roman"/>
          <w:szCs w:val="28"/>
        </w:rPr>
        <w:t xml:space="preserve">оскаржуються дії/бездіяльність прокурора </w:t>
      </w:r>
      <w:r w:rsidRPr="0029696D">
        <w:rPr>
          <w:rFonts w:eastAsia="Calibri" w:cs="Times New Roman"/>
          <w:szCs w:val="28"/>
        </w:rPr>
        <w:t xml:space="preserve">в частині, що стосується додержання вимог порядку </w:t>
      </w:r>
      <w:r w:rsidR="0029696D" w:rsidRPr="0029696D">
        <w:rPr>
          <w:rFonts w:eastAsia="Calibri" w:cs="Times New Roman"/>
          <w:szCs w:val="28"/>
        </w:rPr>
        <w:t xml:space="preserve">зберігання </w:t>
      </w:r>
      <w:r w:rsidR="008F6D97">
        <w:rPr>
          <w:rFonts w:eastAsia="Calibri" w:cs="Times New Roman"/>
          <w:szCs w:val="28"/>
        </w:rPr>
        <w:t>вилученого майна/</w:t>
      </w:r>
      <w:r w:rsidR="0029696D" w:rsidRPr="0029696D">
        <w:rPr>
          <w:rFonts w:eastAsia="Calibri" w:cs="Times New Roman"/>
          <w:szCs w:val="28"/>
        </w:rPr>
        <w:t>речових доказів.</w:t>
      </w:r>
    </w:p>
    <w:p w14:paraId="71258361" w14:textId="77777777" w:rsidR="006003AE" w:rsidRPr="006003AE" w:rsidRDefault="006003AE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pacing w:val="-2"/>
          <w:szCs w:val="28"/>
        </w:rPr>
      </w:pPr>
      <w:r w:rsidRPr="006003AE">
        <w:rPr>
          <w:rFonts w:eastAsia="Calibri" w:cs="Times New Roman"/>
          <w:spacing w:val="-2"/>
          <w:szCs w:val="28"/>
        </w:rPr>
        <w:t xml:space="preserve">Дисциплінарний проступок – це винне, протиправне діяння (бездіяльність), яке порушує трудову дисципліну у відповідному організованому колективі шляхом невиконання чи неналежного виконання своїх трудових обов’язків, за яке передбачене застосування дисциплінарних санкцій, визначених у чинному законодавстві. </w:t>
      </w:r>
    </w:p>
    <w:p w14:paraId="472E08EA" w14:textId="11AD3C03" w:rsidR="006003AE" w:rsidRDefault="006003AE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pacing w:val="-2"/>
          <w:szCs w:val="28"/>
          <w:shd w:val="clear" w:color="auto" w:fill="FFFFFF"/>
        </w:rPr>
      </w:pPr>
      <w:r w:rsidRPr="006003AE">
        <w:rPr>
          <w:rFonts w:eastAsia="Calibri" w:cs="Times New Roman"/>
          <w:spacing w:val="-2"/>
          <w:szCs w:val="28"/>
          <w:shd w:val="clear" w:color="auto" w:fill="FFFFFF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</w:t>
      </w:r>
    </w:p>
    <w:p w14:paraId="79EE5EEE" w14:textId="1D438656" w:rsidR="008F6D97" w:rsidRDefault="00AD707C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>
        <w:rPr>
          <w:rFonts w:eastAsia="Calibri" w:cs="Times New Roman"/>
          <w:szCs w:val="28"/>
          <w:shd w:val="clear" w:color="auto" w:fill="FFFFFF"/>
        </w:rPr>
        <w:t xml:space="preserve">Безпосередньо після одержання дисциплінарної скарги висновок </w:t>
      </w:r>
      <w:r w:rsidR="00DF5F1C">
        <w:rPr>
          <w:rFonts w:eastAsia="Calibri" w:cs="Times New Roman"/>
          <w:szCs w:val="28"/>
          <w:shd w:val="clear" w:color="auto" w:fill="FFFFFF"/>
        </w:rPr>
        <w:t xml:space="preserve">про наявність зазначених ознак </w:t>
      </w:r>
      <w:r w:rsidR="00C661E2">
        <w:rPr>
          <w:rFonts w:eastAsia="Calibri" w:cs="Times New Roman"/>
          <w:szCs w:val="28"/>
          <w:shd w:val="clear" w:color="auto" w:fill="FFFFFF"/>
        </w:rPr>
        <w:t>м</w:t>
      </w:r>
      <w:r w:rsidR="00662B99">
        <w:rPr>
          <w:rFonts w:eastAsia="Calibri" w:cs="Times New Roman"/>
          <w:szCs w:val="28"/>
          <w:shd w:val="clear" w:color="auto" w:fill="FFFFFF"/>
        </w:rPr>
        <w:t xml:space="preserve">оже бути </w:t>
      </w:r>
      <w:r w:rsidR="00C661E2">
        <w:rPr>
          <w:rFonts w:eastAsia="Calibri" w:cs="Times New Roman"/>
          <w:szCs w:val="28"/>
          <w:shd w:val="clear" w:color="auto" w:fill="FFFFFF"/>
        </w:rPr>
        <w:t xml:space="preserve">оснований </w:t>
      </w:r>
      <w:r w:rsidR="00662B99">
        <w:rPr>
          <w:rFonts w:eastAsia="Calibri" w:cs="Times New Roman"/>
          <w:szCs w:val="28"/>
          <w:shd w:val="clear" w:color="auto" w:fill="FFFFFF"/>
        </w:rPr>
        <w:t xml:space="preserve">виключно </w:t>
      </w:r>
      <w:r w:rsidR="00C661E2">
        <w:rPr>
          <w:rFonts w:eastAsia="Calibri" w:cs="Times New Roman"/>
          <w:szCs w:val="28"/>
          <w:shd w:val="clear" w:color="auto" w:fill="FFFFFF"/>
        </w:rPr>
        <w:t>на</w:t>
      </w:r>
      <w:r w:rsidR="00DF5F1C">
        <w:rPr>
          <w:rFonts w:eastAsia="Calibri" w:cs="Times New Roman"/>
          <w:szCs w:val="28"/>
          <w:shd w:val="clear" w:color="auto" w:fill="FFFFFF"/>
        </w:rPr>
        <w:t xml:space="preserve"> результата</w:t>
      </w:r>
      <w:r w:rsidR="00C661E2">
        <w:rPr>
          <w:rFonts w:eastAsia="Calibri" w:cs="Times New Roman"/>
          <w:szCs w:val="28"/>
          <w:shd w:val="clear" w:color="auto" w:fill="FFFFFF"/>
        </w:rPr>
        <w:t>х</w:t>
      </w:r>
      <w:r w:rsidR="00DF5F1C">
        <w:rPr>
          <w:rFonts w:eastAsia="Calibri" w:cs="Times New Roman"/>
          <w:szCs w:val="28"/>
          <w:shd w:val="clear" w:color="auto" w:fill="FFFFFF"/>
        </w:rPr>
        <w:t xml:space="preserve"> вивчення обставин, повідомлених скаржником</w:t>
      </w:r>
      <w:r w:rsidR="00337919">
        <w:rPr>
          <w:rFonts w:eastAsia="Calibri" w:cs="Times New Roman"/>
          <w:szCs w:val="28"/>
          <w:shd w:val="clear" w:color="auto" w:fill="FFFFFF"/>
        </w:rPr>
        <w:t>,</w:t>
      </w:r>
      <w:r w:rsidR="00DF5F1C">
        <w:rPr>
          <w:rFonts w:eastAsia="Calibri" w:cs="Times New Roman"/>
          <w:szCs w:val="28"/>
          <w:shd w:val="clear" w:color="auto" w:fill="FFFFFF"/>
        </w:rPr>
        <w:t xml:space="preserve"> та долучених </w:t>
      </w:r>
      <w:r>
        <w:rPr>
          <w:rFonts w:eastAsia="Calibri" w:cs="Times New Roman"/>
          <w:szCs w:val="28"/>
          <w:shd w:val="clear" w:color="auto" w:fill="FFFFFF"/>
        </w:rPr>
        <w:t xml:space="preserve">ним </w:t>
      </w:r>
      <w:r w:rsidR="00DF5F1C">
        <w:rPr>
          <w:rFonts w:eastAsia="Calibri" w:cs="Times New Roman"/>
          <w:szCs w:val="28"/>
          <w:shd w:val="clear" w:color="auto" w:fill="FFFFFF"/>
        </w:rPr>
        <w:t xml:space="preserve">до скарги матеріалів. Водночас, </w:t>
      </w:r>
      <w:r w:rsidR="00DF5F1C" w:rsidRPr="000A70B4">
        <w:rPr>
          <w:rFonts w:eastAsia="Calibri" w:cs="Times New Roman"/>
          <w:szCs w:val="28"/>
          <w:shd w:val="clear" w:color="auto" w:fill="FFFFFF"/>
        </w:rPr>
        <w:t xml:space="preserve">викладені </w:t>
      </w:r>
      <w:r w:rsidR="002F7C0C">
        <w:rPr>
          <w:rFonts w:eastAsia="Calibri" w:cs="Times New Roman"/>
          <w:szCs w:val="28"/>
          <w:shd w:val="clear" w:color="auto" w:fill="FFFFFF"/>
        </w:rPr>
        <w:t xml:space="preserve">у скарзі </w:t>
      </w:r>
      <w:r w:rsidR="008F6D97">
        <w:rPr>
          <w:rFonts w:eastAsia="Calibri" w:cs="Times New Roman"/>
          <w:szCs w:val="28"/>
          <w:shd w:val="clear" w:color="auto" w:fill="FFFFFF"/>
        </w:rPr>
        <w:t>О</w:t>
      </w:r>
      <w:r w:rsidR="006F49C5">
        <w:rPr>
          <w:rFonts w:eastAsia="Calibri" w:cs="Times New Roman"/>
          <w:szCs w:val="28"/>
          <w:shd w:val="clear" w:color="auto" w:fill="FFFFFF"/>
        </w:rPr>
        <w:t>СОБА-1</w:t>
      </w:r>
      <w:r w:rsidR="008F6D97">
        <w:rPr>
          <w:rFonts w:eastAsia="Calibri" w:cs="Times New Roman"/>
          <w:szCs w:val="28"/>
          <w:shd w:val="clear" w:color="auto" w:fill="FFFFFF"/>
        </w:rPr>
        <w:t xml:space="preserve"> </w:t>
      </w:r>
      <w:r w:rsidR="000A70B4" w:rsidRPr="000A70B4">
        <w:rPr>
          <w:rFonts w:eastAsia="Calibri" w:cs="Times New Roman"/>
          <w:szCs w:val="28"/>
          <w:shd w:val="clear" w:color="auto" w:fill="FFFFFF"/>
        </w:rPr>
        <w:t xml:space="preserve">обставини не містять конкретних відомостей, які б </w:t>
      </w:r>
      <w:r w:rsidR="006E180E">
        <w:rPr>
          <w:rFonts w:eastAsia="Calibri" w:cs="Times New Roman"/>
          <w:szCs w:val="28"/>
          <w:shd w:val="clear" w:color="auto" w:fill="FFFFFF"/>
        </w:rPr>
        <w:t xml:space="preserve">переконливо </w:t>
      </w:r>
      <w:r w:rsidR="000A70B4" w:rsidRPr="000A70B4">
        <w:rPr>
          <w:rFonts w:eastAsia="Calibri" w:cs="Times New Roman"/>
          <w:szCs w:val="28"/>
          <w:shd w:val="clear" w:color="auto" w:fill="FFFFFF"/>
        </w:rPr>
        <w:t xml:space="preserve">свідчили про наявність у </w:t>
      </w:r>
      <w:r w:rsidR="006E180E">
        <w:rPr>
          <w:rFonts w:eastAsia="Calibri" w:cs="Times New Roman"/>
          <w:szCs w:val="28"/>
          <w:shd w:val="clear" w:color="auto" w:fill="FFFFFF"/>
        </w:rPr>
        <w:t xml:space="preserve">зазначених </w:t>
      </w:r>
      <w:r w:rsidR="00DF5F1C">
        <w:rPr>
          <w:rFonts w:eastAsia="Calibri" w:cs="Times New Roman"/>
          <w:szCs w:val="28"/>
          <w:shd w:val="clear" w:color="auto" w:fill="FFFFFF"/>
        </w:rPr>
        <w:t>в ній</w:t>
      </w:r>
      <w:r w:rsidR="006E180E">
        <w:rPr>
          <w:rFonts w:eastAsia="Calibri" w:cs="Times New Roman"/>
          <w:szCs w:val="28"/>
          <w:shd w:val="clear" w:color="auto" w:fill="FFFFFF"/>
        </w:rPr>
        <w:t xml:space="preserve"> </w:t>
      </w:r>
      <w:r w:rsidR="000A70B4" w:rsidRPr="000A70B4">
        <w:rPr>
          <w:rFonts w:eastAsia="Calibri" w:cs="Times New Roman"/>
          <w:szCs w:val="28"/>
          <w:shd w:val="clear" w:color="auto" w:fill="FFFFFF"/>
        </w:rPr>
        <w:t>діях прокурор</w:t>
      </w:r>
      <w:r w:rsidR="000A70B4">
        <w:rPr>
          <w:rFonts w:eastAsia="Calibri" w:cs="Times New Roman"/>
          <w:szCs w:val="28"/>
          <w:shd w:val="clear" w:color="auto" w:fill="FFFFFF"/>
        </w:rPr>
        <w:t xml:space="preserve">а </w:t>
      </w:r>
      <w:r w:rsidR="008F6D97">
        <w:rPr>
          <w:rFonts w:eastAsia="Calibri" w:cs="Times New Roman"/>
          <w:szCs w:val="28"/>
          <w:shd w:val="clear" w:color="auto" w:fill="FFFFFF"/>
        </w:rPr>
        <w:t xml:space="preserve">Кокоріна О.Ю. </w:t>
      </w:r>
      <w:r w:rsidR="000A70B4" w:rsidRPr="000A70B4">
        <w:rPr>
          <w:rFonts w:eastAsia="Calibri" w:cs="Times New Roman"/>
          <w:szCs w:val="28"/>
          <w:shd w:val="clear" w:color="auto" w:fill="FFFFFF"/>
        </w:rPr>
        <w:t>ознак дисциплінарн</w:t>
      </w:r>
      <w:r w:rsidR="000A70B4">
        <w:rPr>
          <w:rFonts w:eastAsia="Calibri" w:cs="Times New Roman"/>
          <w:szCs w:val="28"/>
          <w:shd w:val="clear" w:color="auto" w:fill="FFFFFF"/>
        </w:rPr>
        <w:t xml:space="preserve">ого </w:t>
      </w:r>
      <w:r w:rsidR="000A70B4" w:rsidRPr="000A70B4">
        <w:rPr>
          <w:rFonts w:eastAsia="Calibri" w:cs="Times New Roman"/>
          <w:szCs w:val="28"/>
          <w:shd w:val="clear" w:color="auto" w:fill="FFFFFF"/>
        </w:rPr>
        <w:t>проступк</w:t>
      </w:r>
      <w:r w:rsidR="000A70B4">
        <w:rPr>
          <w:rFonts w:eastAsia="Calibri" w:cs="Times New Roman"/>
          <w:szCs w:val="28"/>
          <w:shd w:val="clear" w:color="auto" w:fill="FFFFFF"/>
        </w:rPr>
        <w:t>у</w:t>
      </w:r>
      <w:r w:rsidR="008F6D97">
        <w:rPr>
          <w:rFonts w:eastAsia="Calibri" w:cs="Times New Roman"/>
          <w:szCs w:val="28"/>
          <w:shd w:val="clear" w:color="auto" w:fill="FFFFFF"/>
        </w:rPr>
        <w:t>.</w:t>
      </w:r>
      <w:r w:rsidR="006C4963">
        <w:rPr>
          <w:rFonts w:eastAsia="Calibri" w:cs="Times New Roman"/>
          <w:szCs w:val="28"/>
          <w:shd w:val="clear" w:color="auto" w:fill="FFFFFF"/>
        </w:rPr>
        <w:t xml:space="preserve"> </w:t>
      </w:r>
    </w:p>
    <w:p w14:paraId="410D2D9F" w14:textId="77777777" w:rsidR="008F6D97" w:rsidRDefault="008F6D97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F6D97">
        <w:rPr>
          <w:rFonts w:eastAsia="Calibri" w:cs="Times New Roman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79D17ECC" w14:textId="77777777" w:rsidR="00825435" w:rsidRDefault="008F6D97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F6D97">
        <w:rPr>
          <w:rFonts w:eastAsia="Calibri" w:cs="Times New Roman"/>
          <w:szCs w:val="28"/>
        </w:rPr>
        <w:t xml:space="preserve">Однак, скаржником не надано документального підтвердження оскарження дій прокурора під час досудового розслідування у встановленому статтями 303-308 КПК України порядку чи прокурору вищого рівня. </w:t>
      </w:r>
    </w:p>
    <w:p w14:paraId="4A3B1728" w14:textId="77777777" w:rsidR="00825435" w:rsidRDefault="00825435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25435">
        <w:rPr>
          <w:rFonts w:eastAsia="Calibri" w:cs="Times New Roman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398E81ED" w14:textId="77777777" w:rsidR="00825435" w:rsidRDefault="00825435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25435">
        <w:rPr>
          <w:rFonts w:eastAsia="Calibri" w:cs="Times New Roman"/>
          <w:szCs w:val="28"/>
        </w:rPr>
        <w:t>Відповідно до статті 36 КПК України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06811513" w14:textId="5099DBB5" w:rsidR="00825435" w:rsidRPr="00825435" w:rsidRDefault="00825435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25435">
        <w:rPr>
          <w:rFonts w:eastAsia="Calibri" w:cs="Times New Roman"/>
          <w:szCs w:val="28"/>
        </w:rPr>
        <w:t xml:space="preserve">Водночас згідно з вимогами статті 46 Закону рішення про відкриття </w:t>
      </w:r>
      <w:r w:rsidRPr="00825435">
        <w:rPr>
          <w:rFonts w:eastAsia="Calibri" w:cs="Times New Roman"/>
          <w:szCs w:val="28"/>
        </w:rPr>
        <w:lastRenderedPageBreak/>
        <w:t xml:space="preserve">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прокурора. </w:t>
      </w:r>
    </w:p>
    <w:p w14:paraId="17820F22" w14:textId="39BC1C55" w:rsidR="00D30A00" w:rsidRPr="00C13507" w:rsidRDefault="00406630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C13507">
        <w:rPr>
          <w:rFonts w:eastAsia="Calibri" w:cs="Times New Roman"/>
          <w:szCs w:val="28"/>
          <w:shd w:val="clear" w:color="auto" w:fill="FFFFFF"/>
        </w:rPr>
        <w:t>Зокрема</w:t>
      </w:r>
      <w:r w:rsidR="00620F40" w:rsidRPr="00C13507">
        <w:rPr>
          <w:rFonts w:eastAsia="Calibri" w:cs="Times New Roman"/>
          <w:szCs w:val="28"/>
          <w:shd w:val="clear" w:color="auto" w:fill="FFFFFF"/>
        </w:rPr>
        <w:t>, скаржни</w:t>
      </w:r>
      <w:r w:rsidR="00825435" w:rsidRPr="00C13507">
        <w:rPr>
          <w:rFonts w:eastAsia="Calibri" w:cs="Times New Roman"/>
          <w:szCs w:val="28"/>
          <w:shd w:val="clear" w:color="auto" w:fill="FFFFFF"/>
        </w:rPr>
        <w:t>ком зазначено, що ухвалами суду відмовлено у задоволенні клопотання прокурора про арешт вилучено під час обшуку майна. Водночас</w:t>
      </w:r>
      <w:r w:rsidR="00D30A00" w:rsidRPr="00C13507">
        <w:rPr>
          <w:rFonts w:eastAsia="Calibri" w:cs="Times New Roman"/>
          <w:szCs w:val="28"/>
          <w:shd w:val="clear" w:color="auto" w:fill="FFFFFF"/>
        </w:rPr>
        <w:t xml:space="preserve">, відомостей, що безпосередньо прокурор Кокорін О.Ю. здійснив вилучення у ході обшуку майно і що воно перебуває у його володінні чи, знаходиться на зберіганні відсутні. </w:t>
      </w:r>
    </w:p>
    <w:p w14:paraId="0097AAE5" w14:textId="7C0A5EDE" w:rsidR="000E7CC0" w:rsidRPr="00C13507" w:rsidRDefault="000E7CC0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C13507">
        <w:rPr>
          <w:rFonts w:eastAsia="Calibri" w:cs="Times New Roman"/>
          <w:szCs w:val="28"/>
          <w:shd w:val="clear" w:color="auto" w:fill="FFFFFF"/>
        </w:rPr>
        <w:t xml:space="preserve">Також скаржником не надано будь-яких документів, що саме прокурор Кокорін О.Ю. є старшим групи прокурорів у зазначеному кримінальному провадженні, який керує діями групи прокурорів.   </w:t>
      </w:r>
    </w:p>
    <w:p w14:paraId="1F0843AF" w14:textId="60A8DBF4" w:rsidR="00121E32" w:rsidRPr="00C13507" w:rsidRDefault="00D30A00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C13507">
        <w:rPr>
          <w:rFonts w:eastAsia="Calibri" w:cs="Times New Roman"/>
          <w:szCs w:val="28"/>
          <w:shd w:val="clear" w:color="auto" w:fill="FFFFFF"/>
        </w:rPr>
        <w:t xml:space="preserve">Крім того, як слідує із тексту ували Печерського районного суду м. Києва від </w:t>
      </w:r>
      <w:r w:rsidR="00121E32" w:rsidRPr="00C13507">
        <w:rPr>
          <w:rFonts w:eastAsia="Calibri" w:cs="Times New Roman"/>
          <w:szCs w:val="28"/>
          <w:shd w:val="clear" w:color="auto" w:fill="FFFFFF"/>
        </w:rPr>
        <w:t xml:space="preserve">25.06.2024 вилучено майно та грошові кошти визнано речовими доказами у кримінальному провадженні. </w:t>
      </w:r>
    </w:p>
    <w:p w14:paraId="3131CF51" w14:textId="77777777" w:rsidR="00C13507" w:rsidRDefault="006C4963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C13507">
        <w:rPr>
          <w:rFonts w:eastAsia="Calibri" w:cs="Times New Roman"/>
          <w:szCs w:val="28"/>
          <w:shd w:val="clear" w:color="auto" w:fill="FFFFFF"/>
        </w:rPr>
        <w:t>Водночас попри твердження</w:t>
      </w:r>
      <w:r>
        <w:rPr>
          <w:rFonts w:eastAsia="Calibri" w:cs="Times New Roman"/>
          <w:szCs w:val="28"/>
          <w:shd w:val="clear" w:color="auto" w:fill="FFFFFF"/>
        </w:rPr>
        <w:t xml:space="preserve">, </w:t>
      </w:r>
      <w:r w:rsidR="00620F40">
        <w:rPr>
          <w:rFonts w:eastAsia="Calibri" w:cs="Times New Roman"/>
          <w:szCs w:val="28"/>
          <w:shd w:val="clear" w:color="auto" w:fill="FFFFFF"/>
        </w:rPr>
        <w:t xml:space="preserve">що </w:t>
      </w:r>
      <w:r w:rsidR="0067170C">
        <w:rPr>
          <w:rFonts w:eastAsia="Calibri" w:cs="Times New Roman"/>
          <w:szCs w:val="28"/>
          <w:shd w:val="clear" w:color="auto" w:fill="FFFFFF"/>
        </w:rPr>
        <w:t xml:space="preserve">з числа процесуальних керівників, які входили до зазначеної групи, </w:t>
      </w:r>
      <w:r w:rsidR="00620F40">
        <w:rPr>
          <w:rFonts w:eastAsia="Calibri" w:cs="Times New Roman"/>
          <w:szCs w:val="28"/>
          <w:shd w:val="clear" w:color="auto" w:fill="FFFFFF"/>
        </w:rPr>
        <w:t xml:space="preserve">саме прокурором </w:t>
      </w:r>
      <w:r w:rsidR="000E7CC0">
        <w:rPr>
          <w:rFonts w:eastAsia="Calibri" w:cs="Times New Roman"/>
          <w:szCs w:val="28"/>
          <w:shd w:val="clear" w:color="auto" w:fill="FFFFFF"/>
        </w:rPr>
        <w:t xml:space="preserve">Кокоріним О.Ю. </w:t>
      </w:r>
      <w:r w:rsidR="00620F40">
        <w:rPr>
          <w:rFonts w:eastAsia="Calibri" w:cs="Times New Roman"/>
          <w:szCs w:val="28"/>
          <w:shd w:val="clear" w:color="auto" w:fill="FFFFFF"/>
        </w:rPr>
        <w:t>вчинено дисциплінарний проступок</w:t>
      </w:r>
      <w:r w:rsidR="0067170C">
        <w:rPr>
          <w:rFonts w:eastAsia="Calibri" w:cs="Times New Roman"/>
          <w:szCs w:val="28"/>
          <w:shd w:val="clear" w:color="auto" w:fill="FFFFFF"/>
        </w:rPr>
        <w:t xml:space="preserve">, </w:t>
      </w:r>
      <w:r w:rsidR="00CC711E">
        <w:rPr>
          <w:rFonts w:eastAsia="Calibri" w:cs="Times New Roman"/>
          <w:szCs w:val="28"/>
          <w:shd w:val="clear" w:color="auto" w:fill="FFFFFF"/>
        </w:rPr>
        <w:t xml:space="preserve">конкретних відомостей щодо </w:t>
      </w:r>
      <w:r w:rsidR="00620F40">
        <w:rPr>
          <w:rFonts w:eastAsia="Calibri" w:cs="Times New Roman"/>
          <w:szCs w:val="28"/>
          <w:shd w:val="clear" w:color="auto" w:fill="FFFFFF"/>
        </w:rPr>
        <w:t xml:space="preserve">його причетності до вчинення </w:t>
      </w:r>
      <w:r w:rsidR="0067170C">
        <w:rPr>
          <w:rFonts w:eastAsia="Calibri" w:cs="Times New Roman"/>
          <w:szCs w:val="28"/>
          <w:shd w:val="clear" w:color="auto" w:fill="FFFFFF"/>
        </w:rPr>
        <w:t xml:space="preserve">такого </w:t>
      </w:r>
      <w:r w:rsidR="00620F40">
        <w:rPr>
          <w:rFonts w:eastAsia="Calibri" w:cs="Times New Roman"/>
          <w:szCs w:val="28"/>
          <w:shd w:val="clear" w:color="auto" w:fill="FFFFFF"/>
        </w:rPr>
        <w:t>проступку скарг</w:t>
      </w:r>
      <w:r>
        <w:rPr>
          <w:rFonts w:eastAsia="Calibri" w:cs="Times New Roman"/>
          <w:szCs w:val="28"/>
          <w:shd w:val="clear" w:color="auto" w:fill="FFFFFF"/>
        </w:rPr>
        <w:t xml:space="preserve">а </w:t>
      </w:r>
      <w:r w:rsidR="00620F40">
        <w:rPr>
          <w:rFonts w:eastAsia="Calibri" w:cs="Times New Roman"/>
          <w:szCs w:val="28"/>
          <w:shd w:val="clear" w:color="auto" w:fill="FFFFFF"/>
        </w:rPr>
        <w:t xml:space="preserve">не </w:t>
      </w:r>
      <w:r>
        <w:rPr>
          <w:rFonts w:eastAsia="Calibri" w:cs="Times New Roman"/>
          <w:szCs w:val="28"/>
          <w:shd w:val="clear" w:color="auto" w:fill="FFFFFF"/>
        </w:rPr>
        <w:t>містить</w:t>
      </w:r>
      <w:r w:rsidR="00620F40">
        <w:rPr>
          <w:rFonts w:eastAsia="Calibri" w:cs="Times New Roman"/>
          <w:szCs w:val="28"/>
          <w:shd w:val="clear" w:color="auto" w:fill="FFFFFF"/>
        </w:rPr>
        <w:t xml:space="preserve">. </w:t>
      </w:r>
    </w:p>
    <w:p w14:paraId="4E5F331E" w14:textId="77777777" w:rsidR="00C13507" w:rsidRDefault="00C13507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C13507">
        <w:rPr>
          <w:rFonts w:eastAsia="Calibri" w:cs="Times New Roman"/>
          <w:szCs w:val="28"/>
        </w:rPr>
        <w:t xml:space="preserve">Щодо доводів скаржника про те, що прокурор Кокорін О.Ю. безпідставно подав клопотання про арешт майна, слід зазначити, що оцінку доводів вказаних у клопотанні прокурора надано - судом. </w:t>
      </w:r>
    </w:p>
    <w:p w14:paraId="76DDA01A" w14:textId="7D4EAD67" w:rsidR="00C13507" w:rsidRPr="00C13507" w:rsidRDefault="00C13507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C13507">
        <w:rPr>
          <w:rFonts w:eastAsia="Calibri" w:cs="Times New Roman"/>
          <w:szCs w:val="28"/>
        </w:rPr>
        <w:t>Відповідно до частини 1 статті 22 КПК України к</w:t>
      </w:r>
      <w:r w:rsidRPr="00C13507">
        <w:rPr>
          <w:rFonts w:eastAsia="Calibri" w:cs="Times New Roman"/>
          <w:szCs w:val="28"/>
          <w:shd w:val="clear" w:color="auto" w:fill="FFFFFF"/>
        </w:rPr>
        <w:t>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</w:t>
      </w:r>
      <w:r w:rsidRPr="00C13507">
        <w:rPr>
          <w:rFonts w:eastAsia="Calibri" w:cs="Times New Roman"/>
          <w:szCs w:val="28"/>
        </w:rPr>
        <w:t xml:space="preserve">  </w:t>
      </w:r>
    </w:p>
    <w:p w14:paraId="2F53FB89" w14:textId="77777777" w:rsidR="00C13507" w:rsidRPr="00C13507" w:rsidRDefault="00C13507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C13507">
        <w:rPr>
          <w:rFonts w:eastAsia="Calibri" w:cs="Times New Roman"/>
          <w:szCs w:val="28"/>
        </w:rPr>
        <w:t>Слід зауважити, що Комісія не наділена повноваженнями надавати оцінку чи перевіряти правильність доводів прокурора у поданих клопотаннях та їх обґрунтованості, а тим більше законності, обґрунтованості і вмотивованості судового рішення у конкретному кримінальному провадженні.</w:t>
      </w:r>
    </w:p>
    <w:p w14:paraId="5319B477" w14:textId="77777777" w:rsidR="00C13507" w:rsidRPr="00C13507" w:rsidRDefault="00C13507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C13507">
        <w:rPr>
          <w:rFonts w:eastAsia="Calibri" w:cs="Times New Roman"/>
          <w:szCs w:val="28"/>
        </w:rPr>
        <w:t xml:space="preserve">Зміст скарги фактично являє собою незгоду з проведеною слідчою дією під час здійснення досудового розслідування у кримінальному провадженні, а також прийнятих прокурором процесуальних рішень. Водночас Комісія не є органом, яка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і процесуального керівництва та суду.  </w:t>
      </w:r>
    </w:p>
    <w:p w14:paraId="1C2D1FCF" w14:textId="77777777" w:rsidR="00C13507" w:rsidRPr="00C13507" w:rsidRDefault="00C13507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C13507">
        <w:rPr>
          <w:rFonts w:eastAsia="Calibri" w:cs="Times New Roman"/>
          <w:szCs w:val="28"/>
        </w:rPr>
        <w:t>За таких обставин, порушені у скарзі питання перебувають у виключній компетенції учасників судового провадження.</w:t>
      </w:r>
    </w:p>
    <w:p w14:paraId="0A2A153B" w14:textId="77777777" w:rsidR="00C13507" w:rsidRPr="00C13507" w:rsidRDefault="00C13507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  <w:shd w:val="clear" w:color="auto" w:fill="FFFFFF"/>
          <w:lang w:eastAsia="ru-RU"/>
        </w:rPr>
      </w:pPr>
      <w:r w:rsidRPr="00C13507">
        <w:rPr>
          <w:rFonts w:eastAsia="Calibri" w:cs="Times New Roman"/>
          <w:szCs w:val="28"/>
          <w:shd w:val="clear" w:color="auto" w:fill="FFFFFF"/>
          <w:lang w:eastAsia="ru-RU"/>
        </w:rPr>
        <w:t>Незгода особи із рішеннями (діями) прокурора не може автоматично мати наслідком його дисциплінарну відповідальність.</w:t>
      </w:r>
    </w:p>
    <w:p w14:paraId="0B7D216C" w14:textId="77777777" w:rsidR="00C13507" w:rsidRPr="00C13507" w:rsidRDefault="00C13507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bCs/>
          <w:szCs w:val="28"/>
        </w:rPr>
      </w:pPr>
      <w:r w:rsidRPr="00C13507">
        <w:rPr>
          <w:rFonts w:eastAsia="Calibri" w:cs="Times New Roman"/>
          <w:szCs w:val="28"/>
        </w:rPr>
        <w:t>Ураховуючи, що</w:t>
      </w:r>
      <w:r w:rsidRPr="00C13507">
        <w:rPr>
          <w:rFonts w:eastAsia="Calibri" w:cs="Times New Roman"/>
          <w:bCs/>
          <w:szCs w:val="28"/>
        </w:rPr>
        <w:t xml:space="preserve"> Комісія не може приймати рішень на підставі припущень, а скаржником </w:t>
      </w:r>
      <w:r w:rsidRPr="00C13507">
        <w:rPr>
          <w:rFonts w:eastAsia="Calibri" w:cs="Times New Roman"/>
          <w:szCs w:val="28"/>
        </w:rPr>
        <w:t xml:space="preserve">до дисциплінарної скарги не долучено жодних документів, якими в межах кримінального процесу встановлено порушення прокурором </w:t>
      </w:r>
      <w:r w:rsidRPr="00C13507">
        <w:rPr>
          <w:rFonts w:eastAsia="Calibri" w:cs="Times New Roman"/>
          <w:szCs w:val="28"/>
        </w:rPr>
        <w:br/>
        <w:t xml:space="preserve">Кокоріним О.Ю. службових обов’язків, </w:t>
      </w:r>
      <w:r w:rsidRPr="00C13507">
        <w:rPr>
          <w:rFonts w:eastAsia="Calibri" w:cs="Times New Roman"/>
          <w:bCs/>
          <w:szCs w:val="28"/>
        </w:rPr>
        <w:t xml:space="preserve">відсутні підстави для відкриття </w:t>
      </w:r>
      <w:r w:rsidRPr="00C13507">
        <w:rPr>
          <w:rFonts w:eastAsia="Calibri" w:cs="Times New Roman"/>
          <w:bCs/>
          <w:szCs w:val="28"/>
        </w:rPr>
        <w:lastRenderedPageBreak/>
        <w:t xml:space="preserve">дисциплінарного провадження. </w:t>
      </w:r>
    </w:p>
    <w:p w14:paraId="5A77ED6C" w14:textId="77777777" w:rsidR="00C13507" w:rsidRPr="00C13507" w:rsidRDefault="00C13507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iCs/>
          <w:szCs w:val="28"/>
          <w:shd w:val="clear" w:color="auto" w:fill="FFFFFF"/>
        </w:rPr>
      </w:pPr>
      <w:r w:rsidRPr="00C13507">
        <w:rPr>
          <w:rFonts w:eastAsia="Calibri" w:cs="Times New Roman"/>
          <w:szCs w:val="28"/>
        </w:rPr>
        <w:t>На підставі викладеного, як член Комісії, дійшов висновку, що дисциплінарна скарга не містить конкретних відомостей про наявність ознак дисциплінарного проступку, вчиненого прокурором Кокоріним О.Ю.</w:t>
      </w:r>
    </w:p>
    <w:p w14:paraId="45DC231F" w14:textId="77777777" w:rsidR="00C13507" w:rsidRPr="00C13507" w:rsidRDefault="00C13507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C13507">
        <w:rPr>
          <w:rFonts w:eastAsia="Calibri" w:cs="Times New Roman"/>
          <w:szCs w:val="28"/>
        </w:rPr>
        <w:t>Керуючись статтями 44 – 46  Закону № 1697</w:t>
      </w:r>
      <w:r w:rsidRPr="00C13507">
        <w:rPr>
          <w:rFonts w:eastAsia="Calibri" w:cs="Times New Roman"/>
          <w:szCs w:val="28"/>
        </w:rPr>
        <w:noBreakHyphen/>
        <w:t xml:space="preserve">VII, пунктами 28, 98 Положення про порядок роботи відповідного органу, що здійснює дисциплінарне провадження, </w:t>
      </w:r>
    </w:p>
    <w:p w14:paraId="293C42C4" w14:textId="77777777" w:rsidR="00C13507" w:rsidRPr="00C13507" w:rsidRDefault="00C13507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14:paraId="07DA1F44" w14:textId="53881FEB" w:rsidR="00C13507" w:rsidRPr="00C13507" w:rsidRDefault="00C13507" w:rsidP="00C13507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  <w:r w:rsidRPr="00C13507">
        <w:rPr>
          <w:rFonts w:eastAsia="Calibri" w:cs="Times New Roman"/>
          <w:b/>
          <w:szCs w:val="28"/>
        </w:rPr>
        <w:t>В</w:t>
      </w:r>
      <w:r>
        <w:rPr>
          <w:rFonts w:eastAsia="Calibri" w:cs="Times New Roman"/>
          <w:b/>
          <w:szCs w:val="28"/>
        </w:rPr>
        <w:t xml:space="preserve"> </w:t>
      </w:r>
      <w:r w:rsidRPr="00C13507">
        <w:rPr>
          <w:rFonts w:eastAsia="Calibri" w:cs="Times New Roman"/>
          <w:b/>
          <w:szCs w:val="28"/>
        </w:rPr>
        <w:t>И</w:t>
      </w:r>
      <w:r>
        <w:rPr>
          <w:rFonts w:eastAsia="Calibri" w:cs="Times New Roman"/>
          <w:b/>
          <w:szCs w:val="28"/>
        </w:rPr>
        <w:t xml:space="preserve"> </w:t>
      </w:r>
      <w:r w:rsidRPr="00C13507">
        <w:rPr>
          <w:rFonts w:eastAsia="Calibri" w:cs="Times New Roman"/>
          <w:b/>
          <w:szCs w:val="28"/>
        </w:rPr>
        <w:t>Р</w:t>
      </w:r>
      <w:r>
        <w:rPr>
          <w:rFonts w:eastAsia="Calibri" w:cs="Times New Roman"/>
          <w:b/>
          <w:szCs w:val="28"/>
        </w:rPr>
        <w:t xml:space="preserve"> </w:t>
      </w:r>
      <w:r w:rsidRPr="00C13507">
        <w:rPr>
          <w:rFonts w:eastAsia="Calibri" w:cs="Times New Roman"/>
          <w:b/>
          <w:szCs w:val="28"/>
        </w:rPr>
        <w:t>І</w:t>
      </w:r>
      <w:r>
        <w:rPr>
          <w:rFonts w:eastAsia="Calibri" w:cs="Times New Roman"/>
          <w:b/>
          <w:szCs w:val="28"/>
        </w:rPr>
        <w:t xml:space="preserve"> </w:t>
      </w:r>
      <w:r w:rsidRPr="00C13507">
        <w:rPr>
          <w:rFonts w:eastAsia="Calibri" w:cs="Times New Roman"/>
          <w:b/>
          <w:szCs w:val="28"/>
        </w:rPr>
        <w:t>Ш</w:t>
      </w:r>
      <w:r>
        <w:rPr>
          <w:rFonts w:eastAsia="Calibri" w:cs="Times New Roman"/>
          <w:b/>
          <w:szCs w:val="28"/>
        </w:rPr>
        <w:t xml:space="preserve"> </w:t>
      </w:r>
      <w:r w:rsidRPr="00C13507">
        <w:rPr>
          <w:rFonts w:eastAsia="Calibri" w:cs="Times New Roman"/>
          <w:b/>
          <w:szCs w:val="28"/>
        </w:rPr>
        <w:t>И</w:t>
      </w:r>
      <w:r>
        <w:rPr>
          <w:rFonts w:eastAsia="Calibri" w:cs="Times New Roman"/>
          <w:b/>
          <w:szCs w:val="28"/>
        </w:rPr>
        <w:t xml:space="preserve"> Л А</w:t>
      </w:r>
      <w:r w:rsidRPr="00C13507">
        <w:rPr>
          <w:rFonts w:eastAsia="Calibri" w:cs="Times New Roman"/>
          <w:b/>
          <w:szCs w:val="28"/>
        </w:rPr>
        <w:t>:</w:t>
      </w:r>
    </w:p>
    <w:p w14:paraId="55EE20CF" w14:textId="7FBDE69F" w:rsidR="00C13507" w:rsidRPr="00C13507" w:rsidRDefault="00C13507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  <w:r w:rsidRPr="00C13507">
        <w:rPr>
          <w:rFonts w:eastAsia="Calibri" w:cs="Times New Roman"/>
          <w:szCs w:val="28"/>
        </w:rPr>
        <w:t>Відмовити у відкритті дисциплінарного провадження стосовно заступника начальника другого відділу процесуального керівництва досудовим розслідуванням та підтримання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органами, які ведуть боротьбу з організованою злочинністю, Офісу Генерального прокурора Кокоріна О</w:t>
      </w:r>
      <w:r>
        <w:rPr>
          <w:rFonts w:eastAsia="Calibri" w:cs="Times New Roman"/>
          <w:szCs w:val="28"/>
        </w:rPr>
        <w:t>лега Юрійовича</w:t>
      </w:r>
      <w:r w:rsidRPr="00C13507">
        <w:rPr>
          <w:rFonts w:eastAsia="Calibri" w:cs="Times New Roman"/>
          <w:szCs w:val="28"/>
        </w:rPr>
        <w:t>.</w:t>
      </w:r>
    </w:p>
    <w:p w14:paraId="3C2A5840" w14:textId="49E8FF7F" w:rsidR="00C8607B" w:rsidRPr="00C8607B" w:rsidRDefault="00C13507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C13507">
        <w:rPr>
          <w:rFonts w:eastAsia="Calibri" w:cs="Times New Roman"/>
          <w:szCs w:val="28"/>
        </w:rPr>
        <w:t>Копію рішення направити</w:t>
      </w:r>
      <w:r w:rsidR="00C8607B" w:rsidRPr="00C8607B">
        <w:rPr>
          <w:rFonts w:eastAsia="Times New Roman" w:cs="Times New Roman"/>
          <w:spacing w:val="-2"/>
          <w:szCs w:val="28"/>
          <w:lang w:eastAsia="ru-RU"/>
        </w:rPr>
        <w:t xml:space="preserve"> особі, яка подала дисциплінарну скаргу, та прокурор</w:t>
      </w:r>
      <w:r w:rsidR="006E4ACD">
        <w:rPr>
          <w:rFonts w:eastAsia="Times New Roman" w:cs="Times New Roman"/>
          <w:spacing w:val="-2"/>
          <w:szCs w:val="28"/>
          <w:lang w:eastAsia="ru-RU"/>
        </w:rPr>
        <w:t>у</w:t>
      </w:r>
      <w:r w:rsidR="00C8607B" w:rsidRPr="00C8607B">
        <w:rPr>
          <w:rFonts w:eastAsia="Times New Roman" w:cs="Times New Roman"/>
          <w:spacing w:val="-2"/>
          <w:szCs w:val="28"/>
          <w:lang w:eastAsia="ru-RU"/>
        </w:rPr>
        <w:t>, стосовно як</w:t>
      </w:r>
      <w:r w:rsidR="006E4ACD">
        <w:rPr>
          <w:rFonts w:eastAsia="Times New Roman" w:cs="Times New Roman"/>
          <w:spacing w:val="-2"/>
          <w:szCs w:val="28"/>
          <w:lang w:eastAsia="ru-RU"/>
        </w:rPr>
        <w:t>ого</w:t>
      </w:r>
      <w:r w:rsidR="00C8607B" w:rsidRPr="00C8607B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="0042563B">
        <w:rPr>
          <w:rFonts w:eastAsia="Times New Roman" w:cs="Times New Roman"/>
          <w:spacing w:val="-2"/>
          <w:szCs w:val="28"/>
          <w:lang w:eastAsia="ru-RU"/>
        </w:rPr>
        <w:t xml:space="preserve">його </w:t>
      </w:r>
      <w:r w:rsidR="00C8607B" w:rsidRPr="00C8607B">
        <w:rPr>
          <w:rFonts w:eastAsia="Times New Roman" w:cs="Times New Roman"/>
          <w:spacing w:val="-2"/>
          <w:szCs w:val="28"/>
          <w:lang w:eastAsia="ru-RU"/>
        </w:rPr>
        <w:t>прийнято.</w:t>
      </w:r>
    </w:p>
    <w:p w14:paraId="4FD57D96" w14:textId="0A9E8BF3" w:rsidR="000B654B" w:rsidRDefault="000B654B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</w:p>
    <w:p w14:paraId="7F6B9076" w14:textId="77777777" w:rsidR="00C13507" w:rsidRPr="000B654B" w:rsidRDefault="00C13507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eastAsia="Calibri" w:cs="Times New Roman"/>
          <w:szCs w:val="28"/>
        </w:rPr>
      </w:pPr>
    </w:p>
    <w:p w14:paraId="696E34C0" w14:textId="77777777" w:rsidR="00F561FD" w:rsidRDefault="000B654B" w:rsidP="00C13507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eastAsia="Calibri" w:cs="Times New Roman"/>
          <w:b/>
          <w:szCs w:val="28"/>
        </w:rPr>
      </w:pPr>
      <w:r w:rsidRPr="000B654B">
        <w:rPr>
          <w:rFonts w:eastAsia="Calibri" w:cs="Times New Roman"/>
          <w:b/>
          <w:szCs w:val="28"/>
        </w:rPr>
        <w:t xml:space="preserve">Член </w:t>
      </w:r>
      <w:r w:rsidR="00F561FD" w:rsidRPr="00F561FD">
        <w:rPr>
          <w:rFonts w:eastAsia="Calibri" w:cs="Times New Roman"/>
          <w:b/>
          <w:szCs w:val="28"/>
        </w:rPr>
        <w:t xml:space="preserve">Кваліфікаційно-дисциплінарної </w:t>
      </w:r>
    </w:p>
    <w:p w14:paraId="1E30C644" w14:textId="1FE1A9F5" w:rsidR="00C8607B" w:rsidRDefault="00F561FD" w:rsidP="00C13507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eastAsia="Calibri" w:cs="Times New Roman"/>
          <w:b/>
          <w:szCs w:val="28"/>
        </w:rPr>
      </w:pPr>
      <w:r w:rsidRPr="00F561FD">
        <w:rPr>
          <w:rFonts w:eastAsia="Calibri" w:cs="Times New Roman"/>
          <w:b/>
          <w:szCs w:val="28"/>
        </w:rPr>
        <w:t xml:space="preserve">комісії прокурорів </w:t>
      </w:r>
      <w:r w:rsidR="000B654B" w:rsidRPr="000B654B">
        <w:rPr>
          <w:rFonts w:eastAsia="Calibri" w:cs="Times New Roman"/>
          <w:b/>
          <w:szCs w:val="28"/>
        </w:rPr>
        <w:t xml:space="preserve">       </w:t>
      </w:r>
      <w:r w:rsidR="000B654B" w:rsidRPr="000B654B">
        <w:rPr>
          <w:rFonts w:eastAsia="Calibri" w:cs="Times New Roman"/>
          <w:b/>
          <w:szCs w:val="28"/>
        </w:rPr>
        <w:tab/>
        <w:t xml:space="preserve">          </w:t>
      </w:r>
      <w:r w:rsidR="000B654B" w:rsidRPr="000B654B">
        <w:rPr>
          <w:rFonts w:eastAsia="Calibri" w:cs="Times New Roman"/>
          <w:b/>
          <w:szCs w:val="28"/>
        </w:rPr>
        <w:tab/>
      </w:r>
      <w:r w:rsidR="000B654B" w:rsidRPr="000B654B">
        <w:rPr>
          <w:rFonts w:eastAsia="Calibri" w:cs="Times New Roman"/>
          <w:b/>
          <w:szCs w:val="28"/>
        </w:rPr>
        <w:tab/>
      </w:r>
      <w:r w:rsidR="000B654B" w:rsidRPr="000B654B">
        <w:rPr>
          <w:rFonts w:eastAsia="Calibri" w:cs="Times New Roman"/>
          <w:b/>
          <w:szCs w:val="28"/>
        </w:rPr>
        <w:tab/>
        <w:t xml:space="preserve">          </w:t>
      </w:r>
      <w:r w:rsidR="00C8607B">
        <w:rPr>
          <w:rFonts w:eastAsia="Calibri" w:cs="Times New Roman"/>
          <w:b/>
          <w:szCs w:val="28"/>
        </w:rPr>
        <w:t xml:space="preserve"> </w:t>
      </w:r>
      <w:r w:rsidR="002B5DC7">
        <w:rPr>
          <w:rFonts w:eastAsia="Calibri" w:cs="Times New Roman"/>
          <w:b/>
          <w:szCs w:val="28"/>
        </w:rPr>
        <w:t xml:space="preserve"> </w:t>
      </w:r>
      <w:r w:rsidR="00C8607B">
        <w:rPr>
          <w:rFonts w:eastAsia="Calibri" w:cs="Times New Roman"/>
          <w:b/>
          <w:szCs w:val="28"/>
        </w:rPr>
        <w:t xml:space="preserve">     </w:t>
      </w:r>
      <w:r w:rsidR="00C13507">
        <w:rPr>
          <w:rFonts w:eastAsia="Calibri" w:cs="Times New Roman"/>
          <w:b/>
          <w:szCs w:val="28"/>
        </w:rPr>
        <w:t xml:space="preserve">    Катерина КОВАЛЬ </w:t>
      </w:r>
    </w:p>
    <w:p w14:paraId="255E634C" w14:textId="77777777" w:rsidR="00C13507" w:rsidRDefault="00C13507" w:rsidP="00C1350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</w:pPr>
    </w:p>
    <w:sectPr w:rsidR="00C13507" w:rsidSect="00103E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3BF3" w14:textId="77777777" w:rsidR="00C20A3F" w:rsidRDefault="00C20A3F">
      <w:pPr>
        <w:spacing w:after="0" w:line="240" w:lineRule="auto"/>
      </w:pPr>
      <w:r>
        <w:separator/>
      </w:r>
    </w:p>
  </w:endnote>
  <w:endnote w:type="continuationSeparator" w:id="0">
    <w:p w14:paraId="20E98125" w14:textId="77777777" w:rsidR="00C20A3F" w:rsidRDefault="00C2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F375" w14:textId="77777777" w:rsidR="00E32F4B" w:rsidRDefault="00C20A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3646" w14:textId="77777777" w:rsidR="00E32F4B" w:rsidRDefault="00C20A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2F98" w14:textId="77777777" w:rsidR="00E32F4B" w:rsidRDefault="00C20A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7CAE" w14:textId="77777777" w:rsidR="00C20A3F" w:rsidRDefault="00C20A3F">
      <w:pPr>
        <w:spacing w:after="0" w:line="240" w:lineRule="auto"/>
      </w:pPr>
      <w:r>
        <w:separator/>
      </w:r>
    </w:p>
  </w:footnote>
  <w:footnote w:type="continuationSeparator" w:id="0">
    <w:p w14:paraId="1BC310EF" w14:textId="77777777" w:rsidR="00C20A3F" w:rsidRDefault="00C2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A5A3" w14:textId="77777777" w:rsidR="00E32F4B" w:rsidRDefault="00C20A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576D3A5E" w14:textId="77AE9CD5" w:rsidR="00E32F4B" w:rsidRDefault="004F0B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69C" w:rsidRPr="0040469C">
          <w:rPr>
            <w:noProof/>
            <w:lang w:val="ru-RU"/>
          </w:rPr>
          <w:t>4</w:t>
        </w:r>
        <w:r>
          <w:fldChar w:fldCharType="end"/>
        </w:r>
      </w:p>
    </w:sdtContent>
  </w:sdt>
  <w:p w14:paraId="146508E2" w14:textId="77777777" w:rsidR="00E32F4B" w:rsidRDefault="00C20A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3E7D" w14:textId="77777777" w:rsidR="00E32F4B" w:rsidRDefault="00C20A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CA"/>
    <w:rsid w:val="000006AF"/>
    <w:rsid w:val="000010D3"/>
    <w:rsid w:val="00021CFC"/>
    <w:rsid w:val="00034760"/>
    <w:rsid w:val="0004633F"/>
    <w:rsid w:val="000474CE"/>
    <w:rsid w:val="000703EA"/>
    <w:rsid w:val="000A70B4"/>
    <w:rsid w:val="000B654B"/>
    <w:rsid w:val="000E7CC0"/>
    <w:rsid w:val="00103EB3"/>
    <w:rsid w:val="00103EFD"/>
    <w:rsid w:val="0012066E"/>
    <w:rsid w:val="00121E32"/>
    <w:rsid w:val="001368F4"/>
    <w:rsid w:val="001B388F"/>
    <w:rsid w:val="001E5E07"/>
    <w:rsid w:val="001E6707"/>
    <w:rsid w:val="00211509"/>
    <w:rsid w:val="00243F07"/>
    <w:rsid w:val="00250E0E"/>
    <w:rsid w:val="0029696D"/>
    <w:rsid w:val="002B16B6"/>
    <w:rsid w:val="002B21C1"/>
    <w:rsid w:val="002B2D82"/>
    <w:rsid w:val="002B5DC7"/>
    <w:rsid w:val="002E79ED"/>
    <w:rsid w:val="002F7C0C"/>
    <w:rsid w:val="00334276"/>
    <w:rsid w:val="00337919"/>
    <w:rsid w:val="003473C2"/>
    <w:rsid w:val="0039416A"/>
    <w:rsid w:val="003A2408"/>
    <w:rsid w:val="0040469C"/>
    <w:rsid w:val="00406630"/>
    <w:rsid w:val="0042563B"/>
    <w:rsid w:val="00480C7B"/>
    <w:rsid w:val="004A5CF3"/>
    <w:rsid w:val="004F0BA1"/>
    <w:rsid w:val="004F288F"/>
    <w:rsid w:val="00514254"/>
    <w:rsid w:val="00532601"/>
    <w:rsid w:val="00557D69"/>
    <w:rsid w:val="00563551"/>
    <w:rsid w:val="00575923"/>
    <w:rsid w:val="00586792"/>
    <w:rsid w:val="005B525A"/>
    <w:rsid w:val="005D4CD4"/>
    <w:rsid w:val="006003AE"/>
    <w:rsid w:val="00620F40"/>
    <w:rsid w:val="006235A3"/>
    <w:rsid w:val="0062411D"/>
    <w:rsid w:val="00631F9C"/>
    <w:rsid w:val="00632F9F"/>
    <w:rsid w:val="00662B99"/>
    <w:rsid w:val="00664A1D"/>
    <w:rsid w:val="0067170C"/>
    <w:rsid w:val="0067759F"/>
    <w:rsid w:val="006C4963"/>
    <w:rsid w:val="006D0A5A"/>
    <w:rsid w:val="006E180E"/>
    <w:rsid w:val="006E4ACD"/>
    <w:rsid w:val="006F49C5"/>
    <w:rsid w:val="006F6156"/>
    <w:rsid w:val="00734BC4"/>
    <w:rsid w:val="007850AD"/>
    <w:rsid w:val="007A068F"/>
    <w:rsid w:val="007C20C2"/>
    <w:rsid w:val="007D4450"/>
    <w:rsid w:val="008002EC"/>
    <w:rsid w:val="00804278"/>
    <w:rsid w:val="00815B9C"/>
    <w:rsid w:val="00825435"/>
    <w:rsid w:val="00841B87"/>
    <w:rsid w:val="00842DDB"/>
    <w:rsid w:val="00842FEC"/>
    <w:rsid w:val="00867F46"/>
    <w:rsid w:val="0088144F"/>
    <w:rsid w:val="00883313"/>
    <w:rsid w:val="008C359B"/>
    <w:rsid w:val="008F6D97"/>
    <w:rsid w:val="00904B8A"/>
    <w:rsid w:val="00940AB3"/>
    <w:rsid w:val="009A679D"/>
    <w:rsid w:val="009C3871"/>
    <w:rsid w:val="009E7718"/>
    <w:rsid w:val="00A111D5"/>
    <w:rsid w:val="00A13916"/>
    <w:rsid w:val="00A24589"/>
    <w:rsid w:val="00A42BAF"/>
    <w:rsid w:val="00A526C3"/>
    <w:rsid w:val="00A77616"/>
    <w:rsid w:val="00AA239B"/>
    <w:rsid w:val="00AD707C"/>
    <w:rsid w:val="00B060D3"/>
    <w:rsid w:val="00B646CD"/>
    <w:rsid w:val="00B66018"/>
    <w:rsid w:val="00BB30EC"/>
    <w:rsid w:val="00BF1477"/>
    <w:rsid w:val="00BF4A43"/>
    <w:rsid w:val="00C119C1"/>
    <w:rsid w:val="00C13507"/>
    <w:rsid w:val="00C16789"/>
    <w:rsid w:val="00C20A3F"/>
    <w:rsid w:val="00C403EB"/>
    <w:rsid w:val="00C661E2"/>
    <w:rsid w:val="00C8607B"/>
    <w:rsid w:val="00CB38E8"/>
    <w:rsid w:val="00CC711E"/>
    <w:rsid w:val="00D30A00"/>
    <w:rsid w:val="00D61166"/>
    <w:rsid w:val="00D81698"/>
    <w:rsid w:val="00DC2F51"/>
    <w:rsid w:val="00DE011E"/>
    <w:rsid w:val="00DF5F1C"/>
    <w:rsid w:val="00E54E10"/>
    <w:rsid w:val="00ED35CA"/>
    <w:rsid w:val="00ED70A5"/>
    <w:rsid w:val="00F2006C"/>
    <w:rsid w:val="00F561FD"/>
    <w:rsid w:val="00F61717"/>
    <w:rsid w:val="00F9567C"/>
    <w:rsid w:val="00F96F88"/>
    <w:rsid w:val="00FE3696"/>
    <w:rsid w:val="00FE65D7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3B49"/>
  <w15:chartTrackingRefBased/>
  <w15:docId w15:val="{B1C5AC8C-EF91-4077-854B-BFB924C5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65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0B654B"/>
  </w:style>
  <w:style w:type="paragraph" w:styleId="a5">
    <w:name w:val="footer"/>
    <w:basedOn w:val="a"/>
    <w:link w:val="a6"/>
    <w:uiPriority w:val="99"/>
    <w:semiHidden/>
    <w:unhideWhenUsed/>
    <w:rsid w:val="000B65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0B654B"/>
  </w:style>
  <w:style w:type="character" w:styleId="a7">
    <w:name w:val="Hyperlink"/>
    <w:basedOn w:val="a0"/>
    <w:uiPriority w:val="99"/>
    <w:unhideWhenUsed/>
    <w:rsid w:val="00632F9F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632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an_2378/ed_2019_01_11/pravo1/T124651.html?pravo=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11255</Words>
  <Characters>6416</Characters>
  <DocSecurity>0</DocSecurity>
  <Lines>53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2024-12-30T06:45:00Z</cp:lastPrinted>
  <dcterms:created xsi:type="dcterms:W3CDTF">2024-12-27T11:44:00Z</dcterms:created>
  <dcterms:modified xsi:type="dcterms:W3CDTF">2025-01-02T07:21:00Z</dcterms:modified>
</cp:coreProperties>
</file>