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D3443" w14:textId="77777777" w:rsidR="00DF1239" w:rsidRPr="009927D0" w:rsidRDefault="00DF1239" w:rsidP="00DF1239">
      <w:pPr>
        <w:pStyle w:val="a9"/>
        <w:jc w:val="center"/>
        <w:rPr>
          <w:sz w:val="26"/>
        </w:rPr>
      </w:pPr>
      <w:r w:rsidRPr="009927D0">
        <w:rPr>
          <w:noProof/>
          <w:sz w:val="19"/>
          <w:lang w:val="ru-RU" w:eastAsia="ru-RU"/>
        </w:rPr>
        <w:drawing>
          <wp:inline distT="0" distB="0" distL="0" distR="0" wp14:anchorId="7087C6F7" wp14:editId="23E8D29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A96BB" w14:textId="77777777" w:rsidR="00DF1239" w:rsidRPr="009927D0" w:rsidRDefault="00DF1239" w:rsidP="00DF1239">
      <w:pPr>
        <w:pStyle w:val="a9"/>
        <w:jc w:val="center"/>
        <w:rPr>
          <w:b/>
          <w:sz w:val="10"/>
        </w:rPr>
      </w:pPr>
    </w:p>
    <w:p w14:paraId="19754ABC" w14:textId="77777777" w:rsidR="00DF1239" w:rsidRPr="009927D0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9927D0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3C0CB7A" w14:textId="77777777" w:rsidR="00DF1239" w:rsidRPr="003D2D7E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564AD9DA" w14:textId="77777777" w:rsidR="00DF1239" w:rsidRPr="009927D0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0947024" w14:textId="77777777" w:rsidR="00DF1239" w:rsidRPr="003D2D7E" w:rsidRDefault="00DF1239" w:rsidP="00DF1239">
      <w:pPr>
        <w:ind w:left="84"/>
        <w:jc w:val="center"/>
        <w:rPr>
          <w:b/>
          <w:kern w:val="28"/>
          <w:sz w:val="20"/>
          <w:szCs w:val="20"/>
          <w:lang w:eastAsia="uk-UA"/>
        </w:rPr>
      </w:pPr>
    </w:p>
    <w:p w14:paraId="4DA2E8AF" w14:textId="61A5B082" w:rsidR="0079489D" w:rsidRPr="004B5A13" w:rsidRDefault="004B5A13" w:rsidP="0005663A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4B5A1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07 січня </w:t>
      </w:r>
      <w:r w:rsidR="00DF1239" w:rsidRPr="004B5A13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Pr="004B5A13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05663A" w:rsidRPr="004B5A1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05663A" w:rsidRPr="004B5A1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446D91" w:rsidRPr="004B5A1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</w:t>
      </w:r>
      <w:r w:rsidRPr="004B5A1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</w:t>
      </w:r>
      <w:r w:rsidR="0005663A" w:rsidRPr="004B5A13">
        <w:rPr>
          <w:rFonts w:ascii="Times New Roman" w:hAnsi="Times New Roman"/>
          <w:b/>
          <w:kern w:val="28"/>
          <w:sz w:val="28"/>
          <w:szCs w:val="28"/>
          <w:lang w:eastAsia="uk-UA"/>
        </w:rPr>
        <w:t>Київ</w:t>
      </w:r>
      <w:r w:rsidR="0005663A" w:rsidRPr="004B5A1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05663A" w:rsidRPr="004B5A13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</w:t>
      </w:r>
      <w:r w:rsidR="00DF1239" w:rsidRPr="004B5A1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     </w:t>
      </w:r>
      <w:r w:rsidR="00E91BFC" w:rsidRPr="004B5A1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  </w:t>
      </w:r>
      <w:r w:rsidR="00F9307E" w:rsidRPr="004B5A13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Pr="004B5A13">
        <w:rPr>
          <w:rFonts w:ascii="Times New Roman" w:hAnsi="Times New Roman"/>
          <w:b/>
          <w:kern w:val="28"/>
          <w:sz w:val="28"/>
          <w:szCs w:val="28"/>
          <w:lang w:eastAsia="uk-UA"/>
        </w:rPr>
        <w:t>924</w:t>
      </w:r>
      <w:r w:rsidR="00E91BFC" w:rsidRPr="004B5A13">
        <w:rPr>
          <w:rFonts w:ascii="Times New Roman" w:hAnsi="Times New Roman"/>
          <w:b/>
          <w:kern w:val="28"/>
          <w:sz w:val="28"/>
          <w:szCs w:val="28"/>
          <w:lang w:eastAsia="uk-UA"/>
        </w:rPr>
        <w:t>дс-24</w:t>
      </w:r>
    </w:p>
    <w:p w14:paraId="7DC57197" w14:textId="77777777" w:rsidR="0079489D" w:rsidRPr="009927D0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AA39CE7" w14:textId="77777777" w:rsidR="0079489D" w:rsidRPr="009927D0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11C704E4" w14:textId="74120D45" w:rsidR="0079489D" w:rsidRPr="004B5A13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lang w:eastAsia="uk-UA"/>
        </w:rPr>
      </w:pPr>
    </w:p>
    <w:p w14:paraId="52B30250" w14:textId="526F75E3" w:rsidR="00B55456" w:rsidRDefault="0032608B" w:rsidP="00E91BFC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9927D0">
        <w:rPr>
          <w:rFonts w:ascii="Times New Roman" w:hAnsi="Times New Roman"/>
          <w:sz w:val="28"/>
          <w:szCs w:val="28"/>
        </w:rPr>
        <w:t xml:space="preserve">Член </w:t>
      </w:r>
      <w:r w:rsidR="00DF1239" w:rsidRPr="009927D0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4B5A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5A13">
        <w:rPr>
          <w:rFonts w:ascii="Times New Roman" w:hAnsi="Times New Roman"/>
          <w:sz w:val="28"/>
          <w:szCs w:val="28"/>
        </w:rPr>
        <w:t>Куриленко</w:t>
      </w:r>
      <w:proofErr w:type="spellEnd"/>
      <w:r w:rsidR="004B5A13">
        <w:rPr>
          <w:rFonts w:ascii="Times New Roman" w:hAnsi="Times New Roman"/>
          <w:sz w:val="28"/>
          <w:szCs w:val="28"/>
        </w:rPr>
        <w:t xml:space="preserve"> Д.В.,</w:t>
      </w:r>
      <w:r w:rsidRPr="009927D0">
        <w:rPr>
          <w:rFonts w:ascii="Times New Roman" w:hAnsi="Times New Roman"/>
          <w:sz w:val="28"/>
          <w:szCs w:val="28"/>
        </w:rPr>
        <w:t xml:space="preserve"> розглянувши дисциплінарну скаргу</w:t>
      </w:r>
      <w:r w:rsidR="00451D2C" w:rsidRPr="009927D0">
        <w:rPr>
          <w:rFonts w:ascii="Times New Roman" w:hAnsi="Times New Roman"/>
          <w:sz w:val="28"/>
          <w:szCs w:val="28"/>
        </w:rPr>
        <w:t xml:space="preserve"> </w:t>
      </w:r>
      <w:r w:rsidR="006E6BBA">
        <w:rPr>
          <w:rFonts w:ascii="Times New Roman" w:hAnsi="Times New Roman"/>
          <w:sz w:val="28"/>
          <w:szCs w:val="28"/>
        </w:rPr>
        <w:t xml:space="preserve">ОСОБА-1 </w:t>
      </w:r>
      <w:r w:rsidR="004B5A13">
        <w:rPr>
          <w:rFonts w:ascii="Times New Roman" w:hAnsi="Times New Roman"/>
          <w:sz w:val="28"/>
          <w:szCs w:val="28"/>
        </w:rPr>
        <w:t xml:space="preserve">про вчинення </w:t>
      </w:r>
      <w:r w:rsidR="0005663A">
        <w:rPr>
          <w:rFonts w:ascii="Times New Roman" w:hAnsi="Times New Roman"/>
          <w:sz w:val="28"/>
          <w:szCs w:val="28"/>
        </w:rPr>
        <w:t>прокурор</w:t>
      </w:r>
      <w:r w:rsidR="004B5A13">
        <w:rPr>
          <w:rFonts w:ascii="Times New Roman" w:hAnsi="Times New Roman"/>
          <w:sz w:val="28"/>
          <w:szCs w:val="28"/>
        </w:rPr>
        <w:t xml:space="preserve">ом </w:t>
      </w:r>
      <w:r w:rsidR="00446D91" w:rsidRPr="00446D91">
        <w:rPr>
          <w:rFonts w:ascii="Times New Roman" w:hAnsi="Times New Roman"/>
          <w:sz w:val="28"/>
          <w:szCs w:val="28"/>
        </w:rPr>
        <w:t>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Донецької обласної прокуратури Ганночкою В</w:t>
      </w:r>
      <w:r w:rsidR="004B5A13">
        <w:rPr>
          <w:rFonts w:ascii="Times New Roman" w:hAnsi="Times New Roman"/>
          <w:sz w:val="28"/>
          <w:szCs w:val="28"/>
        </w:rPr>
        <w:t>.</w:t>
      </w:r>
      <w:r w:rsidR="00446D91" w:rsidRPr="00446D91">
        <w:rPr>
          <w:rFonts w:ascii="Times New Roman" w:hAnsi="Times New Roman"/>
          <w:sz w:val="28"/>
          <w:szCs w:val="28"/>
        </w:rPr>
        <w:t>В</w:t>
      </w:r>
      <w:r w:rsidR="004B5A13">
        <w:rPr>
          <w:rFonts w:ascii="Times New Roman" w:hAnsi="Times New Roman"/>
          <w:sz w:val="28"/>
          <w:szCs w:val="28"/>
        </w:rPr>
        <w:t xml:space="preserve">. </w:t>
      </w:r>
      <w:r w:rsidR="00E91BFC">
        <w:rPr>
          <w:rFonts w:ascii="Times New Roman" w:hAnsi="Times New Roman"/>
          <w:sz w:val="28"/>
          <w:szCs w:val="28"/>
        </w:rPr>
        <w:t xml:space="preserve">(далі – прокурор </w:t>
      </w:r>
      <w:r w:rsidR="004B5A13">
        <w:rPr>
          <w:rFonts w:ascii="Times New Roman" w:hAnsi="Times New Roman"/>
          <w:sz w:val="28"/>
          <w:szCs w:val="28"/>
        </w:rPr>
        <w:t xml:space="preserve">             </w:t>
      </w:r>
      <w:r w:rsidR="00446D91" w:rsidRPr="00446D91">
        <w:rPr>
          <w:rFonts w:ascii="Times New Roman" w:hAnsi="Times New Roman"/>
          <w:sz w:val="28"/>
          <w:szCs w:val="28"/>
        </w:rPr>
        <w:t>Ганночк</w:t>
      </w:r>
      <w:r w:rsidR="00446D91">
        <w:rPr>
          <w:rFonts w:ascii="Times New Roman" w:hAnsi="Times New Roman"/>
          <w:sz w:val="28"/>
          <w:szCs w:val="28"/>
        </w:rPr>
        <w:t>а</w:t>
      </w:r>
      <w:r w:rsidR="00446D91" w:rsidRPr="00446D91">
        <w:rPr>
          <w:rFonts w:ascii="Times New Roman" w:hAnsi="Times New Roman"/>
          <w:sz w:val="28"/>
          <w:szCs w:val="28"/>
        </w:rPr>
        <w:t xml:space="preserve"> В.В</w:t>
      </w:r>
      <w:r w:rsidR="00E91BFC">
        <w:rPr>
          <w:rFonts w:ascii="Times New Roman" w:hAnsi="Times New Roman"/>
          <w:sz w:val="28"/>
          <w:szCs w:val="28"/>
        </w:rPr>
        <w:t>.),</w:t>
      </w:r>
      <w:r w:rsidR="004B5A13">
        <w:rPr>
          <w:rFonts w:ascii="Times New Roman" w:hAnsi="Times New Roman"/>
          <w:sz w:val="28"/>
          <w:szCs w:val="28"/>
        </w:rPr>
        <w:t xml:space="preserve"> дисциплінарного проступку, </w:t>
      </w:r>
    </w:p>
    <w:p w14:paraId="4F016F3E" w14:textId="77777777" w:rsidR="00E51C6E" w:rsidRPr="00661D78" w:rsidRDefault="00E51C6E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0"/>
          <w:szCs w:val="20"/>
          <w:lang w:eastAsia="uk-UA"/>
        </w:rPr>
      </w:pPr>
    </w:p>
    <w:p w14:paraId="05156ADA" w14:textId="4869FD9B" w:rsidR="0032608B" w:rsidRPr="006F76AA" w:rsidRDefault="00AC0793" w:rsidP="00296484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6F76A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B7AED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8B7AED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8B7AED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8B7AED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8B7AED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8B7AED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B7AED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8B7AED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296484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32608B" w:rsidRPr="006F76AA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21B0F20E" w14:textId="77777777" w:rsidR="0032608B" w:rsidRPr="00661D78" w:rsidRDefault="0032608B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0"/>
          <w:szCs w:val="20"/>
          <w:lang w:eastAsia="uk-UA"/>
        </w:rPr>
      </w:pPr>
    </w:p>
    <w:p w14:paraId="41AF925B" w14:textId="4B63C9C6" w:rsidR="00E91BFC" w:rsidRDefault="0032608B" w:rsidP="00E91BFC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 xml:space="preserve">До </w:t>
      </w:r>
      <w:r w:rsidR="00091A08" w:rsidRPr="00661D78">
        <w:rPr>
          <w:rFonts w:ascii="Times New Roman" w:hAnsi="Times New Roman"/>
          <w:sz w:val="28"/>
          <w:szCs w:val="28"/>
        </w:rPr>
        <w:t>Кваліфікаційно-дисциплінарної комісії прокурорів (далі – Комісія)</w:t>
      </w:r>
      <w:r w:rsidR="008E05ED" w:rsidRPr="00661D78">
        <w:rPr>
          <w:rFonts w:ascii="Times New Roman" w:hAnsi="Times New Roman"/>
          <w:sz w:val="28"/>
          <w:szCs w:val="28"/>
        </w:rPr>
        <w:t xml:space="preserve"> надійшла скарга</w:t>
      </w:r>
      <w:r w:rsidR="00F9307E" w:rsidRPr="00661D78">
        <w:rPr>
          <w:rFonts w:ascii="Times New Roman" w:hAnsi="Times New Roman"/>
          <w:sz w:val="28"/>
          <w:szCs w:val="28"/>
        </w:rPr>
        <w:t xml:space="preserve"> </w:t>
      </w:r>
      <w:r w:rsidR="006E6BBA">
        <w:rPr>
          <w:rFonts w:ascii="Times New Roman" w:hAnsi="Times New Roman"/>
          <w:sz w:val="28"/>
          <w:szCs w:val="28"/>
        </w:rPr>
        <w:t xml:space="preserve">ОСОБА-1 </w:t>
      </w:r>
      <w:r w:rsidR="00E91BFC" w:rsidRPr="00661D78">
        <w:rPr>
          <w:rFonts w:ascii="Times New Roman" w:hAnsi="Times New Roman"/>
          <w:sz w:val="28"/>
          <w:szCs w:val="28"/>
        </w:rPr>
        <w:t>(далі – скаржни</w:t>
      </w:r>
      <w:r w:rsidR="00446D91">
        <w:rPr>
          <w:rFonts w:ascii="Times New Roman" w:hAnsi="Times New Roman"/>
          <w:sz w:val="28"/>
          <w:szCs w:val="28"/>
        </w:rPr>
        <w:t>к</w:t>
      </w:r>
      <w:r w:rsidR="00E91BFC" w:rsidRPr="00661D78">
        <w:rPr>
          <w:rFonts w:ascii="Times New Roman" w:hAnsi="Times New Roman"/>
          <w:sz w:val="28"/>
          <w:szCs w:val="28"/>
        </w:rPr>
        <w:t>)</w:t>
      </w:r>
      <w:r w:rsidR="00E91BFC">
        <w:rPr>
          <w:rFonts w:ascii="Times New Roman" w:hAnsi="Times New Roman"/>
          <w:sz w:val="28"/>
          <w:szCs w:val="28"/>
        </w:rPr>
        <w:t xml:space="preserve"> </w:t>
      </w:r>
      <w:r w:rsidR="00E91BFC" w:rsidRPr="00661D78">
        <w:rPr>
          <w:rFonts w:ascii="Times New Roman" w:hAnsi="Times New Roman"/>
          <w:sz w:val="28"/>
          <w:szCs w:val="28"/>
        </w:rPr>
        <w:t>про вчинення дисциплінарного проступку</w:t>
      </w:r>
      <w:r w:rsidR="00E91BFC">
        <w:rPr>
          <w:rFonts w:ascii="Times New Roman" w:hAnsi="Times New Roman"/>
          <w:sz w:val="28"/>
          <w:szCs w:val="28"/>
        </w:rPr>
        <w:t xml:space="preserve"> прокурором</w:t>
      </w:r>
      <w:r w:rsidR="00ED552C" w:rsidRPr="00ED552C">
        <w:rPr>
          <w:rFonts w:ascii="Times New Roman" w:hAnsi="Times New Roman"/>
          <w:sz w:val="28"/>
          <w:szCs w:val="28"/>
        </w:rPr>
        <w:t xml:space="preserve"> </w:t>
      </w:r>
      <w:r w:rsidR="00446D91" w:rsidRPr="00446D91">
        <w:rPr>
          <w:rFonts w:ascii="Times New Roman" w:hAnsi="Times New Roman"/>
          <w:sz w:val="28"/>
          <w:szCs w:val="28"/>
        </w:rPr>
        <w:t>Ганночкою В</w:t>
      </w:r>
      <w:r w:rsidR="00296484">
        <w:rPr>
          <w:rFonts w:ascii="Times New Roman" w:hAnsi="Times New Roman"/>
          <w:sz w:val="28"/>
          <w:szCs w:val="28"/>
        </w:rPr>
        <w:t>.</w:t>
      </w:r>
      <w:r w:rsidR="00446D91">
        <w:rPr>
          <w:rFonts w:ascii="Times New Roman" w:hAnsi="Times New Roman"/>
          <w:sz w:val="28"/>
          <w:szCs w:val="28"/>
        </w:rPr>
        <w:t>В</w:t>
      </w:r>
      <w:r w:rsidR="00ED552C">
        <w:rPr>
          <w:rFonts w:ascii="Times New Roman" w:hAnsi="Times New Roman"/>
          <w:sz w:val="28"/>
          <w:szCs w:val="28"/>
        </w:rPr>
        <w:t>.</w:t>
      </w:r>
    </w:p>
    <w:p w14:paraId="4BB7E68E" w14:textId="6004F8E6" w:rsidR="003F45F2" w:rsidRPr="00661D78" w:rsidRDefault="003F45F2" w:rsidP="0032608B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 xml:space="preserve">Скарга передана мені, </w:t>
      </w:r>
      <w:r w:rsidR="005C3193" w:rsidRPr="00661D78">
        <w:rPr>
          <w:rFonts w:ascii="Times New Roman" w:hAnsi="Times New Roman"/>
          <w:sz w:val="28"/>
          <w:szCs w:val="28"/>
        </w:rPr>
        <w:t xml:space="preserve">(протокол </w:t>
      </w:r>
      <w:r w:rsidRPr="00661D78">
        <w:rPr>
          <w:rFonts w:ascii="Times New Roman" w:hAnsi="Times New Roman"/>
          <w:sz w:val="28"/>
          <w:szCs w:val="28"/>
        </w:rPr>
        <w:t>авто</w:t>
      </w:r>
      <w:r w:rsidR="005C3193" w:rsidRPr="00661D78">
        <w:rPr>
          <w:rFonts w:ascii="Times New Roman" w:hAnsi="Times New Roman"/>
          <w:sz w:val="28"/>
          <w:szCs w:val="28"/>
        </w:rPr>
        <w:t xml:space="preserve">матичного </w:t>
      </w:r>
      <w:r w:rsidRPr="00661D78">
        <w:rPr>
          <w:rFonts w:ascii="Times New Roman" w:hAnsi="Times New Roman"/>
          <w:sz w:val="28"/>
          <w:szCs w:val="28"/>
        </w:rPr>
        <w:t>розподілу від</w:t>
      </w:r>
      <w:r w:rsidR="00F9307E" w:rsidRPr="00661D78">
        <w:rPr>
          <w:rFonts w:ascii="Times New Roman" w:hAnsi="Times New Roman"/>
          <w:sz w:val="28"/>
          <w:szCs w:val="28"/>
        </w:rPr>
        <w:t xml:space="preserve"> </w:t>
      </w:r>
      <w:r w:rsidR="004B5A13">
        <w:rPr>
          <w:rFonts w:ascii="Times New Roman" w:hAnsi="Times New Roman"/>
          <w:sz w:val="28"/>
          <w:szCs w:val="28"/>
        </w:rPr>
        <w:t>26.12.2024</w:t>
      </w:r>
      <w:r w:rsidRPr="00661D78">
        <w:rPr>
          <w:rFonts w:ascii="Times New Roman" w:hAnsi="Times New Roman"/>
          <w:sz w:val="28"/>
          <w:szCs w:val="28"/>
        </w:rPr>
        <w:t xml:space="preserve">). </w:t>
      </w:r>
    </w:p>
    <w:p w14:paraId="6914AE00" w14:textId="77777777" w:rsidR="0032608B" w:rsidRPr="00661D78" w:rsidRDefault="0032608B" w:rsidP="0032608B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ab/>
        <w:t>Вирішуючи питання щодо</w:t>
      </w:r>
      <w:r w:rsidR="009F0B38" w:rsidRPr="00661D78">
        <w:rPr>
          <w:rFonts w:ascii="Times New Roman" w:hAnsi="Times New Roman"/>
          <w:sz w:val="28"/>
          <w:szCs w:val="28"/>
        </w:rPr>
        <w:t xml:space="preserve"> можливості</w:t>
      </w:r>
      <w:r w:rsidRPr="00661D78">
        <w:rPr>
          <w:rFonts w:ascii="Times New Roman" w:hAnsi="Times New Roman"/>
          <w:sz w:val="28"/>
          <w:szCs w:val="28"/>
        </w:rPr>
        <w:t xml:space="preserve"> відкриття дисциплінарного провадження встановлено таке. </w:t>
      </w:r>
    </w:p>
    <w:p w14:paraId="11CF36CF" w14:textId="39CD7981" w:rsidR="00661D78" w:rsidRPr="00661D78" w:rsidRDefault="0032608B" w:rsidP="004B5A13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61D78">
        <w:rPr>
          <w:rFonts w:ascii="Times New Roman" w:hAnsi="Times New Roman"/>
          <w:sz w:val="20"/>
          <w:szCs w:val="20"/>
        </w:rPr>
        <w:tab/>
      </w:r>
      <w:r w:rsidR="00C02F8D" w:rsidRPr="00661D78">
        <w:rPr>
          <w:rFonts w:ascii="Times New Roman" w:hAnsi="Times New Roman"/>
          <w:b/>
          <w:sz w:val="28"/>
          <w:szCs w:val="28"/>
        </w:rPr>
        <w:t>Зміст</w:t>
      </w:r>
      <w:r w:rsidR="00B405B2" w:rsidRPr="00661D78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661D78">
        <w:rPr>
          <w:rFonts w:ascii="Times New Roman" w:hAnsi="Times New Roman"/>
          <w:b/>
          <w:sz w:val="28"/>
          <w:szCs w:val="28"/>
        </w:rPr>
        <w:t>и</w:t>
      </w:r>
    </w:p>
    <w:p w14:paraId="60D18AAC" w14:textId="467C6217" w:rsidR="004B5A13" w:rsidRDefault="004B5A13" w:rsidP="004B5A1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Скаржник зазначає,</w:t>
      </w:r>
      <w:r w:rsidRPr="00661D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що процесуальний керівник і прокурор групи прокурорів у кримінальному провадженні </w:t>
      </w:r>
      <w:r w:rsidR="006E6BBA">
        <w:rPr>
          <w:rFonts w:ascii="Times New Roman" w:hAnsi="Times New Roman"/>
          <w:sz w:val="28"/>
          <w:szCs w:val="28"/>
        </w:rPr>
        <w:t xml:space="preserve">(конфіденційна інформація) </w:t>
      </w:r>
      <w:r w:rsidRPr="00446D91">
        <w:rPr>
          <w:rFonts w:ascii="Times New Roman" w:hAnsi="Times New Roman"/>
          <w:sz w:val="28"/>
          <w:szCs w:val="28"/>
        </w:rPr>
        <w:t>Ганночк</w:t>
      </w:r>
      <w:r>
        <w:rPr>
          <w:rFonts w:ascii="Times New Roman" w:hAnsi="Times New Roman"/>
          <w:sz w:val="28"/>
          <w:szCs w:val="28"/>
        </w:rPr>
        <w:t>а </w:t>
      </w:r>
      <w:r w:rsidRPr="00446D91">
        <w:rPr>
          <w:rFonts w:ascii="Times New Roman" w:hAnsi="Times New Roman"/>
          <w:sz w:val="28"/>
          <w:szCs w:val="28"/>
        </w:rPr>
        <w:t>В.В</w:t>
      </w:r>
      <w:r>
        <w:rPr>
          <w:rFonts w:ascii="Times New Roman" w:hAnsi="Times New Roman"/>
          <w:sz w:val="28"/>
          <w:szCs w:val="28"/>
        </w:rPr>
        <w:t xml:space="preserve">., як під час судового розгляду справи, так і розгляду клопотань захисника – адвоката </w:t>
      </w:r>
      <w:r w:rsidR="006E6BBA">
        <w:rPr>
          <w:rFonts w:ascii="Times New Roman" w:hAnsi="Times New Roman"/>
          <w:sz w:val="28"/>
          <w:szCs w:val="28"/>
        </w:rPr>
        <w:t xml:space="preserve">ОСОБА-2 </w:t>
      </w:r>
      <w:r>
        <w:rPr>
          <w:rFonts w:ascii="Times New Roman" w:hAnsi="Times New Roman"/>
          <w:sz w:val="28"/>
          <w:szCs w:val="28"/>
        </w:rPr>
        <w:t>відмовив останньому в ознайомленні з матеріалами кримінального провадження, як особисто, так і надання цих матеріалів в електронному вигляді. Такими своїми діями він навмисно затягує судовий розгляд вказаної кримінальної справи та порушує розумні строки її розгляду.</w:t>
      </w:r>
    </w:p>
    <w:p w14:paraId="58920BAD" w14:textId="0BA9C4A6" w:rsidR="002E4D7C" w:rsidRPr="00661D78" w:rsidRDefault="004B5A13" w:rsidP="0058160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Таким чином, на думку скаржни</w:t>
      </w:r>
      <w:r>
        <w:rPr>
          <w:rFonts w:ascii="Times New Roman" w:hAnsi="Times New Roman"/>
          <w:sz w:val="28"/>
          <w:szCs w:val="28"/>
        </w:rPr>
        <w:t>ка</w:t>
      </w:r>
      <w:r w:rsidRPr="00661D78">
        <w:rPr>
          <w:rFonts w:ascii="Times New Roman" w:hAnsi="Times New Roman"/>
          <w:sz w:val="28"/>
          <w:szCs w:val="28"/>
        </w:rPr>
        <w:t xml:space="preserve">, прокурор </w:t>
      </w:r>
      <w:r w:rsidRPr="00446D91">
        <w:rPr>
          <w:rFonts w:ascii="Times New Roman" w:hAnsi="Times New Roman"/>
          <w:sz w:val="28"/>
          <w:szCs w:val="28"/>
        </w:rPr>
        <w:t>Ганночк</w:t>
      </w:r>
      <w:r>
        <w:rPr>
          <w:rFonts w:ascii="Times New Roman" w:hAnsi="Times New Roman"/>
          <w:sz w:val="28"/>
          <w:szCs w:val="28"/>
        </w:rPr>
        <w:t>а </w:t>
      </w:r>
      <w:r w:rsidRPr="00446D91">
        <w:rPr>
          <w:rFonts w:ascii="Times New Roman" w:hAnsi="Times New Roman"/>
          <w:sz w:val="28"/>
          <w:szCs w:val="28"/>
        </w:rPr>
        <w:t>В.В</w:t>
      </w:r>
      <w:r>
        <w:rPr>
          <w:rFonts w:ascii="Times New Roman" w:hAnsi="Times New Roman"/>
          <w:sz w:val="28"/>
          <w:szCs w:val="28"/>
        </w:rPr>
        <w:t>. ухилився від виконання своїх професійних обов’язків, допустив</w:t>
      </w:r>
      <w:r w:rsidRPr="00661D78">
        <w:rPr>
          <w:rFonts w:ascii="Times New Roman" w:hAnsi="Times New Roman"/>
          <w:sz w:val="28"/>
          <w:szCs w:val="28"/>
        </w:rPr>
        <w:t xml:space="preserve"> порушення вимог Кримінального процесуального кодексу України та </w:t>
      </w:r>
      <w:r>
        <w:rPr>
          <w:rFonts w:ascii="Times New Roman" w:hAnsi="Times New Roman"/>
          <w:sz w:val="28"/>
          <w:szCs w:val="28"/>
        </w:rPr>
        <w:t xml:space="preserve">порушив права обвинуваченого, а отже </w:t>
      </w:r>
      <w:r w:rsidRPr="00661D78">
        <w:rPr>
          <w:rFonts w:ascii="Times New Roman" w:hAnsi="Times New Roman"/>
          <w:sz w:val="28"/>
          <w:szCs w:val="28"/>
        </w:rPr>
        <w:t>підлягає притягненню до дисциплінарної відповідальност</w:t>
      </w:r>
      <w:r>
        <w:rPr>
          <w:rFonts w:ascii="Times New Roman" w:hAnsi="Times New Roman"/>
          <w:sz w:val="28"/>
          <w:szCs w:val="28"/>
        </w:rPr>
        <w:t xml:space="preserve">і </w:t>
      </w:r>
      <w:r w:rsidR="00D67071" w:rsidRPr="00661D78">
        <w:rPr>
          <w:rFonts w:ascii="Times New Roman" w:hAnsi="Times New Roman"/>
          <w:sz w:val="28"/>
          <w:szCs w:val="28"/>
          <w:shd w:val="clear" w:color="auto" w:fill="FFFFFF"/>
        </w:rPr>
        <w:t>на підставі п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6F76AA"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1</w:t>
      </w:r>
      <w:r w:rsidR="00230B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>ч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1 ст. 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>43 Закону України «Про прокуратуру»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від 14.10.2014 № </w:t>
      </w:r>
      <w:r w:rsidRPr="00811688">
        <w:rPr>
          <w:rFonts w:ascii="Times New Roman" w:hAnsi="Times New Roman"/>
          <w:sz w:val="28"/>
          <w:szCs w:val="28"/>
        </w:rPr>
        <w:t>1697-VII (далі –</w:t>
      </w:r>
      <w:r>
        <w:rPr>
          <w:rFonts w:ascii="Times New Roman" w:hAnsi="Times New Roman"/>
          <w:sz w:val="28"/>
          <w:szCs w:val="28"/>
        </w:rPr>
        <w:t xml:space="preserve"> Закон</w:t>
      </w:r>
      <w:r w:rsidRPr="00811688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 </w:t>
      </w:r>
      <w:r w:rsidRPr="00811688">
        <w:rPr>
          <w:rFonts w:ascii="Times New Roman" w:hAnsi="Times New Roman"/>
          <w:sz w:val="28"/>
          <w:szCs w:val="28"/>
        </w:rPr>
        <w:t>1697-VII)</w:t>
      </w:r>
      <w:r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  <w:t xml:space="preserve"> за </w:t>
      </w:r>
      <w:r w:rsidR="00230B16"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  <w:t xml:space="preserve">невиконання чи </w:t>
      </w:r>
      <w:r w:rsidR="00230B16"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  <w:lastRenderedPageBreak/>
        <w:t>неналежне виконання службових обов’язків</w:t>
      </w:r>
      <w:r>
        <w:rPr>
          <w:rFonts w:ascii="Times New Roman" w:eastAsiaTheme="minorHAnsi" w:hAnsi="Times New Roman" w:cstheme="minorBidi"/>
          <w:color w:val="000000"/>
          <w:spacing w:val="-2"/>
          <w:sz w:val="28"/>
          <w:szCs w:val="28"/>
          <w:shd w:val="clear" w:color="auto" w:fill="FFFFFF"/>
        </w:rPr>
        <w:t>.</w:t>
      </w:r>
      <w:r w:rsidR="00D67071"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7920EB32" w14:textId="77777777" w:rsidR="00730846" w:rsidRPr="00661D78" w:rsidRDefault="00B405B2" w:rsidP="00661D78">
      <w:pPr>
        <w:widowControl w:val="0"/>
        <w:tabs>
          <w:tab w:val="left" w:pos="567"/>
          <w:tab w:val="left" w:pos="851"/>
        </w:tabs>
        <w:spacing w:after="12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661D78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7F4089F5" w14:textId="70B7A0C2" w:rsidR="00B036F9" w:rsidRPr="00230B16" w:rsidRDefault="00061E56" w:rsidP="00CE2D93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До дис</w:t>
      </w:r>
      <w:r w:rsidR="00737958" w:rsidRPr="00661D78">
        <w:rPr>
          <w:rFonts w:ascii="Times New Roman" w:hAnsi="Times New Roman"/>
          <w:sz w:val="28"/>
          <w:szCs w:val="28"/>
        </w:rPr>
        <w:t>циплінарної скарги</w:t>
      </w:r>
      <w:r w:rsidR="008F4DDD" w:rsidRPr="00661D78">
        <w:rPr>
          <w:rFonts w:ascii="Times New Roman" w:hAnsi="Times New Roman"/>
          <w:sz w:val="28"/>
          <w:szCs w:val="28"/>
        </w:rPr>
        <w:t xml:space="preserve"> </w:t>
      </w:r>
      <w:r w:rsidR="00C41193" w:rsidRPr="00661D78">
        <w:rPr>
          <w:rFonts w:ascii="Times New Roman" w:hAnsi="Times New Roman"/>
          <w:sz w:val="28"/>
          <w:szCs w:val="28"/>
        </w:rPr>
        <w:t xml:space="preserve">долучено </w:t>
      </w:r>
      <w:r w:rsidR="007F74AB">
        <w:rPr>
          <w:rFonts w:ascii="Times New Roman" w:hAnsi="Times New Roman"/>
          <w:sz w:val="28"/>
          <w:szCs w:val="28"/>
        </w:rPr>
        <w:t>копії наступних</w:t>
      </w:r>
      <w:r w:rsidR="00C41193" w:rsidRPr="00661D78">
        <w:rPr>
          <w:rFonts w:ascii="Times New Roman" w:hAnsi="Times New Roman"/>
          <w:sz w:val="28"/>
          <w:szCs w:val="28"/>
        </w:rPr>
        <w:t xml:space="preserve"> </w:t>
      </w:r>
      <w:r w:rsidR="008F4DDD" w:rsidRPr="00661D78">
        <w:rPr>
          <w:rFonts w:ascii="Times New Roman" w:hAnsi="Times New Roman"/>
          <w:sz w:val="28"/>
          <w:szCs w:val="28"/>
        </w:rPr>
        <w:t>док</w:t>
      </w:r>
      <w:r w:rsidR="007F74AB">
        <w:rPr>
          <w:rFonts w:ascii="Times New Roman" w:hAnsi="Times New Roman"/>
          <w:sz w:val="28"/>
          <w:szCs w:val="28"/>
        </w:rPr>
        <w:t>ументів</w:t>
      </w:r>
      <w:r w:rsidR="00C41193" w:rsidRPr="00661D78">
        <w:rPr>
          <w:rFonts w:ascii="Times New Roman" w:hAnsi="Times New Roman"/>
          <w:sz w:val="28"/>
          <w:szCs w:val="28"/>
        </w:rPr>
        <w:t>:</w:t>
      </w:r>
      <w:r w:rsidR="007F74AB">
        <w:rPr>
          <w:rFonts w:ascii="Times New Roman" w:hAnsi="Times New Roman"/>
          <w:sz w:val="28"/>
          <w:szCs w:val="28"/>
        </w:rPr>
        <w:t xml:space="preserve"> постанови про визначення групи прокурорів від 12.03.2019; клопотання адвоката від 10.06.2024; зображення електронної пошти адвоката від 15.04.2024 і 09.07.2024; відповідей на звернення адвоката за підписом </w:t>
      </w:r>
      <w:r w:rsidR="007F74AB" w:rsidRPr="00661D78">
        <w:rPr>
          <w:rFonts w:ascii="Times New Roman" w:hAnsi="Times New Roman"/>
          <w:sz w:val="28"/>
          <w:szCs w:val="28"/>
        </w:rPr>
        <w:t>прокурор</w:t>
      </w:r>
      <w:r w:rsidR="007F74AB">
        <w:rPr>
          <w:rFonts w:ascii="Times New Roman" w:hAnsi="Times New Roman"/>
          <w:sz w:val="28"/>
          <w:szCs w:val="28"/>
        </w:rPr>
        <w:t>а</w:t>
      </w:r>
      <w:r w:rsidR="007F74AB" w:rsidRPr="00661D78">
        <w:rPr>
          <w:rFonts w:ascii="Times New Roman" w:hAnsi="Times New Roman"/>
          <w:sz w:val="28"/>
          <w:szCs w:val="28"/>
        </w:rPr>
        <w:t xml:space="preserve"> </w:t>
      </w:r>
      <w:r w:rsidR="007F74AB" w:rsidRPr="00446D91">
        <w:rPr>
          <w:rFonts w:ascii="Times New Roman" w:hAnsi="Times New Roman"/>
          <w:sz w:val="28"/>
          <w:szCs w:val="28"/>
        </w:rPr>
        <w:t>Ганночк</w:t>
      </w:r>
      <w:r w:rsidR="007F74AB">
        <w:rPr>
          <w:rFonts w:ascii="Times New Roman" w:hAnsi="Times New Roman"/>
          <w:sz w:val="28"/>
          <w:szCs w:val="28"/>
        </w:rPr>
        <w:t>и </w:t>
      </w:r>
      <w:r w:rsidR="007F74AB" w:rsidRPr="00446D91">
        <w:rPr>
          <w:rFonts w:ascii="Times New Roman" w:hAnsi="Times New Roman"/>
          <w:sz w:val="28"/>
          <w:szCs w:val="28"/>
        </w:rPr>
        <w:t>В.В</w:t>
      </w:r>
      <w:r w:rsidR="007F74AB">
        <w:rPr>
          <w:rFonts w:ascii="Times New Roman" w:hAnsi="Times New Roman"/>
          <w:sz w:val="28"/>
          <w:szCs w:val="28"/>
        </w:rPr>
        <w:t>. від 30.05.2024 і 19.07.2024; диску аудіо/відеозапису судових засідань від 24.05.2024 і 09.07.2024.</w:t>
      </w:r>
    </w:p>
    <w:p w14:paraId="79BB05C4" w14:textId="312DAB8F" w:rsidR="009C1DCD" w:rsidRPr="00661D78" w:rsidRDefault="00B405B2" w:rsidP="00CE2D93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661D78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4E7B1FF8" w14:textId="68D186E1" w:rsidR="00154252" w:rsidRPr="0089523E" w:rsidRDefault="00154252" w:rsidP="00154252">
      <w:pPr>
        <w:widowControl w:val="0"/>
        <w:tabs>
          <w:tab w:val="left" w:pos="851"/>
        </w:tabs>
        <w:spacing w:after="0" w:line="240" w:lineRule="auto"/>
        <w:ind w:right="-141" w:firstLine="567"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 xml:space="preserve">Частиною </w:t>
      </w:r>
      <w:r w:rsidR="00BC618E">
        <w:rPr>
          <w:rFonts w:ascii="Times New Roman" w:hAnsi="Times New Roman"/>
          <w:bCs/>
          <w:sz w:val="28"/>
          <w:szCs w:val="28"/>
        </w:rPr>
        <w:t>2 ст. 2 К</w:t>
      </w:r>
      <w:r w:rsidRPr="0089523E">
        <w:rPr>
          <w:rFonts w:ascii="Times New Roman" w:hAnsi="Times New Roman"/>
          <w:bCs/>
          <w:sz w:val="28"/>
          <w:szCs w:val="28"/>
        </w:rPr>
        <w:t>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визначено Конституцією та законами України.</w:t>
      </w:r>
    </w:p>
    <w:p w14:paraId="7535EFF8" w14:textId="34049543" w:rsidR="00154252" w:rsidRDefault="00154252" w:rsidP="00154252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54252">
        <w:rPr>
          <w:rFonts w:ascii="Times New Roman" w:hAnsi="Times New Roman"/>
          <w:bCs/>
          <w:sz w:val="28"/>
          <w:szCs w:val="28"/>
        </w:rPr>
        <w:t>Відповідно до ст</w:t>
      </w:r>
      <w:r w:rsidR="00BC618E">
        <w:rPr>
          <w:rFonts w:ascii="Times New Roman" w:hAnsi="Times New Roman"/>
          <w:bCs/>
          <w:sz w:val="28"/>
          <w:szCs w:val="28"/>
        </w:rPr>
        <w:t>.</w:t>
      </w:r>
      <w:r w:rsidRPr="00154252">
        <w:rPr>
          <w:rFonts w:ascii="Times New Roman" w:hAnsi="Times New Roman"/>
          <w:bCs/>
          <w:sz w:val="28"/>
          <w:szCs w:val="28"/>
        </w:rPr>
        <w:t xml:space="preserve"> 1 Кримінального процесуального кодексу (далі – КПК) України від 13</w:t>
      </w:r>
      <w:r w:rsidR="00BC618E">
        <w:rPr>
          <w:rFonts w:ascii="Times New Roman" w:hAnsi="Times New Roman"/>
          <w:bCs/>
          <w:sz w:val="28"/>
          <w:szCs w:val="28"/>
        </w:rPr>
        <w:t>.04.</w:t>
      </w:r>
      <w:r w:rsidRPr="00154252">
        <w:rPr>
          <w:rFonts w:ascii="Times New Roman" w:hAnsi="Times New Roman"/>
          <w:bCs/>
          <w:sz w:val="28"/>
          <w:szCs w:val="28"/>
        </w:rPr>
        <w:t>2012 № 4651-VI питання, пов’язані із досудовим розслідуванням кримінальних правопорушень, тобто порядок кримінального провадження на території України, визначається виключно кримінальним процесуальним законодавством України.</w:t>
      </w:r>
    </w:p>
    <w:p w14:paraId="231CC054" w14:textId="183CF2A9" w:rsidR="00154252" w:rsidRPr="0089523E" w:rsidRDefault="00154252" w:rsidP="00154252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3058AA">
        <w:rPr>
          <w:rFonts w:ascii="Times New Roman" w:hAnsi="Times New Roman"/>
          <w:bCs/>
          <w:sz w:val="28"/>
          <w:szCs w:val="28"/>
        </w:rPr>
        <w:t xml:space="preserve">Статтею 2 КПК України визначено, </w:t>
      </w:r>
      <w:r w:rsidRPr="0089523E">
        <w:rPr>
          <w:rFonts w:ascii="Times New Roman" w:hAnsi="Times New Roman"/>
          <w:bCs/>
          <w:sz w:val="28"/>
          <w:szCs w:val="28"/>
        </w:rPr>
        <w:t>що завданнями кримінального провадження є захист особи, суспільства та держави від кримінальних правопорушень, охорона прав, свобод та законних інтересів учасників кримінального провадження, а також забезпечення швидкого, повного та неупередженого розслідування і судового розгляду з тим, щоб кожний, хто вчинив кримінальне правопорушення, був притягнутий до відповідальності в міру своєї вини, жоден невинуватий не був обвинувачений або засуджений,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процедура.</w:t>
      </w:r>
    </w:p>
    <w:p w14:paraId="1701AE2F" w14:textId="4DFA0E63" w:rsidR="00154252" w:rsidRDefault="00154252" w:rsidP="00154252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9523E">
        <w:rPr>
          <w:rFonts w:ascii="Times New Roman" w:hAnsi="Times New Roman"/>
          <w:bCs/>
          <w:sz w:val="28"/>
          <w:szCs w:val="28"/>
        </w:rPr>
        <w:t>Статтею 7 КПК України визначається загальні засади кримінального провадження, зокрема верховенства, законність, доступ до правосуддя та обов’язковість судових рішень, забезпечення права на оскарження процесуальних рішень, дій чи бездіяльності</w:t>
      </w:r>
      <w:r w:rsidR="008360B5">
        <w:rPr>
          <w:rFonts w:ascii="Times New Roman" w:hAnsi="Times New Roman"/>
          <w:bCs/>
          <w:sz w:val="28"/>
          <w:szCs w:val="28"/>
        </w:rPr>
        <w:t>, а також розумність строків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61A23ED8" w14:textId="267DCAB0" w:rsidR="00154252" w:rsidRPr="00002F17" w:rsidRDefault="00154252" w:rsidP="00154252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002F17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Однією із засад діяльності прокуратури, як визначено у ст</w:t>
      </w:r>
      <w:r w:rsidR="00BC618E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.</w:t>
      </w:r>
      <w:r w:rsidRPr="00002F17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3 Закону № </w:t>
      </w:r>
      <w:r w:rsidRPr="00002F17">
        <w:rPr>
          <w:rFonts w:ascii="Times New Roman" w:hAnsi="Times New Roman"/>
          <w:spacing w:val="-2"/>
          <w:sz w:val="28"/>
          <w:szCs w:val="28"/>
          <w:shd w:val="clear" w:color="auto" w:fill="FFFFFF"/>
          <w:lang w:val="ru-RU"/>
        </w:rPr>
        <w:t>1697-</w:t>
      </w:r>
      <w:r w:rsidRPr="00002F17">
        <w:rPr>
          <w:rFonts w:ascii="Times New Roman" w:hAnsi="Times New Roman"/>
          <w:spacing w:val="-2"/>
          <w:sz w:val="28"/>
          <w:szCs w:val="28"/>
          <w:shd w:val="clear" w:color="auto" w:fill="FFFFFF"/>
          <w:lang w:val="en-US"/>
        </w:rPr>
        <w:t>VII</w:t>
      </w:r>
      <w:r w:rsidRPr="00002F17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, є незалежність прокурорів. </w:t>
      </w:r>
    </w:p>
    <w:p w14:paraId="2851C115" w14:textId="718E3A12" w:rsidR="00154252" w:rsidRPr="00002F17" w:rsidRDefault="00154252" w:rsidP="00154252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002F17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Зі змісту ч</w:t>
      </w:r>
      <w:r w:rsidR="00BC618E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.2 ст. </w:t>
      </w:r>
      <w:r w:rsidRPr="00002F17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16 Закону № 1697-</w:t>
      </w:r>
      <w:r w:rsidRPr="00002F17">
        <w:rPr>
          <w:rFonts w:ascii="Times New Roman" w:hAnsi="Times New Roman"/>
          <w:spacing w:val="-2"/>
          <w:sz w:val="28"/>
          <w:szCs w:val="28"/>
          <w:shd w:val="clear" w:color="auto" w:fill="FFFFFF"/>
          <w:lang w:val="en-US"/>
        </w:rPr>
        <w:t>VII</w:t>
      </w:r>
      <w:r w:rsidRPr="00002F17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63690996" w14:textId="02BB9071" w:rsidR="00154252" w:rsidRDefault="00154252" w:rsidP="00154252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002F17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За загальним правилом, наведеним у ч</w:t>
      </w:r>
      <w:r w:rsidR="00BC618E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.1 ст. </w:t>
      </w:r>
      <w:r w:rsidRPr="00002F17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36 КПК України, прокурор, здійснюючи свої повноваження, відповідно до вимог цього Кодексу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4FA199DB" w14:textId="77777777" w:rsidR="00154252" w:rsidRPr="00006022" w:rsidRDefault="00154252" w:rsidP="00154252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06022">
        <w:rPr>
          <w:rStyle w:val="rvts9"/>
          <w:rFonts w:ascii="Times New Roman" w:hAnsi="Times New Roman"/>
          <w:bCs/>
          <w:sz w:val="28"/>
          <w:szCs w:val="28"/>
        </w:rPr>
        <w:t xml:space="preserve">Статтею 24 КПК України передбачено </w:t>
      </w:r>
      <w:r w:rsidRPr="00006022">
        <w:rPr>
          <w:rFonts w:ascii="Times New Roman" w:hAnsi="Times New Roman"/>
          <w:sz w:val="28"/>
          <w:szCs w:val="28"/>
        </w:rPr>
        <w:t>забезпечення права на о</w:t>
      </w:r>
      <w:r>
        <w:rPr>
          <w:rFonts w:ascii="Times New Roman" w:hAnsi="Times New Roman"/>
          <w:sz w:val="28"/>
          <w:szCs w:val="28"/>
        </w:rPr>
        <w:t xml:space="preserve">скарження процесуальних рішень, дій </w:t>
      </w:r>
      <w:r w:rsidRPr="00006022">
        <w:rPr>
          <w:rFonts w:ascii="Times New Roman" w:hAnsi="Times New Roman"/>
          <w:sz w:val="28"/>
          <w:szCs w:val="28"/>
        </w:rPr>
        <w:t>чи бездіяльності, де зазначено, що кожному гарантується право на оскарження процесуальних рішень, дій чи безд</w:t>
      </w:r>
      <w:r>
        <w:rPr>
          <w:rFonts w:ascii="Times New Roman" w:hAnsi="Times New Roman"/>
          <w:sz w:val="28"/>
          <w:szCs w:val="28"/>
        </w:rPr>
        <w:t xml:space="preserve">іяльності </w:t>
      </w:r>
      <w:r>
        <w:rPr>
          <w:rFonts w:ascii="Times New Roman" w:hAnsi="Times New Roman"/>
          <w:sz w:val="28"/>
          <w:szCs w:val="28"/>
        </w:rPr>
        <w:lastRenderedPageBreak/>
        <w:t xml:space="preserve">суду, слідчого судді, </w:t>
      </w:r>
      <w:r w:rsidRPr="00006022">
        <w:rPr>
          <w:rFonts w:ascii="Times New Roman" w:hAnsi="Times New Roman"/>
          <w:sz w:val="28"/>
          <w:szCs w:val="28"/>
        </w:rPr>
        <w:t>прокурора, слідчого в порядку, передбаченому цим Кодексом.</w:t>
      </w:r>
    </w:p>
    <w:p w14:paraId="059842A6" w14:textId="77777777" w:rsidR="00154252" w:rsidRPr="00002F17" w:rsidRDefault="00154252" w:rsidP="00154252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002F17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Законодавцем передбачено спеціальну процедуру оскарження рішень, дій 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br/>
      </w:r>
      <w:r w:rsidRPr="00002F17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чи бездіяльності прокурора під час досудового розслідування (ст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атті</w:t>
      </w:r>
      <w:r w:rsidRPr="00002F17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303–307 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br/>
      </w:r>
      <w:r w:rsidRPr="00002F17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КПК України).</w:t>
      </w:r>
    </w:p>
    <w:p w14:paraId="3D4196D9" w14:textId="4F3AA8CD" w:rsidR="00154252" w:rsidRDefault="00154252" w:rsidP="00154252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002F17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Про такий порядок оскарження рішень, дій чи бездіяльності прокурора в межах кримінального провадження наголошено і у ч</w:t>
      </w:r>
      <w:r w:rsidR="007238C9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.1 ст. </w:t>
      </w:r>
      <w:r w:rsidRPr="00002F17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45 Закону № 1697-VII. Зі змісту цієї норми випливає, зокрема,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</w:t>
      </w:r>
      <w:r>
        <w:rPr>
          <w:rFonts w:ascii="Times New Roman" w:hAnsi="Times New Roman"/>
          <w:spacing w:val="-2"/>
          <w:sz w:val="28"/>
          <w:szCs w:val="28"/>
          <w:shd w:val="clear" w:color="auto" w:fill="FFFFFF"/>
        </w:rPr>
        <w:br/>
      </w:r>
      <w:r w:rsidRPr="00002F17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або вимог закону, таке рішення може бути підставою для дисциплінарного провадження.</w:t>
      </w:r>
    </w:p>
    <w:p w14:paraId="1844D3AF" w14:textId="77777777" w:rsidR="00154252" w:rsidRPr="001917D6" w:rsidRDefault="00154252" w:rsidP="00154252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917D6">
        <w:rPr>
          <w:rFonts w:ascii="Times New Roman" w:hAnsi="Times New Roman"/>
          <w:sz w:val="28"/>
          <w:szCs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</w:t>
      </w:r>
      <w:r>
        <w:rPr>
          <w:rFonts w:ascii="Times New Roman" w:hAnsi="Times New Roman"/>
          <w:sz w:val="28"/>
          <w:szCs w:val="28"/>
        </w:rPr>
        <w:br/>
      </w:r>
      <w:r w:rsidRPr="001917D6">
        <w:rPr>
          <w:rFonts w:ascii="Times New Roman" w:hAnsi="Times New Roman"/>
          <w:sz w:val="28"/>
          <w:szCs w:val="28"/>
        </w:rPr>
        <w:t>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237993AD" w14:textId="41DEA47A" w:rsidR="00154252" w:rsidRPr="001917D6" w:rsidRDefault="00154252" w:rsidP="00154252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4"/>
          <w:sz w:val="28"/>
          <w:szCs w:val="28"/>
        </w:rPr>
      </w:pPr>
      <w:r w:rsidRPr="001917D6">
        <w:rPr>
          <w:rFonts w:ascii="Times New Roman" w:hAnsi="Times New Roman"/>
          <w:spacing w:val="4"/>
          <w:sz w:val="28"/>
          <w:szCs w:val="28"/>
        </w:rPr>
        <w:t>Як зазначив Верховний Суд у складі колегії суддів Касаційного адміністративного суду (рішення від 04</w:t>
      </w:r>
      <w:r w:rsidR="007238C9">
        <w:rPr>
          <w:rFonts w:ascii="Times New Roman" w:hAnsi="Times New Roman"/>
          <w:spacing w:val="4"/>
          <w:sz w:val="28"/>
          <w:szCs w:val="28"/>
        </w:rPr>
        <w:t>.03.</w:t>
      </w:r>
      <w:r w:rsidRPr="001917D6">
        <w:rPr>
          <w:rFonts w:ascii="Times New Roman" w:hAnsi="Times New Roman"/>
          <w:spacing w:val="4"/>
          <w:sz w:val="28"/>
          <w:szCs w:val="28"/>
        </w:rPr>
        <w:t>2019 в справі №</w:t>
      </w:r>
      <w:r>
        <w:rPr>
          <w:rFonts w:ascii="Times New Roman" w:hAnsi="Times New Roman"/>
          <w:spacing w:val="4"/>
          <w:sz w:val="28"/>
          <w:szCs w:val="28"/>
        </w:rPr>
        <w:t> </w:t>
      </w:r>
      <w:r w:rsidRPr="001917D6">
        <w:rPr>
          <w:rFonts w:ascii="Times New Roman" w:hAnsi="Times New Roman"/>
          <w:spacing w:val="4"/>
          <w:sz w:val="28"/>
          <w:szCs w:val="28"/>
        </w:rPr>
        <w:t>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0A23290B" w14:textId="678E3580" w:rsidR="00154252" w:rsidRDefault="00154252" w:rsidP="00154252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</w:t>
      </w:r>
      <w:r w:rsidR="007238C9">
        <w:rPr>
          <w:rFonts w:ascii="Times New Roman" w:hAnsi="Times New Roman"/>
          <w:sz w:val="28"/>
          <w:szCs w:val="28"/>
        </w:rPr>
        <w:t xml:space="preserve">.1 </w:t>
      </w:r>
      <w:r>
        <w:rPr>
          <w:rFonts w:ascii="Times New Roman" w:hAnsi="Times New Roman"/>
          <w:sz w:val="28"/>
          <w:szCs w:val="28"/>
        </w:rPr>
        <w:t>ст</w:t>
      </w:r>
      <w:r w:rsidR="007238C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45 Закону № </w:t>
      </w:r>
      <w:r w:rsidRPr="002F4314">
        <w:rPr>
          <w:rFonts w:ascii="Times New Roman" w:hAnsi="Times New Roman"/>
          <w:sz w:val="28"/>
          <w:szCs w:val="28"/>
        </w:rPr>
        <w:t xml:space="preserve">1697-VII – як процедури розгляду відповідним органом, </w:t>
      </w:r>
      <w:r>
        <w:rPr>
          <w:rFonts w:ascii="Times New Roman" w:hAnsi="Times New Roman"/>
          <w:sz w:val="28"/>
          <w:szCs w:val="28"/>
        </w:rPr>
        <w:br/>
      </w:r>
      <w:r w:rsidRPr="002F4314">
        <w:rPr>
          <w:rFonts w:ascii="Times New Roman" w:hAnsi="Times New Roman"/>
          <w:sz w:val="28"/>
          <w:szCs w:val="28"/>
        </w:rPr>
        <w:t xml:space="preserve">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01EA52A2" w14:textId="2B4D8B40" w:rsidR="00154252" w:rsidRDefault="00154252" w:rsidP="00154252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Style w:val="rvts9"/>
          <w:rFonts w:ascii="Times New Roman" w:hAnsi="Times New Roman"/>
          <w:bCs/>
          <w:sz w:val="28"/>
          <w:szCs w:val="28"/>
        </w:rPr>
        <w:t xml:space="preserve">Частиною </w:t>
      </w:r>
      <w:r w:rsidR="007238C9">
        <w:rPr>
          <w:rStyle w:val="rvts9"/>
          <w:rFonts w:ascii="Times New Roman" w:hAnsi="Times New Roman"/>
          <w:bCs/>
          <w:sz w:val="28"/>
          <w:szCs w:val="28"/>
        </w:rPr>
        <w:t>1 ст.</w:t>
      </w:r>
      <w:r w:rsidRPr="002F4314">
        <w:rPr>
          <w:rStyle w:val="rvts9"/>
          <w:rFonts w:ascii="Times New Roman" w:hAnsi="Times New Roman"/>
          <w:bCs/>
          <w:sz w:val="28"/>
          <w:szCs w:val="28"/>
        </w:rPr>
        <w:t xml:space="preserve"> 43 </w:t>
      </w:r>
      <w:r w:rsidRPr="002F4314">
        <w:rPr>
          <w:rFonts w:ascii="Times New Roman" w:hAnsi="Times New Roman"/>
          <w:sz w:val="28"/>
          <w:szCs w:val="28"/>
        </w:rPr>
        <w:t xml:space="preserve">Закону визначено, що </w:t>
      </w:r>
      <w:r w:rsidRPr="002F4314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0" w:name="n417"/>
      <w:bookmarkEnd w:id="0"/>
      <w:r w:rsidRPr="002F4314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  <w:bookmarkStart w:id="1" w:name="n418"/>
      <w:bookmarkEnd w:id="1"/>
    </w:p>
    <w:p w14:paraId="1570B6D8" w14:textId="77777777" w:rsidR="00154252" w:rsidRDefault="00154252" w:rsidP="00154252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1) невиконання чи неналежне виконання службових обов’язків;</w:t>
      </w:r>
      <w:bookmarkStart w:id="2" w:name="n419"/>
      <w:bookmarkEnd w:id="2"/>
    </w:p>
    <w:p w14:paraId="20233379" w14:textId="77777777" w:rsidR="00154252" w:rsidRDefault="00154252" w:rsidP="00154252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2) необґрунтоване зволікання з розглядом звернення;</w:t>
      </w:r>
      <w:bookmarkStart w:id="3" w:name="n420"/>
      <w:bookmarkEnd w:id="3"/>
    </w:p>
    <w:p w14:paraId="017A5984" w14:textId="77777777" w:rsidR="00154252" w:rsidRDefault="00154252" w:rsidP="00154252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</w:t>
      </w:r>
      <w:bookmarkStart w:id="4" w:name="n421"/>
      <w:bookmarkEnd w:id="4"/>
    </w:p>
    <w:p w14:paraId="4DC8C50A" w14:textId="77777777" w:rsidR="00154252" w:rsidRDefault="00154252" w:rsidP="00154252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5" w:name="n2686"/>
      <w:bookmarkStart w:id="6" w:name="n422"/>
      <w:bookmarkEnd w:id="5"/>
      <w:bookmarkEnd w:id="6"/>
    </w:p>
    <w:p w14:paraId="2A3BF14B" w14:textId="77777777" w:rsidR="00154252" w:rsidRDefault="00154252" w:rsidP="00154252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 xml:space="preserve">5) вчинення дій, що порочать звання прокурора і можуть викликати сумнів у його об’єктивності, неупередженості та незалежності, у чесності та </w:t>
      </w:r>
      <w:r w:rsidRPr="002F4314">
        <w:rPr>
          <w:rFonts w:ascii="Times New Roman" w:hAnsi="Times New Roman"/>
          <w:sz w:val="28"/>
          <w:szCs w:val="28"/>
        </w:rPr>
        <w:lastRenderedPageBreak/>
        <w:t>непідкупності органів прокуратури;</w:t>
      </w:r>
      <w:bookmarkStart w:id="7" w:name="n423"/>
      <w:bookmarkEnd w:id="7"/>
    </w:p>
    <w:p w14:paraId="58A49553" w14:textId="77777777" w:rsidR="00154252" w:rsidRDefault="00154252" w:rsidP="00154252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  <w:bookmarkStart w:id="8" w:name="n424"/>
      <w:bookmarkEnd w:id="8"/>
    </w:p>
    <w:p w14:paraId="3D016B24" w14:textId="77777777" w:rsidR="00154252" w:rsidRDefault="00154252" w:rsidP="00154252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7) порушення правил внутрішнього службового розпорядку;</w:t>
      </w:r>
      <w:bookmarkStart w:id="9" w:name="n425"/>
      <w:bookmarkEnd w:id="9"/>
    </w:p>
    <w:p w14:paraId="7A7823AF" w14:textId="77777777" w:rsidR="00154252" w:rsidRDefault="00154252" w:rsidP="00154252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0" w:name="n426"/>
      <w:bookmarkEnd w:id="10"/>
    </w:p>
    <w:p w14:paraId="6DFDE815" w14:textId="77777777" w:rsidR="00154252" w:rsidRDefault="00154252" w:rsidP="00154252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9) публічне висловлювання, яке є порушенням презумпції невинуватості.</w:t>
      </w:r>
    </w:p>
    <w:p w14:paraId="40BD630B" w14:textId="21D5220D" w:rsidR="00154252" w:rsidRDefault="00154252" w:rsidP="00154252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Конструкція ст</w:t>
      </w:r>
      <w:r w:rsidR="007238C9">
        <w:rPr>
          <w:rFonts w:ascii="Times New Roman" w:hAnsi="Times New Roman"/>
          <w:sz w:val="28"/>
          <w:szCs w:val="28"/>
        </w:rPr>
        <w:t xml:space="preserve">. </w:t>
      </w:r>
      <w:r w:rsidRPr="002F4314">
        <w:rPr>
          <w:rFonts w:ascii="Times New Roman" w:hAnsi="Times New Roman"/>
          <w:sz w:val="28"/>
          <w:szCs w:val="28"/>
        </w:rPr>
        <w:t>46 Закону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3C8D68C0" w14:textId="77777777" w:rsidR="00154252" w:rsidRDefault="00154252" w:rsidP="00154252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bookmarkStart w:id="11" w:name="n441"/>
      <w:bookmarkEnd w:id="11"/>
    </w:p>
    <w:p w14:paraId="17F859BB" w14:textId="77777777" w:rsidR="00154252" w:rsidRDefault="00154252" w:rsidP="00154252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12" w:name="n442"/>
      <w:bookmarkEnd w:id="12"/>
    </w:p>
    <w:p w14:paraId="2D971574" w14:textId="75645B53" w:rsidR="00154252" w:rsidRDefault="00154252" w:rsidP="00154252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9" w:anchor="n416" w:history="1">
        <w:r w:rsidRPr="002F4314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ст</w:t>
        </w:r>
        <w:r w:rsidR="007238C9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. </w:t>
        </w:r>
        <w:r w:rsidRPr="002F4314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3</w:t>
        </w:r>
      </w:hyperlink>
      <w:r w:rsidRPr="002F4314">
        <w:rPr>
          <w:rFonts w:ascii="Times New Roman" w:hAnsi="Times New Roman"/>
          <w:sz w:val="28"/>
          <w:szCs w:val="28"/>
        </w:rPr>
        <w:t> цього Закону;</w:t>
      </w:r>
      <w:bookmarkStart w:id="13" w:name="n443"/>
      <w:bookmarkEnd w:id="13"/>
    </w:p>
    <w:p w14:paraId="181ED7AA" w14:textId="4B2C0602" w:rsidR="00154252" w:rsidRDefault="00154252" w:rsidP="00154252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2F4314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 ст</w:t>
        </w:r>
        <w:r w:rsidR="00B97190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2F4314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 51</w:t>
        </w:r>
      </w:hyperlink>
      <w:r w:rsidRPr="002F4314">
        <w:rPr>
          <w:rFonts w:ascii="Times New Roman" w:hAnsi="Times New Roman"/>
          <w:sz w:val="28"/>
          <w:szCs w:val="28"/>
        </w:rPr>
        <w:t> цього Закону;</w:t>
      </w:r>
      <w:bookmarkStart w:id="14" w:name="n1893"/>
      <w:bookmarkStart w:id="15" w:name="n444"/>
      <w:bookmarkEnd w:id="14"/>
      <w:bookmarkEnd w:id="15"/>
    </w:p>
    <w:p w14:paraId="72444409" w14:textId="77777777" w:rsidR="00154252" w:rsidRDefault="00154252" w:rsidP="00154252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 xml:space="preserve"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</w:t>
      </w:r>
      <w:r>
        <w:rPr>
          <w:rFonts w:ascii="Times New Roman" w:hAnsi="Times New Roman"/>
          <w:sz w:val="28"/>
          <w:szCs w:val="28"/>
        </w:rPr>
        <w:br/>
      </w:r>
      <w:r w:rsidRPr="002F4314">
        <w:rPr>
          <w:rFonts w:ascii="Times New Roman" w:hAnsi="Times New Roman"/>
          <w:sz w:val="28"/>
          <w:szCs w:val="28"/>
        </w:rPr>
        <w:t>в установленому законом порядку.</w:t>
      </w:r>
      <w:bookmarkStart w:id="16" w:name="n2545"/>
      <w:bookmarkEnd w:id="16"/>
    </w:p>
    <w:p w14:paraId="3FF2FEB6" w14:textId="77777777" w:rsidR="00154252" w:rsidRDefault="00154252" w:rsidP="00154252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68226641" w14:textId="6E6CCC75" w:rsidR="00154252" w:rsidRPr="0038208D" w:rsidRDefault="00154252" w:rsidP="00154252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8208D">
        <w:rPr>
          <w:rFonts w:ascii="Times New Roman" w:hAnsi="Times New Roman"/>
          <w:sz w:val="28"/>
          <w:szCs w:val="28"/>
        </w:rPr>
        <w:t>Відповідно до пункту 62 Положення про порядок роботи відповідного органу, що здійснює дисциплінарне провадження, прийнятого 27</w:t>
      </w:r>
      <w:r w:rsidR="00B97190">
        <w:rPr>
          <w:rFonts w:ascii="Times New Roman" w:hAnsi="Times New Roman"/>
          <w:sz w:val="28"/>
          <w:szCs w:val="28"/>
        </w:rPr>
        <w:t>.04.</w:t>
      </w:r>
      <w:r w:rsidRPr="0038208D">
        <w:rPr>
          <w:rFonts w:ascii="Times New Roman" w:hAnsi="Times New Roman"/>
          <w:sz w:val="28"/>
          <w:szCs w:val="28"/>
        </w:rPr>
        <w:t>2017  всеукраїнською конференцією прокурорів, Комісія не може прийняти рішення на підставі припущень, неперевіреної чи недостовірної інформації.</w:t>
      </w:r>
    </w:p>
    <w:p w14:paraId="18F8985F" w14:textId="77777777" w:rsidR="00B97190" w:rsidRDefault="00154252" w:rsidP="00B971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8208D">
        <w:rPr>
          <w:rFonts w:ascii="Times New Roman" w:hAnsi="Times New Roman"/>
          <w:sz w:val="28"/>
          <w:szCs w:val="28"/>
        </w:rPr>
        <w:t>Відповідно до ч</w:t>
      </w:r>
      <w:r w:rsidR="00B97190">
        <w:rPr>
          <w:rFonts w:ascii="Times New Roman" w:hAnsi="Times New Roman"/>
          <w:sz w:val="28"/>
          <w:szCs w:val="28"/>
        </w:rPr>
        <w:t xml:space="preserve">. 2 </w:t>
      </w:r>
      <w:r w:rsidRPr="0038208D">
        <w:rPr>
          <w:rFonts w:ascii="Times New Roman" w:hAnsi="Times New Roman"/>
          <w:sz w:val="28"/>
          <w:szCs w:val="28"/>
        </w:rPr>
        <w:t>ст</w:t>
      </w:r>
      <w:r w:rsidR="00B97190">
        <w:rPr>
          <w:rFonts w:ascii="Times New Roman" w:hAnsi="Times New Roman"/>
          <w:sz w:val="28"/>
          <w:szCs w:val="28"/>
        </w:rPr>
        <w:t>.</w:t>
      </w:r>
      <w:r w:rsidRPr="0038208D">
        <w:rPr>
          <w:rFonts w:ascii="Times New Roman" w:hAnsi="Times New Roman"/>
          <w:sz w:val="28"/>
          <w:szCs w:val="28"/>
        </w:rPr>
        <w:t xml:space="preserve"> 46 Закону № 1697-VII член Комісії своїм вмотивованим рішенням відмовляє у відкритті дисциплінарного провадження, якщо наявні підстави, визначені підпунктами 1–5 ч</w:t>
      </w:r>
      <w:r w:rsidR="00B97190">
        <w:rPr>
          <w:rFonts w:ascii="Times New Roman" w:hAnsi="Times New Roman"/>
          <w:sz w:val="28"/>
          <w:szCs w:val="28"/>
        </w:rPr>
        <w:t>. 2 ст.</w:t>
      </w:r>
      <w:r w:rsidRPr="0038208D">
        <w:rPr>
          <w:rFonts w:ascii="Times New Roman" w:hAnsi="Times New Roman"/>
          <w:sz w:val="28"/>
          <w:szCs w:val="28"/>
        </w:rPr>
        <w:t xml:space="preserve"> 46 цього Закону. 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7799D648" w14:textId="77777777" w:rsidR="00B97190" w:rsidRDefault="00F675EC" w:rsidP="00B971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661D78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5E0AA588" w14:textId="50E54AFD" w:rsidR="00B97190" w:rsidRDefault="00140040" w:rsidP="00B97190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1960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6E6BBA">
        <w:rPr>
          <w:rFonts w:ascii="Times New Roman" w:hAnsi="Times New Roman"/>
          <w:sz w:val="28"/>
          <w:szCs w:val="28"/>
        </w:rPr>
        <w:t xml:space="preserve">ОСОБА-1 </w:t>
      </w:r>
      <w:r w:rsidRPr="00391960">
        <w:rPr>
          <w:rFonts w:ascii="Times New Roman" w:hAnsi="Times New Roman"/>
          <w:sz w:val="28"/>
          <w:szCs w:val="28"/>
        </w:rPr>
        <w:t>стосується рішень, дій (бездіяльності) прокурора, вчинених (допущених) в межах кримінального процесу.</w:t>
      </w:r>
    </w:p>
    <w:p w14:paraId="68A6E050" w14:textId="77777777" w:rsidR="006E6BBA" w:rsidRDefault="00140040" w:rsidP="006E6BB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1960">
        <w:rPr>
          <w:rFonts w:ascii="Times New Roman" w:hAnsi="Times New Roman"/>
          <w:sz w:val="28"/>
          <w:szCs w:val="28"/>
        </w:rPr>
        <w:t xml:space="preserve"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</w:t>
      </w:r>
      <w:r w:rsidRPr="00391960">
        <w:rPr>
          <w:rFonts w:ascii="Times New Roman" w:hAnsi="Times New Roman"/>
          <w:sz w:val="28"/>
          <w:szCs w:val="28"/>
        </w:rPr>
        <w:lastRenderedPageBreak/>
        <w:t>провадження, в передбаченому КПК України порядку.</w:t>
      </w:r>
    </w:p>
    <w:p w14:paraId="427C44A5" w14:textId="77777777" w:rsidR="006E6BBA" w:rsidRDefault="00B10572" w:rsidP="006E6BB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1960">
        <w:rPr>
          <w:rFonts w:ascii="Times New Roman" w:hAnsi="Times New Roman"/>
          <w:sz w:val="28"/>
          <w:szCs w:val="28"/>
        </w:rPr>
        <w:t>Згідно з пунктом 3 ч</w:t>
      </w:r>
      <w:r w:rsidR="00B97190">
        <w:rPr>
          <w:rFonts w:ascii="Times New Roman" w:hAnsi="Times New Roman"/>
          <w:sz w:val="28"/>
          <w:szCs w:val="28"/>
        </w:rPr>
        <w:t xml:space="preserve">. 4 ст. </w:t>
      </w:r>
      <w:r w:rsidRPr="00391960">
        <w:rPr>
          <w:rFonts w:ascii="Times New Roman" w:hAnsi="Times New Roman"/>
          <w:sz w:val="28"/>
          <w:szCs w:val="28"/>
        </w:rPr>
        <w:t>19 Закону № 1697-VII прокурор зобов’язаний діяти лише на підставі, в межах та у спосіб, що передбачені Конституцією та законами України.</w:t>
      </w:r>
    </w:p>
    <w:p w14:paraId="395B3ACF" w14:textId="77777777" w:rsidR="006E6BBA" w:rsidRDefault="00B10572" w:rsidP="006E6BB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1960">
        <w:rPr>
          <w:rFonts w:ascii="Times New Roman" w:hAnsi="Times New Roman"/>
          <w:sz w:val="28"/>
          <w:szCs w:val="28"/>
        </w:rPr>
        <w:t>Статтею 2 КПК України встановлено, що завданнями кримінального провадження є захист особи, суспільства та держави від кримінальних правопорушень, охорона прав, свобод та законних інтересів учасників кримінального провадження, а також забезпечення швидкого, повного та неупередженого розслідування і судового розгляду з тим, щоб кожний, хто вчинив кримінальне правопорушення, був притягнутий до відповідальності в міру своєї вини, жоден невинуватий не був обвинувачений або засуджений,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процедура.</w:t>
      </w:r>
    </w:p>
    <w:p w14:paraId="556D2C49" w14:textId="77777777" w:rsidR="006E6BBA" w:rsidRDefault="0058160E" w:rsidP="006E6BB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91960">
        <w:rPr>
          <w:rFonts w:ascii="Times New Roman" w:hAnsi="Times New Roman"/>
          <w:sz w:val="28"/>
          <w:szCs w:val="28"/>
          <w:shd w:val="clear" w:color="auto" w:fill="FFFFFF"/>
        </w:rPr>
        <w:t>Положеннями абзацу 2 ч</w:t>
      </w:r>
      <w:r w:rsidR="00B97190">
        <w:rPr>
          <w:rFonts w:ascii="Times New Roman" w:hAnsi="Times New Roman"/>
          <w:sz w:val="28"/>
          <w:szCs w:val="28"/>
          <w:shd w:val="clear" w:color="auto" w:fill="FFFFFF"/>
        </w:rPr>
        <w:t>. 1</w:t>
      </w:r>
      <w:r w:rsidRPr="00391960">
        <w:rPr>
          <w:rFonts w:ascii="Times New Roman" w:hAnsi="Times New Roman"/>
          <w:sz w:val="28"/>
          <w:szCs w:val="28"/>
          <w:shd w:val="clear" w:color="auto" w:fill="FFFFFF"/>
        </w:rPr>
        <w:t xml:space="preserve"> ст</w:t>
      </w:r>
      <w:r w:rsidR="00B97190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391960">
        <w:rPr>
          <w:rFonts w:ascii="Times New Roman" w:hAnsi="Times New Roman"/>
          <w:sz w:val="28"/>
          <w:szCs w:val="28"/>
          <w:shd w:val="clear" w:color="auto" w:fill="FFFFFF"/>
        </w:rPr>
        <w:t xml:space="preserve"> 45 Закону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</w:t>
      </w:r>
    </w:p>
    <w:p w14:paraId="58A68053" w14:textId="77777777" w:rsidR="006E6BBA" w:rsidRDefault="0058160E" w:rsidP="006E6BB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91960">
        <w:rPr>
          <w:rFonts w:ascii="Times New Roman" w:hAnsi="Times New Roman"/>
          <w:sz w:val="28"/>
          <w:szCs w:val="28"/>
          <w:shd w:val="clear" w:color="auto" w:fill="FFFFFF"/>
        </w:rPr>
        <w:t>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127B7810" w14:textId="77777777" w:rsidR="006E6BBA" w:rsidRDefault="00156A42" w:rsidP="006E6BB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1960">
        <w:rPr>
          <w:rFonts w:ascii="Times New Roman" w:hAnsi="Times New Roman"/>
          <w:sz w:val="28"/>
          <w:szCs w:val="28"/>
        </w:rPr>
        <w:t>Вимогою Закону 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05507CB1" w14:textId="77777777" w:rsidR="006E6BBA" w:rsidRDefault="0009266A" w:rsidP="006E6BB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1960">
        <w:rPr>
          <w:rFonts w:ascii="Times New Roman" w:hAnsi="Times New Roman"/>
          <w:sz w:val="28"/>
          <w:szCs w:val="28"/>
        </w:rPr>
        <w:t>Так, зокрема</w:t>
      </w:r>
      <w:r w:rsidR="005D6688" w:rsidRPr="00391960">
        <w:rPr>
          <w:rFonts w:ascii="Times New Roman" w:hAnsi="Times New Roman"/>
          <w:sz w:val="28"/>
          <w:szCs w:val="28"/>
        </w:rPr>
        <w:t xml:space="preserve"> слід зауважити, що</w:t>
      </w:r>
      <w:r w:rsidR="004C3D34" w:rsidRPr="00391960">
        <w:rPr>
          <w:rFonts w:ascii="Times New Roman" w:hAnsi="Times New Roman"/>
          <w:sz w:val="28"/>
          <w:szCs w:val="28"/>
        </w:rPr>
        <w:t xml:space="preserve"> у поданих </w:t>
      </w:r>
      <w:r w:rsidR="005D6688" w:rsidRPr="00391960">
        <w:rPr>
          <w:rFonts w:ascii="Times New Roman" w:hAnsi="Times New Roman"/>
          <w:sz w:val="28"/>
          <w:szCs w:val="28"/>
        </w:rPr>
        <w:t xml:space="preserve">до дисциплінарної скарги додатках </w:t>
      </w:r>
      <w:r w:rsidRPr="00391960">
        <w:rPr>
          <w:rFonts w:ascii="Times New Roman" w:hAnsi="Times New Roman"/>
          <w:sz w:val="28"/>
          <w:szCs w:val="28"/>
        </w:rPr>
        <w:t xml:space="preserve">судом оцінка правомірності дій прокурора </w:t>
      </w:r>
      <w:r w:rsidR="00F5345F">
        <w:rPr>
          <w:rFonts w:ascii="Times New Roman" w:hAnsi="Times New Roman"/>
          <w:sz w:val="28"/>
          <w:szCs w:val="28"/>
        </w:rPr>
        <w:t>Ганночки В.В</w:t>
      </w:r>
      <w:r w:rsidR="00327ED1" w:rsidRPr="00391960">
        <w:rPr>
          <w:rFonts w:ascii="Times New Roman" w:hAnsi="Times New Roman"/>
          <w:sz w:val="28"/>
          <w:szCs w:val="28"/>
        </w:rPr>
        <w:t>.</w:t>
      </w:r>
      <w:r w:rsidRPr="00391960">
        <w:rPr>
          <w:rFonts w:ascii="Times New Roman" w:hAnsi="Times New Roman"/>
          <w:sz w:val="28"/>
          <w:szCs w:val="28"/>
        </w:rPr>
        <w:t xml:space="preserve"> у відповідних судових </w:t>
      </w:r>
      <w:r w:rsidR="005D6688" w:rsidRPr="00391960">
        <w:rPr>
          <w:rFonts w:ascii="Times New Roman" w:hAnsi="Times New Roman"/>
          <w:sz w:val="28"/>
          <w:szCs w:val="28"/>
        </w:rPr>
        <w:t>рішеннях</w:t>
      </w:r>
      <w:r w:rsidRPr="00391960">
        <w:rPr>
          <w:rFonts w:ascii="Times New Roman" w:hAnsi="Times New Roman"/>
          <w:sz w:val="28"/>
          <w:szCs w:val="28"/>
        </w:rPr>
        <w:t xml:space="preserve"> не надавалася.</w:t>
      </w:r>
    </w:p>
    <w:p w14:paraId="2FD91996" w14:textId="77777777" w:rsidR="006E6BBA" w:rsidRDefault="0009266A" w:rsidP="006E6BB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1960">
        <w:rPr>
          <w:rFonts w:ascii="Times New Roman" w:hAnsi="Times New Roman"/>
          <w:sz w:val="28"/>
          <w:szCs w:val="28"/>
        </w:rPr>
        <w:t>Згідно із ч</w:t>
      </w:r>
      <w:r w:rsidR="00B97190">
        <w:rPr>
          <w:rFonts w:ascii="Times New Roman" w:hAnsi="Times New Roman"/>
          <w:sz w:val="28"/>
          <w:szCs w:val="28"/>
        </w:rPr>
        <w:t xml:space="preserve">.2 </w:t>
      </w:r>
      <w:r w:rsidRPr="00391960">
        <w:rPr>
          <w:rFonts w:ascii="Times New Roman" w:hAnsi="Times New Roman"/>
          <w:sz w:val="28"/>
          <w:szCs w:val="28"/>
        </w:rPr>
        <w:t>ст</w:t>
      </w:r>
      <w:r w:rsidR="00B97190">
        <w:rPr>
          <w:rFonts w:ascii="Times New Roman" w:hAnsi="Times New Roman"/>
          <w:sz w:val="28"/>
          <w:szCs w:val="28"/>
        </w:rPr>
        <w:t>.</w:t>
      </w:r>
      <w:r w:rsidRPr="00391960">
        <w:rPr>
          <w:rFonts w:ascii="Times New Roman" w:hAnsi="Times New Roman"/>
          <w:sz w:val="28"/>
          <w:szCs w:val="28"/>
        </w:rPr>
        <w:t xml:space="preserve"> 369 КПК України судове рішення, у якому слідчий суддя, суд вирішує інші питання, викладається у формі ухвали, яку до дисциплінарної скарги не долучено та про наявність такої не зазначено. </w:t>
      </w:r>
    </w:p>
    <w:p w14:paraId="336EE6E7" w14:textId="77777777" w:rsidR="006E6BBA" w:rsidRDefault="002C0AC6" w:rsidP="006E6BB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91960">
        <w:rPr>
          <w:rFonts w:ascii="Times New Roman" w:eastAsia="Times New Roman" w:hAnsi="Times New Roman"/>
          <w:sz w:val="28"/>
          <w:szCs w:val="28"/>
          <w:lang w:eastAsia="ru-RU"/>
        </w:rPr>
        <w:t>Тобто Комісія позбавлена можливості самостійно надавати правову оцінку законності чи незаконності рішень, дій чи бездіяльності прокурора у кримінальному провадженні</w:t>
      </w:r>
      <w:r w:rsidR="00592B80" w:rsidRPr="00391960">
        <w:rPr>
          <w:rFonts w:ascii="Times New Roman" w:eastAsia="Times New Roman" w:hAnsi="Times New Roman"/>
          <w:sz w:val="28"/>
          <w:szCs w:val="28"/>
          <w:lang w:eastAsia="ru-RU"/>
        </w:rPr>
        <w:t xml:space="preserve">, оскільки це виходить за межі </w:t>
      </w:r>
      <w:r w:rsidRPr="00391960">
        <w:rPr>
          <w:rFonts w:ascii="Times New Roman" w:eastAsia="Times New Roman" w:hAnsi="Times New Roman"/>
          <w:sz w:val="28"/>
          <w:szCs w:val="28"/>
          <w:lang w:eastAsia="ru-RU"/>
        </w:rPr>
        <w:t>її повноважень.</w:t>
      </w:r>
      <w:r w:rsidRPr="0039196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263339A0" w14:textId="77777777" w:rsidR="006E6BBA" w:rsidRDefault="00B10572" w:rsidP="006E6BB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1960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Статтею 22 КПК України </w:t>
      </w:r>
      <w:r w:rsidR="00C54E74" w:rsidRPr="00391960">
        <w:rPr>
          <w:rFonts w:ascii="Times New Roman" w:eastAsia="Times New Roman" w:hAnsi="Times New Roman"/>
          <w:sz w:val="28"/>
          <w:szCs w:val="28"/>
          <w:lang w:eastAsia="ru-RU"/>
        </w:rPr>
        <w:t xml:space="preserve">сторонам кримінального провадження гарантовано право на здійснення кримінального провадження </w:t>
      </w:r>
      <w:r w:rsidR="00C54E74" w:rsidRPr="00592B80">
        <w:rPr>
          <w:rFonts w:ascii="Times New Roman" w:eastAsia="Times New Roman" w:hAnsi="Times New Roman"/>
          <w:sz w:val="28"/>
          <w:szCs w:val="28"/>
          <w:lang w:eastAsia="ru-RU"/>
        </w:rPr>
        <w:t>на основі змагальності, що передбачає самостійне обстоювання стороною обвинувачення і стороною захисту їхніх правових позицій, прав, свобод і законних інтересів засобами, передбаченими цим Кодексом</w:t>
      </w:r>
      <w:r w:rsidR="00C54E74" w:rsidRPr="0039196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54E74" w:rsidRPr="00592B80">
        <w:rPr>
          <w:rFonts w:ascii="Times New Roman" w:eastAsia="Times New Roman" w:hAnsi="Times New Roman"/>
          <w:sz w:val="28"/>
          <w:szCs w:val="28"/>
          <w:lang w:eastAsia="ru-RU"/>
        </w:rPr>
        <w:t>Сторони кримінального провадження мають рівні права на збирання та подання до суду речей, документів, інших доказів, клопотань, скарг, а також на реалізацію інших процесуальних прав, передбачених цим Кодексом.</w:t>
      </w:r>
      <w:r w:rsidR="00C54E74" w:rsidRPr="00391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4E74" w:rsidRPr="00592B80">
        <w:rPr>
          <w:rFonts w:ascii="Times New Roman" w:eastAsia="Times New Roman" w:hAnsi="Times New Roman"/>
          <w:sz w:val="28"/>
          <w:szCs w:val="28"/>
          <w:lang w:eastAsia="ru-RU"/>
        </w:rPr>
        <w:t>Суд, зберігаючи об’єктивність та неупередженість, створює необхідні умови для реалізації сторонами їхніх процесуальних прав та виконання процесуальних обов’язків.</w:t>
      </w:r>
    </w:p>
    <w:p w14:paraId="3C8587F2" w14:textId="77777777" w:rsidR="006E6BBA" w:rsidRDefault="00345E75" w:rsidP="006E6BB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1960">
        <w:rPr>
          <w:rFonts w:ascii="Times New Roman" w:eastAsia="Times New Roman" w:hAnsi="Times New Roman"/>
          <w:sz w:val="28"/>
          <w:szCs w:val="28"/>
          <w:lang w:eastAsia="ru-RU"/>
        </w:rPr>
        <w:t>З питань вказаних</w:t>
      </w:r>
      <w:r w:rsidR="00B92E9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91960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думку скаржника</w:t>
      </w:r>
      <w:r w:rsidR="00B92E9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91960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порушень прокурором </w:t>
      </w:r>
      <w:r w:rsidR="006A7626">
        <w:rPr>
          <w:rFonts w:ascii="Times New Roman" w:hAnsi="Times New Roman"/>
          <w:sz w:val="28"/>
          <w:szCs w:val="28"/>
        </w:rPr>
        <w:lastRenderedPageBreak/>
        <w:t>Ганночкою В.В</w:t>
      </w:r>
      <w:r w:rsidR="006A7626" w:rsidRPr="00391960">
        <w:rPr>
          <w:rFonts w:ascii="Times New Roman" w:hAnsi="Times New Roman"/>
          <w:sz w:val="28"/>
          <w:szCs w:val="28"/>
        </w:rPr>
        <w:t>.</w:t>
      </w:r>
      <w:r w:rsidR="00FB7C97">
        <w:rPr>
          <w:rFonts w:ascii="Times New Roman" w:hAnsi="Times New Roman"/>
          <w:sz w:val="28"/>
          <w:szCs w:val="28"/>
        </w:rPr>
        <w:t xml:space="preserve">, </w:t>
      </w:r>
      <w:r w:rsidR="00777FBA">
        <w:rPr>
          <w:rFonts w:ascii="Times New Roman" w:hAnsi="Times New Roman"/>
          <w:sz w:val="28"/>
          <w:szCs w:val="28"/>
        </w:rPr>
        <w:t xml:space="preserve">а саме </w:t>
      </w:r>
      <w:r w:rsidR="00A259DB">
        <w:rPr>
          <w:rFonts w:ascii="Times New Roman" w:hAnsi="Times New Roman"/>
          <w:sz w:val="28"/>
          <w:szCs w:val="28"/>
        </w:rPr>
        <w:t>відмови захиснику в ознайомленні з матеріалами кримінального провадження</w:t>
      </w:r>
      <w:r w:rsidR="00A259DB" w:rsidRPr="00A259DB">
        <w:rPr>
          <w:rFonts w:ascii="Times New Roman" w:hAnsi="Times New Roman"/>
          <w:sz w:val="28"/>
          <w:szCs w:val="28"/>
        </w:rPr>
        <w:t xml:space="preserve"> </w:t>
      </w:r>
      <w:r w:rsidR="00A259DB" w:rsidRPr="00391960">
        <w:rPr>
          <w:rFonts w:ascii="Times New Roman" w:hAnsi="Times New Roman"/>
          <w:sz w:val="28"/>
          <w:szCs w:val="28"/>
        </w:rPr>
        <w:t>слід зазначити, що згідно зі ст</w:t>
      </w:r>
      <w:r w:rsidR="00270EF8">
        <w:rPr>
          <w:rFonts w:ascii="Times New Roman" w:hAnsi="Times New Roman"/>
          <w:sz w:val="28"/>
          <w:szCs w:val="28"/>
        </w:rPr>
        <w:t xml:space="preserve">. </w:t>
      </w:r>
      <w:r w:rsidR="00A259DB">
        <w:rPr>
          <w:rFonts w:ascii="Times New Roman" w:hAnsi="Times New Roman"/>
          <w:sz w:val="28"/>
          <w:szCs w:val="28"/>
        </w:rPr>
        <w:t>350</w:t>
      </w:r>
      <w:r w:rsidR="00A259DB" w:rsidRPr="00391960">
        <w:rPr>
          <w:rFonts w:ascii="Times New Roman" w:hAnsi="Times New Roman"/>
          <w:sz w:val="28"/>
          <w:szCs w:val="28"/>
        </w:rPr>
        <w:t xml:space="preserve"> </w:t>
      </w:r>
      <w:r w:rsidR="00A259DB">
        <w:rPr>
          <w:rFonts w:ascii="Times New Roman" w:hAnsi="Times New Roman"/>
          <w:sz w:val="28"/>
          <w:szCs w:val="28"/>
        </w:rPr>
        <w:br/>
      </w:r>
      <w:r w:rsidR="00A259DB" w:rsidRPr="00391960">
        <w:rPr>
          <w:rFonts w:ascii="Times New Roman" w:hAnsi="Times New Roman"/>
          <w:sz w:val="28"/>
          <w:szCs w:val="28"/>
        </w:rPr>
        <w:t xml:space="preserve">КПК України </w:t>
      </w:r>
      <w:r w:rsidR="00A259DB">
        <w:rPr>
          <w:rFonts w:ascii="Times New Roman" w:hAnsi="Times New Roman"/>
          <w:sz w:val="28"/>
          <w:szCs w:val="28"/>
        </w:rPr>
        <w:t>к</w:t>
      </w:r>
      <w:r w:rsidR="00A259DB" w:rsidRPr="00A259DB">
        <w:rPr>
          <w:rFonts w:ascii="Times New Roman" w:hAnsi="Times New Roman"/>
          <w:sz w:val="28"/>
          <w:szCs w:val="28"/>
        </w:rPr>
        <w:t xml:space="preserve">лопотання учасників судового провадження розглядаються судом після того, як буде заслухана думка щодо них інших учасників судового провадження, про що </w:t>
      </w:r>
      <w:proofErr w:type="spellStart"/>
      <w:r w:rsidR="00A259DB" w:rsidRPr="00A259DB">
        <w:rPr>
          <w:rFonts w:ascii="Times New Roman" w:hAnsi="Times New Roman"/>
          <w:sz w:val="28"/>
          <w:szCs w:val="28"/>
        </w:rPr>
        <w:t>постановляється</w:t>
      </w:r>
      <w:proofErr w:type="spellEnd"/>
      <w:r w:rsidR="00A259DB" w:rsidRPr="00A259DB">
        <w:rPr>
          <w:rFonts w:ascii="Times New Roman" w:hAnsi="Times New Roman"/>
          <w:sz w:val="28"/>
          <w:szCs w:val="28"/>
        </w:rPr>
        <w:t xml:space="preserve"> ухвала. Відмова в задоволенні клопотання не перешкоджає його повторному </w:t>
      </w:r>
      <w:proofErr w:type="spellStart"/>
      <w:r w:rsidR="00A259DB" w:rsidRPr="00A259DB">
        <w:rPr>
          <w:rFonts w:ascii="Times New Roman" w:hAnsi="Times New Roman"/>
          <w:sz w:val="28"/>
          <w:szCs w:val="28"/>
        </w:rPr>
        <w:t>заявленню</w:t>
      </w:r>
      <w:proofErr w:type="spellEnd"/>
      <w:r w:rsidR="00A259DB" w:rsidRPr="00A259DB">
        <w:rPr>
          <w:rFonts w:ascii="Times New Roman" w:hAnsi="Times New Roman"/>
          <w:sz w:val="28"/>
          <w:szCs w:val="28"/>
        </w:rPr>
        <w:t xml:space="preserve"> з інших підстав.</w:t>
      </w:r>
    </w:p>
    <w:p w14:paraId="4A6DF4F2" w14:textId="43F22BC2" w:rsidR="00391960" w:rsidRDefault="00A259DB" w:rsidP="006E6BBA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Такої ухвали суду до дисциплінарної скарги не додано, що може свідчити</w:t>
      </w:r>
      <w:r w:rsidR="00391960" w:rsidRPr="00391960">
        <w:rPr>
          <w:rFonts w:ascii="Times New Roman" w:eastAsia="Times New Roman" w:hAnsi="Times New Roman"/>
          <w:sz w:val="28"/>
          <w:szCs w:val="28"/>
          <w:lang w:eastAsia="ru-RU"/>
        </w:rPr>
        <w:t>, що п</w:t>
      </w:r>
      <w:r w:rsidR="002C0AC6" w:rsidRPr="00391960">
        <w:rPr>
          <w:rFonts w:ascii="Times New Roman" w:eastAsia="Times New Roman" w:hAnsi="Times New Roman"/>
          <w:sz w:val="28"/>
          <w:szCs w:val="28"/>
          <w:lang w:eastAsia="ru-RU"/>
        </w:rPr>
        <w:t>роцесуальних рішень, прийнятих згідно з нормами КПК України, якими встановлено порушення прокурором прав осіб або вимог закону, в яких вбачаються ознаки дисциплінарного проступку прокурора, чи будь-яких інших документів, до скарги не додано.</w:t>
      </w:r>
    </w:p>
    <w:p w14:paraId="5C6EFB37" w14:textId="77777777" w:rsidR="006E6197" w:rsidRDefault="006E6197" w:rsidP="006E61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7A9">
        <w:rPr>
          <w:rFonts w:ascii="Times New Roman" w:hAnsi="Times New Roman" w:cs="Calibri"/>
          <w:sz w:val="28"/>
        </w:rPr>
        <w:t xml:space="preserve">Відсутні </w:t>
      </w:r>
      <w:r>
        <w:rPr>
          <w:rFonts w:ascii="Times New Roman" w:hAnsi="Times New Roman" w:cs="Calibri"/>
          <w:sz w:val="28"/>
        </w:rPr>
        <w:t xml:space="preserve">й </w:t>
      </w:r>
      <w:r w:rsidRPr="00D327A9">
        <w:rPr>
          <w:rFonts w:ascii="Times New Roman" w:hAnsi="Times New Roman" w:cs="Calibri"/>
          <w:sz w:val="28"/>
        </w:rPr>
        <w:t>відомості та документи, які підтверджують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(чи інших осіб) до суду з вказаного приводу. Не повідомлено </w:t>
      </w:r>
      <w:r>
        <w:rPr>
          <w:rFonts w:ascii="Times New Roman" w:hAnsi="Times New Roman" w:cs="Calibri"/>
          <w:sz w:val="28"/>
        </w:rPr>
        <w:t xml:space="preserve">й </w:t>
      </w:r>
      <w:r w:rsidRPr="00D327A9">
        <w:rPr>
          <w:rFonts w:ascii="Times New Roman" w:hAnsi="Times New Roman" w:cs="Calibri"/>
          <w:sz w:val="28"/>
        </w:rPr>
        <w:t>інформації про те, що за результатами розгляду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прокурором вищого рівня приймались рішення про визнання дій прокурора </w:t>
      </w:r>
      <w:r w:rsidRPr="00446D91">
        <w:rPr>
          <w:rFonts w:ascii="Times New Roman" w:hAnsi="Times New Roman"/>
          <w:sz w:val="28"/>
          <w:szCs w:val="28"/>
        </w:rPr>
        <w:t>Ганночк</w:t>
      </w:r>
      <w:r>
        <w:rPr>
          <w:rFonts w:ascii="Times New Roman" w:hAnsi="Times New Roman"/>
          <w:sz w:val="28"/>
          <w:szCs w:val="28"/>
        </w:rPr>
        <w:t>и</w:t>
      </w:r>
      <w:r w:rsidRPr="00446D91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 w:cs="Calibri"/>
          <w:sz w:val="28"/>
        </w:rPr>
        <w:t xml:space="preserve">.В. </w:t>
      </w:r>
      <w:r w:rsidRPr="00D327A9">
        <w:rPr>
          <w:rFonts w:ascii="Times New Roman" w:hAnsi="Times New Roman" w:cs="Calibri"/>
          <w:sz w:val="28"/>
        </w:rPr>
        <w:t>неправомірними.</w:t>
      </w:r>
      <w:r>
        <w:rPr>
          <w:rFonts w:ascii="Times New Roman" w:hAnsi="Times New Roman"/>
          <w:sz w:val="28"/>
          <w:szCs w:val="28"/>
        </w:rPr>
        <w:t xml:space="preserve"> Не надано</w:t>
      </w:r>
      <w:r w:rsidRPr="00E319DA">
        <w:rPr>
          <w:rFonts w:ascii="Times New Roman" w:hAnsi="Times New Roman"/>
          <w:sz w:val="28"/>
          <w:szCs w:val="28"/>
        </w:rPr>
        <w:t xml:space="preserve"> документального підтвердження оскарження </w:t>
      </w:r>
      <w:r>
        <w:rPr>
          <w:rFonts w:ascii="Times New Roman" w:hAnsi="Times New Roman"/>
          <w:sz w:val="28"/>
          <w:szCs w:val="28"/>
        </w:rPr>
        <w:t>його</w:t>
      </w:r>
      <w:r w:rsidRPr="00E319DA">
        <w:rPr>
          <w:rFonts w:ascii="Times New Roman" w:hAnsi="Times New Roman"/>
          <w:sz w:val="28"/>
          <w:szCs w:val="28"/>
        </w:rPr>
        <w:t xml:space="preserve"> автором (чи іншою особою) </w:t>
      </w:r>
      <w:r>
        <w:rPr>
          <w:rFonts w:ascii="Times New Roman" w:hAnsi="Times New Roman"/>
          <w:sz w:val="28"/>
          <w:szCs w:val="28"/>
        </w:rPr>
        <w:t xml:space="preserve">до суду </w:t>
      </w:r>
      <w:r w:rsidRPr="00E319DA">
        <w:rPr>
          <w:rFonts w:ascii="Times New Roman" w:hAnsi="Times New Roman"/>
          <w:sz w:val="28"/>
          <w:szCs w:val="28"/>
        </w:rPr>
        <w:t xml:space="preserve">рішень, дій (бездіяльності) зазначеного прокурора у встановленому </w:t>
      </w:r>
      <w:r>
        <w:rPr>
          <w:rFonts w:ascii="Times New Roman" w:hAnsi="Times New Roman"/>
          <w:sz w:val="28"/>
          <w:szCs w:val="28"/>
        </w:rPr>
        <w:t xml:space="preserve">законодавством </w:t>
      </w:r>
      <w:r w:rsidRPr="00E319DA">
        <w:rPr>
          <w:rFonts w:ascii="Times New Roman" w:hAnsi="Times New Roman"/>
          <w:sz w:val="28"/>
          <w:szCs w:val="28"/>
        </w:rPr>
        <w:t xml:space="preserve">України порядку. </w:t>
      </w:r>
    </w:p>
    <w:p w14:paraId="0A0DD0E1" w14:textId="49465107" w:rsidR="006E6197" w:rsidRDefault="002C0AC6" w:rsidP="006E619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1960">
        <w:rPr>
          <w:rFonts w:ascii="Times New Roman" w:hAnsi="Times New Roman"/>
          <w:sz w:val="28"/>
          <w:szCs w:val="28"/>
        </w:rPr>
        <w:t>На підставі викладеного, як член Кваліфікаційно-дисциплінарної комісії прокурорів, дійш</w:t>
      </w:r>
      <w:r w:rsidR="00D422DD">
        <w:rPr>
          <w:rFonts w:ascii="Times New Roman" w:hAnsi="Times New Roman"/>
          <w:sz w:val="28"/>
          <w:szCs w:val="28"/>
        </w:rPr>
        <w:t>ов</w:t>
      </w:r>
      <w:r w:rsidRPr="00391960">
        <w:rPr>
          <w:rFonts w:ascii="Times New Roman" w:hAnsi="Times New Roman"/>
          <w:sz w:val="28"/>
          <w:szCs w:val="28"/>
        </w:rPr>
        <w:t xml:space="preserve"> висновку, що дисциплінарна скарга не містить конкретних відомостей</w:t>
      </w:r>
      <w:r w:rsidR="0058160E" w:rsidRPr="00391960">
        <w:rPr>
          <w:rFonts w:ascii="Times New Roman" w:hAnsi="Times New Roman"/>
          <w:sz w:val="28"/>
          <w:szCs w:val="28"/>
          <w:shd w:val="clear" w:color="auto" w:fill="FFFFFF"/>
        </w:rPr>
        <w:t xml:space="preserve">, які б свідчили про допущення прокурором </w:t>
      </w:r>
      <w:r w:rsidR="000E4FA2">
        <w:rPr>
          <w:rFonts w:ascii="Times New Roman" w:hAnsi="Times New Roman"/>
          <w:sz w:val="28"/>
          <w:szCs w:val="28"/>
        </w:rPr>
        <w:t>Ганночкою В.В</w:t>
      </w:r>
      <w:r w:rsidR="000E4FA2" w:rsidRPr="00391960">
        <w:rPr>
          <w:rFonts w:ascii="Times New Roman" w:hAnsi="Times New Roman"/>
          <w:sz w:val="28"/>
          <w:szCs w:val="28"/>
        </w:rPr>
        <w:t xml:space="preserve">. </w:t>
      </w:r>
      <w:r w:rsidR="0058160E" w:rsidRPr="00391960">
        <w:rPr>
          <w:rFonts w:ascii="Times New Roman" w:hAnsi="Times New Roman"/>
          <w:sz w:val="28"/>
          <w:szCs w:val="28"/>
        </w:rPr>
        <w:t xml:space="preserve">порушення вимог закону, що могло б вказувати на наявність в </w:t>
      </w:r>
      <w:r w:rsidR="00C956DE">
        <w:rPr>
          <w:rFonts w:ascii="Times New Roman" w:hAnsi="Times New Roman"/>
          <w:sz w:val="28"/>
          <w:szCs w:val="28"/>
        </w:rPr>
        <w:t>його</w:t>
      </w:r>
      <w:r w:rsidR="0058160E" w:rsidRPr="00391960">
        <w:rPr>
          <w:rFonts w:ascii="Times New Roman" w:hAnsi="Times New Roman"/>
          <w:sz w:val="28"/>
          <w:szCs w:val="28"/>
        </w:rPr>
        <w:t xml:space="preserve"> діях ознак дисциплінарн</w:t>
      </w:r>
      <w:r w:rsidR="000E4FA2">
        <w:rPr>
          <w:rFonts w:ascii="Times New Roman" w:hAnsi="Times New Roman"/>
          <w:sz w:val="28"/>
          <w:szCs w:val="28"/>
        </w:rPr>
        <w:t>ого</w:t>
      </w:r>
      <w:r w:rsidR="0058160E" w:rsidRPr="00391960">
        <w:rPr>
          <w:rFonts w:ascii="Times New Roman" w:hAnsi="Times New Roman"/>
          <w:sz w:val="28"/>
          <w:szCs w:val="28"/>
        </w:rPr>
        <w:t xml:space="preserve"> проступк</w:t>
      </w:r>
      <w:r w:rsidR="000E4FA2">
        <w:rPr>
          <w:rFonts w:ascii="Times New Roman" w:hAnsi="Times New Roman"/>
          <w:sz w:val="28"/>
          <w:szCs w:val="28"/>
        </w:rPr>
        <w:t>у,</w:t>
      </w:r>
      <w:r w:rsidR="0058160E" w:rsidRPr="00391960">
        <w:rPr>
          <w:rFonts w:ascii="Times New Roman" w:hAnsi="Times New Roman"/>
          <w:sz w:val="28"/>
          <w:szCs w:val="28"/>
        </w:rPr>
        <w:t xml:space="preserve"> передбачен</w:t>
      </w:r>
      <w:r w:rsidR="000E4FA2">
        <w:rPr>
          <w:rFonts w:ascii="Times New Roman" w:hAnsi="Times New Roman"/>
          <w:sz w:val="28"/>
          <w:szCs w:val="28"/>
        </w:rPr>
        <w:t>ого</w:t>
      </w:r>
      <w:r w:rsidR="0058160E" w:rsidRPr="00391960">
        <w:rPr>
          <w:rFonts w:ascii="Times New Roman" w:hAnsi="Times New Roman"/>
          <w:sz w:val="28"/>
          <w:szCs w:val="28"/>
        </w:rPr>
        <w:t xml:space="preserve"> пункт</w:t>
      </w:r>
      <w:r w:rsidR="000E4FA2">
        <w:rPr>
          <w:rFonts w:ascii="Times New Roman" w:hAnsi="Times New Roman"/>
          <w:sz w:val="28"/>
          <w:szCs w:val="28"/>
        </w:rPr>
        <w:t>о</w:t>
      </w:r>
      <w:r w:rsidR="0058160E" w:rsidRPr="00391960">
        <w:rPr>
          <w:rFonts w:ascii="Times New Roman" w:hAnsi="Times New Roman"/>
          <w:sz w:val="28"/>
          <w:szCs w:val="28"/>
        </w:rPr>
        <w:t>м 1 ч</w:t>
      </w:r>
      <w:r w:rsidR="00B97190">
        <w:rPr>
          <w:rFonts w:ascii="Times New Roman" w:hAnsi="Times New Roman"/>
          <w:sz w:val="28"/>
          <w:szCs w:val="28"/>
        </w:rPr>
        <w:t xml:space="preserve">. 1 </w:t>
      </w:r>
      <w:r w:rsidR="0058160E" w:rsidRPr="00391960">
        <w:rPr>
          <w:rFonts w:ascii="Times New Roman" w:hAnsi="Times New Roman"/>
          <w:sz w:val="28"/>
          <w:szCs w:val="28"/>
        </w:rPr>
        <w:t>ст</w:t>
      </w:r>
      <w:r w:rsidR="00B97190">
        <w:rPr>
          <w:rFonts w:ascii="Times New Roman" w:hAnsi="Times New Roman"/>
          <w:sz w:val="28"/>
          <w:szCs w:val="28"/>
        </w:rPr>
        <w:t>.</w:t>
      </w:r>
      <w:r w:rsidR="0058160E" w:rsidRPr="00391960">
        <w:rPr>
          <w:rFonts w:ascii="Times New Roman" w:hAnsi="Times New Roman"/>
          <w:sz w:val="28"/>
          <w:szCs w:val="28"/>
        </w:rPr>
        <w:t xml:space="preserve"> 43 Закону </w:t>
      </w:r>
      <w:r w:rsidR="00C956DE" w:rsidRPr="00811688">
        <w:rPr>
          <w:rFonts w:ascii="Times New Roman" w:hAnsi="Times New Roman"/>
          <w:sz w:val="28"/>
          <w:szCs w:val="28"/>
        </w:rPr>
        <w:t>№</w:t>
      </w:r>
      <w:r w:rsidR="00C956DE">
        <w:rPr>
          <w:rFonts w:ascii="Times New Roman" w:hAnsi="Times New Roman"/>
          <w:sz w:val="28"/>
          <w:szCs w:val="28"/>
        </w:rPr>
        <w:t> </w:t>
      </w:r>
      <w:r w:rsidR="00C956DE" w:rsidRPr="00811688">
        <w:rPr>
          <w:rFonts w:ascii="Times New Roman" w:hAnsi="Times New Roman"/>
          <w:sz w:val="28"/>
          <w:szCs w:val="28"/>
        </w:rPr>
        <w:t>1697-VII</w:t>
      </w:r>
      <w:r w:rsidR="0058160E" w:rsidRPr="00391960">
        <w:rPr>
          <w:rFonts w:ascii="Times New Roman" w:hAnsi="Times New Roman"/>
          <w:sz w:val="28"/>
          <w:szCs w:val="28"/>
        </w:rPr>
        <w:t xml:space="preserve">. </w:t>
      </w:r>
    </w:p>
    <w:p w14:paraId="52D85BF1" w14:textId="77777777" w:rsidR="000D16BC" w:rsidRDefault="00065FC3" w:rsidP="000D16B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1960">
        <w:rPr>
          <w:rFonts w:ascii="Times New Roman" w:hAnsi="Times New Roman"/>
          <w:sz w:val="28"/>
          <w:szCs w:val="28"/>
        </w:rPr>
        <w:t xml:space="preserve">Керуючись статтями 44 – 46 </w:t>
      </w:r>
      <w:r w:rsidR="00EF4FD4" w:rsidRPr="00391960">
        <w:rPr>
          <w:rFonts w:ascii="Times New Roman" w:hAnsi="Times New Roman"/>
          <w:sz w:val="28"/>
          <w:szCs w:val="28"/>
        </w:rPr>
        <w:t xml:space="preserve">Закону </w:t>
      </w:r>
      <w:r w:rsidR="00C956DE" w:rsidRPr="00811688">
        <w:rPr>
          <w:rFonts w:ascii="Times New Roman" w:hAnsi="Times New Roman"/>
          <w:sz w:val="28"/>
          <w:szCs w:val="28"/>
        </w:rPr>
        <w:t>№</w:t>
      </w:r>
      <w:r w:rsidR="00C956DE">
        <w:rPr>
          <w:rFonts w:ascii="Times New Roman" w:hAnsi="Times New Roman"/>
          <w:sz w:val="28"/>
          <w:szCs w:val="28"/>
        </w:rPr>
        <w:t> </w:t>
      </w:r>
      <w:r w:rsidR="00C956DE" w:rsidRPr="00811688">
        <w:rPr>
          <w:rFonts w:ascii="Times New Roman" w:hAnsi="Times New Roman"/>
          <w:sz w:val="28"/>
          <w:szCs w:val="28"/>
        </w:rPr>
        <w:t>1697-VII</w:t>
      </w:r>
      <w:r w:rsidR="00EF4FD4" w:rsidRPr="00391960">
        <w:rPr>
          <w:rFonts w:ascii="Times New Roman" w:hAnsi="Times New Roman"/>
          <w:sz w:val="28"/>
          <w:szCs w:val="28"/>
        </w:rPr>
        <w:t xml:space="preserve">, пунктами </w:t>
      </w:r>
      <w:r w:rsidR="00EF4FD4" w:rsidRPr="00661D78">
        <w:rPr>
          <w:rFonts w:ascii="Times New Roman" w:hAnsi="Times New Roman"/>
          <w:sz w:val="28"/>
          <w:szCs w:val="28"/>
        </w:rPr>
        <w:t xml:space="preserve">28, 98 Положення про порядок роботи відповідного органу, що здійснює дисциплінарне провадження, </w:t>
      </w:r>
    </w:p>
    <w:p w14:paraId="24FC0265" w14:textId="3BAFBA76" w:rsidR="003D2D7E" w:rsidRPr="00C956DE" w:rsidRDefault="00DE49BE" w:rsidP="000D16BC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В</w:t>
      </w:r>
      <w:r w:rsidR="008B7AE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661D78">
        <w:rPr>
          <w:rFonts w:ascii="Times New Roman" w:hAnsi="Times New Roman"/>
          <w:b/>
          <w:sz w:val="28"/>
          <w:szCs w:val="28"/>
        </w:rPr>
        <w:t>И</w:t>
      </w:r>
      <w:r w:rsidR="008B7AE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661D78">
        <w:rPr>
          <w:rFonts w:ascii="Times New Roman" w:hAnsi="Times New Roman"/>
          <w:b/>
          <w:sz w:val="28"/>
          <w:szCs w:val="28"/>
        </w:rPr>
        <w:t>Р</w:t>
      </w:r>
      <w:r w:rsidR="008B7AE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661D78">
        <w:rPr>
          <w:rFonts w:ascii="Times New Roman" w:hAnsi="Times New Roman"/>
          <w:b/>
          <w:sz w:val="28"/>
          <w:szCs w:val="28"/>
        </w:rPr>
        <w:t>І</w:t>
      </w:r>
      <w:r w:rsidR="008B7AE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661D78">
        <w:rPr>
          <w:rFonts w:ascii="Times New Roman" w:hAnsi="Times New Roman"/>
          <w:b/>
          <w:sz w:val="28"/>
          <w:szCs w:val="28"/>
        </w:rPr>
        <w:t>Ш</w:t>
      </w:r>
      <w:r w:rsidR="008B7AED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661D78">
        <w:rPr>
          <w:rFonts w:ascii="Times New Roman" w:hAnsi="Times New Roman"/>
          <w:b/>
          <w:sz w:val="28"/>
          <w:szCs w:val="28"/>
        </w:rPr>
        <w:t>И</w:t>
      </w:r>
      <w:r w:rsidR="008B7AED">
        <w:rPr>
          <w:rFonts w:ascii="Times New Roman" w:hAnsi="Times New Roman"/>
          <w:b/>
          <w:sz w:val="28"/>
          <w:szCs w:val="28"/>
        </w:rPr>
        <w:t xml:space="preserve"> </w:t>
      </w:r>
      <w:r w:rsidR="00D422DD">
        <w:rPr>
          <w:rFonts w:ascii="Times New Roman" w:hAnsi="Times New Roman"/>
          <w:b/>
          <w:sz w:val="28"/>
          <w:szCs w:val="28"/>
        </w:rPr>
        <w:t>В</w:t>
      </w:r>
      <w:r w:rsidRPr="00661D78">
        <w:rPr>
          <w:rFonts w:ascii="Times New Roman" w:hAnsi="Times New Roman"/>
          <w:b/>
          <w:sz w:val="28"/>
          <w:szCs w:val="28"/>
        </w:rPr>
        <w:t>:</w:t>
      </w:r>
    </w:p>
    <w:p w14:paraId="1D53FC51" w14:textId="769EECFD" w:rsidR="00F53190" w:rsidRDefault="00A1314F" w:rsidP="00F53190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Відмовити у</w:t>
      </w:r>
      <w:r w:rsidR="00EF2244" w:rsidRPr="00661D78">
        <w:rPr>
          <w:rFonts w:ascii="Times New Roman" w:hAnsi="Times New Roman"/>
          <w:sz w:val="28"/>
          <w:szCs w:val="28"/>
        </w:rPr>
        <w:t xml:space="preserve"> </w:t>
      </w:r>
      <w:r w:rsidR="00DE49BE" w:rsidRPr="00661D78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391960">
        <w:rPr>
          <w:rFonts w:ascii="Times New Roman" w:hAnsi="Times New Roman"/>
          <w:sz w:val="28"/>
          <w:szCs w:val="28"/>
        </w:rPr>
        <w:t xml:space="preserve"> </w:t>
      </w:r>
      <w:r w:rsidR="006C2DB4">
        <w:rPr>
          <w:rFonts w:ascii="Times New Roman" w:hAnsi="Times New Roman"/>
          <w:sz w:val="28"/>
          <w:szCs w:val="28"/>
        </w:rPr>
        <w:t xml:space="preserve">прокурора </w:t>
      </w:r>
      <w:r w:rsidR="006C2DB4" w:rsidRPr="00446D91">
        <w:rPr>
          <w:rFonts w:ascii="Times New Roman" w:hAnsi="Times New Roman"/>
          <w:sz w:val="28"/>
          <w:szCs w:val="28"/>
        </w:rPr>
        <w:t>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Донецької обласної прокуратури Ганночк</w:t>
      </w:r>
      <w:r w:rsidR="006A5480">
        <w:rPr>
          <w:rFonts w:ascii="Times New Roman" w:hAnsi="Times New Roman"/>
          <w:sz w:val="28"/>
          <w:szCs w:val="28"/>
        </w:rPr>
        <w:t>и</w:t>
      </w:r>
      <w:r w:rsidR="006C2DB4" w:rsidRPr="00446D91">
        <w:rPr>
          <w:rFonts w:ascii="Times New Roman" w:hAnsi="Times New Roman"/>
          <w:sz w:val="28"/>
          <w:szCs w:val="28"/>
        </w:rPr>
        <w:t xml:space="preserve"> В</w:t>
      </w:r>
      <w:r w:rsidR="006C2DB4">
        <w:rPr>
          <w:rFonts w:ascii="Times New Roman" w:hAnsi="Times New Roman"/>
          <w:sz w:val="28"/>
          <w:szCs w:val="28"/>
        </w:rPr>
        <w:t xml:space="preserve">адима </w:t>
      </w:r>
      <w:r w:rsidR="006C2DB4" w:rsidRPr="00446D91">
        <w:rPr>
          <w:rFonts w:ascii="Times New Roman" w:hAnsi="Times New Roman"/>
          <w:sz w:val="28"/>
          <w:szCs w:val="28"/>
        </w:rPr>
        <w:t>В</w:t>
      </w:r>
      <w:r w:rsidR="006C2DB4">
        <w:rPr>
          <w:rFonts w:ascii="Times New Roman" w:hAnsi="Times New Roman"/>
          <w:sz w:val="28"/>
          <w:szCs w:val="28"/>
        </w:rPr>
        <w:t>’ячеславовича</w:t>
      </w:r>
      <w:r w:rsidR="00F53190">
        <w:rPr>
          <w:rFonts w:ascii="Times New Roman" w:hAnsi="Times New Roman"/>
          <w:sz w:val="28"/>
          <w:szCs w:val="28"/>
        </w:rPr>
        <w:t>.</w:t>
      </w:r>
    </w:p>
    <w:p w14:paraId="0FC0D7C3" w14:textId="031F01F8" w:rsidR="00BC4266" w:rsidRPr="00661D78" w:rsidRDefault="00020FC0" w:rsidP="00BC4266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Копію р</w:t>
      </w:r>
      <w:r w:rsidR="001D773C" w:rsidRPr="00661D78">
        <w:rPr>
          <w:rFonts w:ascii="Times New Roman" w:hAnsi="Times New Roman"/>
          <w:sz w:val="28"/>
          <w:szCs w:val="28"/>
        </w:rPr>
        <w:t xml:space="preserve">ішення направити </w:t>
      </w:r>
      <w:r w:rsidR="009927D0" w:rsidRPr="00661D78">
        <w:rPr>
          <w:rFonts w:ascii="Times New Roman" w:hAnsi="Times New Roman"/>
          <w:sz w:val="28"/>
          <w:szCs w:val="28"/>
        </w:rPr>
        <w:t>скаржни</w:t>
      </w:r>
      <w:r w:rsidR="0034771B">
        <w:rPr>
          <w:rFonts w:ascii="Times New Roman" w:hAnsi="Times New Roman"/>
          <w:sz w:val="28"/>
          <w:szCs w:val="28"/>
        </w:rPr>
        <w:t>ку</w:t>
      </w:r>
      <w:r w:rsidR="00BC4266" w:rsidRPr="00661D78">
        <w:rPr>
          <w:rFonts w:ascii="Times New Roman" w:hAnsi="Times New Roman"/>
          <w:sz w:val="28"/>
          <w:szCs w:val="28"/>
        </w:rPr>
        <w:t xml:space="preserve"> </w:t>
      </w:r>
      <w:r w:rsidR="009560C8" w:rsidRPr="00661D78">
        <w:rPr>
          <w:rFonts w:ascii="Times New Roman" w:hAnsi="Times New Roman"/>
          <w:sz w:val="28"/>
          <w:szCs w:val="28"/>
        </w:rPr>
        <w:t>та</w:t>
      </w:r>
      <w:r w:rsidR="00B42BCD" w:rsidRPr="00661D78">
        <w:rPr>
          <w:rFonts w:ascii="Times New Roman" w:hAnsi="Times New Roman"/>
          <w:sz w:val="28"/>
          <w:szCs w:val="28"/>
        </w:rPr>
        <w:t xml:space="preserve"> вищезгаданому</w:t>
      </w:r>
      <w:r w:rsidR="009560C8" w:rsidRPr="00661D78">
        <w:rPr>
          <w:rFonts w:ascii="Times New Roman" w:hAnsi="Times New Roman"/>
          <w:sz w:val="28"/>
          <w:szCs w:val="28"/>
        </w:rPr>
        <w:t xml:space="preserve"> прокурору</w:t>
      </w:r>
      <w:r w:rsidR="00BC4266" w:rsidRPr="00661D78">
        <w:rPr>
          <w:rFonts w:ascii="Times New Roman" w:hAnsi="Times New Roman"/>
          <w:sz w:val="28"/>
          <w:szCs w:val="28"/>
        </w:rPr>
        <w:t>.</w:t>
      </w:r>
    </w:p>
    <w:p w14:paraId="70541FCC" w14:textId="11EEDAC8" w:rsidR="003D2D7E" w:rsidRPr="003D2D7E" w:rsidRDefault="003D2D7E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86E40DF" w14:textId="77777777" w:rsidR="00870CBC" w:rsidRPr="003D2D7E" w:rsidRDefault="00870CBC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72C2D2E" w14:textId="77777777" w:rsidR="00B97190" w:rsidRPr="00B97190" w:rsidRDefault="00B97190" w:rsidP="00B97190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9719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Член Кваліфікаційно-дисциплінарної</w:t>
      </w:r>
    </w:p>
    <w:p w14:paraId="4C562000" w14:textId="7F943DF3" w:rsidR="00B10572" w:rsidRPr="00B97190" w:rsidRDefault="00B97190" w:rsidP="00B97190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9719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комісії прокурорів</w:t>
      </w:r>
      <w:r w:rsidRPr="00B9719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B9719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B9719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B9719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B9719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B9719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 xml:space="preserve">     Дмитро КУРИЛЕНКО </w:t>
      </w:r>
    </w:p>
    <w:sectPr w:rsidR="00B10572" w:rsidRPr="00B97190" w:rsidSect="004B5A13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6318F" w14:textId="77777777" w:rsidR="0060607D" w:rsidRDefault="0060607D" w:rsidP="00E32F4B">
      <w:pPr>
        <w:spacing w:after="0" w:line="240" w:lineRule="auto"/>
      </w:pPr>
      <w:r>
        <w:separator/>
      </w:r>
    </w:p>
  </w:endnote>
  <w:endnote w:type="continuationSeparator" w:id="0">
    <w:p w14:paraId="2BF60206" w14:textId="77777777" w:rsidR="0060607D" w:rsidRDefault="0060607D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13482" w14:textId="77777777" w:rsidR="0060607D" w:rsidRDefault="0060607D" w:rsidP="00E32F4B">
      <w:pPr>
        <w:spacing w:after="0" w:line="240" w:lineRule="auto"/>
      </w:pPr>
      <w:r>
        <w:separator/>
      </w:r>
    </w:p>
  </w:footnote>
  <w:footnote w:type="continuationSeparator" w:id="0">
    <w:p w14:paraId="3AA381FC" w14:textId="77777777" w:rsidR="0060607D" w:rsidRDefault="0060607D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2AFBED31" w14:textId="379BAF6F" w:rsidR="00E32F4B" w:rsidRDefault="00E32F4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227" w:rsidRPr="00974227">
          <w:rPr>
            <w:noProof/>
            <w:lang w:val="ru-RU"/>
          </w:rPr>
          <w:t>6</w:t>
        </w:r>
        <w:r>
          <w:fldChar w:fldCharType="end"/>
        </w:r>
      </w:p>
    </w:sdtContent>
  </w:sdt>
  <w:p w14:paraId="1DC729AC" w14:textId="77777777" w:rsidR="00E32F4B" w:rsidRDefault="00E32F4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8E4"/>
    <w:rsid w:val="00002414"/>
    <w:rsid w:val="00005F79"/>
    <w:rsid w:val="00014754"/>
    <w:rsid w:val="00020FC0"/>
    <w:rsid w:val="000218D0"/>
    <w:rsid w:val="00021E4A"/>
    <w:rsid w:val="00023822"/>
    <w:rsid w:val="000244D1"/>
    <w:rsid w:val="000312E1"/>
    <w:rsid w:val="00032898"/>
    <w:rsid w:val="0003477D"/>
    <w:rsid w:val="00040CE9"/>
    <w:rsid w:val="00042C81"/>
    <w:rsid w:val="00043611"/>
    <w:rsid w:val="00050210"/>
    <w:rsid w:val="000514ED"/>
    <w:rsid w:val="00052538"/>
    <w:rsid w:val="00055750"/>
    <w:rsid w:val="0005663A"/>
    <w:rsid w:val="000566B3"/>
    <w:rsid w:val="00060180"/>
    <w:rsid w:val="00061E56"/>
    <w:rsid w:val="000623D1"/>
    <w:rsid w:val="0006440C"/>
    <w:rsid w:val="00065FC3"/>
    <w:rsid w:val="00066EE3"/>
    <w:rsid w:val="00066FD5"/>
    <w:rsid w:val="00072463"/>
    <w:rsid w:val="00073FED"/>
    <w:rsid w:val="00085FAF"/>
    <w:rsid w:val="00087365"/>
    <w:rsid w:val="00091A08"/>
    <w:rsid w:val="00092270"/>
    <w:rsid w:val="0009266A"/>
    <w:rsid w:val="000A0401"/>
    <w:rsid w:val="000A1E28"/>
    <w:rsid w:val="000A4EF6"/>
    <w:rsid w:val="000B1C9A"/>
    <w:rsid w:val="000B276E"/>
    <w:rsid w:val="000B5193"/>
    <w:rsid w:val="000B543B"/>
    <w:rsid w:val="000C1A63"/>
    <w:rsid w:val="000D16BC"/>
    <w:rsid w:val="000D4954"/>
    <w:rsid w:val="000E2970"/>
    <w:rsid w:val="000E4EB4"/>
    <w:rsid w:val="000E4FA2"/>
    <w:rsid w:val="000E54AE"/>
    <w:rsid w:val="000F4963"/>
    <w:rsid w:val="001033F0"/>
    <w:rsid w:val="00112FFA"/>
    <w:rsid w:val="0011363B"/>
    <w:rsid w:val="00115F02"/>
    <w:rsid w:val="0012038C"/>
    <w:rsid w:val="001210A5"/>
    <w:rsid w:val="001220DF"/>
    <w:rsid w:val="001320DF"/>
    <w:rsid w:val="001326EC"/>
    <w:rsid w:val="00134C07"/>
    <w:rsid w:val="00140040"/>
    <w:rsid w:val="00141E41"/>
    <w:rsid w:val="00143328"/>
    <w:rsid w:val="00146EBB"/>
    <w:rsid w:val="00147DE5"/>
    <w:rsid w:val="0015216B"/>
    <w:rsid w:val="00152B89"/>
    <w:rsid w:val="00154252"/>
    <w:rsid w:val="0015576F"/>
    <w:rsid w:val="00156A42"/>
    <w:rsid w:val="001629E0"/>
    <w:rsid w:val="001675C2"/>
    <w:rsid w:val="0017014F"/>
    <w:rsid w:val="001706F8"/>
    <w:rsid w:val="00172F58"/>
    <w:rsid w:val="00175CDD"/>
    <w:rsid w:val="00193CC7"/>
    <w:rsid w:val="001A41AC"/>
    <w:rsid w:val="001A45DE"/>
    <w:rsid w:val="001A6986"/>
    <w:rsid w:val="001B28DE"/>
    <w:rsid w:val="001C41D0"/>
    <w:rsid w:val="001C7E63"/>
    <w:rsid w:val="001D6475"/>
    <w:rsid w:val="001D773C"/>
    <w:rsid w:val="001E33FB"/>
    <w:rsid w:val="001E3DCC"/>
    <w:rsid w:val="001E629C"/>
    <w:rsid w:val="001F04AC"/>
    <w:rsid w:val="0020022D"/>
    <w:rsid w:val="00203759"/>
    <w:rsid w:val="00222AE4"/>
    <w:rsid w:val="002238C7"/>
    <w:rsid w:val="0022705D"/>
    <w:rsid w:val="00230B16"/>
    <w:rsid w:val="00230DFB"/>
    <w:rsid w:val="00231CED"/>
    <w:rsid w:val="0024273A"/>
    <w:rsid w:val="002448F4"/>
    <w:rsid w:val="00244F27"/>
    <w:rsid w:val="00255336"/>
    <w:rsid w:val="002608E6"/>
    <w:rsid w:val="002669D5"/>
    <w:rsid w:val="00270EF8"/>
    <w:rsid w:val="00283287"/>
    <w:rsid w:val="00283C2B"/>
    <w:rsid w:val="0028534E"/>
    <w:rsid w:val="00287C24"/>
    <w:rsid w:val="002923C2"/>
    <w:rsid w:val="00293962"/>
    <w:rsid w:val="00296484"/>
    <w:rsid w:val="002A6DAF"/>
    <w:rsid w:val="002B1093"/>
    <w:rsid w:val="002B1589"/>
    <w:rsid w:val="002B216E"/>
    <w:rsid w:val="002B2BE1"/>
    <w:rsid w:val="002B6879"/>
    <w:rsid w:val="002C0AC6"/>
    <w:rsid w:val="002C598B"/>
    <w:rsid w:val="002E4D7C"/>
    <w:rsid w:val="002E6DD8"/>
    <w:rsid w:val="002F1921"/>
    <w:rsid w:val="002F41E3"/>
    <w:rsid w:val="002F4314"/>
    <w:rsid w:val="002F43BB"/>
    <w:rsid w:val="002F5A5D"/>
    <w:rsid w:val="002F78D6"/>
    <w:rsid w:val="003007B0"/>
    <w:rsid w:val="00301E3A"/>
    <w:rsid w:val="00305D49"/>
    <w:rsid w:val="00306CFB"/>
    <w:rsid w:val="003116E3"/>
    <w:rsid w:val="00311DFB"/>
    <w:rsid w:val="00312946"/>
    <w:rsid w:val="00321028"/>
    <w:rsid w:val="0032608B"/>
    <w:rsid w:val="00327ED1"/>
    <w:rsid w:val="0033421C"/>
    <w:rsid w:val="00337947"/>
    <w:rsid w:val="00341B9C"/>
    <w:rsid w:val="00341FE8"/>
    <w:rsid w:val="00344956"/>
    <w:rsid w:val="00345E75"/>
    <w:rsid w:val="0034771B"/>
    <w:rsid w:val="003508B9"/>
    <w:rsid w:val="0035166E"/>
    <w:rsid w:val="00355D58"/>
    <w:rsid w:val="00357B9D"/>
    <w:rsid w:val="0036254D"/>
    <w:rsid w:val="0037674A"/>
    <w:rsid w:val="00377796"/>
    <w:rsid w:val="003824A7"/>
    <w:rsid w:val="0038565C"/>
    <w:rsid w:val="00391960"/>
    <w:rsid w:val="00396316"/>
    <w:rsid w:val="003B6D87"/>
    <w:rsid w:val="003C4D52"/>
    <w:rsid w:val="003C6CB2"/>
    <w:rsid w:val="003D2D7E"/>
    <w:rsid w:val="003D43B7"/>
    <w:rsid w:val="003E7F21"/>
    <w:rsid w:val="003F0337"/>
    <w:rsid w:val="003F3682"/>
    <w:rsid w:val="003F45F2"/>
    <w:rsid w:val="003F6830"/>
    <w:rsid w:val="003F77CD"/>
    <w:rsid w:val="0040775D"/>
    <w:rsid w:val="00412EDF"/>
    <w:rsid w:val="00414648"/>
    <w:rsid w:val="00421AF0"/>
    <w:rsid w:val="00424D48"/>
    <w:rsid w:val="00431EA2"/>
    <w:rsid w:val="00436359"/>
    <w:rsid w:val="004434EE"/>
    <w:rsid w:val="00443DDF"/>
    <w:rsid w:val="00443F4B"/>
    <w:rsid w:val="00446608"/>
    <w:rsid w:val="00446D91"/>
    <w:rsid w:val="00451D2C"/>
    <w:rsid w:val="00456D29"/>
    <w:rsid w:val="00456F1E"/>
    <w:rsid w:val="004630DF"/>
    <w:rsid w:val="00471054"/>
    <w:rsid w:val="0047486A"/>
    <w:rsid w:val="00475B93"/>
    <w:rsid w:val="00482A79"/>
    <w:rsid w:val="0049259B"/>
    <w:rsid w:val="00493490"/>
    <w:rsid w:val="00495EAC"/>
    <w:rsid w:val="0049601A"/>
    <w:rsid w:val="004A0112"/>
    <w:rsid w:val="004A4F4C"/>
    <w:rsid w:val="004B5A13"/>
    <w:rsid w:val="004C1319"/>
    <w:rsid w:val="004C3D34"/>
    <w:rsid w:val="004D1AC6"/>
    <w:rsid w:val="004D3A71"/>
    <w:rsid w:val="004E06E7"/>
    <w:rsid w:val="004E3137"/>
    <w:rsid w:val="004E7552"/>
    <w:rsid w:val="004F6518"/>
    <w:rsid w:val="004F6DD4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33389"/>
    <w:rsid w:val="00534064"/>
    <w:rsid w:val="00535E75"/>
    <w:rsid w:val="00540850"/>
    <w:rsid w:val="005414B9"/>
    <w:rsid w:val="00544B20"/>
    <w:rsid w:val="00545BE6"/>
    <w:rsid w:val="00552370"/>
    <w:rsid w:val="00552DF4"/>
    <w:rsid w:val="005540ED"/>
    <w:rsid w:val="005556A4"/>
    <w:rsid w:val="00565926"/>
    <w:rsid w:val="00566335"/>
    <w:rsid w:val="005754DB"/>
    <w:rsid w:val="00577634"/>
    <w:rsid w:val="00577911"/>
    <w:rsid w:val="005803C1"/>
    <w:rsid w:val="0058160E"/>
    <w:rsid w:val="00585FB3"/>
    <w:rsid w:val="005929A4"/>
    <w:rsid w:val="00592B80"/>
    <w:rsid w:val="0059672D"/>
    <w:rsid w:val="00596903"/>
    <w:rsid w:val="00597003"/>
    <w:rsid w:val="005A172B"/>
    <w:rsid w:val="005A4449"/>
    <w:rsid w:val="005C052A"/>
    <w:rsid w:val="005C0E1D"/>
    <w:rsid w:val="005C121F"/>
    <w:rsid w:val="005C3193"/>
    <w:rsid w:val="005D605E"/>
    <w:rsid w:val="005D6688"/>
    <w:rsid w:val="005E2E0C"/>
    <w:rsid w:val="005E60A7"/>
    <w:rsid w:val="005F7F5D"/>
    <w:rsid w:val="00603104"/>
    <w:rsid w:val="0060607D"/>
    <w:rsid w:val="00633333"/>
    <w:rsid w:val="006378A1"/>
    <w:rsid w:val="00645AF8"/>
    <w:rsid w:val="00647AAC"/>
    <w:rsid w:val="006507D0"/>
    <w:rsid w:val="0065143B"/>
    <w:rsid w:val="0065303E"/>
    <w:rsid w:val="00656D81"/>
    <w:rsid w:val="00661D78"/>
    <w:rsid w:val="00666AD0"/>
    <w:rsid w:val="00677770"/>
    <w:rsid w:val="00694836"/>
    <w:rsid w:val="006A0F10"/>
    <w:rsid w:val="006A1904"/>
    <w:rsid w:val="006A5480"/>
    <w:rsid w:val="006A7626"/>
    <w:rsid w:val="006B0EF5"/>
    <w:rsid w:val="006B2630"/>
    <w:rsid w:val="006C0363"/>
    <w:rsid w:val="006C2DB4"/>
    <w:rsid w:val="006C5D13"/>
    <w:rsid w:val="006D49D3"/>
    <w:rsid w:val="006D5AEE"/>
    <w:rsid w:val="006D7113"/>
    <w:rsid w:val="006D74D1"/>
    <w:rsid w:val="006E025E"/>
    <w:rsid w:val="006E6197"/>
    <w:rsid w:val="006E6BBA"/>
    <w:rsid w:val="006E6F92"/>
    <w:rsid w:val="006F4348"/>
    <w:rsid w:val="006F49FF"/>
    <w:rsid w:val="006F535C"/>
    <w:rsid w:val="006F76AA"/>
    <w:rsid w:val="00700A4E"/>
    <w:rsid w:val="00701DEC"/>
    <w:rsid w:val="007079E9"/>
    <w:rsid w:val="00707BA4"/>
    <w:rsid w:val="007238C9"/>
    <w:rsid w:val="0072598B"/>
    <w:rsid w:val="00725C65"/>
    <w:rsid w:val="0073072C"/>
    <w:rsid w:val="00730846"/>
    <w:rsid w:val="00733C6D"/>
    <w:rsid w:val="00734A47"/>
    <w:rsid w:val="00737958"/>
    <w:rsid w:val="007424AB"/>
    <w:rsid w:val="00745DE6"/>
    <w:rsid w:val="007511AA"/>
    <w:rsid w:val="007547B2"/>
    <w:rsid w:val="00762E2D"/>
    <w:rsid w:val="00771F52"/>
    <w:rsid w:val="00773663"/>
    <w:rsid w:val="00773BB6"/>
    <w:rsid w:val="00777FBA"/>
    <w:rsid w:val="0078347A"/>
    <w:rsid w:val="00783610"/>
    <w:rsid w:val="00787A6D"/>
    <w:rsid w:val="0079489D"/>
    <w:rsid w:val="00795317"/>
    <w:rsid w:val="007A4BDB"/>
    <w:rsid w:val="007B223C"/>
    <w:rsid w:val="007C2784"/>
    <w:rsid w:val="007D0A9F"/>
    <w:rsid w:val="007D3E81"/>
    <w:rsid w:val="007D61AC"/>
    <w:rsid w:val="007E3D94"/>
    <w:rsid w:val="007E57E7"/>
    <w:rsid w:val="007E59A4"/>
    <w:rsid w:val="007E79BC"/>
    <w:rsid w:val="007F0C6F"/>
    <w:rsid w:val="007F74AB"/>
    <w:rsid w:val="00802000"/>
    <w:rsid w:val="008058DD"/>
    <w:rsid w:val="00806085"/>
    <w:rsid w:val="0081688A"/>
    <w:rsid w:val="008201E4"/>
    <w:rsid w:val="00822536"/>
    <w:rsid w:val="00823140"/>
    <w:rsid w:val="00825791"/>
    <w:rsid w:val="00830782"/>
    <w:rsid w:val="00831C44"/>
    <w:rsid w:val="008357D7"/>
    <w:rsid w:val="008360B5"/>
    <w:rsid w:val="00836A6E"/>
    <w:rsid w:val="008408B7"/>
    <w:rsid w:val="00840EE3"/>
    <w:rsid w:val="008642A5"/>
    <w:rsid w:val="00865EB8"/>
    <w:rsid w:val="00870CBC"/>
    <w:rsid w:val="00874F45"/>
    <w:rsid w:val="008801C2"/>
    <w:rsid w:val="008843F6"/>
    <w:rsid w:val="0088561C"/>
    <w:rsid w:val="00886BAA"/>
    <w:rsid w:val="0089757A"/>
    <w:rsid w:val="008A05DF"/>
    <w:rsid w:val="008A05F9"/>
    <w:rsid w:val="008A08F8"/>
    <w:rsid w:val="008A1E80"/>
    <w:rsid w:val="008A3056"/>
    <w:rsid w:val="008A5A4E"/>
    <w:rsid w:val="008B7AED"/>
    <w:rsid w:val="008C2313"/>
    <w:rsid w:val="008C6535"/>
    <w:rsid w:val="008D0CA9"/>
    <w:rsid w:val="008D21F4"/>
    <w:rsid w:val="008D59A3"/>
    <w:rsid w:val="008E05ED"/>
    <w:rsid w:val="008E254A"/>
    <w:rsid w:val="008F4DDD"/>
    <w:rsid w:val="009000E7"/>
    <w:rsid w:val="00905DC1"/>
    <w:rsid w:val="00905E66"/>
    <w:rsid w:val="00907592"/>
    <w:rsid w:val="009156D0"/>
    <w:rsid w:val="00926B77"/>
    <w:rsid w:val="00926CF0"/>
    <w:rsid w:val="00926EB0"/>
    <w:rsid w:val="009377ED"/>
    <w:rsid w:val="00941AC4"/>
    <w:rsid w:val="00943C5B"/>
    <w:rsid w:val="00944E5F"/>
    <w:rsid w:val="009470D2"/>
    <w:rsid w:val="00953052"/>
    <w:rsid w:val="00954F35"/>
    <w:rsid w:val="009560C8"/>
    <w:rsid w:val="00962B9C"/>
    <w:rsid w:val="00974227"/>
    <w:rsid w:val="00975351"/>
    <w:rsid w:val="009927D0"/>
    <w:rsid w:val="009929EF"/>
    <w:rsid w:val="009A12AE"/>
    <w:rsid w:val="009A21E6"/>
    <w:rsid w:val="009A2A7F"/>
    <w:rsid w:val="009A478A"/>
    <w:rsid w:val="009C1DCD"/>
    <w:rsid w:val="009C622D"/>
    <w:rsid w:val="009C690A"/>
    <w:rsid w:val="009D2BD6"/>
    <w:rsid w:val="009D6AD4"/>
    <w:rsid w:val="009D6FEF"/>
    <w:rsid w:val="009D7092"/>
    <w:rsid w:val="009E0D30"/>
    <w:rsid w:val="009E6189"/>
    <w:rsid w:val="009F0B38"/>
    <w:rsid w:val="009F0C2F"/>
    <w:rsid w:val="009F27D8"/>
    <w:rsid w:val="009F4421"/>
    <w:rsid w:val="009F4CAE"/>
    <w:rsid w:val="009F776B"/>
    <w:rsid w:val="00A05EA5"/>
    <w:rsid w:val="00A068BC"/>
    <w:rsid w:val="00A069E8"/>
    <w:rsid w:val="00A06F77"/>
    <w:rsid w:val="00A10110"/>
    <w:rsid w:val="00A1314F"/>
    <w:rsid w:val="00A2026C"/>
    <w:rsid w:val="00A259DB"/>
    <w:rsid w:val="00A26AB7"/>
    <w:rsid w:val="00A301E3"/>
    <w:rsid w:val="00A320D7"/>
    <w:rsid w:val="00A33440"/>
    <w:rsid w:val="00A4065C"/>
    <w:rsid w:val="00A41C21"/>
    <w:rsid w:val="00A4214A"/>
    <w:rsid w:val="00A513CF"/>
    <w:rsid w:val="00A57ED1"/>
    <w:rsid w:val="00A6401C"/>
    <w:rsid w:val="00A65F38"/>
    <w:rsid w:val="00A82284"/>
    <w:rsid w:val="00A85013"/>
    <w:rsid w:val="00A91DF2"/>
    <w:rsid w:val="00A92C14"/>
    <w:rsid w:val="00AA5D5C"/>
    <w:rsid w:val="00AB3F64"/>
    <w:rsid w:val="00AB45FA"/>
    <w:rsid w:val="00AB6070"/>
    <w:rsid w:val="00AB76E2"/>
    <w:rsid w:val="00AC0793"/>
    <w:rsid w:val="00AC3B8C"/>
    <w:rsid w:val="00AC51F2"/>
    <w:rsid w:val="00AC5695"/>
    <w:rsid w:val="00AD054E"/>
    <w:rsid w:val="00AD2238"/>
    <w:rsid w:val="00AD289D"/>
    <w:rsid w:val="00AD7714"/>
    <w:rsid w:val="00AE0D9D"/>
    <w:rsid w:val="00AE49AF"/>
    <w:rsid w:val="00AE7911"/>
    <w:rsid w:val="00AF577C"/>
    <w:rsid w:val="00B036F9"/>
    <w:rsid w:val="00B0551C"/>
    <w:rsid w:val="00B05EE7"/>
    <w:rsid w:val="00B06680"/>
    <w:rsid w:val="00B07215"/>
    <w:rsid w:val="00B10572"/>
    <w:rsid w:val="00B17552"/>
    <w:rsid w:val="00B2054E"/>
    <w:rsid w:val="00B25BA9"/>
    <w:rsid w:val="00B32216"/>
    <w:rsid w:val="00B3290E"/>
    <w:rsid w:val="00B405B2"/>
    <w:rsid w:val="00B40A1B"/>
    <w:rsid w:val="00B41806"/>
    <w:rsid w:val="00B42506"/>
    <w:rsid w:val="00B42BCD"/>
    <w:rsid w:val="00B441E5"/>
    <w:rsid w:val="00B45F86"/>
    <w:rsid w:val="00B55456"/>
    <w:rsid w:val="00B55B70"/>
    <w:rsid w:val="00B60D14"/>
    <w:rsid w:val="00B60F7A"/>
    <w:rsid w:val="00B620EE"/>
    <w:rsid w:val="00B66482"/>
    <w:rsid w:val="00B678F1"/>
    <w:rsid w:val="00B67AF6"/>
    <w:rsid w:val="00B72E41"/>
    <w:rsid w:val="00B732B4"/>
    <w:rsid w:val="00B7642F"/>
    <w:rsid w:val="00B86056"/>
    <w:rsid w:val="00B87770"/>
    <w:rsid w:val="00B92E91"/>
    <w:rsid w:val="00B942CB"/>
    <w:rsid w:val="00B97190"/>
    <w:rsid w:val="00BA0C0B"/>
    <w:rsid w:val="00BA3A23"/>
    <w:rsid w:val="00BA4AA8"/>
    <w:rsid w:val="00BA7DFA"/>
    <w:rsid w:val="00BB1A03"/>
    <w:rsid w:val="00BC2198"/>
    <w:rsid w:val="00BC4266"/>
    <w:rsid w:val="00BC618E"/>
    <w:rsid w:val="00BC7B28"/>
    <w:rsid w:val="00BD24CB"/>
    <w:rsid w:val="00BD2605"/>
    <w:rsid w:val="00BD5AB5"/>
    <w:rsid w:val="00BD636A"/>
    <w:rsid w:val="00BF2D75"/>
    <w:rsid w:val="00C02F8D"/>
    <w:rsid w:val="00C050E6"/>
    <w:rsid w:val="00C11811"/>
    <w:rsid w:val="00C15B2F"/>
    <w:rsid w:val="00C17904"/>
    <w:rsid w:val="00C2031F"/>
    <w:rsid w:val="00C3327E"/>
    <w:rsid w:val="00C41193"/>
    <w:rsid w:val="00C4139E"/>
    <w:rsid w:val="00C5469D"/>
    <w:rsid w:val="00C54824"/>
    <w:rsid w:val="00C54E74"/>
    <w:rsid w:val="00C61D17"/>
    <w:rsid w:val="00C6427F"/>
    <w:rsid w:val="00C673B0"/>
    <w:rsid w:val="00C67D5A"/>
    <w:rsid w:val="00C700E8"/>
    <w:rsid w:val="00C71AC6"/>
    <w:rsid w:val="00C72165"/>
    <w:rsid w:val="00C7471F"/>
    <w:rsid w:val="00C7700B"/>
    <w:rsid w:val="00C80D57"/>
    <w:rsid w:val="00C8526C"/>
    <w:rsid w:val="00C87355"/>
    <w:rsid w:val="00C93DBA"/>
    <w:rsid w:val="00C944D8"/>
    <w:rsid w:val="00C956DE"/>
    <w:rsid w:val="00CA6E4C"/>
    <w:rsid w:val="00CC2EAF"/>
    <w:rsid w:val="00CD6F8B"/>
    <w:rsid w:val="00CE2D93"/>
    <w:rsid w:val="00CF1D6A"/>
    <w:rsid w:val="00CF53A2"/>
    <w:rsid w:val="00CF6224"/>
    <w:rsid w:val="00CF7F81"/>
    <w:rsid w:val="00D04D30"/>
    <w:rsid w:val="00D16031"/>
    <w:rsid w:val="00D2387E"/>
    <w:rsid w:val="00D24266"/>
    <w:rsid w:val="00D30E1B"/>
    <w:rsid w:val="00D32B5D"/>
    <w:rsid w:val="00D347F4"/>
    <w:rsid w:val="00D404CC"/>
    <w:rsid w:val="00D422DD"/>
    <w:rsid w:val="00D464E1"/>
    <w:rsid w:val="00D53DAF"/>
    <w:rsid w:val="00D61D68"/>
    <w:rsid w:val="00D61EB0"/>
    <w:rsid w:val="00D667E8"/>
    <w:rsid w:val="00D67071"/>
    <w:rsid w:val="00D70E4F"/>
    <w:rsid w:val="00D7252C"/>
    <w:rsid w:val="00D72C09"/>
    <w:rsid w:val="00D72CDF"/>
    <w:rsid w:val="00D77108"/>
    <w:rsid w:val="00D96A49"/>
    <w:rsid w:val="00DA0B22"/>
    <w:rsid w:val="00DA2A6F"/>
    <w:rsid w:val="00DA485E"/>
    <w:rsid w:val="00DC65BD"/>
    <w:rsid w:val="00DC6CA6"/>
    <w:rsid w:val="00DD5C64"/>
    <w:rsid w:val="00DE29C6"/>
    <w:rsid w:val="00DE2B66"/>
    <w:rsid w:val="00DE4609"/>
    <w:rsid w:val="00DE49BE"/>
    <w:rsid w:val="00DF1239"/>
    <w:rsid w:val="00DF25C0"/>
    <w:rsid w:val="00E0222C"/>
    <w:rsid w:val="00E04B66"/>
    <w:rsid w:val="00E07006"/>
    <w:rsid w:val="00E11726"/>
    <w:rsid w:val="00E12981"/>
    <w:rsid w:val="00E14577"/>
    <w:rsid w:val="00E22355"/>
    <w:rsid w:val="00E32F4B"/>
    <w:rsid w:val="00E33C78"/>
    <w:rsid w:val="00E36DF1"/>
    <w:rsid w:val="00E50AC5"/>
    <w:rsid w:val="00E51C6E"/>
    <w:rsid w:val="00E5394E"/>
    <w:rsid w:val="00E63F31"/>
    <w:rsid w:val="00E66293"/>
    <w:rsid w:val="00E67A2A"/>
    <w:rsid w:val="00E72732"/>
    <w:rsid w:val="00E72A19"/>
    <w:rsid w:val="00E73DB6"/>
    <w:rsid w:val="00E87BDD"/>
    <w:rsid w:val="00E90C83"/>
    <w:rsid w:val="00E91BFC"/>
    <w:rsid w:val="00EA01A0"/>
    <w:rsid w:val="00EA28CA"/>
    <w:rsid w:val="00EA436D"/>
    <w:rsid w:val="00EB0082"/>
    <w:rsid w:val="00EB0B3D"/>
    <w:rsid w:val="00ED0923"/>
    <w:rsid w:val="00ED26D4"/>
    <w:rsid w:val="00ED3CD8"/>
    <w:rsid w:val="00ED552C"/>
    <w:rsid w:val="00EE4408"/>
    <w:rsid w:val="00EE5DF4"/>
    <w:rsid w:val="00EF2244"/>
    <w:rsid w:val="00EF30B8"/>
    <w:rsid w:val="00EF4FD4"/>
    <w:rsid w:val="00F0030D"/>
    <w:rsid w:val="00F012E3"/>
    <w:rsid w:val="00F21090"/>
    <w:rsid w:val="00F310BA"/>
    <w:rsid w:val="00F32417"/>
    <w:rsid w:val="00F3607B"/>
    <w:rsid w:val="00F40518"/>
    <w:rsid w:val="00F42FB9"/>
    <w:rsid w:val="00F4773F"/>
    <w:rsid w:val="00F51555"/>
    <w:rsid w:val="00F53190"/>
    <w:rsid w:val="00F5345F"/>
    <w:rsid w:val="00F54DB6"/>
    <w:rsid w:val="00F55A0F"/>
    <w:rsid w:val="00F6230A"/>
    <w:rsid w:val="00F675EC"/>
    <w:rsid w:val="00F73CD8"/>
    <w:rsid w:val="00F83E74"/>
    <w:rsid w:val="00F9307E"/>
    <w:rsid w:val="00F95869"/>
    <w:rsid w:val="00FA019E"/>
    <w:rsid w:val="00FA1E94"/>
    <w:rsid w:val="00FB09CB"/>
    <w:rsid w:val="00FB3E3C"/>
    <w:rsid w:val="00FB48F5"/>
    <w:rsid w:val="00FB4F9C"/>
    <w:rsid w:val="00FB76CE"/>
    <w:rsid w:val="00FB7C97"/>
    <w:rsid w:val="00FD10CC"/>
    <w:rsid w:val="00FD23B7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68A4D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customStyle="1" w:styleId="a4">
    <w:name w:val="Без інтервалів Знак"/>
    <w:link w:val="a3"/>
    <w:uiPriority w:val="1"/>
    <w:locked/>
    <w:rsid w:val="00B10572"/>
    <w:rPr>
      <w:rFonts w:ascii="Calibri" w:eastAsia="Calibri" w:hAnsi="Calibri" w:cs="Times New Roman"/>
      <w:lang w:val="uk-UA"/>
    </w:rPr>
  </w:style>
  <w:style w:type="character" w:customStyle="1" w:styleId="rvts37">
    <w:name w:val="rvts37"/>
    <w:basedOn w:val="a0"/>
    <w:rsid w:val="00AB4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3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B0719-2F57-4D71-B588-41207F555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9824</Words>
  <Characters>5601</Characters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2023-11-29T12:32:00Z</cp:lastPrinted>
  <dcterms:created xsi:type="dcterms:W3CDTF">2025-01-01T12:18:00Z</dcterms:created>
  <dcterms:modified xsi:type="dcterms:W3CDTF">2025-01-01T13:11:00Z</dcterms:modified>
</cp:coreProperties>
</file>