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5472" w14:textId="4F109CDE" w:rsidR="00C06767" w:rsidRPr="000C3C1F" w:rsidRDefault="00C06767" w:rsidP="006765B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0C3C1F">
        <w:rPr>
          <w:rFonts w:ascii="Times New Roman" w:eastAsia="Times New Roman" w:hAnsi="Times New Roman" w:cs="Times New Roman"/>
          <w:noProof/>
          <w:sz w:val="19"/>
          <w:szCs w:val="20"/>
          <w:lang w:eastAsia="ru-RU"/>
        </w:rPr>
        <w:drawing>
          <wp:inline distT="0" distB="0" distL="0" distR="0" wp14:anchorId="7B51B88C" wp14:editId="0921D3E4">
            <wp:extent cx="435600" cy="612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467B6" w14:textId="77777777" w:rsidR="00C06767" w:rsidRPr="000C3C1F" w:rsidRDefault="00C06767" w:rsidP="00C06767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14:paraId="5DCBAA33" w14:textId="77777777" w:rsidR="00C06767" w:rsidRPr="000C3C1F" w:rsidRDefault="00C06767" w:rsidP="00C0676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32"/>
          <w:szCs w:val="32"/>
          <w:lang w:eastAsia="ru-RU"/>
        </w:rPr>
      </w:pPr>
      <w:r w:rsidRPr="000C3C1F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</w:rPr>
        <w:t xml:space="preserve">КВАЛІФІКАЦІЙНО-ДИСЦИПЛІНАРНА </w:t>
      </w:r>
      <w:r w:rsidRPr="000C3C1F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</w:rPr>
        <w:br/>
        <w:t>КОМІСІЯ ПРОКУРОРІВ</w:t>
      </w:r>
    </w:p>
    <w:p w14:paraId="694D54BF" w14:textId="77777777" w:rsidR="00C06767" w:rsidRPr="000C3C1F" w:rsidRDefault="00C06767" w:rsidP="00C06767">
      <w:pPr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14:paraId="56B904A5" w14:textId="432B5D4D" w:rsidR="00C06767" w:rsidRPr="000C3C1F" w:rsidRDefault="00F72C30" w:rsidP="00F72C30">
      <w:pPr>
        <w:spacing w:after="0" w:line="240" w:lineRule="auto"/>
        <w:ind w:left="3539" w:firstLine="1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 xml:space="preserve">      </w:t>
      </w:r>
      <w:r w:rsidR="00C06767" w:rsidRPr="000C3C1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  <w:t>Р І Ш Е Н Н Я</w:t>
      </w:r>
    </w:p>
    <w:p w14:paraId="12F3FEF1" w14:textId="77777777" w:rsidR="00C06767" w:rsidRPr="000C3C1F" w:rsidRDefault="00C06767" w:rsidP="00F72C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uk-UA"/>
        </w:rPr>
      </w:pPr>
    </w:p>
    <w:p w14:paraId="35882497" w14:textId="2E73DC52" w:rsidR="00C06767" w:rsidRPr="000C3C1F" w:rsidRDefault="00611817" w:rsidP="00F72C30">
      <w:pPr>
        <w:spacing w:after="0" w:line="240" w:lineRule="auto"/>
        <w:rPr>
          <w:rFonts w:ascii="Times New Roman" w:eastAsia="Calibri" w:hAnsi="Times New Roman" w:cs="Calibri"/>
          <w:b/>
          <w:bCs/>
          <w:sz w:val="28"/>
        </w:rPr>
      </w:pPr>
      <w:r>
        <w:rPr>
          <w:rFonts w:ascii="Times New Roman" w:eastAsia="Calibri" w:hAnsi="Times New Roman" w:cs="Calibri"/>
          <w:b/>
          <w:bCs/>
          <w:sz w:val="28"/>
        </w:rPr>
        <w:t>1</w:t>
      </w:r>
      <w:r w:rsidR="003D02BF">
        <w:rPr>
          <w:rFonts w:ascii="Times New Roman" w:eastAsia="Calibri" w:hAnsi="Times New Roman" w:cs="Calibri"/>
          <w:b/>
          <w:bCs/>
          <w:sz w:val="28"/>
        </w:rPr>
        <w:t>5</w:t>
      </w:r>
      <w:r w:rsidR="00A52600">
        <w:rPr>
          <w:rFonts w:ascii="Times New Roman" w:eastAsia="Calibri" w:hAnsi="Times New Roman" w:cs="Calibri"/>
          <w:b/>
          <w:bCs/>
          <w:sz w:val="28"/>
        </w:rPr>
        <w:t xml:space="preserve"> </w:t>
      </w:r>
      <w:r w:rsidR="003D02BF">
        <w:rPr>
          <w:rFonts w:ascii="Times New Roman" w:eastAsia="Calibri" w:hAnsi="Times New Roman" w:cs="Calibri"/>
          <w:b/>
          <w:bCs/>
          <w:sz w:val="28"/>
        </w:rPr>
        <w:t>жовт</w:t>
      </w:r>
      <w:r w:rsidR="00A52600">
        <w:rPr>
          <w:rFonts w:ascii="Times New Roman" w:eastAsia="Calibri" w:hAnsi="Times New Roman" w:cs="Calibri"/>
          <w:b/>
          <w:bCs/>
          <w:sz w:val="28"/>
        </w:rPr>
        <w:t xml:space="preserve">ня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202</w:t>
      </w:r>
      <w:r w:rsidR="00A52600">
        <w:rPr>
          <w:rFonts w:ascii="Times New Roman" w:eastAsia="Calibri" w:hAnsi="Times New Roman" w:cs="Calibri"/>
          <w:b/>
          <w:bCs/>
          <w:sz w:val="28"/>
        </w:rPr>
        <w:t>6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 xml:space="preserve"> року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  <w:t xml:space="preserve">        </w:t>
      </w:r>
      <w:r w:rsidR="006765B3" w:rsidRPr="000C3C1F">
        <w:rPr>
          <w:rFonts w:ascii="Times New Roman" w:eastAsia="Calibri" w:hAnsi="Times New Roman" w:cs="Calibri"/>
          <w:b/>
          <w:bCs/>
          <w:sz w:val="28"/>
        </w:rPr>
        <w:t xml:space="preserve">  </w:t>
      </w:r>
      <w:r w:rsidR="00F72C30">
        <w:rPr>
          <w:rFonts w:ascii="Times New Roman" w:eastAsia="Calibri" w:hAnsi="Times New Roman" w:cs="Calibri"/>
          <w:b/>
          <w:bCs/>
          <w:sz w:val="28"/>
        </w:rPr>
        <w:t xml:space="preserve">     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Київ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ab/>
        <w:t xml:space="preserve">   № </w:t>
      </w:r>
      <w:r w:rsidR="003D02BF">
        <w:rPr>
          <w:rFonts w:ascii="Times New Roman" w:eastAsia="Calibri" w:hAnsi="Times New Roman" w:cs="Calibri"/>
          <w:b/>
          <w:bCs/>
          <w:sz w:val="28"/>
        </w:rPr>
        <w:t>1004</w:t>
      </w:r>
      <w:r w:rsidR="00C06767" w:rsidRPr="000C3C1F">
        <w:rPr>
          <w:rFonts w:ascii="Times New Roman" w:eastAsia="Calibri" w:hAnsi="Times New Roman" w:cs="Calibri"/>
          <w:b/>
          <w:bCs/>
          <w:sz w:val="28"/>
        </w:rPr>
        <w:t>дс-2</w:t>
      </w:r>
      <w:r w:rsidR="00A52600">
        <w:rPr>
          <w:rFonts w:ascii="Times New Roman" w:eastAsia="Calibri" w:hAnsi="Times New Roman" w:cs="Calibri"/>
          <w:b/>
          <w:bCs/>
          <w:sz w:val="28"/>
        </w:rPr>
        <w:t>6</w:t>
      </w:r>
    </w:p>
    <w:p w14:paraId="42F081CF" w14:textId="77777777" w:rsidR="00C06767" w:rsidRPr="00F72C30" w:rsidRDefault="00C06767" w:rsidP="00F72C30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bCs/>
          <w:sz w:val="24"/>
          <w:szCs w:val="24"/>
        </w:rPr>
      </w:pPr>
    </w:p>
    <w:p w14:paraId="0F81C215" w14:textId="77777777" w:rsidR="00FE2F49" w:rsidRPr="000C3C1F" w:rsidRDefault="00C06767" w:rsidP="00F72C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Про відмову у відкритті </w:t>
      </w:r>
    </w:p>
    <w:p w14:paraId="578CDB70" w14:textId="5B38076D" w:rsidR="00C06767" w:rsidRPr="000C3C1F" w:rsidRDefault="00C06767" w:rsidP="00F72C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дисциплінарного провадження</w:t>
      </w:r>
    </w:p>
    <w:p w14:paraId="6C6282BE" w14:textId="77777777" w:rsidR="00C06767" w:rsidRPr="00F72C30" w:rsidRDefault="00C06767" w:rsidP="00F72C30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bCs/>
          <w:sz w:val="24"/>
          <w:szCs w:val="24"/>
        </w:rPr>
      </w:pPr>
    </w:p>
    <w:p w14:paraId="2F5D9B86" w14:textId="7945556C" w:rsidR="00A52600" w:rsidRPr="00AD451B" w:rsidRDefault="00C06767" w:rsidP="00F72C3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0C3C1F">
        <w:rPr>
          <w:rFonts w:ascii="Times New Roman" w:eastAsia="Calibri" w:hAnsi="Times New Roman" w:cs="Calibri"/>
          <w:sz w:val="28"/>
        </w:rPr>
        <w:t>Член Кваліфікаційно-дисциплінарної комісії прокурорів</w:t>
      </w:r>
      <w:r w:rsidR="00A52600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Calibri"/>
          <w:sz w:val="28"/>
        </w:rPr>
        <w:t>К</w:t>
      </w:r>
      <w:r w:rsidR="00A52600">
        <w:rPr>
          <w:rFonts w:ascii="Times New Roman" w:eastAsia="Calibri" w:hAnsi="Times New Roman" w:cs="Calibri"/>
          <w:sz w:val="28"/>
        </w:rPr>
        <w:t>оваль К.П.,</w:t>
      </w:r>
      <w:r w:rsidRPr="000C3C1F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розглянувши дисциплінарну скаргу </w:t>
      </w:r>
      <w:r w:rsidR="00425B87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111C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1817">
        <w:rPr>
          <w:rFonts w:ascii="Times New Roman" w:eastAsia="Calibri" w:hAnsi="Times New Roman" w:cs="Times New Roman"/>
          <w:sz w:val="28"/>
          <w:szCs w:val="28"/>
        </w:rPr>
        <w:t>стосовно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02BF">
        <w:rPr>
          <w:rFonts w:ascii="Times New Roman" w:eastAsia="Calibri" w:hAnsi="Times New Roman" w:cs="Times New Roman"/>
          <w:sz w:val="28"/>
          <w:szCs w:val="28"/>
        </w:rPr>
        <w:t>працівників Івано-Франківської обласної прокуратури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>(</w:t>
      </w:r>
      <w:r w:rsidR="003D02BF" w:rsidRPr="003D02BF">
        <w:rPr>
          <w:rFonts w:ascii="Times New Roman" w:eastAsia="Calibri" w:hAnsi="Times New Roman" w:cs="Times New Roman"/>
          <w:sz w:val="28"/>
          <w:szCs w:val="28"/>
        </w:rPr>
        <w:t>без зазначення конкретного прізвищ та посад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), </w:t>
      </w:r>
    </w:p>
    <w:p w14:paraId="62FFAA8D" w14:textId="142B86F6" w:rsidR="00C06767" w:rsidRPr="000C3C1F" w:rsidRDefault="00C06767" w:rsidP="00611817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У С Т А Н О В И </w:t>
      </w:r>
      <w:r w:rsidR="00A5260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 А</w:t>
      </w:r>
      <w:r w:rsidRPr="000C3C1F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:</w:t>
      </w:r>
    </w:p>
    <w:p w14:paraId="053EDBA3" w14:textId="77777777" w:rsidR="00C06767" w:rsidRPr="00F72C30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  <w:lang w:eastAsia="uk-UA"/>
        </w:rPr>
      </w:pPr>
    </w:p>
    <w:p w14:paraId="4C6178EE" w14:textId="5308D2E0" w:rsidR="00A749B8" w:rsidRPr="000C3C1F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>До</w:t>
      </w:r>
      <w:r w:rsidR="00611817" w:rsidRPr="006118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1817" w:rsidRPr="00CE24E2">
        <w:rPr>
          <w:rFonts w:ascii="Times New Roman" w:hAnsi="Times New Roman"/>
          <w:sz w:val="28"/>
          <w:szCs w:val="28"/>
          <w:lang w:eastAsia="ru-RU"/>
        </w:rPr>
        <w:t xml:space="preserve">Кваліфікаційно-дисциплінарної комісії прокурорів </w:t>
      </w:r>
      <w:r w:rsidR="00611817">
        <w:rPr>
          <w:rFonts w:ascii="Times New Roman" w:eastAsia="Calibri" w:hAnsi="Times New Roman" w:cs="Calibri"/>
          <w:sz w:val="28"/>
        </w:rPr>
        <w:t xml:space="preserve">(далі – Комісія) </w:t>
      </w:r>
      <w:r w:rsidR="00611817" w:rsidRPr="000C3C1F">
        <w:rPr>
          <w:rFonts w:ascii="Times New Roman" w:eastAsia="Calibri" w:hAnsi="Times New Roman" w:cs="Calibri"/>
          <w:sz w:val="28"/>
        </w:rPr>
        <w:t xml:space="preserve"> 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 надійшла дисциплінарна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 скарга </w:t>
      </w:r>
      <w:r w:rsidR="00425B87">
        <w:rPr>
          <w:rFonts w:ascii="Times New Roman" w:eastAsia="Calibri" w:hAnsi="Times New Roman" w:cs="Times New Roman"/>
          <w:sz w:val="28"/>
          <w:szCs w:val="28"/>
        </w:rPr>
        <w:t xml:space="preserve">ОСОБА_1 </w:t>
      </w:r>
      <w:r w:rsidR="00424311" w:rsidRPr="000C3C1F">
        <w:rPr>
          <w:rFonts w:ascii="Times New Roman" w:eastAsia="Calibri" w:hAnsi="Times New Roman" w:cs="Times New Roman"/>
          <w:sz w:val="28"/>
          <w:szCs w:val="28"/>
        </w:rPr>
        <w:t>(далі – скаржни</w:t>
      </w:r>
      <w:r w:rsidR="0020770D">
        <w:rPr>
          <w:rFonts w:ascii="Times New Roman" w:eastAsia="Calibri" w:hAnsi="Times New Roman" w:cs="Times New Roman"/>
          <w:sz w:val="28"/>
          <w:szCs w:val="28"/>
        </w:rPr>
        <w:t>к</w:t>
      </w:r>
      <w:r w:rsidR="00424311" w:rsidRPr="000C3C1F">
        <w:rPr>
          <w:rFonts w:ascii="Times New Roman" w:eastAsia="Calibri" w:hAnsi="Times New Roman" w:cs="Times New Roman"/>
          <w:sz w:val="28"/>
          <w:szCs w:val="28"/>
        </w:rPr>
        <w:t xml:space="preserve">) про вчинення дисциплінарного проступку </w:t>
      </w:r>
      <w:r w:rsidR="0020770D">
        <w:rPr>
          <w:rFonts w:ascii="Times New Roman" w:eastAsia="Calibri" w:hAnsi="Times New Roman" w:cs="Times New Roman"/>
          <w:sz w:val="28"/>
          <w:szCs w:val="28"/>
        </w:rPr>
        <w:t>працівниками Івано-Франківської обласної прокуратури</w:t>
      </w:r>
      <w:r w:rsidR="00A5260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4D491D3" w14:textId="717D134C" w:rsidR="00C06767" w:rsidRPr="000C3C1F" w:rsidRDefault="00C06767" w:rsidP="00F72C3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(протокол розподілу від </w:t>
      </w:r>
      <w:r w:rsidR="0020770D">
        <w:rPr>
          <w:rFonts w:ascii="Times New Roman" w:eastAsia="Calibri" w:hAnsi="Times New Roman" w:cs="Times New Roman"/>
          <w:sz w:val="28"/>
          <w:szCs w:val="28"/>
        </w:rPr>
        <w:t>05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70D">
        <w:rPr>
          <w:rFonts w:ascii="Times New Roman" w:eastAsia="Calibri" w:hAnsi="Times New Roman" w:cs="Times New Roman"/>
          <w:sz w:val="28"/>
          <w:szCs w:val="28"/>
        </w:rPr>
        <w:t>жовт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ня </w:t>
      </w:r>
      <w:r w:rsidRPr="000C3C1F">
        <w:rPr>
          <w:rFonts w:ascii="Times New Roman" w:eastAsia="Calibri" w:hAnsi="Times New Roman" w:cs="Times New Roman"/>
          <w:sz w:val="28"/>
          <w:szCs w:val="28"/>
        </w:rPr>
        <w:t>202</w:t>
      </w:r>
      <w:r w:rsidR="00A52600">
        <w:rPr>
          <w:rFonts w:ascii="Times New Roman" w:eastAsia="Calibri" w:hAnsi="Times New Roman" w:cs="Times New Roman"/>
          <w:sz w:val="28"/>
          <w:szCs w:val="28"/>
        </w:rPr>
        <w:t>6</w:t>
      </w:r>
      <w:r w:rsidR="00611817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14:paraId="49EB3FA4" w14:textId="77777777" w:rsidR="00C06767" w:rsidRDefault="00C0676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C1F">
        <w:rPr>
          <w:rFonts w:ascii="Times New Roman" w:eastAsia="Calibri" w:hAnsi="Times New Roman" w:cs="Times New Roman"/>
          <w:sz w:val="28"/>
          <w:szCs w:val="28"/>
        </w:rPr>
        <w:t xml:space="preserve">Вирішуючи питання щодо відкриття дисциплінарного провадження встановлено таке. </w:t>
      </w:r>
    </w:p>
    <w:p w14:paraId="22D04044" w14:textId="77777777" w:rsidR="00611817" w:rsidRPr="00611817" w:rsidRDefault="0061181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F5574F" w14:textId="77777777" w:rsidR="00C06767" w:rsidRPr="000C3C1F" w:rsidRDefault="00C06767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3C1F">
        <w:rPr>
          <w:rFonts w:ascii="Times New Roman" w:eastAsia="Calibri" w:hAnsi="Times New Roman" w:cs="Times New Roman"/>
          <w:b/>
          <w:sz w:val="28"/>
          <w:szCs w:val="28"/>
        </w:rPr>
        <w:t>Інформація про зміст скарги</w:t>
      </w:r>
    </w:p>
    <w:p w14:paraId="44E08F55" w14:textId="3E281B65" w:rsidR="0020770D" w:rsidRDefault="009C4A4A" w:rsidP="00202516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Скаржни</w:t>
      </w:r>
      <w:r w:rsidR="0020770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</w:t>
      </w:r>
      <w:r w:rsidR="00A52600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зазначає, що </w:t>
      </w:r>
      <w:r w:rsidR="0020770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23 серпня 2026 року </w:t>
      </w:r>
      <w:r w:rsidR="00C8304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він </w:t>
      </w:r>
      <w:r w:rsidR="0020770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звертався зі скаргою до </w:t>
      </w:r>
      <w:r w:rsidR="0020770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  <w:t>Офісу Генерального прокурора у зв’язку з необґрунтованим зволіканням із розглядом його звернення про можливі порушення законодавства при відведенні земельної ділянки у м</w:t>
      </w:r>
      <w:r w:rsidR="00C8304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істі</w:t>
      </w:r>
      <w:r w:rsidR="0020770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Долині </w:t>
      </w:r>
      <w:r w:rsidR="0020770D">
        <w:rPr>
          <w:rFonts w:ascii="Times New Roman" w:eastAsia="Calibri" w:hAnsi="Times New Roman" w:cs="Times New Roman"/>
          <w:sz w:val="28"/>
          <w:szCs w:val="28"/>
        </w:rPr>
        <w:t>Івано-Франківської області.</w:t>
      </w:r>
    </w:p>
    <w:p w14:paraId="7C3A7F71" w14:textId="5EEA5229" w:rsidR="0020770D" w:rsidRDefault="0020770D" w:rsidP="00202516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Водночас станом на 03 жовтня 2026 року він не отримав відповіді на свою скаргу, а також на заяву, яка стосувалась розгляду його скарги.</w:t>
      </w:r>
    </w:p>
    <w:p w14:paraId="7866C203" w14:textId="23AFC1A4" w:rsidR="0020770D" w:rsidRDefault="0020770D" w:rsidP="00202516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22120A">
        <w:rPr>
          <w:rFonts w:ascii="Times New Roman" w:eastAsia="Calibri" w:hAnsi="Times New Roman" w:cs="Times New Roman"/>
          <w:sz w:val="28"/>
          <w:szCs w:val="28"/>
        </w:rPr>
        <w:t>З огляду на викладене скаржни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22120A">
        <w:rPr>
          <w:rFonts w:ascii="Times New Roman" w:eastAsia="Calibri" w:hAnsi="Times New Roman" w:cs="Times New Roman"/>
          <w:sz w:val="28"/>
          <w:szCs w:val="28"/>
        </w:rPr>
        <w:t xml:space="preserve"> вважає, що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відбувається умисне затягування розгляду його заяви та намагання Івано-Франківської обласної прокуратури</w:t>
      </w:r>
      <w:r w:rsidR="00C8304D">
        <w:rPr>
          <w:rFonts w:ascii="Times New Roman" w:eastAsia="Calibri" w:hAnsi="Times New Roman" w:cs="Times New Roman"/>
          <w:sz w:val="28"/>
          <w:szCs w:val="28"/>
        </w:rPr>
        <w:t xml:space="preserve"> приховати незаконне відчуження земельної ділянки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4340DB" w14:textId="07CE2407" w:rsidR="005D7D53" w:rsidRPr="006836BB" w:rsidRDefault="005D7D53" w:rsidP="005D7D53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836BB">
        <w:rPr>
          <w:rFonts w:ascii="Times New Roman" w:hAnsi="Times New Roman"/>
          <w:sz w:val="28"/>
          <w:szCs w:val="28"/>
        </w:rPr>
        <w:t xml:space="preserve">Дисциплінарна скарга не відповідає рекомендованому зразку, зокрема, </w:t>
      </w:r>
      <w:r>
        <w:rPr>
          <w:rFonts w:ascii="Times New Roman" w:hAnsi="Times New Roman"/>
          <w:sz w:val="28"/>
          <w:szCs w:val="28"/>
        </w:rPr>
        <w:br/>
      </w:r>
      <w:r w:rsidRPr="006836BB">
        <w:rPr>
          <w:rFonts w:ascii="Times New Roman" w:hAnsi="Times New Roman"/>
          <w:sz w:val="28"/>
          <w:szCs w:val="28"/>
        </w:rPr>
        <w:t xml:space="preserve">у ній не зазначено передбачених частиною першою статті 43 Закону </w:t>
      </w:r>
      <w:r w:rsidRPr="00E23322">
        <w:rPr>
          <w:rFonts w:ascii="Times New Roman" w:hAnsi="Times New Roman"/>
          <w:sz w:val="28"/>
          <w:szCs w:val="28"/>
          <w:shd w:val="clear" w:color="auto" w:fill="FFFFFF"/>
        </w:rPr>
        <w:t>України «Про прокуратуру»</w:t>
      </w:r>
      <w:r w:rsidRPr="00E23322">
        <w:rPr>
          <w:rFonts w:ascii="Times New Roman" w:hAnsi="Times New Roman"/>
          <w:sz w:val="28"/>
          <w:szCs w:val="28"/>
        </w:rPr>
        <w:t xml:space="preserve"> від 14 жовтня 2014 року № 1697-VII (далі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3322">
        <w:rPr>
          <w:rFonts w:ascii="Times New Roman" w:hAnsi="Times New Roman"/>
          <w:sz w:val="28"/>
          <w:szCs w:val="28"/>
        </w:rPr>
        <w:t xml:space="preserve">Закон </w:t>
      </w:r>
      <w:r w:rsidR="008E6E3D">
        <w:rPr>
          <w:rFonts w:ascii="Times New Roman" w:hAnsi="Times New Roman"/>
          <w:sz w:val="28"/>
          <w:szCs w:val="28"/>
        </w:rPr>
        <w:br/>
      </w:r>
      <w:r w:rsidRPr="00E23322">
        <w:rPr>
          <w:rFonts w:ascii="Times New Roman" w:hAnsi="Times New Roman"/>
          <w:sz w:val="28"/>
          <w:szCs w:val="28"/>
        </w:rPr>
        <w:t>№</w:t>
      </w:r>
      <w:r w:rsidR="008E6E3D">
        <w:rPr>
          <w:rFonts w:ascii="Times New Roman" w:hAnsi="Times New Roman"/>
          <w:sz w:val="28"/>
          <w:szCs w:val="28"/>
        </w:rPr>
        <w:t> </w:t>
      </w:r>
      <w:r w:rsidRPr="00E23322">
        <w:rPr>
          <w:rFonts w:ascii="Times New Roman" w:hAnsi="Times New Roman"/>
          <w:sz w:val="28"/>
          <w:szCs w:val="28"/>
        </w:rPr>
        <w:t>1697-VII)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6BB">
        <w:rPr>
          <w:rFonts w:ascii="Times New Roman" w:hAnsi="Times New Roman"/>
          <w:sz w:val="28"/>
          <w:szCs w:val="28"/>
        </w:rPr>
        <w:t xml:space="preserve">підстав для притягнення </w:t>
      </w:r>
      <w:r w:rsidR="00C8304D">
        <w:rPr>
          <w:rFonts w:ascii="Times New Roman" w:eastAsia="Calibri" w:hAnsi="Times New Roman" w:cs="Times New Roman"/>
          <w:sz w:val="28"/>
          <w:szCs w:val="28"/>
        </w:rPr>
        <w:t xml:space="preserve">працівників Івано-Франківської обласної прокуратури </w:t>
      </w:r>
      <w:r w:rsidRPr="006836BB">
        <w:rPr>
          <w:rFonts w:ascii="Times New Roman" w:hAnsi="Times New Roman"/>
          <w:sz w:val="28"/>
          <w:szCs w:val="28"/>
        </w:rPr>
        <w:t>до дисциплінарної відповідальності.</w:t>
      </w:r>
    </w:p>
    <w:p w14:paraId="3B1C1715" w14:textId="2A1811F0" w:rsidR="005D7D53" w:rsidRDefault="005D7D53" w:rsidP="005D7D53">
      <w:pPr>
        <w:pStyle w:val="a7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6836BB">
        <w:rPr>
          <w:rFonts w:ascii="Times New Roman" w:hAnsi="Times New Roman"/>
          <w:sz w:val="28"/>
          <w:szCs w:val="28"/>
        </w:rPr>
        <w:lastRenderedPageBreak/>
        <w:t xml:space="preserve">Водночас з її тексту можна вважати, що </w:t>
      </w:r>
      <w:r>
        <w:rPr>
          <w:rFonts w:ascii="Times New Roman" w:hAnsi="Times New Roman"/>
          <w:sz w:val="28"/>
          <w:szCs w:val="28"/>
        </w:rPr>
        <w:t>вон</w:t>
      </w:r>
      <w:r w:rsidR="00C8304D">
        <w:rPr>
          <w:rFonts w:ascii="Times New Roman" w:hAnsi="Times New Roman"/>
          <w:sz w:val="28"/>
          <w:szCs w:val="28"/>
        </w:rPr>
        <w:t>и</w:t>
      </w:r>
      <w:r w:rsidRPr="00A60E19">
        <w:rPr>
          <w:rFonts w:ascii="Times New Roman" w:hAnsi="Times New Roman"/>
          <w:sz w:val="28"/>
          <w:szCs w:val="28"/>
        </w:rPr>
        <w:t xml:space="preserve"> </w:t>
      </w:r>
      <w:r w:rsidR="0011687B">
        <w:rPr>
          <w:rFonts w:ascii="Times New Roman" w:hAnsi="Times New Roman"/>
          <w:sz w:val="28"/>
          <w:szCs w:val="28"/>
        </w:rPr>
        <w:t xml:space="preserve">можливо </w:t>
      </w:r>
      <w:r w:rsidRPr="006836BB">
        <w:rPr>
          <w:rFonts w:ascii="Times New Roman" w:hAnsi="Times New Roman"/>
          <w:sz w:val="28"/>
          <w:szCs w:val="28"/>
        </w:rPr>
        <w:t>вчини</w:t>
      </w:r>
      <w:r>
        <w:rPr>
          <w:rFonts w:ascii="Times New Roman" w:hAnsi="Times New Roman"/>
          <w:sz w:val="28"/>
          <w:szCs w:val="28"/>
        </w:rPr>
        <w:t>л</w:t>
      </w:r>
      <w:r w:rsidR="00C8304D">
        <w:rPr>
          <w:rFonts w:ascii="Times New Roman" w:hAnsi="Times New Roman"/>
          <w:sz w:val="28"/>
          <w:szCs w:val="28"/>
        </w:rPr>
        <w:t>и</w:t>
      </w:r>
      <w:r w:rsidRPr="006836BB">
        <w:rPr>
          <w:rFonts w:ascii="Times New Roman" w:hAnsi="Times New Roman"/>
          <w:sz w:val="28"/>
          <w:szCs w:val="28"/>
        </w:rPr>
        <w:t xml:space="preserve"> дисциплінарний </w:t>
      </w:r>
      <w:r>
        <w:rPr>
          <w:rFonts w:ascii="Times New Roman" w:hAnsi="Times New Roman"/>
          <w:sz w:val="28"/>
          <w:szCs w:val="28"/>
        </w:rPr>
        <w:t xml:space="preserve">проступок, передбачений пунктами </w:t>
      </w:r>
      <w:r w:rsidRPr="006836BB">
        <w:rPr>
          <w:rFonts w:ascii="Times New Roman" w:hAnsi="Times New Roman"/>
          <w:sz w:val="28"/>
          <w:szCs w:val="28"/>
        </w:rPr>
        <w:t xml:space="preserve">1 </w:t>
      </w:r>
      <w:r w:rsidRPr="006836BB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6836BB">
        <w:rPr>
          <w:rFonts w:ascii="Times New Roman" w:hAnsi="Times New Roman"/>
          <w:sz w:val="28"/>
          <w:szCs w:val="28"/>
        </w:rPr>
        <w:t>невиконання чи неналежне виконання службових об</w:t>
      </w:r>
      <w:r>
        <w:rPr>
          <w:rFonts w:ascii="Times New Roman" w:hAnsi="Times New Roman"/>
          <w:sz w:val="28"/>
          <w:szCs w:val="28"/>
        </w:rPr>
        <w:t xml:space="preserve">ов’язків) та </w:t>
      </w:r>
      <w:r w:rsidR="00C8304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</w:t>
      </w:r>
      <w:r w:rsidR="00C8304D" w:rsidRPr="00C8304D">
        <w:rPr>
          <w:rFonts w:ascii="Times New Roman" w:hAnsi="Times New Roman"/>
          <w:sz w:val="28"/>
          <w:szCs w:val="28"/>
          <w:shd w:val="clear" w:color="auto" w:fill="FFFFFF"/>
        </w:rPr>
        <w:t>необґрунтоване зволікання з розглядом звернення</w:t>
      </w:r>
      <w:r w:rsidR="00986AD8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986A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частини першої статті </w:t>
      </w:r>
      <w:r w:rsidRPr="006836BB">
        <w:rPr>
          <w:rFonts w:ascii="Times New Roman" w:hAnsi="Times New Roman"/>
          <w:sz w:val="28"/>
          <w:szCs w:val="28"/>
        </w:rPr>
        <w:t xml:space="preserve">43 </w:t>
      </w:r>
      <w:r w:rsidRPr="00E23322">
        <w:rPr>
          <w:rFonts w:ascii="Times New Roman" w:hAnsi="Times New Roman"/>
          <w:sz w:val="28"/>
          <w:szCs w:val="28"/>
          <w:shd w:val="clear" w:color="auto" w:fill="FFFFFF"/>
        </w:rPr>
        <w:t xml:space="preserve">Закону </w:t>
      </w:r>
      <w:r w:rsidRPr="00E23322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</w:t>
      </w:r>
      <w:r w:rsidRPr="00E23322">
        <w:rPr>
          <w:rFonts w:ascii="Times New Roman" w:hAnsi="Times New Roman"/>
          <w:sz w:val="28"/>
          <w:szCs w:val="28"/>
        </w:rPr>
        <w:t>1697-VII</w:t>
      </w:r>
      <w:r w:rsidRPr="00C85119">
        <w:rPr>
          <w:rFonts w:ascii="Times New Roman" w:hAnsi="Times New Roman"/>
          <w:sz w:val="28"/>
          <w:szCs w:val="28"/>
        </w:rPr>
        <w:t>.</w:t>
      </w:r>
    </w:p>
    <w:p w14:paraId="6B4F5EE6" w14:textId="77777777" w:rsidR="00611817" w:rsidRPr="00611817" w:rsidRDefault="00611817" w:rsidP="00F72C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6059DCF" w14:textId="77777777" w:rsidR="0022120A" w:rsidRPr="0022120A" w:rsidRDefault="0022120A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20A">
        <w:rPr>
          <w:rFonts w:ascii="Times New Roman" w:eastAsia="Calibri" w:hAnsi="Times New Roman" w:cs="Times New Roman"/>
          <w:b/>
          <w:sz w:val="28"/>
          <w:szCs w:val="28"/>
        </w:rPr>
        <w:t>Щодо встановлених фактичних відомостей</w:t>
      </w:r>
    </w:p>
    <w:p w14:paraId="4FF14D46" w14:textId="41355761" w:rsidR="00CB1523" w:rsidRDefault="0022120A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20A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долучено </w:t>
      </w:r>
      <w:r w:rsidR="00C47292">
        <w:rPr>
          <w:rFonts w:ascii="Times New Roman" w:eastAsia="Calibri" w:hAnsi="Times New Roman" w:cs="Times New Roman"/>
          <w:sz w:val="28"/>
          <w:szCs w:val="28"/>
        </w:rPr>
        <w:t xml:space="preserve">лише </w:t>
      </w:r>
      <w:r w:rsidRPr="0022120A">
        <w:rPr>
          <w:rFonts w:ascii="Times New Roman" w:eastAsia="Calibri" w:hAnsi="Times New Roman" w:cs="Times New Roman"/>
          <w:sz w:val="28"/>
          <w:szCs w:val="28"/>
        </w:rPr>
        <w:t>копі</w:t>
      </w:r>
      <w:r w:rsidR="00611817">
        <w:rPr>
          <w:rFonts w:ascii="Times New Roman" w:eastAsia="Calibri" w:hAnsi="Times New Roman" w:cs="Times New Roman"/>
          <w:sz w:val="28"/>
          <w:szCs w:val="28"/>
        </w:rPr>
        <w:t>ю</w:t>
      </w:r>
      <w:r w:rsidRPr="002212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304D">
        <w:rPr>
          <w:rFonts w:ascii="Times New Roman" w:eastAsia="Calibri" w:hAnsi="Times New Roman" w:cs="Times New Roman"/>
          <w:sz w:val="28"/>
          <w:szCs w:val="28"/>
        </w:rPr>
        <w:t xml:space="preserve">скарги </w:t>
      </w:r>
      <w:r w:rsidR="00425B87">
        <w:rPr>
          <w:rFonts w:ascii="Times New Roman" w:eastAsia="Calibri" w:hAnsi="Times New Roman" w:cs="Times New Roman"/>
          <w:sz w:val="28"/>
          <w:szCs w:val="28"/>
        </w:rPr>
        <w:t xml:space="preserve">ОСОБА_1 </w:t>
      </w:r>
      <w:r w:rsidR="00C8304D">
        <w:rPr>
          <w:rFonts w:ascii="Times New Roman" w:eastAsia="Calibri" w:hAnsi="Times New Roman" w:cs="Times New Roman"/>
          <w:sz w:val="28"/>
          <w:szCs w:val="28"/>
        </w:rPr>
        <w:t>до Офісу Генерального прокурора від 23 серпня 2026 року</w:t>
      </w:r>
      <w:r w:rsidR="00BF05C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BAE7564" w14:textId="77777777" w:rsidR="00044CE9" w:rsidRDefault="00044CE9" w:rsidP="00F72C30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F5AAAB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5D3B">
        <w:rPr>
          <w:rFonts w:ascii="Times New Roman" w:hAnsi="Times New Roman"/>
          <w:b/>
          <w:sz w:val="28"/>
          <w:szCs w:val="28"/>
        </w:rPr>
        <w:t>Щодо джерел права, які підлягають застосуванню</w:t>
      </w:r>
    </w:p>
    <w:p w14:paraId="4BA15C7B" w14:textId="77777777" w:rsidR="00D4296C" w:rsidRPr="00630AE9" w:rsidRDefault="00D4296C" w:rsidP="00D4296C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30AE9">
        <w:rPr>
          <w:rFonts w:ascii="Times New Roman" w:hAnsi="Times New Roman"/>
          <w:bCs/>
          <w:sz w:val="28"/>
          <w:szCs w:val="28"/>
        </w:rPr>
        <w:t>Частиною другою статті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визначено Конституцією та законами України.</w:t>
      </w:r>
    </w:p>
    <w:p w14:paraId="0865A5EA" w14:textId="11F7718A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Визначення дисциплінарного провадження наведено у частині першій статті 45 Закону №</w:t>
      </w:r>
      <w:r>
        <w:rPr>
          <w:rFonts w:ascii="Times New Roman" w:hAnsi="Times New Roman"/>
          <w:sz w:val="28"/>
          <w:szCs w:val="28"/>
        </w:rPr>
        <w:t> </w:t>
      </w:r>
      <w:r w:rsidRPr="00595D3B">
        <w:rPr>
          <w:rFonts w:ascii="Times New Roman" w:hAnsi="Times New Roman"/>
          <w:sz w:val="28"/>
          <w:szCs w:val="28"/>
        </w:rPr>
        <w:t xml:space="preserve">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3E9AC392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Style w:val="rvts9"/>
          <w:rFonts w:ascii="Times New Roman" w:hAnsi="Times New Roman"/>
          <w:sz w:val="28"/>
          <w:szCs w:val="28"/>
        </w:rPr>
      </w:pPr>
      <w:r w:rsidRPr="00595D3B">
        <w:rPr>
          <w:rStyle w:val="rvts9"/>
          <w:rFonts w:ascii="Times New Roman" w:hAnsi="Times New Roman"/>
          <w:bCs/>
          <w:sz w:val="28"/>
          <w:szCs w:val="28"/>
        </w:rPr>
        <w:t xml:space="preserve">Частиною першою статті 43 </w:t>
      </w:r>
      <w:r w:rsidRPr="00595D3B">
        <w:rPr>
          <w:rFonts w:ascii="Times New Roman" w:hAnsi="Times New Roman"/>
          <w:sz w:val="28"/>
          <w:szCs w:val="28"/>
        </w:rPr>
        <w:t xml:space="preserve">Закону № 1697-VII визначено, що </w:t>
      </w:r>
      <w:r w:rsidRPr="00595D3B">
        <w:rPr>
          <w:rStyle w:val="rvts9"/>
          <w:rFonts w:ascii="Times New Roman" w:hAnsi="Times New Roman"/>
          <w:bCs/>
          <w:sz w:val="28"/>
          <w:szCs w:val="28"/>
        </w:rPr>
        <w:t xml:space="preserve"> </w:t>
      </w:r>
      <w:bookmarkStart w:id="0" w:name="n417"/>
      <w:bookmarkEnd w:id="0"/>
      <w:r w:rsidRPr="00595D3B">
        <w:rPr>
          <w:rFonts w:ascii="Times New Roman" w:hAnsi="Times New Roman"/>
          <w:sz w:val="28"/>
          <w:szCs w:val="28"/>
        </w:rPr>
        <w:t>прокурора може бути притягнуто до дисциплінарної відповідальності у порядку дисциплінарного провадження з таких підстав:</w:t>
      </w:r>
      <w:bookmarkStart w:id="1" w:name="n418"/>
      <w:bookmarkEnd w:id="1"/>
      <w:r w:rsidRPr="00595D3B">
        <w:rPr>
          <w:rFonts w:ascii="Times New Roman" w:hAnsi="Times New Roman"/>
          <w:sz w:val="28"/>
          <w:szCs w:val="28"/>
        </w:rPr>
        <w:t xml:space="preserve"> 1) невиконання чи неналежне виконання службових обов’язків;</w:t>
      </w:r>
      <w:bookmarkStart w:id="2" w:name="n419"/>
      <w:bookmarkEnd w:id="2"/>
      <w:r w:rsidRPr="00595D3B">
        <w:rPr>
          <w:rFonts w:ascii="Times New Roman" w:hAnsi="Times New Roman"/>
          <w:sz w:val="28"/>
          <w:szCs w:val="28"/>
        </w:rPr>
        <w:t xml:space="preserve"> 2) необґрунтоване зволікання з розглядом звернення;</w:t>
      </w:r>
      <w:bookmarkStart w:id="3" w:name="n420"/>
      <w:bookmarkEnd w:id="3"/>
      <w:r w:rsidRPr="00595D3B">
        <w:rPr>
          <w:rFonts w:ascii="Times New Roman" w:hAnsi="Times New Roman"/>
          <w:sz w:val="28"/>
          <w:szCs w:val="28"/>
        </w:rPr>
        <w:t xml:space="preserve"> 3) розголошення таємниці, що охороняється законом, яка стала відомою прокуророві під час виконання повноважень;</w:t>
      </w:r>
      <w:bookmarkStart w:id="4" w:name="n421"/>
      <w:bookmarkEnd w:id="4"/>
      <w:r w:rsidRPr="00595D3B">
        <w:rPr>
          <w:rFonts w:ascii="Times New Roman" w:hAnsi="Times New Roman"/>
          <w:sz w:val="28"/>
          <w:szCs w:val="28"/>
        </w:rPr>
        <w:t xml:space="preserve"> 4) 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  <w:bookmarkStart w:id="5" w:name="n2686"/>
      <w:bookmarkStart w:id="6" w:name="n422"/>
      <w:bookmarkEnd w:id="5"/>
      <w:bookmarkEnd w:id="6"/>
      <w:r w:rsidRPr="00595D3B">
        <w:rPr>
          <w:rFonts w:ascii="Times New Roman" w:hAnsi="Times New Roman"/>
          <w:sz w:val="28"/>
          <w:szCs w:val="28"/>
        </w:rPr>
        <w:t> 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</w:t>
      </w:r>
      <w:bookmarkStart w:id="7" w:name="n423"/>
      <w:bookmarkEnd w:id="7"/>
      <w:r w:rsidRPr="00595D3B">
        <w:rPr>
          <w:rFonts w:ascii="Times New Roman" w:hAnsi="Times New Roman"/>
          <w:sz w:val="28"/>
          <w:szCs w:val="28"/>
        </w:rPr>
        <w:t xml:space="preserve"> 6) систематичне (два і більше разів протягом одного року) або одноразове грубе порушення правил прокурорської етики;</w:t>
      </w:r>
      <w:bookmarkStart w:id="8" w:name="n424"/>
      <w:bookmarkEnd w:id="8"/>
      <w:r w:rsidRPr="00595D3B">
        <w:rPr>
          <w:rFonts w:ascii="Times New Roman" w:hAnsi="Times New Roman"/>
          <w:sz w:val="28"/>
          <w:szCs w:val="28"/>
        </w:rPr>
        <w:t> 7) порушення правил внутрішнього службового розпорядку;</w:t>
      </w:r>
      <w:bookmarkStart w:id="9" w:name="n425"/>
      <w:bookmarkEnd w:id="9"/>
      <w:r w:rsidRPr="00595D3B">
        <w:rPr>
          <w:rFonts w:ascii="Times New Roman" w:hAnsi="Times New Roman"/>
          <w:sz w:val="28"/>
          <w:szCs w:val="28"/>
        </w:rPr>
        <w:t xml:space="preserve"> 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</w:t>
      </w:r>
      <w:bookmarkStart w:id="10" w:name="n426"/>
      <w:bookmarkEnd w:id="10"/>
      <w:r w:rsidRPr="00595D3B">
        <w:rPr>
          <w:rFonts w:ascii="Times New Roman" w:hAnsi="Times New Roman"/>
          <w:sz w:val="28"/>
          <w:szCs w:val="28"/>
        </w:rPr>
        <w:t xml:space="preserve"> 9) публічне висловлювання, яке є порушенням презумпції невинуватості.</w:t>
      </w:r>
    </w:p>
    <w:p w14:paraId="524D8F68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Юридична конструкція статті 46 Закону № 1697-VII стосовно відкриття дисциплінарного провадження та проведення перевірки дисциплінарної скарги побудована таким чином, що рішення про відкриття дисциплінарного провадження щодо прокурора можливе лише за відсутності таких обставин:</w:t>
      </w:r>
    </w:p>
    <w:p w14:paraId="04835AAF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3E3A8D24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2) дисциплінарна скарга є анонімною;</w:t>
      </w:r>
    </w:p>
    <w:p w14:paraId="6745864D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lastRenderedPageBreak/>
        <w:t>3) дисциплінарна скарга подана з підстав, не визначених </w:t>
      </w:r>
      <w:hyperlink r:id="rId9" w:anchor="n416" w:history="1">
        <w:r w:rsidRPr="008741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статтею 43</w:t>
        </w:r>
      </w:hyperlink>
      <w:r w:rsidRPr="00595D3B">
        <w:rPr>
          <w:rFonts w:ascii="Times New Roman" w:hAnsi="Times New Roman"/>
          <w:sz w:val="28"/>
          <w:szCs w:val="28"/>
        </w:rPr>
        <w:t> цього Закону;</w:t>
      </w:r>
    </w:p>
    <w:p w14:paraId="713E2B36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0" w:anchor="n505" w:history="1">
        <w:r w:rsidRPr="00874162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 статтею 51</w:t>
        </w:r>
      </w:hyperlink>
      <w:r w:rsidRPr="00595D3B">
        <w:rPr>
          <w:rFonts w:ascii="Times New Roman" w:hAnsi="Times New Roman"/>
          <w:sz w:val="28"/>
          <w:szCs w:val="28"/>
        </w:rPr>
        <w:t> цього Закону;</w:t>
      </w:r>
    </w:p>
    <w:p w14:paraId="790C9E64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5D3B">
        <w:rPr>
          <w:rFonts w:ascii="Times New Roman" w:hAnsi="Times New Roman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прийняла рішення, яке не скасовано в установленому законом порядку.</w:t>
      </w:r>
    </w:p>
    <w:p w14:paraId="74255231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56CF2958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Дисциплінарному проступку, як і будь</w:t>
      </w:r>
      <w:r>
        <w:rPr>
          <w:rFonts w:ascii="Times New Roman" w:hAnsi="Times New Roman"/>
          <w:sz w:val="28"/>
          <w:szCs w:val="28"/>
        </w:rPr>
        <w:t>-</w:t>
      </w:r>
      <w:r w:rsidRPr="00AC7F3E">
        <w:rPr>
          <w:rFonts w:ascii="Times New Roman" w:hAnsi="Times New Roman"/>
          <w:sz w:val="28"/>
          <w:szCs w:val="28"/>
        </w:rPr>
        <w:t xml:space="preserve"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6472056F" w14:textId="3F56C4BF" w:rsidR="00D4296C" w:rsidRPr="0038208D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8208D">
        <w:rPr>
          <w:rFonts w:ascii="Times New Roman" w:hAnsi="Times New Roman"/>
          <w:sz w:val="28"/>
          <w:szCs w:val="28"/>
        </w:rPr>
        <w:t xml:space="preserve">Відповідно до пункту 62 Положення про порядок роботи </w:t>
      </w:r>
      <w:r w:rsidR="00C47292" w:rsidRPr="000C3C1F">
        <w:rPr>
          <w:rFonts w:ascii="Times New Roman" w:eastAsia="Calibri" w:hAnsi="Times New Roman" w:cs="Calibri"/>
          <w:sz w:val="28"/>
        </w:rPr>
        <w:t>Кваліфікаційно-дисциплінарної комісії прокурорів</w:t>
      </w:r>
      <w:r w:rsidR="00986AD8">
        <w:rPr>
          <w:rFonts w:ascii="Times New Roman" w:hAnsi="Times New Roman"/>
          <w:sz w:val="28"/>
          <w:szCs w:val="28"/>
        </w:rPr>
        <w:t xml:space="preserve"> (далі – Положення)</w:t>
      </w:r>
      <w:r w:rsidRPr="0038208D">
        <w:rPr>
          <w:rFonts w:ascii="Times New Roman" w:hAnsi="Times New Roman"/>
          <w:sz w:val="28"/>
          <w:szCs w:val="28"/>
        </w:rPr>
        <w:t>, прийнятого 27 квітня 2017 року всеукраїнською конференцією прокурорів, Комісія не може прийняти рішення на підставі припущень, неперевіреної чи недостовірної інформації.</w:t>
      </w:r>
    </w:p>
    <w:p w14:paraId="054765D2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630AE9">
        <w:rPr>
          <w:rFonts w:ascii="Times New Roman" w:hAnsi="Times New Roman" w:cs="Calibri"/>
          <w:bCs/>
          <w:sz w:val="28"/>
        </w:rPr>
        <w:t>Пунктом 92 цього Положення визначено, Комісія здійснює дисциплінарне провадження щодо осіб, які мають статус прокурора.</w:t>
      </w:r>
    </w:p>
    <w:p w14:paraId="1F19CB62" w14:textId="77777777" w:rsidR="00D4296C" w:rsidRDefault="00D4296C" w:rsidP="00D4296C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8208D">
        <w:rPr>
          <w:rFonts w:ascii="Times New Roman" w:hAnsi="Times New Roman"/>
          <w:sz w:val="28"/>
          <w:szCs w:val="28"/>
        </w:rPr>
        <w:t>Відповідно до частини другої статті 46 Закону № 1697-VII член Комісії своїм вмотивованим рішенням відмовляє у відкритті дисциплінарного провадження, якщо наявні підстави, визначені підпунктами 1–5 частини другої статті 46 цього Закону. Виходячи з цієї норми,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провадження.</w:t>
      </w:r>
    </w:p>
    <w:p w14:paraId="3B9C3AE1" w14:textId="77777777" w:rsidR="00D4296C" w:rsidRPr="00595D3B" w:rsidRDefault="00D4296C" w:rsidP="00D429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5D3B">
        <w:rPr>
          <w:rFonts w:ascii="Times New Roman" w:hAnsi="Times New Roman"/>
          <w:b/>
          <w:sz w:val="28"/>
          <w:szCs w:val="28"/>
        </w:rPr>
        <w:t>Оцінка встановлених обставин та мотиви прийнятого рішення</w:t>
      </w:r>
    </w:p>
    <w:p w14:paraId="1509A5ED" w14:textId="27200EDF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Дисциплінарна скарга стосується рішень, дій та бездіяльності прокурор</w:t>
      </w:r>
      <w:r w:rsidR="008864DD">
        <w:rPr>
          <w:rFonts w:ascii="Times New Roman" w:hAnsi="Times New Roman"/>
          <w:sz w:val="28"/>
          <w:szCs w:val="28"/>
        </w:rPr>
        <w:t>а</w:t>
      </w:r>
      <w:r w:rsidRPr="00C8304D">
        <w:rPr>
          <w:rFonts w:ascii="Times New Roman" w:hAnsi="Times New Roman"/>
          <w:sz w:val="28"/>
          <w:szCs w:val="28"/>
        </w:rPr>
        <w:t>, вчинених (допущених) в межах Закону України «Про звернення громадян».</w:t>
      </w:r>
    </w:p>
    <w:p w14:paraId="2E2F3191" w14:textId="77777777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Це означає,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закону.</w:t>
      </w:r>
    </w:p>
    <w:p w14:paraId="3F7E922C" w14:textId="7F5E7321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З наведених скаржни</w:t>
      </w:r>
      <w:r w:rsidR="00E6655D">
        <w:rPr>
          <w:rFonts w:ascii="Times New Roman" w:hAnsi="Times New Roman"/>
          <w:sz w:val="28"/>
          <w:szCs w:val="28"/>
        </w:rPr>
        <w:t>ком</w:t>
      </w:r>
      <w:r w:rsidRPr="00C8304D">
        <w:rPr>
          <w:rFonts w:ascii="Times New Roman" w:hAnsi="Times New Roman"/>
          <w:sz w:val="28"/>
          <w:szCs w:val="28"/>
        </w:rPr>
        <w:t xml:space="preserve"> доводів, а також долучен</w:t>
      </w:r>
      <w:r w:rsidR="00E6655D">
        <w:rPr>
          <w:rFonts w:ascii="Times New Roman" w:hAnsi="Times New Roman"/>
          <w:sz w:val="28"/>
          <w:szCs w:val="28"/>
        </w:rPr>
        <w:t>ої</w:t>
      </w:r>
      <w:r w:rsidRPr="00C8304D">
        <w:rPr>
          <w:rFonts w:ascii="Times New Roman" w:hAnsi="Times New Roman"/>
          <w:sz w:val="28"/>
          <w:szCs w:val="28"/>
        </w:rPr>
        <w:t xml:space="preserve"> </w:t>
      </w:r>
      <w:r w:rsidR="00E6655D">
        <w:rPr>
          <w:rFonts w:ascii="Times New Roman" w:eastAsia="Calibri" w:hAnsi="Times New Roman" w:cs="Times New Roman"/>
          <w:sz w:val="28"/>
          <w:szCs w:val="28"/>
        </w:rPr>
        <w:t xml:space="preserve">скарги </w:t>
      </w:r>
      <w:r w:rsidR="00425B87">
        <w:rPr>
          <w:rFonts w:ascii="Times New Roman" w:eastAsia="Calibri" w:hAnsi="Times New Roman" w:cs="Times New Roman"/>
          <w:sz w:val="28"/>
          <w:szCs w:val="28"/>
        </w:rPr>
        <w:t xml:space="preserve">ОСОБА_1 </w:t>
      </w:r>
      <w:r w:rsidR="00E6655D">
        <w:rPr>
          <w:rFonts w:ascii="Times New Roman" w:eastAsia="Calibri" w:hAnsi="Times New Roman" w:cs="Times New Roman"/>
          <w:sz w:val="28"/>
          <w:szCs w:val="28"/>
        </w:rPr>
        <w:t>до Офісу Генерального прокурора</w:t>
      </w:r>
      <w:r w:rsidRPr="00C8304D">
        <w:rPr>
          <w:rFonts w:ascii="Times New Roman" w:hAnsi="Times New Roman"/>
          <w:sz w:val="28"/>
          <w:szCs w:val="28"/>
        </w:rPr>
        <w:t>, не вбачається, що прокурор</w:t>
      </w:r>
      <w:r w:rsidR="008864DD">
        <w:rPr>
          <w:rFonts w:ascii="Times New Roman" w:hAnsi="Times New Roman"/>
          <w:sz w:val="28"/>
          <w:szCs w:val="28"/>
        </w:rPr>
        <w:t>/прокурори</w:t>
      </w:r>
      <w:r w:rsidRPr="00C8304D">
        <w:rPr>
          <w:rFonts w:ascii="Times New Roman" w:hAnsi="Times New Roman"/>
          <w:sz w:val="28"/>
          <w:szCs w:val="28"/>
        </w:rPr>
        <w:t xml:space="preserve"> при розгляді </w:t>
      </w:r>
      <w:r w:rsidR="008864DD">
        <w:rPr>
          <w:rFonts w:ascii="Times New Roman" w:hAnsi="Times New Roman"/>
          <w:sz w:val="28"/>
          <w:szCs w:val="28"/>
        </w:rPr>
        <w:t xml:space="preserve">його </w:t>
      </w:r>
      <w:r w:rsidRPr="00C8304D">
        <w:rPr>
          <w:rFonts w:ascii="Times New Roman" w:hAnsi="Times New Roman"/>
          <w:sz w:val="28"/>
          <w:szCs w:val="28"/>
        </w:rPr>
        <w:t>скарги умисно чи внаслідок недбалості допустив істотні порушення норм Закону України «Про звернення громадян».</w:t>
      </w:r>
    </w:p>
    <w:p w14:paraId="0D6C87FE" w14:textId="707327A0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Судових рішень про визнання неправомірними дій прокурора до скарги не додано, а зміст долучено</w:t>
      </w:r>
      <w:r w:rsidR="008864DD">
        <w:rPr>
          <w:rFonts w:ascii="Times New Roman" w:hAnsi="Times New Roman"/>
          <w:sz w:val="28"/>
          <w:szCs w:val="28"/>
        </w:rPr>
        <w:t>ї</w:t>
      </w:r>
      <w:r w:rsidRPr="00C8304D">
        <w:rPr>
          <w:rFonts w:ascii="Times New Roman" w:hAnsi="Times New Roman"/>
          <w:sz w:val="28"/>
          <w:szCs w:val="28"/>
        </w:rPr>
        <w:t xml:space="preserve"> скарги не містить відомостей про наявність ознак ухилення прокурором від вчинення конкретних дій у рамках виконання власних службових повноважень та про неналежне виконання службових обов’язків. </w:t>
      </w:r>
      <w:r w:rsidRPr="00C8304D">
        <w:rPr>
          <w:rFonts w:ascii="Times New Roman" w:hAnsi="Times New Roman"/>
          <w:sz w:val="28"/>
          <w:szCs w:val="28"/>
        </w:rPr>
        <w:lastRenderedPageBreak/>
        <w:t xml:space="preserve">Скарга лише відображає </w:t>
      </w:r>
      <w:r w:rsidR="008864DD">
        <w:rPr>
          <w:rFonts w:ascii="Times New Roman" w:hAnsi="Times New Roman"/>
          <w:sz w:val="28"/>
          <w:szCs w:val="28"/>
        </w:rPr>
        <w:t>тривалу переписку з Офісом Генерального прокурора</w:t>
      </w:r>
      <w:r w:rsidR="006370AF">
        <w:rPr>
          <w:rFonts w:ascii="Times New Roman" w:hAnsi="Times New Roman"/>
          <w:sz w:val="28"/>
          <w:szCs w:val="28"/>
        </w:rPr>
        <w:t xml:space="preserve"> та відсутності відповідного реагування </w:t>
      </w:r>
      <w:r w:rsidR="006370AF">
        <w:rPr>
          <w:rFonts w:ascii="Times New Roman" w:eastAsia="Calibri" w:hAnsi="Times New Roman" w:cs="Times New Roman"/>
          <w:sz w:val="28"/>
          <w:szCs w:val="28"/>
        </w:rPr>
        <w:t>Івано-Франківською обласною прокуратурою на незаконне</w:t>
      </w:r>
      <w:r w:rsidR="00C47292">
        <w:rPr>
          <w:rFonts w:ascii="Times New Roman" w:eastAsia="Calibri" w:hAnsi="Times New Roman" w:cs="Times New Roman"/>
          <w:sz w:val="28"/>
          <w:szCs w:val="28"/>
        </w:rPr>
        <w:t>, на думку скаржника,</w:t>
      </w:r>
      <w:r w:rsidR="006370AF">
        <w:rPr>
          <w:rFonts w:ascii="Times New Roman" w:eastAsia="Calibri" w:hAnsi="Times New Roman" w:cs="Times New Roman"/>
          <w:sz w:val="28"/>
          <w:szCs w:val="28"/>
        </w:rPr>
        <w:t xml:space="preserve"> відчуження земельної ділянки</w:t>
      </w:r>
      <w:r w:rsidRPr="00C8304D">
        <w:rPr>
          <w:rFonts w:ascii="Times New Roman" w:hAnsi="Times New Roman"/>
          <w:sz w:val="28"/>
          <w:szCs w:val="28"/>
        </w:rPr>
        <w:t>.</w:t>
      </w:r>
    </w:p>
    <w:p w14:paraId="1AE258D1" w14:textId="3B9464F6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Крім того, </w:t>
      </w:r>
      <w:r w:rsidR="006370AF">
        <w:rPr>
          <w:rFonts w:ascii="Times New Roman" w:hAnsi="Times New Roman"/>
          <w:sz w:val="28"/>
          <w:szCs w:val="28"/>
        </w:rPr>
        <w:t xml:space="preserve">зміст скарги та </w:t>
      </w:r>
      <w:r w:rsidRPr="00C8304D">
        <w:rPr>
          <w:rFonts w:ascii="Times New Roman" w:hAnsi="Times New Roman"/>
          <w:sz w:val="28"/>
          <w:szCs w:val="28"/>
        </w:rPr>
        <w:t xml:space="preserve">додані до </w:t>
      </w:r>
      <w:r w:rsidR="006370AF">
        <w:rPr>
          <w:rFonts w:ascii="Times New Roman" w:hAnsi="Times New Roman"/>
          <w:sz w:val="28"/>
          <w:szCs w:val="28"/>
        </w:rPr>
        <w:t>неї</w:t>
      </w:r>
      <w:r w:rsidRPr="00C8304D">
        <w:rPr>
          <w:rFonts w:ascii="Times New Roman" w:hAnsi="Times New Roman"/>
          <w:sz w:val="28"/>
          <w:szCs w:val="28"/>
        </w:rPr>
        <w:t xml:space="preserve"> документи не містять відомостей, якими підтверджено, що заявни</w:t>
      </w:r>
      <w:r w:rsidR="006370AF">
        <w:rPr>
          <w:rFonts w:ascii="Times New Roman" w:hAnsi="Times New Roman"/>
          <w:sz w:val="28"/>
          <w:szCs w:val="28"/>
        </w:rPr>
        <w:t>к</w:t>
      </w:r>
      <w:r w:rsidRPr="00C8304D">
        <w:rPr>
          <w:rFonts w:ascii="Times New Roman" w:hAnsi="Times New Roman"/>
          <w:sz w:val="28"/>
          <w:szCs w:val="28"/>
        </w:rPr>
        <w:t xml:space="preserve"> оскаржи</w:t>
      </w:r>
      <w:r w:rsidR="006370AF">
        <w:rPr>
          <w:rFonts w:ascii="Times New Roman" w:hAnsi="Times New Roman"/>
          <w:sz w:val="28"/>
          <w:szCs w:val="28"/>
        </w:rPr>
        <w:t>в</w:t>
      </w:r>
      <w:r w:rsidRPr="00C8304D">
        <w:rPr>
          <w:rFonts w:ascii="Times New Roman" w:hAnsi="Times New Roman"/>
          <w:sz w:val="28"/>
          <w:szCs w:val="28"/>
        </w:rPr>
        <w:t xml:space="preserve"> дії прокурора до прокурора вищого рівня, і яким було встановлено протиправну поведінку прокурора під час </w:t>
      </w:r>
      <w:r w:rsidR="006370AF">
        <w:rPr>
          <w:rFonts w:ascii="Times New Roman" w:hAnsi="Times New Roman"/>
          <w:sz w:val="28"/>
          <w:szCs w:val="28"/>
        </w:rPr>
        <w:t>розгляду його заяви</w:t>
      </w:r>
      <w:r w:rsidRPr="00C8304D">
        <w:rPr>
          <w:rFonts w:ascii="Times New Roman" w:hAnsi="Times New Roman"/>
          <w:sz w:val="28"/>
          <w:szCs w:val="28"/>
        </w:rPr>
        <w:t>.</w:t>
      </w:r>
    </w:p>
    <w:p w14:paraId="663E73C5" w14:textId="698F3590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Водночас 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прокурора. Конкретними відомостями про неналежний розгляд прокурорами заяв, клопотань чи звернень не можуть вважатись просто посилання на </w:t>
      </w:r>
      <w:r w:rsidR="006370AF">
        <w:rPr>
          <w:rFonts w:ascii="Times New Roman" w:hAnsi="Times New Roman"/>
          <w:sz w:val="28"/>
          <w:szCs w:val="28"/>
        </w:rPr>
        <w:t>не</w:t>
      </w:r>
      <w:r w:rsidRPr="00C8304D">
        <w:rPr>
          <w:rFonts w:ascii="Times New Roman" w:hAnsi="Times New Roman"/>
          <w:sz w:val="28"/>
          <w:szCs w:val="28"/>
        </w:rPr>
        <w:t>отриман</w:t>
      </w:r>
      <w:r w:rsidR="006370AF">
        <w:rPr>
          <w:rFonts w:ascii="Times New Roman" w:hAnsi="Times New Roman"/>
          <w:sz w:val="28"/>
          <w:szCs w:val="28"/>
        </w:rPr>
        <w:t>ня</w:t>
      </w:r>
      <w:r w:rsidRPr="00C8304D">
        <w:rPr>
          <w:rFonts w:ascii="Times New Roman" w:hAnsi="Times New Roman"/>
          <w:sz w:val="28"/>
          <w:szCs w:val="28"/>
        </w:rPr>
        <w:t xml:space="preserve"> на них відповіді, оскільки не конкретизовано яким  чином у цьому винен саме прокурор.</w:t>
      </w:r>
    </w:p>
    <w:p w14:paraId="04EC47FA" w14:textId="2A9399E4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Так, законодавство містить вимогу до прокурора розглянути заяву, клопотання чи звернення та надати відповідь у встановлений законом строк. Оскарження таких відповідей </w:t>
      </w:r>
      <w:r w:rsidR="006370AF">
        <w:rPr>
          <w:rFonts w:ascii="Times New Roman" w:hAnsi="Times New Roman"/>
          <w:sz w:val="28"/>
          <w:szCs w:val="28"/>
        </w:rPr>
        <w:t xml:space="preserve">чи їх відсутності </w:t>
      </w:r>
      <w:r w:rsidRPr="00C8304D">
        <w:rPr>
          <w:rFonts w:ascii="Times New Roman" w:hAnsi="Times New Roman"/>
          <w:sz w:val="28"/>
          <w:szCs w:val="28"/>
        </w:rPr>
        <w:t>передбачено Законом України «Про звернення громадян». Таких випадків скаржни</w:t>
      </w:r>
      <w:r w:rsidR="006370AF">
        <w:rPr>
          <w:rFonts w:ascii="Times New Roman" w:hAnsi="Times New Roman"/>
          <w:sz w:val="28"/>
          <w:szCs w:val="28"/>
        </w:rPr>
        <w:t>ком</w:t>
      </w:r>
      <w:r w:rsidRPr="00C8304D">
        <w:rPr>
          <w:rFonts w:ascii="Times New Roman" w:hAnsi="Times New Roman"/>
          <w:sz w:val="28"/>
          <w:szCs w:val="28"/>
        </w:rPr>
        <w:t xml:space="preserve"> не наведено та відповідних документів про неналежний розгляд звернень не надано.</w:t>
      </w:r>
    </w:p>
    <w:p w14:paraId="366ACB8C" w14:textId="7EBFD3ED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Згідно з усталеною судовою практикою у справах, що виникають з відносин публічної служби, для встановлення наявності чи відсутності факту невиконання чи неналежного виконання прокурором посадових обов’язків має бути встановлено, зокрема, факт ухилення прокурора від вчинення конкретних дій, передбачених законодавством, у рамках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обов’язків, </w:t>
      </w:r>
      <w:r w:rsidR="006370AF">
        <w:rPr>
          <w:rFonts w:ascii="Times New Roman" w:hAnsi="Times New Roman"/>
          <w:sz w:val="28"/>
          <w:szCs w:val="28"/>
        </w:rPr>
        <w:br/>
      </w:r>
      <w:r w:rsidRPr="00C8304D">
        <w:rPr>
          <w:rFonts w:ascii="Times New Roman" w:hAnsi="Times New Roman"/>
          <w:sz w:val="28"/>
          <w:szCs w:val="28"/>
        </w:rPr>
        <w:t>що тягне за собою настання негативних наслідків (рішення Касаційного адміністративного суду у складі Верховного суду від 12.07.2018 № 9901/565/18).</w:t>
      </w:r>
    </w:p>
    <w:p w14:paraId="3A0F968C" w14:textId="5ADE964D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Зважаючи на викладене, твердження скаржни</w:t>
      </w:r>
      <w:r w:rsidR="006370AF">
        <w:rPr>
          <w:rFonts w:ascii="Times New Roman" w:hAnsi="Times New Roman"/>
          <w:sz w:val="28"/>
          <w:szCs w:val="28"/>
        </w:rPr>
        <w:t>ка</w:t>
      </w:r>
      <w:r w:rsidRPr="00C8304D">
        <w:rPr>
          <w:rFonts w:ascii="Times New Roman" w:hAnsi="Times New Roman"/>
          <w:sz w:val="28"/>
          <w:szCs w:val="28"/>
        </w:rPr>
        <w:t xml:space="preserve"> про невиконання чи неналежне виконання службових обов’язків прокурором</w:t>
      </w:r>
      <w:r w:rsidR="006370AF">
        <w:rPr>
          <w:rFonts w:ascii="Times New Roman" w:hAnsi="Times New Roman"/>
          <w:sz w:val="28"/>
          <w:szCs w:val="28"/>
        </w:rPr>
        <w:t xml:space="preserve"> чи необґрунтоване зволікання з розглядом звернення</w:t>
      </w:r>
      <w:r w:rsidRPr="00C8304D">
        <w:rPr>
          <w:rFonts w:ascii="Times New Roman" w:hAnsi="Times New Roman"/>
          <w:sz w:val="28"/>
          <w:szCs w:val="28"/>
        </w:rPr>
        <w:t>, є суб’єктивним.</w:t>
      </w:r>
    </w:p>
    <w:p w14:paraId="030F46CA" w14:textId="210D6C85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Щодо відсутності конкретизації особи прокурора</w:t>
      </w:r>
      <w:r w:rsidR="00C47292">
        <w:rPr>
          <w:rFonts w:ascii="Times New Roman" w:hAnsi="Times New Roman"/>
          <w:sz w:val="28"/>
          <w:szCs w:val="28"/>
        </w:rPr>
        <w:t>/прокурорів</w:t>
      </w:r>
      <w:r w:rsidRPr="00C8304D">
        <w:rPr>
          <w:rFonts w:ascii="Times New Roman" w:hAnsi="Times New Roman"/>
          <w:sz w:val="28"/>
          <w:szCs w:val="28"/>
        </w:rPr>
        <w:t>.</w:t>
      </w:r>
    </w:p>
    <w:p w14:paraId="7C1B6342" w14:textId="4133E3C2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Відповідно до вимог частини першої статті 45 Закону №</w:t>
      </w:r>
      <w:r w:rsidR="00C47292">
        <w:rPr>
          <w:rFonts w:ascii="Times New Roman" w:hAnsi="Times New Roman"/>
          <w:sz w:val="28"/>
          <w:szCs w:val="28"/>
        </w:rPr>
        <w:t> </w:t>
      </w:r>
      <w:r w:rsidRPr="00C8304D">
        <w:rPr>
          <w:rFonts w:ascii="Times New Roman" w:hAnsi="Times New Roman"/>
          <w:sz w:val="28"/>
          <w:szCs w:val="28"/>
        </w:rPr>
        <w:t xml:space="preserve">1697-VII, дисциплінарна скарга повинна містити відомості про прокурора, який вчинив дисциплінарний проступок. </w:t>
      </w:r>
    </w:p>
    <w:p w14:paraId="5F38F7EF" w14:textId="202A85DD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У поданій скарзі </w:t>
      </w:r>
      <w:r w:rsidR="00425B87">
        <w:rPr>
          <w:rFonts w:ascii="Times New Roman" w:eastAsia="Calibri" w:hAnsi="Times New Roman" w:cs="Times New Roman"/>
          <w:sz w:val="28"/>
          <w:szCs w:val="28"/>
        </w:rPr>
        <w:t xml:space="preserve">ОСОБА_1 </w:t>
      </w:r>
      <w:r w:rsidRPr="00C8304D">
        <w:rPr>
          <w:rFonts w:ascii="Times New Roman" w:hAnsi="Times New Roman"/>
          <w:sz w:val="28"/>
          <w:szCs w:val="28"/>
        </w:rPr>
        <w:t xml:space="preserve">просить </w:t>
      </w:r>
      <w:r w:rsidR="006370AF">
        <w:rPr>
          <w:rFonts w:ascii="Times New Roman" w:hAnsi="Times New Roman"/>
          <w:sz w:val="28"/>
          <w:szCs w:val="28"/>
        </w:rPr>
        <w:t>притягнути до</w:t>
      </w:r>
      <w:r w:rsidRPr="00C8304D">
        <w:rPr>
          <w:rFonts w:ascii="Times New Roman" w:hAnsi="Times New Roman"/>
          <w:sz w:val="28"/>
          <w:szCs w:val="28"/>
        </w:rPr>
        <w:t xml:space="preserve"> дисциплінарн</w:t>
      </w:r>
      <w:r w:rsidR="006370AF">
        <w:rPr>
          <w:rFonts w:ascii="Times New Roman" w:hAnsi="Times New Roman"/>
          <w:sz w:val="28"/>
          <w:szCs w:val="28"/>
        </w:rPr>
        <w:t>ої</w:t>
      </w:r>
      <w:r w:rsidRPr="00C8304D">
        <w:rPr>
          <w:rFonts w:ascii="Times New Roman" w:hAnsi="Times New Roman"/>
          <w:sz w:val="28"/>
          <w:szCs w:val="28"/>
        </w:rPr>
        <w:t xml:space="preserve"> </w:t>
      </w:r>
      <w:r w:rsidR="006370AF">
        <w:rPr>
          <w:rFonts w:ascii="Times New Roman" w:hAnsi="Times New Roman"/>
          <w:sz w:val="28"/>
          <w:szCs w:val="28"/>
        </w:rPr>
        <w:t>відповідальності</w:t>
      </w:r>
      <w:r w:rsidRPr="00C8304D">
        <w:rPr>
          <w:rFonts w:ascii="Times New Roman" w:hAnsi="Times New Roman"/>
          <w:sz w:val="28"/>
          <w:szCs w:val="28"/>
        </w:rPr>
        <w:t xml:space="preserve"> невизначен</w:t>
      </w:r>
      <w:r w:rsidR="006370AF">
        <w:rPr>
          <w:rFonts w:ascii="Times New Roman" w:hAnsi="Times New Roman"/>
          <w:sz w:val="28"/>
          <w:szCs w:val="28"/>
        </w:rPr>
        <w:t>их</w:t>
      </w:r>
      <w:r w:rsidRPr="00C8304D">
        <w:rPr>
          <w:rFonts w:ascii="Times New Roman" w:hAnsi="Times New Roman"/>
          <w:sz w:val="28"/>
          <w:szCs w:val="28"/>
        </w:rPr>
        <w:t xml:space="preserve"> ос</w:t>
      </w:r>
      <w:r w:rsidR="006370AF">
        <w:rPr>
          <w:rFonts w:ascii="Times New Roman" w:hAnsi="Times New Roman"/>
          <w:sz w:val="28"/>
          <w:szCs w:val="28"/>
        </w:rPr>
        <w:t>і</w:t>
      </w:r>
      <w:r w:rsidRPr="00C8304D">
        <w:rPr>
          <w:rFonts w:ascii="Times New Roman" w:hAnsi="Times New Roman"/>
          <w:sz w:val="28"/>
          <w:szCs w:val="28"/>
        </w:rPr>
        <w:t>б «</w:t>
      </w:r>
      <w:r w:rsidR="00B80AE3">
        <w:rPr>
          <w:rFonts w:ascii="Times New Roman" w:hAnsi="Times New Roman"/>
          <w:sz w:val="28"/>
          <w:szCs w:val="28"/>
        </w:rPr>
        <w:t>працівників прокуратури Івано-Франківської області</w:t>
      </w:r>
      <w:r w:rsidRPr="00C8304D">
        <w:rPr>
          <w:rFonts w:ascii="Times New Roman" w:hAnsi="Times New Roman"/>
          <w:sz w:val="28"/>
          <w:szCs w:val="28"/>
        </w:rPr>
        <w:t xml:space="preserve">», не вказуючи </w:t>
      </w:r>
      <w:r w:rsidR="00B80AE3">
        <w:rPr>
          <w:rFonts w:ascii="Times New Roman" w:hAnsi="Times New Roman"/>
          <w:sz w:val="28"/>
          <w:szCs w:val="28"/>
        </w:rPr>
        <w:t>їхні</w:t>
      </w:r>
      <w:r w:rsidRPr="00C8304D">
        <w:rPr>
          <w:rFonts w:ascii="Times New Roman" w:hAnsi="Times New Roman"/>
          <w:sz w:val="28"/>
          <w:szCs w:val="28"/>
        </w:rPr>
        <w:t xml:space="preserve"> прізвища, імен</w:t>
      </w:r>
      <w:r w:rsidR="00B80AE3">
        <w:rPr>
          <w:rFonts w:ascii="Times New Roman" w:hAnsi="Times New Roman"/>
          <w:sz w:val="28"/>
          <w:szCs w:val="28"/>
        </w:rPr>
        <w:t>а</w:t>
      </w:r>
      <w:r w:rsidRPr="00C8304D">
        <w:rPr>
          <w:rFonts w:ascii="Times New Roman" w:hAnsi="Times New Roman"/>
          <w:sz w:val="28"/>
          <w:szCs w:val="28"/>
        </w:rPr>
        <w:t>,</w:t>
      </w:r>
      <w:r w:rsidR="00B80AE3">
        <w:rPr>
          <w:rFonts w:ascii="Times New Roman" w:hAnsi="Times New Roman"/>
          <w:sz w:val="28"/>
          <w:szCs w:val="28"/>
        </w:rPr>
        <w:t xml:space="preserve"> </w:t>
      </w:r>
      <w:r w:rsidRPr="00C8304D">
        <w:rPr>
          <w:rFonts w:ascii="Times New Roman" w:hAnsi="Times New Roman"/>
          <w:sz w:val="28"/>
          <w:szCs w:val="28"/>
        </w:rPr>
        <w:t xml:space="preserve">по батькові та посади. </w:t>
      </w:r>
    </w:p>
    <w:p w14:paraId="278C6C55" w14:textId="77777777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Член Комісії на стадії вирішення питання про відкриття провадження не наділений повноваженнями самостійно проводити перевірку для встановлення суб’єкта дисциплінарного проступку.</w:t>
      </w:r>
    </w:p>
    <w:p w14:paraId="33FDE9F8" w14:textId="0F66F5B9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 xml:space="preserve">Отже, дисциплінарна скарга не містить достатніх конкретних відомостей про вчинення дисциплінарного проступку конкретно визначеним прокурором, </w:t>
      </w:r>
      <w:r w:rsidR="00B80AE3">
        <w:rPr>
          <w:rFonts w:ascii="Times New Roman" w:hAnsi="Times New Roman"/>
          <w:sz w:val="28"/>
          <w:szCs w:val="28"/>
        </w:rPr>
        <w:br/>
      </w:r>
      <w:r w:rsidRPr="00C8304D">
        <w:rPr>
          <w:rFonts w:ascii="Times New Roman" w:hAnsi="Times New Roman"/>
          <w:sz w:val="28"/>
          <w:szCs w:val="28"/>
        </w:rPr>
        <w:t xml:space="preserve">а наведені у ній доводи не дають можливості встановити суб’єкта відповідальності, конкретні дії чи бездіяльність та їх причинний зв’язок із </w:t>
      </w:r>
      <w:r w:rsidRPr="00C8304D">
        <w:rPr>
          <w:rFonts w:ascii="Times New Roman" w:hAnsi="Times New Roman"/>
          <w:sz w:val="28"/>
          <w:szCs w:val="28"/>
        </w:rPr>
        <w:lastRenderedPageBreak/>
        <w:t>негативними наслідками, на які посилається скаржни</w:t>
      </w:r>
      <w:r w:rsidR="00B80AE3">
        <w:rPr>
          <w:rFonts w:ascii="Times New Roman" w:hAnsi="Times New Roman"/>
          <w:sz w:val="28"/>
          <w:szCs w:val="28"/>
        </w:rPr>
        <w:t>к</w:t>
      </w:r>
      <w:r w:rsidRPr="00C8304D">
        <w:rPr>
          <w:rFonts w:ascii="Times New Roman" w:hAnsi="Times New Roman"/>
          <w:sz w:val="28"/>
          <w:szCs w:val="28"/>
        </w:rPr>
        <w:t>.</w:t>
      </w:r>
    </w:p>
    <w:p w14:paraId="2F059454" w14:textId="77777777" w:rsidR="00C8304D" w:rsidRP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Тобто, із викладених у дисциплінарній скарзі доводів не вбачається достатніх підстав для прийняття рішення про відкриття дисциплінарного провадження.</w:t>
      </w:r>
    </w:p>
    <w:p w14:paraId="04182E11" w14:textId="77777777" w:rsidR="00C8304D" w:rsidRDefault="00C8304D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04D">
        <w:rPr>
          <w:rFonts w:ascii="Times New Roman" w:hAnsi="Times New Roman"/>
          <w:sz w:val="28"/>
          <w:szCs w:val="28"/>
        </w:rPr>
        <w:t>Таким чином, встановивши наявність підстав для відмови у відкритті дисциплінарного провадження, зокрема відсутність конкретних відомостей про наявність дисциплінарного проступку прокурора, керуючись статтями 44 – 46 Закону № 1697-VII, пунктами 28, 98 Положення,</w:t>
      </w:r>
    </w:p>
    <w:p w14:paraId="5E33E8A4" w14:textId="77777777" w:rsidR="00B80AE3" w:rsidRPr="00742A79" w:rsidRDefault="00B80AE3" w:rsidP="00C830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8EAD327" w14:textId="407EE8D8" w:rsidR="009A5B1C" w:rsidRPr="009A5B1C" w:rsidRDefault="009A5B1C" w:rsidP="00F72C3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A5B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В И Р І Ш И </w:t>
      </w:r>
      <w:r w:rsidR="003340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Л А</w:t>
      </w:r>
      <w:r w:rsidRPr="009A5B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</w:p>
    <w:p w14:paraId="03B34169" w14:textId="77777777" w:rsidR="009A5B1C" w:rsidRPr="009A5B1C" w:rsidRDefault="009A5B1C" w:rsidP="00F72C3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shd w:val="clear" w:color="auto" w:fill="FFFFFF"/>
          <w:lang w:eastAsia="ru-RU"/>
        </w:rPr>
      </w:pPr>
    </w:p>
    <w:p w14:paraId="0EE0FC24" w14:textId="2D284DCF" w:rsidR="009A5B1C" w:rsidRPr="009A5B1C" w:rsidRDefault="009A5B1C" w:rsidP="00F72C3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B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AD4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дисциплінарною скаргою </w:t>
      </w:r>
      <w:r w:rsidR="00425B87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AD45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521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02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359DE2" w14:textId="77777777" w:rsidR="009A5B1C" w:rsidRPr="009A5B1C" w:rsidRDefault="009A5B1C" w:rsidP="00F72C3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B1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направити особі, яка подала дисциплінарну скаргу.</w:t>
      </w:r>
    </w:p>
    <w:p w14:paraId="5BFCC9B0" w14:textId="77777777" w:rsidR="00D40246" w:rsidRDefault="00D40246" w:rsidP="00F72C30">
      <w:pPr>
        <w:widowControl w:val="0"/>
        <w:pBdr>
          <w:bottom w:val="single" w:sz="12" w:space="12" w:color="FFFFFF"/>
        </w:pBd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</w:p>
    <w:p w14:paraId="55DEC2C2" w14:textId="77777777" w:rsidR="00611817" w:rsidRPr="00F72C30" w:rsidRDefault="00611817" w:rsidP="00F72C30">
      <w:pPr>
        <w:widowControl w:val="0"/>
        <w:pBdr>
          <w:bottom w:val="single" w:sz="12" w:space="12" w:color="FFFFFF"/>
        </w:pBdr>
        <w:spacing w:after="0" w:line="24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</w:p>
    <w:p w14:paraId="66DE760E" w14:textId="4771D958" w:rsidR="00FE2F49" w:rsidRPr="000C3C1F" w:rsidRDefault="00792622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Член </w:t>
      </w:r>
      <w:r w:rsidR="00FE2F49"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Кваліфікаційно-дисциплінарної</w:t>
      </w:r>
    </w:p>
    <w:p w14:paraId="11307EEA" w14:textId="4F1D8DB0" w:rsidR="00AD451B" w:rsidRPr="000C3C1F" w:rsidRDefault="00FE2F49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  <w:lang w:eastAsia="ru-RU"/>
        </w:rPr>
      </w:pP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к</w:t>
      </w:r>
      <w:r w:rsidR="00533490"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омісії </w:t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прокурорів </w:t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Pr="000C3C1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ab/>
      </w:r>
      <w:r w:rsidR="00AD451B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           Катерина КОВАЛЬ </w:t>
      </w:r>
    </w:p>
    <w:p w14:paraId="5EF0ACC1" w14:textId="77777777" w:rsidR="00A03FB7" w:rsidRPr="000C3C1F" w:rsidRDefault="00A03FB7" w:rsidP="00F72C30">
      <w:pPr>
        <w:pBdr>
          <w:bottom w:val="single" w:sz="12" w:space="12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  <w:lang w:eastAsia="ru-RU"/>
        </w:rPr>
      </w:pPr>
    </w:p>
    <w:sectPr w:rsidR="00A03FB7" w:rsidRPr="000C3C1F" w:rsidSect="00D429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0F1C" w14:textId="77777777" w:rsidR="00781806" w:rsidRDefault="00781806">
      <w:pPr>
        <w:spacing w:after="0" w:line="240" w:lineRule="auto"/>
      </w:pPr>
      <w:r>
        <w:separator/>
      </w:r>
    </w:p>
  </w:endnote>
  <w:endnote w:type="continuationSeparator" w:id="0">
    <w:p w14:paraId="1CAC7D9B" w14:textId="77777777" w:rsidR="00781806" w:rsidRDefault="00781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7E429" w14:textId="77777777" w:rsidR="00781806" w:rsidRDefault="00781806">
      <w:pPr>
        <w:spacing w:after="0" w:line="240" w:lineRule="auto"/>
      </w:pPr>
      <w:r>
        <w:separator/>
      </w:r>
    </w:p>
  </w:footnote>
  <w:footnote w:type="continuationSeparator" w:id="0">
    <w:p w14:paraId="4842A983" w14:textId="77777777" w:rsidR="00781806" w:rsidRDefault="00781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D9ED292" w14:textId="1C0CBE2B" w:rsidR="00C00BA7" w:rsidRPr="004F2691" w:rsidRDefault="00F252F7">
        <w:pPr>
          <w:pStyle w:val="a3"/>
          <w:jc w:val="center"/>
          <w:rPr>
            <w:sz w:val="20"/>
            <w:szCs w:val="20"/>
          </w:rPr>
        </w:pPr>
        <w:r w:rsidRPr="004F2691">
          <w:rPr>
            <w:sz w:val="20"/>
            <w:szCs w:val="20"/>
          </w:rPr>
          <w:fldChar w:fldCharType="begin"/>
        </w:r>
        <w:r w:rsidRPr="004F2691">
          <w:rPr>
            <w:sz w:val="20"/>
            <w:szCs w:val="20"/>
          </w:rPr>
          <w:instrText>PAGE   \* MERGEFORMAT</w:instrText>
        </w:r>
        <w:r w:rsidRPr="004F2691">
          <w:rPr>
            <w:sz w:val="20"/>
            <w:szCs w:val="20"/>
          </w:rPr>
          <w:fldChar w:fldCharType="separate"/>
        </w:r>
        <w:r w:rsidR="00027679">
          <w:rPr>
            <w:noProof/>
            <w:sz w:val="20"/>
            <w:szCs w:val="20"/>
          </w:rPr>
          <w:t>8</w:t>
        </w:r>
        <w:r w:rsidRPr="004F2691">
          <w:rPr>
            <w:sz w:val="20"/>
            <w:szCs w:val="20"/>
          </w:rPr>
          <w:fldChar w:fldCharType="end"/>
        </w:r>
      </w:p>
    </w:sdtContent>
  </w:sdt>
  <w:p w14:paraId="310118A9" w14:textId="77777777" w:rsidR="00C00BA7" w:rsidRDefault="00C00BA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11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033"/>
    <w:rsid w:val="000021BD"/>
    <w:rsid w:val="00002A1B"/>
    <w:rsid w:val="000032FB"/>
    <w:rsid w:val="000036A1"/>
    <w:rsid w:val="00006874"/>
    <w:rsid w:val="0002174F"/>
    <w:rsid w:val="00022B32"/>
    <w:rsid w:val="0002417F"/>
    <w:rsid w:val="00027679"/>
    <w:rsid w:val="0003226C"/>
    <w:rsid w:val="00037588"/>
    <w:rsid w:val="00037C54"/>
    <w:rsid w:val="00037D60"/>
    <w:rsid w:val="00037DD7"/>
    <w:rsid w:val="00042641"/>
    <w:rsid w:val="0004460E"/>
    <w:rsid w:val="00044CE9"/>
    <w:rsid w:val="00047B13"/>
    <w:rsid w:val="0005437F"/>
    <w:rsid w:val="00054515"/>
    <w:rsid w:val="0006091E"/>
    <w:rsid w:val="00060BAA"/>
    <w:rsid w:val="0006232F"/>
    <w:rsid w:val="00064485"/>
    <w:rsid w:val="00064B3C"/>
    <w:rsid w:val="00071E0F"/>
    <w:rsid w:val="00075C3F"/>
    <w:rsid w:val="000774EA"/>
    <w:rsid w:val="000808A7"/>
    <w:rsid w:val="00080A77"/>
    <w:rsid w:val="00081561"/>
    <w:rsid w:val="00081579"/>
    <w:rsid w:val="00083533"/>
    <w:rsid w:val="00083CDE"/>
    <w:rsid w:val="00092EA5"/>
    <w:rsid w:val="000954B7"/>
    <w:rsid w:val="00097F95"/>
    <w:rsid w:val="000A201E"/>
    <w:rsid w:val="000A2D16"/>
    <w:rsid w:val="000A3188"/>
    <w:rsid w:val="000A58C3"/>
    <w:rsid w:val="000A7775"/>
    <w:rsid w:val="000B1330"/>
    <w:rsid w:val="000B1779"/>
    <w:rsid w:val="000B2CB0"/>
    <w:rsid w:val="000B70BD"/>
    <w:rsid w:val="000C2692"/>
    <w:rsid w:val="000C3C1F"/>
    <w:rsid w:val="000C3D3A"/>
    <w:rsid w:val="000C471C"/>
    <w:rsid w:val="000C55F2"/>
    <w:rsid w:val="000C67C1"/>
    <w:rsid w:val="000D1982"/>
    <w:rsid w:val="000D52C0"/>
    <w:rsid w:val="000E1BBE"/>
    <w:rsid w:val="000E7301"/>
    <w:rsid w:val="000F0A1B"/>
    <w:rsid w:val="000F36FE"/>
    <w:rsid w:val="000F3A7F"/>
    <w:rsid w:val="00104227"/>
    <w:rsid w:val="00107116"/>
    <w:rsid w:val="00110480"/>
    <w:rsid w:val="00111C51"/>
    <w:rsid w:val="00112691"/>
    <w:rsid w:val="0011687B"/>
    <w:rsid w:val="00116962"/>
    <w:rsid w:val="00121864"/>
    <w:rsid w:val="0012225E"/>
    <w:rsid w:val="00122C2A"/>
    <w:rsid w:val="00126070"/>
    <w:rsid w:val="00126420"/>
    <w:rsid w:val="00126451"/>
    <w:rsid w:val="00127560"/>
    <w:rsid w:val="00127640"/>
    <w:rsid w:val="001329D5"/>
    <w:rsid w:val="00143D04"/>
    <w:rsid w:val="00146BC4"/>
    <w:rsid w:val="00150917"/>
    <w:rsid w:val="0015604E"/>
    <w:rsid w:val="00156C9F"/>
    <w:rsid w:val="0016302E"/>
    <w:rsid w:val="00163100"/>
    <w:rsid w:val="00170AF1"/>
    <w:rsid w:val="00170E88"/>
    <w:rsid w:val="00174FDB"/>
    <w:rsid w:val="001757A1"/>
    <w:rsid w:val="0017634E"/>
    <w:rsid w:val="001823F8"/>
    <w:rsid w:val="00182E43"/>
    <w:rsid w:val="00182EE7"/>
    <w:rsid w:val="001864C9"/>
    <w:rsid w:val="00186E7C"/>
    <w:rsid w:val="00187821"/>
    <w:rsid w:val="0018787A"/>
    <w:rsid w:val="00192590"/>
    <w:rsid w:val="00194ADD"/>
    <w:rsid w:val="00196001"/>
    <w:rsid w:val="00196DCA"/>
    <w:rsid w:val="001A1142"/>
    <w:rsid w:val="001A32AB"/>
    <w:rsid w:val="001A66AD"/>
    <w:rsid w:val="001B7D55"/>
    <w:rsid w:val="001C4040"/>
    <w:rsid w:val="001C4BE5"/>
    <w:rsid w:val="001D3B00"/>
    <w:rsid w:val="001D5627"/>
    <w:rsid w:val="001E24CE"/>
    <w:rsid w:val="001E2F71"/>
    <w:rsid w:val="001E350F"/>
    <w:rsid w:val="001E6C9B"/>
    <w:rsid w:val="001E6E89"/>
    <w:rsid w:val="00202516"/>
    <w:rsid w:val="0020770D"/>
    <w:rsid w:val="002079E6"/>
    <w:rsid w:val="00210148"/>
    <w:rsid w:val="002102B1"/>
    <w:rsid w:val="002144E6"/>
    <w:rsid w:val="0022120A"/>
    <w:rsid w:val="00221323"/>
    <w:rsid w:val="00222799"/>
    <w:rsid w:val="00226762"/>
    <w:rsid w:val="002277C5"/>
    <w:rsid w:val="00227DEC"/>
    <w:rsid w:val="00231014"/>
    <w:rsid w:val="00236D88"/>
    <w:rsid w:val="00240D39"/>
    <w:rsid w:val="00242308"/>
    <w:rsid w:val="00244384"/>
    <w:rsid w:val="00247D11"/>
    <w:rsid w:val="00260538"/>
    <w:rsid w:val="00262D09"/>
    <w:rsid w:val="0026475F"/>
    <w:rsid w:val="0026537B"/>
    <w:rsid w:val="00271D41"/>
    <w:rsid w:val="0027522E"/>
    <w:rsid w:val="0027793E"/>
    <w:rsid w:val="002834BB"/>
    <w:rsid w:val="0028568A"/>
    <w:rsid w:val="002858EE"/>
    <w:rsid w:val="002913ED"/>
    <w:rsid w:val="0029699D"/>
    <w:rsid w:val="002A52CA"/>
    <w:rsid w:val="002A5BE6"/>
    <w:rsid w:val="002B0B8F"/>
    <w:rsid w:val="002B260F"/>
    <w:rsid w:val="002B4975"/>
    <w:rsid w:val="002B6CAF"/>
    <w:rsid w:val="002C2F0B"/>
    <w:rsid w:val="002C39E6"/>
    <w:rsid w:val="002C3FF3"/>
    <w:rsid w:val="002C52F2"/>
    <w:rsid w:val="002C62FF"/>
    <w:rsid w:val="002D32EE"/>
    <w:rsid w:val="002E6A86"/>
    <w:rsid w:val="002E7051"/>
    <w:rsid w:val="002F1BCA"/>
    <w:rsid w:val="002F1C19"/>
    <w:rsid w:val="002F2D26"/>
    <w:rsid w:val="002F4772"/>
    <w:rsid w:val="002F6821"/>
    <w:rsid w:val="002F68FA"/>
    <w:rsid w:val="0030534B"/>
    <w:rsid w:val="00306099"/>
    <w:rsid w:val="00310867"/>
    <w:rsid w:val="00314F50"/>
    <w:rsid w:val="00315D0C"/>
    <w:rsid w:val="00316FAC"/>
    <w:rsid w:val="003216B7"/>
    <w:rsid w:val="003216C5"/>
    <w:rsid w:val="00325D00"/>
    <w:rsid w:val="003266F7"/>
    <w:rsid w:val="003277F0"/>
    <w:rsid w:val="00332792"/>
    <w:rsid w:val="00333389"/>
    <w:rsid w:val="00334045"/>
    <w:rsid w:val="003343D6"/>
    <w:rsid w:val="0034110C"/>
    <w:rsid w:val="0034489D"/>
    <w:rsid w:val="00347337"/>
    <w:rsid w:val="003507DD"/>
    <w:rsid w:val="003527E8"/>
    <w:rsid w:val="00353BD1"/>
    <w:rsid w:val="003545BC"/>
    <w:rsid w:val="0035587F"/>
    <w:rsid w:val="003639A4"/>
    <w:rsid w:val="00371BDE"/>
    <w:rsid w:val="003758DE"/>
    <w:rsid w:val="00382957"/>
    <w:rsid w:val="0038675B"/>
    <w:rsid w:val="00390A14"/>
    <w:rsid w:val="00390D9E"/>
    <w:rsid w:val="003914F3"/>
    <w:rsid w:val="00396DFC"/>
    <w:rsid w:val="003A63BB"/>
    <w:rsid w:val="003A70FF"/>
    <w:rsid w:val="003A796E"/>
    <w:rsid w:val="003B6675"/>
    <w:rsid w:val="003B6677"/>
    <w:rsid w:val="003C1E5F"/>
    <w:rsid w:val="003C667C"/>
    <w:rsid w:val="003C6FBC"/>
    <w:rsid w:val="003C77E6"/>
    <w:rsid w:val="003D02BF"/>
    <w:rsid w:val="003D07D4"/>
    <w:rsid w:val="003D299F"/>
    <w:rsid w:val="003D4F78"/>
    <w:rsid w:val="003E024A"/>
    <w:rsid w:val="003E18E5"/>
    <w:rsid w:val="003E2049"/>
    <w:rsid w:val="003E24FE"/>
    <w:rsid w:val="003E252B"/>
    <w:rsid w:val="003F1950"/>
    <w:rsid w:val="003F5D0E"/>
    <w:rsid w:val="004152D3"/>
    <w:rsid w:val="00415980"/>
    <w:rsid w:val="00415D2F"/>
    <w:rsid w:val="00417D74"/>
    <w:rsid w:val="00423FD3"/>
    <w:rsid w:val="00424311"/>
    <w:rsid w:val="00425B87"/>
    <w:rsid w:val="004260DB"/>
    <w:rsid w:val="00427863"/>
    <w:rsid w:val="00430F15"/>
    <w:rsid w:val="0043633E"/>
    <w:rsid w:val="00440DEC"/>
    <w:rsid w:val="00442DCF"/>
    <w:rsid w:val="00445870"/>
    <w:rsid w:val="00445B93"/>
    <w:rsid w:val="0045002E"/>
    <w:rsid w:val="004541C6"/>
    <w:rsid w:val="00455E5D"/>
    <w:rsid w:val="00463DBE"/>
    <w:rsid w:val="00464BA8"/>
    <w:rsid w:val="00467FE7"/>
    <w:rsid w:val="00471973"/>
    <w:rsid w:val="00471CE5"/>
    <w:rsid w:val="004760DC"/>
    <w:rsid w:val="004865E1"/>
    <w:rsid w:val="00490093"/>
    <w:rsid w:val="00491A7A"/>
    <w:rsid w:val="00495271"/>
    <w:rsid w:val="00495BB3"/>
    <w:rsid w:val="00497F05"/>
    <w:rsid w:val="004A3F8B"/>
    <w:rsid w:val="004A534C"/>
    <w:rsid w:val="004B4652"/>
    <w:rsid w:val="004B4FC5"/>
    <w:rsid w:val="004B6ECA"/>
    <w:rsid w:val="004B799A"/>
    <w:rsid w:val="004C65F3"/>
    <w:rsid w:val="004D22F7"/>
    <w:rsid w:val="004D4378"/>
    <w:rsid w:val="004D7D6B"/>
    <w:rsid w:val="004E019C"/>
    <w:rsid w:val="004E06E9"/>
    <w:rsid w:val="004E4BC9"/>
    <w:rsid w:val="004E5F73"/>
    <w:rsid w:val="004F2691"/>
    <w:rsid w:val="004F3FB3"/>
    <w:rsid w:val="004F6BB3"/>
    <w:rsid w:val="00501943"/>
    <w:rsid w:val="0050324C"/>
    <w:rsid w:val="005104E8"/>
    <w:rsid w:val="005122FA"/>
    <w:rsid w:val="005148F4"/>
    <w:rsid w:val="00514D9D"/>
    <w:rsid w:val="00517780"/>
    <w:rsid w:val="00517EDC"/>
    <w:rsid w:val="00520512"/>
    <w:rsid w:val="00521A56"/>
    <w:rsid w:val="00523717"/>
    <w:rsid w:val="0052491C"/>
    <w:rsid w:val="0052567C"/>
    <w:rsid w:val="00533490"/>
    <w:rsid w:val="0054374C"/>
    <w:rsid w:val="0054413E"/>
    <w:rsid w:val="005453CA"/>
    <w:rsid w:val="00547FAC"/>
    <w:rsid w:val="00553177"/>
    <w:rsid w:val="0055733C"/>
    <w:rsid w:val="005605E8"/>
    <w:rsid w:val="00560D34"/>
    <w:rsid w:val="005664E1"/>
    <w:rsid w:val="00570EC2"/>
    <w:rsid w:val="005738E9"/>
    <w:rsid w:val="00574692"/>
    <w:rsid w:val="005918AD"/>
    <w:rsid w:val="005957AE"/>
    <w:rsid w:val="005A2509"/>
    <w:rsid w:val="005A2CEE"/>
    <w:rsid w:val="005B1038"/>
    <w:rsid w:val="005B13E2"/>
    <w:rsid w:val="005B18FE"/>
    <w:rsid w:val="005B258B"/>
    <w:rsid w:val="005C33EB"/>
    <w:rsid w:val="005C43E4"/>
    <w:rsid w:val="005D1592"/>
    <w:rsid w:val="005D3E01"/>
    <w:rsid w:val="005D548D"/>
    <w:rsid w:val="005D7D53"/>
    <w:rsid w:val="005E07A8"/>
    <w:rsid w:val="005E516F"/>
    <w:rsid w:val="005E6130"/>
    <w:rsid w:val="00606412"/>
    <w:rsid w:val="00610211"/>
    <w:rsid w:val="00611817"/>
    <w:rsid w:val="006132C7"/>
    <w:rsid w:val="00615FEA"/>
    <w:rsid w:val="00621DDB"/>
    <w:rsid w:val="00625104"/>
    <w:rsid w:val="0063105A"/>
    <w:rsid w:val="006340EB"/>
    <w:rsid w:val="006352B6"/>
    <w:rsid w:val="006370AF"/>
    <w:rsid w:val="006433D1"/>
    <w:rsid w:val="00645515"/>
    <w:rsid w:val="006514BF"/>
    <w:rsid w:val="00652C1D"/>
    <w:rsid w:val="006544C8"/>
    <w:rsid w:val="00661793"/>
    <w:rsid w:val="00666FDF"/>
    <w:rsid w:val="00670AC2"/>
    <w:rsid w:val="0067213C"/>
    <w:rsid w:val="00673398"/>
    <w:rsid w:val="006765B3"/>
    <w:rsid w:val="00680808"/>
    <w:rsid w:val="00681FF5"/>
    <w:rsid w:val="006832B5"/>
    <w:rsid w:val="00685B5F"/>
    <w:rsid w:val="006861E7"/>
    <w:rsid w:val="006917D7"/>
    <w:rsid w:val="00691BF1"/>
    <w:rsid w:val="00692B9B"/>
    <w:rsid w:val="006A0160"/>
    <w:rsid w:val="006A0B42"/>
    <w:rsid w:val="006A124B"/>
    <w:rsid w:val="006A1AB2"/>
    <w:rsid w:val="006A2017"/>
    <w:rsid w:val="006A3E2E"/>
    <w:rsid w:val="006A686E"/>
    <w:rsid w:val="006B1D79"/>
    <w:rsid w:val="006B2574"/>
    <w:rsid w:val="006B4CE7"/>
    <w:rsid w:val="006B5C21"/>
    <w:rsid w:val="006C56FE"/>
    <w:rsid w:val="006C6CDE"/>
    <w:rsid w:val="006D14B2"/>
    <w:rsid w:val="006D226A"/>
    <w:rsid w:val="006D58C6"/>
    <w:rsid w:val="006E0EA0"/>
    <w:rsid w:val="006E1642"/>
    <w:rsid w:val="006E2879"/>
    <w:rsid w:val="006E4067"/>
    <w:rsid w:val="006E7FDA"/>
    <w:rsid w:val="006F2B5E"/>
    <w:rsid w:val="006F2BC3"/>
    <w:rsid w:val="006F3B5C"/>
    <w:rsid w:val="006F68F9"/>
    <w:rsid w:val="00701826"/>
    <w:rsid w:val="00702ED6"/>
    <w:rsid w:val="007038D2"/>
    <w:rsid w:val="00711E67"/>
    <w:rsid w:val="007154A9"/>
    <w:rsid w:val="00717E98"/>
    <w:rsid w:val="007246C9"/>
    <w:rsid w:val="0073092E"/>
    <w:rsid w:val="0073278E"/>
    <w:rsid w:val="00735889"/>
    <w:rsid w:val="00735C83"/>
    <w:rsid w:val="00742440"/>
    <w:rsid w:val="00742A79"/>
    <w:rsid w:val="007430AA"/>
    <w:rsid w:val="007449C7"/>
    <w:rsid w:val="007452A4"/>
    <w:rsid w:val="007467B3"/>
    <w:rsid w:val="00752186"/>
    <w:rsid w:val="00762E24"/>
    <w:rsid w:val="00763F9E"/>
    <w:rsid w:val="0076445E"/>
    <w:rsid w:val="00771806"/>
    <w:rsid w:val="00773414"/>
    <w:rsid w:val="007753E8"/>
    <w:rsid w:val="00777EC9"/>
    <w:rsid w:val="00781806"/>
    <w:rsid w:val="00782BF8"/>
    <w:rsid w:val="00785A2F"/>
    <w:rsid w:val="00792622"/>
    <w:rsid w:val="007926C7"/>
    <w:rsid w:val="007A1174"/>
    <w:rsid w:val="007A178E"/>
    <w:rsid w:val="007A66CD"/>
    <w:rsid w:val="007B30FA"/>
    <w:rsid w:val="007B3105"/>
    <w:rsid w:val="007B5393"/>
    <w:rsid w:val="007B6E7B"/>
    <w:rsid w:val="007B7F61"/>
    <w:rsid w:val="007C0206"/>
    <w:rsid w:val="007C1D08"/>
    <w:rsid w:val="007C250A"/>
    <w:rsid w:val="007C2C55"/>
    <w:rsid w:val="007C43C0"/>
    <w:rsid w:val="007C4862"/>
    <w:rsid w:val="007C735F"/>
    <w:rsid w:val="007C75E5"/>
    <w:rsid w:val="007D0BBB"/>
    <w:rsid w:val="007D1FA6"/>
    <w:rsid w:val="007D3C23"/>
    <w:rsid w:val="007D5930"/>
    <w:rsid w:val="007E0A18"/>
    <w:rsid w:val="007E1B50"/>
    <w:rsid w:val="007E29CF"/>
    <w:rsid w:val="007E303D"/>
    <w:rsid w:val="007E759B"/>
    <w:rsid w:val="007F6039"/>
    <w:rsid w:val="008001A2"/>
    <w:rsid w:val="0080058B"/>
    <w:rsid w:val="00803FE8"/>
    <w:rsid w:val="0081127C"/>
    <w:rsid w:val="008120C3"/>
    <w:rsid w:val="008120ED"/>
    <w:rsid w:val="008166F6"/>
    <w:rsid w:val="00816789"/>
    <w:rsid w:val="00822B26"/>
    <w:rsid w:val="0082617A"/>
    <w:rsid w:val="00830B68"/>
    <w:rsid w:val="00830E60"/>
    <w:rsid w:val="0083189F"/>
    <w:rsid w:val="00833362"/>
    <w:rsid w:val="0083795E"/>
    <w:rsid w:val="00841E27"/>
    <w:rsid w:val="00842AFE"/>
    <w:rsid w:val="00845BDF"/>
    <w:rsid w:val="00846240"/>
    <w:rsid w:val="00846D0F"/>
    <w:rsid w:val="00846E9B"/>
    <w:rsid w:val="008470BF"/>
    <w:rsid w:val="00847976"/>
    <w:rsid w:val="00852F38"/>
    <w:rsid w:val="00855307"/>
    <w:rsid w:val="00855D89"/>
    <w:rsid w:val="00861500"/>
    <w:rsid w:val="00864AFB"/>
    <w:rsid w:val="00866403"/>
    <w:rsid w:val="00873883"/>
    <w:rsid w:val="0087618E"/>
    <w:rsid w:val="008773E5"/>
    <w:rsid w:val="00883C1B"/>
    <w:rsid w:val="0088554E"/>
    <w:rsid w:val="008864DD"/>
    <w:rsid w:val="008906C2"/>
    <w:rsid w:val="00891929"/>
    <w:rsid w:val="008939CF"/>
    <w:rsid w:val="00896BC1"/>
    <w:rsid w:val="008A1B23"/>
    <w:rsid w:val="008A3BC1"/>
    <w:rsid w:val="008A5CF8"/>
    <w:rsid w:val="008B0AC6"/>
    <w:rsid w:val="008B1AB8"/>
    <w:rsid w:val="008B7484"/>
    <w:rsid w:val="008C732F"/>
    <w:rsid w:val="008D17E1"/>
    <w:rsid w:val="008D26FE"/>
    <w:rsid w:val="008D3628"/>
    <w:rsid w:val="008D693C"/>
    <w:rsid w:val="008E0B7C"/>
    <w:rsid w:val="008E1FBA"/>
    <w:rsid w:val="008E6571"/>
    <w:rsid w:val="008E6E3D"/>
    <w:rsid w:val="008E78E5"/>
    <w:rsid w:val="008F0275"/>
    <w:rsid w:val="008F061E"/>
    <w:rsid w:val="008F47F9"/>
    <w:rsid w:val="008F5B9A"/>
    <w:rsid w:val="008F6F84"/>
    <w:rsid w:val="009059AD"/>
    <w:rsid w:val="00906E14"/>
    <w:rsid w:val="0091094F"/>
    <w:rsid w:val="00913520"/>
    <w:rsid w:val="00913AFF"/>
    <w:rsid w:val="0091412E"/>
    <w:rsid w:val="009167F6"/>
    <w:rsid w:val="00917025"/>
    <w:rsid w:val="00920714"/>
    <w:rsid w:val="00940BB0"/>
    <w:rsid w:val="00940E25"/>
    <w:rsid w:val="00944DCC"/>
    <w:rsid w:val="00950C10"/>
    <w:rsid w:val="0095109B"/>
    <w:rsid w:val="00955C30"/>
    <w:rsid w:val="00957361"/>
    <w:rsid w:val="009611D5"/>
    <w:rsid w:val="00963378"/>
    <w:rsid w:val="00967BC7"/>
    <w:rsid w:val="00972C0D"/>
    <w:rsid w:val="00972D8C"/>
    <w:rsid w:val="00974C40"/>
    <w:rsid w:val="00982F89"/>
    <w:rsid w:val="009834F8"/>
    <w:rsid w:val="0098394F"/>
    <w:rsid w:val="00984A34"/>
    <w:rsid w:val="009868CA"/>
    <w:rsid w:val="00986AD8"/>
    <w:rsid w:val="00995A83"/>
    <w:rsid w:val="00996F92"/>
    <w:rsid w:val="009A03F8"/>
    <w:rsid w:val="009A5B1C"/>
    <w:rsid w:val="009B224B"/>
    <w:rsid w:val="009B3C90"/>
    <w:rsid w:val="009B7135"/>
    <w:rsid w:val="009B782A"/>
    <w:rsid w:val="009C2246"/>
    <w:rsid w:val="009C228C"/>
    <w:rsid w:val="009C4A4A"/>
    <w:rsid w:val="009C50E2"/>
    <w:rsid w:val="009D461B"/>
    <w:rsid w:val="009D4FDD"/>
    <w:rsid w:val="009E1FF4"/>
    <w:rsid w:val="009E26EF"/>
    <w:rsid w:val="009E2767"/>
    <w:rsid w:val="009E7404"/>
    <w:rsid w:val="009F08E3"/>
    <w:rsid w:val="009F1410"/>
    <w:rsid w:val="009F4934"/>
    <w:rsid w:val="009F6C38"/>
    <w:rsid w:val="009F7D73"/>
    <w:rsid w:val="00A00051"/>
    <w:rsid w:val="00A0230A"/>
    <w:rsid w:val="00A025AC"/>
    <w:rsid w:val="00A03FB7"/>
    <w:rsid w:val="00A060DC"/>
    <w:rsid w:val="00A11015"/>
    <w:rsid w:val="00A1332F"/>
    <w:rsid w:val="00A13852"/>
    <w:rsid w:val="00A20483"/>
    <w:rsid w:val="00A2524C"/>
    <w:rsid w:val="00A30BDE"/>
    <w:rsid w:val="00A31322"/>
    <w:rsid w:val="00A37599"/>
    <w:rsid w:val="00A40CE4"/>
    <w:rsid w:val="00A467E2"/>
    <w:rsid w:val="00A475ED"/>
    <w:rsid w:val="00A47AFD"/>
    <w:rsid w:val="00A47F67"/>
    <w:rsid w:val="00A51BEC"/>
    <w:rsid w:val="00A52600"/>
    <w:rsid w:val="00A5507B"/>
    <w:rsid w:val="00A55295"/>
    <w:rsid w:val="00A62D50"/>
    <w:rsid w:val="00A6347C"/>
    <w:rsid w:val="00A67A22"/>
    <w:rsid w:val="00A72B41"/>
    <w:rsid w:val="00A735A4"/>
    <w:rsid w:val="00A749B8"/>
    <w:rsid w:val="00A74E12"/>
    <w:rsid w:val="00A7557A"/>
    <w:rsid w:val="00A77DB4"/>
    <w:rsid w:val="00A80FF9"/>
    <w:rsid w:val="00A81446"/>
    <w:rsid w:val="00A8147E"/>
    <w:rsid w:val="00A849A4"/>
    <w:rsid w:val="00A94A6B"/>
    <w:rsid w:val="00A95E70"/>
    <w:rsid w:val="00A95F04"/>
    <w:rsid w:val="00AA2EEF"/>
    <w:rsid w:val="00AA37AC"/>
    <w:rsid w:val="00AA7202"/>
    <w:rsid w:val="00AB29C7"/>
    <w:rsid w:val="00AB5D5D"/>
    <w:rsid w:val="00AB6D8D"/>
    <w:rsid w:val="00AC0E09"/>
    <w:rsid w:val="00AC16A2"/>
    <w:rsid w:val="00AC341B"/>
    <w:rsid w:val="00AD451B"/>
    <w:rsid w:val="00AD56C9"/>
    <w:rsid w:val="00AD745C"/>
    <w:rsid w:val="00AE3D2C"/>
    <w:rsid w:val="00AE6F73"/>
    <w:rsid w:val="00AE72FD"/>
    <w:rsid w:val="00AF2148"/>
    <w:rsid w:val="00AF4555"/>
    <w:rsid w:val="00B03531"/>
    <w:rsid w:val="00B067FC"/>
    <w:rsid w:val="00B07679"/>
    <w:rsid w:val="00B11814"/>
    <w:rsid w:val="00B13270"/>
    <w:rsid w:val="00B172C1"/>
    <w:rsid w:val="00B32288"/>
    <w:rsid w:val="00B41423"/>
    <w:rsid w:val="00B43B7B"/>
    <w:rsid w:val="00B575E6"/>
    <w:rsid w:val="00B612A4"/>
    <w:rsid w:val="00B634FD"/>
    <w:rsid w:val="00B645D5"/>
    <w:rsid w:val="00B70519"/>
    <w:rsid w:val="00B7278C"/>
    <w:rsid w:val="00B80AE3"/>
    <w:rsid w:val="00B80DD2"/>
    <w:rsid w:val="00B82051"/>
    <w:rsid w:val="00B84F14"/>
    <w:rsid w:val="00B8546C"/>
    <w:rsid w:val="00B865DB"/>
    <w:rsid w:val="00B912AC"/>
    <w:rsid w:val="00B91529"/>
    <w:rsid w:val="00B95D78"/>
    <w:rsid w:val="00BA3BE2"/>
    <w:rsid w:val="00BA403D"/>
    <w:rsid w:val="00BB2FAA"/>
    <w:rsid w:val="00BB3035"/>
    <w:rsid w:val="00BB75E7"/>
    <w:rsid w:val="00BC3CD1"/>
    <w:rsid w:val="00BC60C8"/>
    <w:rsid w:val="00BC78DE"/>
    <w:rsid w:val="00BD012A"/>
    <w:rsid w:val="00BD030D"/>
    <w:rsid w:val="00BD6E07"/>
    <w:rsid w:val="00BE1AA8"/>
    <w:rsid w:val="00BE36E2"/>
    <w:rsid w:val="00BE4C47"/>
    <w:rsid w:val="00BE6DAA"/>
    <w:rsid w:val="00BF05C5"/>
    <w:rsid w:val="00BF11A7"/>
    <w:rsid w:val="00BF2B67"/>
    <w:rsid w:val="00BF6925"/>
    <w:rsid w:val="00BF7846"/>
    <w:rsid w:val="00C004DD"/>
    <w:rsid w:val="00C00802"/>
    <w:rsid w:val="00C00BA7"/>
    <w:rsid w:val="00C017F8"/>
    <w:rsid w:val="00C037F8"/>
    <w:rsid w:val="00C03A1F"/>
    <w:rsid w:val="00C04273"/>
    <w:rsid w:val="00C06767"/>
    <w:rsid w:val="00C06A1F"/>
    <w:rsid w:val="00C130BD"/>
    <w:rsid w:val="00C17FDB"/>
    <w:rsid w:val="00C203E7"/>
    <w:rsid w:val="00C26EA9"/>
    <w:rsid w:val="00C33974"/>
    <w:rsid w:val="00C37A65"/>
    <w:rsid w:val="00C45727"/>
    <w:rsid w:val="00C45809"/>
    <w:rsid w:val="00C47292"/>
    <w:rsid w:val="00C52675"/>
    <w:rsid w:val="00C53928"/>
    <w:rsid w:val="00C551FB"/>
    <w:rsid w:val="00C6002A"/>
    <w:rsid w:val="00C60A98"/>
    <w:rsid w:val="00C63968"/>
    <w:rsid w:val="00C63C65"/>
    <w:rsid w:val="00C64BBE"/>
    <w:rsid w:val="00C65DD5"/>
    <w:rsid w:val="00C713BA"/>
    <w:rsid w:val="00C7573E"/>
    <w:rsid w:val="00C76CB9"/>
    <w:rsid w:val="00C8304D"/>
    <w:rsid w:val="00C844BD"/>
    <w:rsid w:val="00C8508C"/>
    <w:rsid w:val="00C916D7"/>
    <w:rsid w:val="00C93995"/>
    <w:rsid w:val="00C960A6"/>
    <w:rsid w:val="00C9775C"/>
    <w:rsid w:val="00C97D6D"/>
    <w:rsid w:val="00CA131C"/>
    <w:rsid w:val="00CA31AB"/>
    <w:rsid w:val="00CA4861"/>
    <w:rsid w:val="00CA66D6"/>
    <w:rsid w:val="00CB1523"/>
    <w:rsid w:val="00CB75D3"/>
    <w:rsid w:val="00CB7FA9"/>
    <w:rsid w:val="00CC187B"/>
    <w:rsid w:val="00CC1CC0"/>
    <w:rsid w:val="00CC2336"/>
    <w:rsid w:val="00CC241B"/>
    <w:rsid w:val="00CC302C"/>
    <w:rsid w:val="00CC315B"/>
    <w:rsid w:val="00CC3EFC"/>
    <w:rsid w:val="00CC4EEF"/>
    <w:rsid w:val="00CD0C91"/>
    <w:rsid w:val="00CE2FF5"/>
    <w:rsid w:val="00CE56C9"/>
    <w:rsid w:val="00CE72E0"/>
    <w:rsid w:val="00CF186B"/>
    <w:rsid w:val="00CF7115"/>
    <w:rsid w:val="00D046F0"/>
    <w:rsid w:val="00D055E9"/>
    <w:rsid w:val="00D108D9"/>
    <w:rsid w:val="00D11AF5"/>
    <w:rsid w:val="00D13515"/>
    <w:rsid w:val="00D25C7F"/>
    <w:rsid w:val="00D32B9D"/>
    <w:rsid w:val="00D40246"/>
    <w:rsid w:val="00D41065"/>
    <w:rsid w:val="00D41F02"/>
    <w:rsid w:val="00D4296C"/>
    <w:rsid w:val="00D453A3"/>
    <w:rsid w:val="00D45709"/>
    <w:rsid w:val="00D53652"/>
    <w:rsid w:val="00D554D8"/>
    <w:rsid w:val="00D571E9"/>
    <w:rsid w:val="00D57C19"/>
    <w:rsid w:val="00D65049"/>
    <w:rsid w:val="00D65C99"/>
    <w:rsid w:val="00D6746E"/>
    <w:rsid w:val="00D67578"/>
    <w:rsid w:val="00D70C4C"/>
    <w:rsid w:val="00D72171"/>
    <w:rsid w:val="00D724FE"/>
    <w:rsid w:val="00D74D55"/>
    <w:rsid w:val="00D75238"/>
    <w:rsid w:val="00D84322"/>
    <w:rsid w:val="00D8445C"/>
    <w:rsid w:val="00D876CD"/>
    <w:rsid w:val="00D941F6"/>
    <w:rsid w:val="00D95621"/>
    <w:rsid w:val="00D96168"/>
    <w:rsid w:val="00D975F0"/>
    <w:rsid w:val="00DA1D65"/>
    <w:rsid w:val="00DA4319"/>
    <w:rsid w:val="00DA51DD"/>
    <w:rsid w:val="00DB269F"/>
    <w:rsid w:val="00DB2FD0"/>
    <w:rsid w:val="00DB3188"/>
    <w:rsid w:val="00DB4C5F"/>
    <w:rsid w:val="00DB5114"/>
    <w:rsid w:val="00DB5A0C"/>
    <w:rsid w:val="00DB63DD"/>
    <w:rsid w:val="00DC03AC"/>
    <w:rsid w:val="00DC2195"/>
    <w:rsid w:val="00DC5A30"/>
    <w:rsid w:val="00DC7E42"/>
    <w:rsid w:val="00DD318F"/>
    <w:rsid w:val="00DE0B88"/>
    <w:rsid w:val="00DE4796"/>
    <w:rsid w:val="00DE7C7B"/>
    <w:rsid w:val="00DF0133"/>
    <w:rsid w:val="00DF3019"/>
    <w:rsid w:val="00DF3B9F"/>
    <w:rsid w:val="00DF3DA4"/>
    <w:rsid w:val="00DF5003"/>
    <w:rsid w:val="00DF56E6"/>
    <w:rsid w:val="00DF7C12"/>
    <w:rsid w:val="00E05276"/>
    <w:rsid w:val="00E058A3"/>
    <w:rsid w:val="00E123D7"/>
    <w:rsid w:val="00E17F81"/>
    <w:rsid w:val="00E203D8"/>
    <w:rsid w:val="00E22B1B"/>
    <w:rsid w:val="00E25FC4"/>
    <w:rsid w:val="00E33D63"/>
    <w:rsid w:val="00E341EC"/>
    <w:rsid w:val="00E373D4"/>
    <w:rsid w:val="00E50BAE"/>
    <w:rsid w:val="00E55DA2"/>
    <w:rsid w:val="00E6109E"/>
    <w:rsid w:val="00E63E89"/>
    <w:rsid w:val="00E64952"/>
    <w:rsid w:val="00E6655D"/>
    <w:rsid w:val="00E7085F"/>
    <w:rsid w:val="00E8150F"/>
    <w:rsid w:val="00E82E00"/>
    <w:rsid w:val="00E91F2A"/>
    <w:rsid w:val="00E92138"/>
    <w:rsid w:val="00E94206"/>
    <w:rsid w:val="00E9680A"/>
    <w:rsid w:val="00E96DC1"/>
    <w:rsid w:val="00E96E7E"/>
    <w:rsid w:val="00EA0C66"/>
    <w:rsid w:val="00EA16AA"/>
    <w:rsid w:val="00EA6AAB"/>
    <w:rsid w:val="00EC1B8E"/>
    <w:rsid w:val="00EC7759"/>
    <w:rsid w:val="00ED2A5B"/>
    <w:rsid w:val="00ED564A"/>
    <w:rsid w:val="00ED7C65"/>
    <w:rsid w:val="00EE6010"/>
    <w:rsid w:val="00EE6BEC"/>
    <w:rsid w:val="00EF0C34"/>
    <w:rsid w:val="00F0316C"/>
    <w:rsid w:val="00F05AD1"/>
    <w:rsid w:val="00F05EA2"/>
    <w:rsid w:val="00F138C0"/>
    <w:rsid w:val="00F2179C"/>
    <w:rsid w:val="00F250B8"/>
    <w:rsid w:val="00F252F7"/>
    <w:rsid w:val="00F25D55"/>
    <w:rsid w:val="00F26B9E"/>
    <w:rsid w:val="00F30170"/>
    <w:rsid w:val="00F313BD"/>
    <w:rsid w:val="00F347AC"/>
    <w:rsid w:val="00F422AB"/>
    <w:rsid w:val="00F47462"/>
    <w:rsid w:val="00F525C1"/>
    <w:rsid w:val="00F535BC"/>
    <w:rsid w:val="00F56831"/>
    <w:rsid w:val="00F62139"/>
    <w:rsid w:val="00F67095"/>
    <w:rsid w:val="00F677FE"/>
    <w:rsid w:val="00F70ED4"/>
    <w:rsid w:val="00F72C30"/>
    <w:rsid w:val="00F72FF4"/>
    <w:rsid w:val="00F74EA6"/>
    <w:rsid w:val="00F837D1"/>
    <w:rsid w:val="00F9463C"/>
    <w:rsid w:val="00F94E81"/>
    <w:rsid w:val="00FA30EB"/>
    <w:rsid w:val="00FA56BD"/>
    <w:rsid w:val="00FB10EA"/>
    <w:rsid w:val="00FB341C"/>
    <w:rsid w:val="00FC0BB7"/>
    <w:rsid w:val="00FC1542"/>
    <w:rsid w:val="00FC4F8F"/>
    <w:rsid w:val="00FC508A"/>
    <w:rsid w:val="00FC727F"/>
    <w:rsid w:val="00FD2A46"/>
    <w:rsid w:val="00FD437C"/>
    <w:rsid w:val="00FE02F5"/>
    <w:rsid w:val="00FE2A91"/>
    <w:rsid w:val="00FE2F49"/>
    <w:rsid w:val="00FE6BB1"/>
    <w:rsid w:val="00FF06A2"/>
    <w:rsid w:val="00FF134E"/>
    <w:rsid w:val="00FF3BBC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18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  <w:style w:type="paragraph" w:customStyle="1" w:styleId="rvps2">
    <w:name w:val="rvps2"/>
    <w:basedOn w:val="a"/>
    <w:rsid w:val="009B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Revision"/>
    <w:hidden/>
    <w:uiPriority w:val="99"/>
    <w:semiHidden/>
    <w:rsid w:val="000C3C1F"/>
    <w:pPr>
      <w:spacing w:after="0" w:line="240" w:lineRule="auto"/>
    </w:pPr>
    <w:rPr>
      <w:lang w:val="uk-UA"/>
    </w:rPr>
  </w:style>
  <w:style w:type="character" w:customStyle="1" w:styleId="rvts9">
    <w:name w:val="rvts9"/>
    <w:basedOn w:val="a0"/>
    <w:rsid w:val="00D4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zakon.rada.gov.ua/laws/show/1697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697-1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57A3D-C7BE-4F07-9433-CD38E673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7187</Words>
  <Characters>4097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Андрющенко Олена Сергіївна</dc:creator>
  <cp:keywords/>
  <dc:description/>
  <cp:lastModifiedBy>Федюк Юрій Петрович</cp:lastModifiedBy>
  <cp:revision>3</cp:revision>
  <cp:lastPrinted>2025-07-17T07:44:00Z</cp:lastPrinted>
  <dcterms:created xsi:type="dcterms:W3CDTF">2026-10-15T06:27:00Z</dcterms:created>
  <dcterms:modified xsi:type="dcterms:W3CDTF">2026-10-15T06:28:00Z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2025-06-17T08:21:36Z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4f901f4c-bcb1-43dc-8604-e761852db7dc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