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54" w:type="dxa"/>
        <w:tblLook w:val="04A0" w:firstRow="1" w:lastRow="0" w:firstColumn="1" w:lastColumn="0" w:noHBand="0" w:noVBand="1"/>
      </w:tblPr>
      <w:tblGrid>
        <w:gridCol w:w="11856"/>
        <w:gridCol w:w="222"/>
        <w:gridCol w:w="222"/>
      </w:tblGrid>
      <w:tr w:rsidR="0034402E" w:rsidRPr="00DB280F" w:rsidTr="00F9744C">
        <w:trPr>
          <w:trHeight w:val="63"/>
        </w:trPr>
        <w:tc>
          <w:tcPr>
            <w:tcW w:w="3348" w:type="dxa"/>
          </w:tcPr>
          <w:tbl>
            <w:tblPr>
              <w:tblW w:w="11640" w:type="dxa"/>
              <w:tblLook w:val="04A0" w:firstRow="1" w:lastRow="0" w:firstColumn="1" w:lastColumn="0" w:noHBand="0" w:noVBand="1"/>
            </w:tblPr>
            <w:tblGrid>
              <w:gridCol w:w="727"/>
              <w:gridCol w:w="9852"/>
              <w:gridCol w:w="1061"/>
            </w:tblGrid>
            <w:tr w:rsidR="0034402E" w:rsidRPr="00DB280F" w:rsidTr="00F9744C">
              <w:tc>
                <w:tcPr>
                  <w:tcW w:w="727" w:type="dxa"/>
                  <w:shd w:val="clear" w:color="auto" w:fill="auto"/>
                </w:tcPr>
                <w:p w:rsidR="0034402E" w:rsidRPr="00DB280F" w:rsidRDefault="0034402E" w:rsidP="0034402E">
                  <w:pPr>
                    <w:spacing w:after="0" w:line="240" w:lineRule="auto"/>
                    <w:ind w:right="-143"/>
                    <w:rPr>
                      <w:rFonts w:ascii="Times New Roman" w:eastAsia="Calibri" w:hAnsi="Times New Roman" w:cs="Times New Roman"/>
                      <w:sz w:val="28"/>
                      <w:szCs w:val="28"/>
                      <w:lang w:val="en-US"/>
                    </w:rPr>
                  </w:pPr>
                </w:p>
              </w:tc>
              <w:tc>
                <w:tcPr>
                  <w:tcW w:w="9852" w:type="dxa"/>
                  <w:shd w:val="clear" w:color="auto" w:fill="auto"/>
                </w:tcPr>
                <w:p w:rsidR="0034402E" w:rsidRPr="00DB280F" w:rsidRDefault="0034402E" w:rsidP="0034402E">
                  <w:pPr>
                    <w:spacing w:after="0" w:line="240" w:lineRule="auto"/>
                    <w:ind w:left="-948" w:right="-143"/>
                    <w:rPr>
                      <w:rFonts w:ascii="Times New Roman" w:eastAsia="Calibri" w:hAnsi="Times New Roman" w:cs="Times New Roman"/>
                      <w:sz w:val="28"/>
                      <w:szCs w:val="28"/>
                      <w:lang w:val="uk-UA"/>
                    </w:rPr>
                  </w:pPr>
                  <w:r w:rsidRPr="00DB280F">
                    <w:rPr>
                      <w:rFonts w:ascii="Times New Roman" w:eastAsia="Calibri" w:hAnsi="Times New Roman" w:cs="Times New Roman"/>
                      <w:noProof/>
                      <w:sz w:val="28"/>
                      <w:szCs w:val="28"/>
                      <w:lang w:eastAsia="ru-RU"/>
                    </w:rPr>
                    <w:drawing>
                      <wp:inline distT="0" distB="0" distL="0" distR="0" wp14:anchorId="436E820A" wp14:editId="017FA04A">
                        <wp:extent cx="6156960" cy="182118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56960" cy="1821180"/>
                                </a:xfrm>
                                <a:prstGeom prst="rect">
                                  <a:avLst/>
                                </a:prstGeom>
                                <a:noFill/>
                                <a:ln>
                                  <a:noFill/>
                                </a:ln>
                              </pic:spPr>
                            </pic:pic>
                          </a:graphicData>
                        </a:graphic>
                      </wp:inline>
                    </w:drawing>
                  </w:r>
                </w:p>
              </w:tc>
              <w:tc>
                <w:tcPr>
                  <w:tcW w:w="1061" w:type="dxa"/>
                  <w:shd w:val="clear" w:color="auto" w:fill="auto"/>
                </w:tcPr>
                <w:p w:rsidR="0034402E" w:rsidRPr="00DB280F" w:rsidRDefault="0034402E" w:rsidP="0034402E">
                  <w:pPr>
                    <w:spacing w:after="0" w:line="240" w:lineRule="auto"/>
                    <w:ind w:right="-143"/>
                    <w:rPr>
                      <w:rFonts w:ascii="Times New Roman" w:eastAsia="Calibri" w:hAnsi="Times New Roman" w:cs="Times New Roman"/>
                      <w:sz w:val="28"/>
                      <w:szCs w:val="28"/>
                      <w:lang w:val="uk-UA"/>
                    </w:rPr>
                  </w:pPr>
                </w:p>
              </w:tc>
            </w:tr>
          </w:tbl>
          <w:p w:rsidR="0034402E" w:rsidRPr="00DB280F" w:rsidRDefault="0034402E" w:rsidP="0034402E">
            <w:pPr>
              <w:spacing w:after="0" w:line="240" w:lineRule="auto"/>
              <w:ind w:right="-143"/>
              <w:rPr>
                <w:rFonts w:ascii="Calibri" w:eastAsia="Calibri" w:hAnsi="Calibri" w:cs="Times New Roman"/>
                <w:lang w:val="uk-UA"/>
              </w:rPr>
            </w:pPr>
          </w:p>
        </w:tc>
        <w:tc>
          <w:tcPr>
            <w:tcW w:w="3153" w:type="dxa"/>
          </w:tcPr>
          <w:p w:rsidR="0034402E" w:rsidRPr="00DB280F" w:rsidRDefault="0034402E" w:rsidP="0034402E">
            <w:pPr>
              <w:spacing w:after="0" w:line="240" w:lineRule="auto"/>
              <w:ind w:right="-143"/>
              <w:rPr>
                <w:rFonts w:ascii="Calibri" w:eastAsia="Calibri" w:hAnsi="Calibri" w:cs="Times New Roman"/>
                <w:b/>
                <w:lang w:val="uk-UA"/>
              </w:rPr>
            </w:pPr>
          </w:p>
        </w:tc>
        <w:tc>
          <w:tcPr>
            <w:tcW w:w="3353" w:type="dxa"/>
          </w:tcPr>
          <w:p w:rsidR="0034402E" w:rsidRPr="00DB280F" w:rsidRDefault="0034402E" w:rsidP="0034402E">
            <w:pPr>
              <w:spacing w:after="0" w:line="240" w:lineRule="auto"/>
              <w:ind w:right="-143"/>
              <w:rPr>
                <w:rFonts w:ascii="Calibri" w:eastAsia="Calibri" w:hAnsi="Calibri" w:cs="Times New Roman"/>
                <w:lang w:val="uk-UA"/>
              </w:rPr>
            </w:pPr>
          </w:p>
        </w:tc>
      </w:tr>
      <w:tr w:rsidR="0034402E" w:rsidRPr="00DB280F" w:rsidTr="00F9744C">
        <w:trPr>
          <w:trHeight w:val="63"/>
        </w:trPr>
        <w:tc>
          <w:tcPr>
            <w:tcW w:w="9854" w:type="dxa"/>
            <w:gridSpan w:val="3"/>
            <w:hideMark/>
          </w:tcPr>
          <w:p w:rsidR="0034402E" w:rsidRPr="00DB280F" w:rsidRDefault="0034402E" w:rsidP="0034402E">
            <w:pPr>
              <w:spacing w:after="0" w:line="240" w:lineRule="auto"/>
              <w:ind w:right="-284"/>
              <w:rPr>
                <w:rFonts w:ascii="Calibri" w:eastAsia="Calibri" w:hAnsi="Calibri" w:cs="Times New Roman"/>
                <w:b/>
                <w:bCs/>
                <w:lang w:val="uk-UA"/>
              </w:rPr>
            </w:pPr>
          </w:p>
          <w:p w:rsidR="0034402E" w:rsidRDefault="0034402E" w:rsidP="0034402E">
            <w:pPr>
              <w:spacing w:after="0" w:line="240" w:lineRule="auto"/>
              <w:ind w:left="-108" w:right="-284"/>
              <w:rPr>
                <w:rFonts w:ascii="Times New Roman" w:eastAsia="Calibri" w:hAnsi="Times New Roman" w:cs="Times New Roman"/>
                <w:b/>
                <w:bCs/>
                <w:sz w:val="28"/>
                <w:szCs w:val="28"/>
                <w:lang w:val="uk-UA"/>
              </w:rPr>
            </w:pPr>
            <w:r>
              <w:rPr>
                <w:rFonts w:ascii="Times New Roman" w:eastAsia="Calibri" w:hAnsi="Times New Roman" w:cs="Times New Roman"/>
                <w:b/>
                <w:bCs/>
                <w:sz w:val="28"/>
                <w:szCs w:val="28"/>
                <w:lang w:val="uk-UA"/>
              </w:rPr>
              <w:t>26</w:t>
            </w:r>
            <w:r w:rsidRPr="00DB280F">
              <w:rPr>
                <w:rFonts w:ascii="Times New Roman" w:eastAsia="Calibri" w:hAnsi="Times New Roman" w:cs="Times New Roman"/>
                <w:b/>
                <w:bCs/>
                <w:sz w:val="28"/>
                <w:szCs w:val="28"/>
                <w:lang w:val="uk-UA"/>
              </w:rPr>
              <w:t xml:space="preserve"> </w:t>
            </w:r>
            <w:r>
              <w:rPr>
                <w:rFonts w:ascii="Times New Roman" w:eastAsia="Calibri" w:hAnsi="Times New Roman" w:cs="Times New Roman"/>
                <w:b/>
                <w:bCs/>
                <w:sz w:val="28"/>
                <w:szCs w:val="28"/>
                <w:lang w:val="uk-UA"/>
              </w:rPr>
              <w:t>грудня</w:t>
            </w:r>
            <w:r w:rsidRPr="00DB280F">
              <w:rPr>
                <w:rFonts w:ascii="Times New Roman" w:eastAsia="Calibri" w:hAnsi="Times New Roman" w:cs="Times New Roman"/>
                <w:b/>
                <w:bCs/>
                <w:sz w:val="28"/>
                <w:szCs w:val="28"/>
                <w:lang w:val="uk-UA"/>
              </w:rPr>
              <w:t xml:space="preserve"> 2024 року                       </w:t>
            </w:r>
            <w:r>
              <w:rPr>
                <w:rFonts w:ascii="Times New Roman" w:eastAsia="Calibri" w:hAnsi="Times New Roman" w:cs="Times New Roman"/>
                <w:b/>
                <w:bCs/>
                <w:sz w:val="28"/>
                <w:szCs w:val="28"/>
                <w:lang w:val="uk-UA"/>
              </w:rPr>
              <w:t xml:space="preserve">     </w:t>
            </w:r>
            <w:r w:rsidRPr="00DB280F">
              <w:rPr>
                <w:rFonts w:ascii="Times New Roman" w:eastAsia="Calibri" w:hAnsi="Times New Roman" w:cs="Times New Roman"/>
                <w:b/>
                <w:bCs/>
                <w:sz w:val="28"/>
                <w:szCs w:val="28"/>
                <w:lang w:val="uk-UA"/>
              </w:rPr>
              <w:t xml:space="preserve"> Київ                                    </w:t>
            </w:r>
            <w:r>
              <w:rPr>
                <w:rFonts w:ascii="Times New Roman" w:eastAsia="Calibri" w:hAnsi="Times New Roman" w:cs="Times New Roman"/>
                <w:b/>
                <w:bCs/>
                <w:sz w:val="28"/>
                <w:szCs w:val="28"/>
                <w:lang w:val="uk-UA"/>
              </w:rPr>
              <w:t xml:space="preserve">    </w:t>
            </w:r>
            <w:r w:rsidRPr="00DB280F">
              <w:rPr>
                <w:rFonts w:ascii="Times New Roman" w:eastAsia="Calibri" w:hAnsi="Times New Roman" w:cs="Times New Roman"/>
                <w:b/>
                <w:bCs/>
                <w:sz w:val="28"/>
                <w:szCs w:val="28"/>
                <w:lang w:val="uk-UA"/>
              </w:rPr>
              <w:t xml:space="preserve">№ </w:t>
            </w:r>
            <w:r>
              <w:rPr>
                <w:rFonts w:ascii="Times New Roman" w:eastAsia="Calibri" w:hAnsi="Times New Roman" w:cs="Times New Roman"/>
                <w:b/>
                <w:bCs/>
                <w:sz w:val="28"/>
                <w:szCs w:val="28"/>
                <w:lang w:val="uk-UA"/>
              </w:rPr>
              <w:t>822</w:t>
            </w:r>
            <w:r w:rsidRPr="00DB280F">
              <w:rPr>
                <w:rFonts w:ascii="Times New Roman" w:eastAsia="Calibri" w:hAnsi="Times New Roman" w:cs="Times New Roman"/>
                <w:b/>
                <w:bCs/>
                <w:sz w:val="28"/>
                <w:szCs w:val="28"/>
                <w:lang w:val="uk-UA"/>
              </w:rPr>
              <w:t>дс-24</w:t>
            </w:r>
          </w:p>
          <w:p w:rsidR="0034402E" w:rsidRPr="00DB280F" w:rsidRDefault="0034402E" w:rsidP="0034402E">
            <w:pPr>
              <w:spacing w:after="0" w:line="240" w:lineRule="auto"/>
              <w:ind w:left="-108" w:right="-284"/>
              <w:rPr>
                <w:rFonts w:ascii="Times New Roman" w:eastAsia="Times New Roman" w:hAnsi="Times New Roman" w:cs="Times New Roman"/>
                <w:b/>
                <w:bCs/>
                <w:sz w:val="28"/>
                <w:szCs w:val="28"/>
                <w:lang w:val="uk-UA" w:eastAsia="ru-RU"/>
              </w:rPr>
            </w:pPr>
          </w:p>
          <w:p w:rsidR="0034402E" w:rsidRPr="0034402E" w:rsidRDefault="0034402E" w:rsidP="0034402E">
            <w:pPr>
              <w:spacing w:after="0" w:line="240" w:lineRule="auto"/>
              <w:ind w:left="-108" w:right="-284"/>
              <w:rPr>
                <w:rFonts w:ascii="Times New Roman" w:eastAsia="Times New Roman" w:hAnsi="Times New Roman" w:cs="Times New Roman"/>
                <w:b/>
                <w:bCs/>
                <w:sz w:val="16"/>
                <w:szCs w:val="16"/>
                <w:lang w:val="uk-UA" w:eastAsia="ru-RU"/>
              </w:rPr>
            </w:pPr>
          </w:p>
          <w:p w:rsidR="0034402E" w:rsidRPr="00DB280F" w:rsidRDefault="0034402E" w:rsidP="0034402E">
            <w:pPr>
              <w:spacing w:after="0" w:line="240" w:lineRule="auto"/>
              <w:ind w:left="-108" w:right="-284"/>
              <w:rPr>
                <w:rFonts w:ascii="Times New Roman" w:eastAsia="Times New Roman" w:hAnsi="Times New Roman" w:cs="Times New Roman"/>
                <w:b/>
                <w:bCs/>
                <w:sz w:val="28"/>
                <w:szCs w:val="28"/>
                <w:lang w:val="uk-UA" w:eastAsia="ru-RU"/>
              </w:rPr>
            </w:pPr>
            <w:r w:rsidRPr="00DB280F">
              <w:rPr>
                <w:rFonts w:ascii="Times New Roman" w:eastAsia="Times New Roman" w:hAnsi="Times New Roman" w:cs="Times New Roman"/>
                <w:b/>
                <w:bCs/>
                <w:sz w:val="28"/>
                <w:szCs w:val="28"/>
                <w:lang w:val="uk-UA" w:eastAsia="ru-RU"/>
              </w:rPr>
              <w:t xml:space="preserve">Про відмову у відкритті </w:t>
            </w:r>
          </w:p>
          <w:p w:rsidR="0034402E" w:rsidRPr="00DB280F" w:rsidRDefault="0034402E" w:rsidP="0034402E">
            <w:pPr>
              <w:spacing w:after="0" w:line="240" w:lineRule="auto"/>
              <w:ind w:left="-108" w:right="-284"/>
              <w:rPr>
                <w:rFonts w:ascii="Times New Roman" w:eastAsia="Times New Roman" w:hAnsi="Times New Roman" w:cs="Times New Roman"/>
                <w:b/>
                <w:bCs/>
                <w:sz w:val="28"/>
                <w:szCs w:val="28"/>
                <w:lang w:val="uk-UA" w:eastAsia="ru-RU"/>
              </w:rPr>
            </w:pPr>
            <w:r w:rsidRPr="00DB280F">
              <w:rPr>
                <w:rFonts w:ascii="Times New Roman" w:eastAsia="Times New Roman" w:hAnsi="Times New Roman" w:cs="Times New Roman"/>
                <w:b/>
                <w:bCs/>
                <w:sz w:val="28"/>
                <w:szCs w:val="28"/>
                <w:lang w:val="uk-UA" w:eastAsia="ru-RU"/>
              </w:rPr>
              <w:t xml:space="preserve">дисциплінарного провадження                                               </w:t>
            </w:r>
          </w:p>
          <w:p w:rsidR="0034402E" w:rsidRPr="00DB280F" w:rsidRDefault="0034402E" w:rsidP="0034402E">
            <w:pPr>
              <w:spacing w:after="0" w:line="240" w:lineRule="auto"/>
              <w:ind w:right="-284"/>
              <w:rPr>
                <w:rFonts w:ascii="Times New Roman" w:eastAsia="Times New Roman" w:hAnsi="Times New Roman" w:cs="Times New Roman"/>
                <w:b/>
                <w:bCs/>
                <w:sz w:val="28"/>
                <w:szCs w:val="28"/>
                <w:lang w:val="uk-UA" w:eastAsia="ru-RU"/>
              </w:rPr>
            </w:pPr>
          </w:p>
        </w:tc>
      </w:tr>
      <w:tr w:rsidR="0034402E" w:rsidRPr="00DB280F" w:rsidTr="00F9744C">
        <w:trPr>
          <w:trHeight w:val="63"/>
        </w:trPr>
        <w:tc>
          <w:tcPr>
            <w:tcW w:w="9854" w:type="dxa"/>
            <w:gridSpan w:val="3"/>
          </w:tcPr>
          <w:p w:rsidR="0034402E" w:rsidRPr="0034402E" w:rsidRDefault="0034402E" w:rsidP="0034402E">
            <w:pPr>
              <w:spacing w:after="0" w:line="240" w:lineRule="auto"/>
              <w:ind w:right="-284"/>
              <w:rPr>
                <w:rFonts w:ascii="Calibri" w:eastAsia="Calibri" w:hAnsi="Calibri" w:cs="Times New Roman"/>
                <w:sz w:val="16"/>
                <w:szCs w:val="16"/>
                <w:lang w:val="uk-UA"/>
              </w:rPr>
            </w:pPr>
          </w:p>
        </w:tc>
      </w:tr>
    </w:tbl>
    <w:p w:rsidR="0034402E" w:rsidRPr="00DB280F" w:rsidRDefault="0034402E" w:rsidP="0034402E">
      <w:pPr>
        <w:spacing w:after="0" w:line="240" w:lineRule="auto"/>
        <w:ind w:right="-284" w:firstLine="708"/>
        <w:jc w:val="both"/>
        <w:rPr>
          <w:rFonts w:ascii="Times New Roman" w:eastAsia="Times New Roman" w:hAnsi="Times New Roman" w:cs="Times New Roman"/>
          <w:sz w:val="28"/>
          <w:szCs w:val="28"/>
          <w:lang w:val="uk-UA" w:eastAsia="ru-RU"/>
        </w:rPr>
      </w:pPr>
      <w:r w:rsidRPr="00DB280F">
        <w:rPr>
          <w:rFonts w:ascii="Times New Roman" w:eastAsia="Calibri" w:hAnsi="Times New Roman" w:cs="Times New Roman"/>
          <w:sz w:val="28"/>
          <w:szCs w:val="28"/>
          <w:lang w:val="uk-UA"/>
        </w:rPr>
        <w:t xml:space="preserve">Член Кваліфікаційно-дисциплінарної комісії прокурорів </w:t>
      </w:r>
      <w:r>
        <w:rPr>
          <w:rFonts w:ascii="Times New Roman" w:eastAsia="Calibri" w:hAnsi="Times New Roman" w:cs="Times New Roman"/>
          <w:sz w:val="28"/>
          <w:szCs w:val="28"/>
          <w:lang w:val="uk-UA"/>
        </w:rPr>
        <w:t>Гарбуза Н.В.</w:t>
      </w:r>
      <w:r w:rsidRPr="00DB280F">
        <w:rPr>
          <w:rFonts w:ascii="Times New Roman" w:eastAsia="Calibri" w:hAnsi="Times New Roman" w:cs="Times New Roman"/>
          <w:sz w:val="28"/>
          <w:szCs w:val="28"/>
          <w:lang w:val="uk-UA"/>
        </w:rPr>
        <w:t>, розглянувши дисциплінарну скаргу</w:t>
      </w:r>
      <w:r>
        <w:rPr>
          <w:rFonts w:ascii="Times New Roman" w:eastAsia="Calibri" w:hAnsi="Times New Roman" w:cs="Times New Roman"/>
          <w:sz w:val="28"/>
          <w:szCs w:val="28"/>
          <w:lang w:val="uk-UA"/>
        </w:rPr>
        <w:t xml:space="preserve"> ОСОБА 1</w:t>
      </w:r>
      <w:r w:rsidRPr="00DB280F">
        <w:rPr>
          <w:rFonts w:ascii="Times New Roman" w:eastAsia="Calibri" w:hAnsi="Times New Roman" w:cs="Times New Roman"/>
          <w:sz w:val="28"/>
          <w:szCs w:val="28"/>
          <w:lang w:val="uk-UA"/>
        </w:rPr>
        <w:t xml:space="preserve"> про вчинення прокурором</w:t>
      </w:r>
      <w:r>
        <w:rPr>
          <w:rFonts w:ascii="Times New Roman" w:eastAsia="Calibri" w:hAnsi="Times New Roman" w:cs="Times New Roman"/>
          <w:sz w:val="28"/>
          <w:szCs w:val="28"/>
          <w:lang w:val="uk-UA"/>
        </w:rPr>
        <w:t> першого відділу процесуального керівництва при провадженні досудового розслідування територіальними органами поліції та підтриманням публічного обвинувачення управління нагляду за додержанням законів Національною поліцією України</w:t>
      </w:r>
      <w:r w:rsidRPr="00DB280F">
        <w:rPr>
          <w:rFonts w:ascii="Times New Roman" w:eastAsia="Calibri" w:hAnsi="Times New Roman" w:cs="Times New Roman"/>
          <w:sz w:val="28"/>
          <w:szCs w:val="28"/>
          <w:lang w:val="uk-UA"/>
        </w:rPr>
        <w:t xml:space="preserve"> Київської міської прокуратури Столярчуком</w:t>
      </w:r>
      <w:r>
        <w:rPr>
          <w:rFonts w:ascii="Times New Roman" w:eastAsia="Calibri" w:hAnsi="Times New Roman" w:cs="Times New Roman"/>
          <w:sz w:val="28"/>
          <w:szCs w:val="28"/>
          <w:lang w:val="uk-UA"/>
        </w:rPr>
        <w:t> </w:t>
      </w:r>
      <w:r w:rsidRPr="00DB280F">
        <w:rPr>
          <w:rFonts w:ascii="Times New Roman" w:eastAsia="Calibri" w:hAnsi="Times New Roman" w:cs="Times New Roman"/>
          <w:sz w:val="28"/>
          <w:szCs w:val="28"/>
          <w:lang w:val="uk-UA"/>
        </w:rPr>
        <w:t>С</w:t>
      </w:r>
      <w:r>
        <w:rPr>
          <w:rFonts w:ascii="Times New Roman" w:eastAsia="Calibri" w:hAnsi="Times New Roman" w:cs="Times New Roman"/>
          <w:sz w:val="28"/>
          <w:szCs w:val="28"/>
          <w:lang w:val="uk-UA"/>
        </w:rPr>
        <w:t xml:space="preserve">ергієм </w:t>
      </w:r>
      <w:r w:rsidRPr="00DB280F">
        <w:rPr>
          <w:rFonts w:ascii="Times New Roman" w:eastAsia="Calibri" w:hAnsi="Times New Roman" w:cs="Times New Roman"/>
          <w:sz w:val="28"/>
          <w:szCs w:val="28"/>
          <w:lang w:val="uk-UA"/>
        </w:rPr>
        <w:t>О</w:t>
      </w:r>
      <w:r>
        <w:rPr>
          <w:rFonts w:ascii="Times New Roman" w:eastAsia="Calibri" w:hAnsi="Times New Roman" w:cs="Times New Roman"/>
          <w:sz w:val="28"/>
          <w:szCs w:val="28"/>
          <w:lang w:val="uk-UA"/>
        </w:rPr>
        <w:t>лександровичем</w:t>
      </w:r>
      <w:r w:rsidRPr="00DB280F">
        <w:rPr>
          <w:rFonts w:ascii="Times New Roman" w:eastAsia="Calibri" w:hAnsi="Times New Roman" w:cs="Times New Roman"/>
          <w:sz w:val="28"/>
          <w:szCs w:val="28"/>
          <w:lang w:val="uk-UA"/>
        </w:rPr>
        <w:t xml:space="preserve"> (далі – прокурор Столярчук</w:t>
      </w:r>
      <w:r w:rsidRPr="00DB280F">
        <w:rPr>
          <w:rFonts w:ascii="Times New Roman" w:eastAsia="Calibri" w:hAnsi="Times New Roman" w:cs="Times New Roman"/>
          <w:sz w:val="28"/>
          <w:szCs w:val="28"/>
          <w:lang w:val="en-US"/>
        </w:rPr>
        <w:t> </w:t>
      </w:r>
      <w:r w:rsidRPr="00DB280F">
        <w:rPr>
          <w:rFonts w:ascii="Times New Roman" w:eastAsia="Calibri" w:hAnsi="Times New Roman" w:cs="Times New Roman"/>
          <w:sz w:val="28"/>
          <w:szCs w:val="28"/>
          <w:lang w:val="uk-UA"/>
        </w:rPr>
        <w:t xml:space="preserve">С.О.) </w:t>
      </w:r>
      <w:r w:rsidRPr="00DB280F">
        <w:rPr>
          <w:rFonts w:ascii="Times New Roman" w:eastAsia="Times New Roman" w:hAnsi="Times New Roman" w:cs="Times New Roman"/>
          <w:sz w:val="28"/>
          <w:szCs w:val="28"/>
          <w:lang w:val="uk-UA" w:eastAsia="ru-RU"/>
        </w:rPr>
        <w:t>дисциплінарного проступку,</w:t>
      </w:r>
    </w:p>
    <w:p w:rsidR="0034402E" w:rsidRPr="00DB280F" w:rsidRDefault="0034402E" w:rsidP="0034402E">
      <w:pPr>
        <w:spacing w:after="0" w:line="240" w:lineRule="auto"/>
        <w:ind w:right="-284" w:firstLine="708"/>
        <w:jc w:val="both"/>
        <w:rPr>
          <w:rFonts w:ascii="Times New Roman" w:eastAsia="Calibri" w:hAnsi="Times New Roman" w:cs="Times New Roman"/>
          <w:sz w:val="20"/>
          <w:szCs w:val="20"/>
          <w:lang w:val="uk-UA"/>
        </w:rPr>
      </w:pPr>
    </w:p>
    <w:p w:rsidR="0034402E" w:rsidRPr="00DB280F" w:rsidRDefault="0034402E" w:rsidP="0034402E">
      <w:pPr>
        <w:spacing w:after="0" w:line="240" w:lineRule="auto"/>
        <w:ind w:right="-284"/>
        <w:contextualSpacing/>
        <w:jc w:val="center"/>
        <w:rPr>
          <w:rFonts w:ascii="Times New Roman" w:eastAsia="Calibri" w:hAnsi="Times New Roman" w:cs="Times New Roman"/>
          <w:b/>
          <w:noProof/>
          <w:sz w:val="28"/>
          <w:szCs w:val="28"/>
          <w:lang w:val="uk-UA" w:eastAsia="uk-UA"/>
        </w:rPr>
      </w:pPr>
      <w:r>
        <w:rPr>
          <w:rFonts w:ascii="Times New Roman" w:eastAsia="Calibri" w:hAnsi="Times New Roman" w:cs="Times New Roman"/>
          <w:b/>
          <w:noProof/>
          <w:sz w:val="28"/>
          <w:szCs w:val="28"/>
          <w:lang w:val="uk-UA" w:eastAsia="uk-UA"/>
        </w:rPr>
        <w:t>В</w:t>
      </w:r>
      <w:r w:rsidRPr="00DB280F">
        <w:rPr>
          <w:rFonts w:ascii="Times New Roman" w:eastAsia="Calibri" w:hAnsi="Times New Roman" w:cs="Times New Roman"/>
          <w:b/>
          <w:noProof/>
          <w:sz w:val="28"/>
          <w:szCs w:val="28"/>
          <w:lang w:val="uk-UA" w:eastAsia="uk-UA"/>
        </w:rPr>
        <w:t xml:space="preserve"> С Т А Н О В И </w:t>
      </w:r>
      <w:r>
        <w:rPr>
          <w:rFonts w:ascii="Times New Roman" w:eastAsia="Calibri" w:hAnsi="Times New Roman" w:cs="Times New Roman"/>
          <w:b/>
          <w:noProof/>
          <w:sz w:val="28"/>
          <w:szCs w:val="28"/>
          <w:lang w:val="uk-UA" w:eastAsia="uk-UA"/>
        </w:rPr>
        <w:t>Л А</w:t>
      </w:r>
      <w:r w:rsidRPr="00DB280F">
        <w:rPr>
          <w:rFonts w:ascii="Times New Roman" w:eastAsia="Calibri" w:hAnsi="Times New Roman" w:cs="Times New Roman"/>
          <w:b/>
          <w:noProof/>
          <w:sz w:val="28"/>
          <w:szCs w:val="28"/>
          <w:lang w:val="uk-UA" w:eastAsia="uk-UA"/>
        </w:rPr>
        <w:t>:</w:t>
      </w:r>
    </w:p>
    <w:p w:rsidR="0034402E" w:rsidRPr="00DB280F" w:rsidRDefault="0034402E" w:rsidP="0034402E">
      <w:pPr>
        <w:spacing w:after="0" w:line="240" w:lineRule="auto"/>
        <w:ind w:right="-284"/>
        <w:contextualSpacing/>
        <w:jc w:val="center"/>
        <w:rPr>
          <w:rFonts w:ascii="Times New Roman" w:eastAsia="Calibri" w:hAnsi="Times New Roman" w:cs="Times New Roman"/>
          <w:b/>
          <w:noProof/>
          <w:sz w:val="20"/>
          <w:szCs w:val="20"/>
          <w:lang w:val="uk-UA" w:eastAsia="uk-UA"/>
        </w:rPr>
      </w:pPr>
    </w:p>
    <w:p w:rsidR="0034402E" w:rsidRPr="00DB280F" w:rsidRDefault="0034402E" w:rsidP="0034402E">
      <w:pPr>
        <w:widowControl w:val="0"/>
        <w:spacing w:after="0" w:line="240" w:lineRule="auto"/>
        <w:ind w:right="-284" w:firstLine="708"/>
        <w:jc w:val="both"/>
        <w:rPr>
          <w:rFonts w:ascii="Times New Roman" w:hAnsi="Times New Roman"/>
          <w:sz w:val="28"/>
          <w:szCs w:val="28"/>
          <w:lang w:val="uk-UA"/>
        </w:rPr>
      </w:pPr>
      <w:r w:rsidRPr="00DB280F">
        <w:rPr>
          <w:rFonts w:ascii="Times New Roman" w:hAnsi="Times New Roman"/>
          <w:sz w:val="28"/>
          <w:szCs w:val="28"/>
          <w:lang w:val="uk-UA"/>
        </w:rPr>
        <w:t xml:space="preserve">До Кваліфікаційно-дисциплінарної комісії прокурорів (далі – </w:t>
      </w:r>
      <w:r w:rsidRPr="00DB280F">
        <w:rPr>
          <w:rFonts w:ascii="Times New Roman" w:hAnsi="Times New Roman" w:cs="Times New Roman"/>
          <w:bCs/>
          <w:sz w:val="28"/>
          <w:szCs w:val="28"/>
          <w:lang w:val="uk-UA"/>
        </w:rPr>
        <w:t xml:space="preserve">Комісія) </w:t>
      </w:r>
      <w:r w:rsidRPr="00DB280F">
        <w:rPr>
          <w:rFonts w:ascii="Times New Roman" w:hAnsi="Times New Roman"/>
          <w:sz w:val="28"/>
          <w:szCs w:val="28"/>
          <w:lang w:val="uk-UA"/>
        </w:rPr>
        <w:t xml:space="preserve">надійшла скарга </w:t>
      </w:r>
      <w:r>
        <w:rPr>
          <w:rFonts w:ascii="Times New Roman" w:hAnsi="Times New Roman"/>
          <w:sz w:val="28"/>
          <w:szCs w:val="28"/>
          <w:lang w:val="uk-UA"/>
        </w:rPr>
        <w:t>ОСОБА 1</w:t>
      </w:r>
      <w:r w:rsidRPr="00DB280F">
        <w:rPr>
          <w:rFonts w:ascii="Times New Roman" w:hAnsi="Times New Roman"/>
          <w:sz w:val="28"/>
          <w:szCs w:val="28"/>
          <w:lang w:val="uk-UA"/>
        </w:rPr>
        <w:t xml:space="preserve"> про вчинення кримінального правопорушення та дисциплінарного проступку прокурором Столярчуком С.О. </w:t>
      </w:r>
    </w:p>
    <w:p w:rsidR="0034402E" w:rsidRPr="00270A2B" w:rsidRDefault="0034402E" w:rsidP="0034402E">
      <w:pPr>
        <w:widowControl w:val="0"/>
        <w:pBdr>
          <w:bottom w:val="single" w:sz="12" w:space="12" w:color="FFFFFF"/>
        </w:pBdr>
        <w:spacing w:after="0" w:line="240" w:lineRule="auto"/>
        <w:ind w:right="-284" w:firstLine="708"/>
        <w:jc w:val="both"/>
        <w:rPr>
          <w:rFonts w:ascii="Times New Roman" w:hAnsi="Times New Roman"/>
          <w:color w:val="000000" w:themeColor="text1"/>
          <w:sz w:val="28"/>
          <w:szCs w:val="28"/>
          <w:lang w:val="uk-UA"/>
        </w:rPr>
      </w:pPr>
      <w:r w:rsidRPr="00270A2B">
        <w:rPr>
          <w:rFonts w:ascii="Times New Roman" w:hAnsi="Times New Roman"/>
          <w:color w:val="000000" w:themeColor="text1"/>
          <w:sz w:val="28"/>
          <w:szCs w:val="28"/>
          <w:lang w:val="uk-UA"/>
        </w:rPr>
        <w:t>Автоматизованою системою розподілу дисциплінарних скарг дисциплінарну скаргу розподілено мені (протокол розподілу від 1</w:t>
      </w:r>
      <w:r>
        <w:rPr>
          <w:rFonts w:ascii="Times New Roman" w:hAnsi="Times New Roman"/>
          <w:color w:val="000000" w:themeColor="text1"/>
          <w:sz w:val="28"/>
          <w:szCs w:val="28"/>
          <w:lang w:val="uk-UA"/>
        </w:rPr>
        <w:t>6</w:t>
      </w:r>
      <w:r w:rsidRPr="00270A2B">
        <w:rPr>
          <w:rFonts w:ascii="Times New Roman" w:hAnsi="Times New Roman"/>
          <w:color w:val="000000" w:themeColor="text1"/>
          <w:sz w:val="28"/>
          <w:szCs w:val="28"/>
          <w:lang w:val="uk-UA"/>
        </w:rPr>
        <w:t>.1</w:t>
      </w:r>
      <w:r>
        <w:rPr>
          <w:rFonts w:ascii="Times New Roman" w:hAnsi="Times New Roman"/>
          <w:color w:val="000000" w:themeColor="text1"/>
          <w:sz w:val="28"/>
          <w:szCs w:val="28"/>
          <w:lang w:val="uk-UA"/>
        </w:rPr>
        <w:t>2</w:t>
      </w:r>
      <w:r w:rsidRPr="00270A2B">
        <w:rPr>
          <w:rFonts w:ascii="Times New Roman" w:hAnsi="Times New Roman"/>
          <w:color w:val="000000" w:themeColor="text1"/>
          <w:sz w:val="28"/>
          <w:szCs w:val="28"/>
          <w:lang w:val="uk-UA"/>
        </w:rPr>
        <w:t>.2024).</w:t>
      </w:r>
    </w:p>
    <w:p w:rsidR="0034402E" w:rsidRDefault="0034402E" w:rsidP="0034402E">
      <w:pPr>
        <w:widowControl w:val="0"/>
        <w:pBdr>
          <w:bottom w:val="single" w:sz="12" w:space="12" w:color="FFFFFF"/>
        </w:pBdr>
        <w:spacing w:after="0" w:line="240" w:lineRule="auto"/>
        <w:ind w:right="-284" w:firstLine="708"/>
        <w:jc w:val="both"/>
        <w:rPr>
          <w:rFonts w:ascii="Times New Roman" w:hAnsi="Times New Roman"/>
          <w:color w:val="000000"/>
          <w:spacing w:val="-2"/>
          <w:sz w:val="28"/>
          <w:szCs w:val="28"/>
          <w:shd w:val="clear" w:color="auto" w:fill="FFFFFF"/>
          <w:lang w:val="uk-UA"/>
        </w:rPr>
      </w:pPr>
      <w:r w:rsidRPr="00DB280F">
        <w:rPr>
          <w:rFonts w:ascii="Times New Roman" w:hAnsi="Times New Roman"/>
          <w:color w:val="000000"/>
          <w:spacing w:val="-2"/>
          <w:sz w:val="28"/>
          <w:szCs w:val="28"/>
          <w:shd w:val="clear" w:color="auto" w:fill="FFFFFF"/>
          <w:lang w:val="uk-UA"/>
        </w:rPr>
        <w:t>Вирішуючи питання щодо відкриття дисциплінарного провадження встановлено таке.</w:t>
      </w:r>
    </w:p>
    <w:p w:rsidR="0034402E" w:rsidRPr="00C93DD9" w:rsidRDefault="0034402E" w:rsidP="0034402E">
      <w:pPr>
        <w:widowControl w:val="0"/>
        <w:pBdr>
          <w:bottom w:val="single" w:sz="12" w:space="12" w:color="FFFFFF"/>
        </w:pBdr>
        <w:spacing w:after="0" w:line="240" w:lineRule="auto"/>
        <w:ind w:right="-284" w:firstLine="708"/>
        <w:jc w:val="both"/>
        <w:rPr>
          <w:rFonts w:ascii="Times New Roman" w:hAnsi="Times New Roman"/>
          <w:color w:val="000000"/>
          <w:spacing w:val="-2"/>
          <w:sz w:val="16"/>
          <w:szCs w:val="16"/>
          <w:shd w:val="clear" w:color="auto" w:fill="FFFFFF"/>
          <w:lang w:val="uk-UA"/>
        </w:rPr>
      </w:pPr>
    </w:p>
    <w:p w:rsidR="0034402E" w:rsidRDefault="0034402E" w:rsidP="0034402E">
      <w:pPr>
        <w:widowControl w:val="0"/>
        <w:pBdr>
          <w:bottom w:val="single" w:sz="12" w:space="12" w:color="FFFFFF"/>
        </w:pBdr>
        <w:spacing w:after="0" w:line="240" w:lineRule="auto"/>
        <w:ind w:right="-284" w:firstLine="708"/>
        <w:jc w:val="both"/>
        <w:rPr>
          <w:rFonts w:ascii="Times New Roman" w:hAnsi="Times New Roman"/>
          <w:b/>
          <w:color w:val="000000"/>
          <w:spacing w:val="-2"/>
          <w:sz w:val="28"/>
          <w:szCs w:val="28"/>
          <w:shd w:val="clear" w:color="auto" w:fill="FFFFFF"/>
          <w:lang w:val="uk-UA"/>
        </w:rPr>
      </w:pPr>
      <w:r w:rsidRPr="00DB280F">
        <w:rPr>
          <w:rFonts w:ascii="Times New Roman" w:hAnsi="Times New Roman"/>
          <w:b/>
          <w:color w:val="000000"/>
          <w:spacing w:val="-2"/>
          <w:sz w:val="28"/>
          <w:szCs w:val="28"/>
          <w:shd w:val="clear" w:color="auto" w:fill="FFFFFF"/>
          <w:lang w:val="uk-UA"/>
        </w:rPr>
        <w:t>Зміст скарги</w:t>
      </w:r>
    </w:p>
    <w:p w:rsidR="0034402E" w:rsidRDefault="0034402E" w:rsidP="0034402E">
      <w:pPr>
        <w:widowControl w:val="0"/>
        <w:pBdr>
          <w:bottom w:val="single" w:sz="12" w:space="12" w:color="FFFFFF"/>
        </w:pBdr>
        <w:spacing w:after="0" w:line="240" w:lineRule="auto"/>
        <w:ind w:right="-284" w:firstLine="708"/>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Дисциплінарна скарга не відповідає рекомендованому зразку, зокрема у ній не зазначено передбачених частиною першою статті 43 Закону України «Про прокуратуру» </w:t>
      </w:r>
      <w:r w:rsidRPr="000E5A09">
        <w:rPr>
          <w:rFonts w:ascii="Times New Roman" w:eastAsia="Calibri" w:hAnsi="Times New Roman" w:cs="Times New Roman"/>
          <w:sz w:val="28"/>
          <w:szCs w:val="28"/>
          <w:lang w:val="uk-UA"/>
        </w:rPr>
        <w:t>від 14 жовтня 2014 року № 1697</w:t>
      </w:r>
      <w:r w:rsidRPr="000E5A09">
        <w:rPr>
          <w:rFonts w:ascii="Times New Roman" w:eastAsia="Calibri" w:hAnsi="Times New Roman" w:cs="Times New Roman"/>
          <w:sz w:val="28"/>
          <w:szCs w:val="28"/>
          <w:lang w:val="uk-UA"/>
        </w:rPr>
        <w:noBreakHyphen/>
        <w:t>VII (далі  –  Закон № 1697</w:t>
      </w:r>
      <w:r w:rsidRPr="000E5A09">
        <w:rPr>
          <w:rFonts w:ascii="Times New Roman" w:eastAsia="Calibri" w:hAnsi="Times New Roman" w:cs="Times New Roman"/>
          <w:sz w:val="28"/>
          <w:szCs w:val="28"/>
          <w:lang w:val="uk-UA"/>
        </w:rPr>
        <w:noBreakHyphen/>
        <w:t>VII)</w:t>
      </w:r>
      <w:r>
        <w:rPr>
          <w:rFonts w:ascii="Times New Roman" w:eastAsia="Calibri" w:hAnsi="Times New Roman" w:cs="Times New Roman"/>
          <w:sz w:val="28"/>
          <w:szCs w:val="28"/>
          <w:lang w:val="uk-UA"/>
        </w:rPr>
        <w:t xml:space="preserve">, </w:t>
      </w:r>
      <w:bookmarkStart w:id="0" w:name="_GoBack"/>
      <w:bookmarkEnd w:id="0"/>
      <w:r>
        <w:rPr>
          <w:rFonts w:ascii="Times New Roman" w:eastAsia="Calibri" w:hAnsi="Times New Roman" w:cs="Times New Roman"/>
          <w:sz w:val="28"/>
          <w:szCs w:val="28"/>
          <w:lang w:val="uk-UA"/>
        </w:rPr>
        <w:t xml:space="preserve">підстав для притягнення прокурора до дисциплінарної відповідальності, відсутні інші реквізити. </w:t>
      </w:r>
    </w:p>
    <w:p w:rsidR="0034402E" w:rsidRDefault="0034402E" w:rsidP="0034402E">
      <w:pPr>
        <w:tabs>
          <w:tab w:val="left" w:pos="567"/>
        </w:tabs>
        <w:spacing w:after="0" w:line="240" w:lineRule="auto"/>
        <w:ind w:right="-284"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Водночас з її тексту можна вважати, що Столярчук С.О. порушив вимоги Кодексу професійної етики та поведінки прокурора (далі – Кодекс), чим вчинив дисциплінарний проступок, передбачений пунктом</w:t>
      </w:r>
      <w:r>
        <w:rPr>
          <w:rFonts w:ascii="Times New Roman" w:eastAsia="Calibri" w:hAnsi="Times New Roman" w:cs="Times New Roman"/>
          <w:sz w:val="28"/>
          <w:szCs w:val="28"/>
          <w:lang w:val="en-US"/>
        </w:rPr>
        <w:t> </w:t>
      </w:r>
      <w:r>
        <w:rPr>
          <w:rFonts w:ascii="Times New Roman" w:eastAsia="Calibri" w:hAnsi="Times New Roman" w:cs="Times New Roman"/>
          <w:sz w:val="28"/>
          <w:szCs w:val="28"/>
          <w:lang w:val="uk-UA"/>
        </w:rPr>
        <w:t>6 (систематичне (два і більше разів протягом одного року) або одноразове грубе порушення правил прокурорської етики) частини першої статті 43 Закону за таких обставин.</w:t>
      </w:r>
    </w:p>
    <w:p w:rsidR="0034402E" w:rsidRDefault="0034402E" w:rsidP="0034402E">
      <w:pPr>
        <w:tabs>
          <w:tab w:val="left" w:pos="567"/>
        </w:tabs>
        <w:spacing w:after="0" w:line="240" w:lineRule="auto"/>
        <w:ind w:right="-284"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lastRenderedPageBreak/>
        <w:t xml:space="preserve">У провадженні Києво-Святошинського районного суду Київської області перебуває кримінальне провадження за обвинуваченням </w:t>
      </w:r>
      <w:r>
        <w:rPr>
          <w:rFonts w:ascii="Times New Roman" w:eastAsia="Calibri" w:hAnsi="Times New Roman" w:cs="Times New Roman"/>
          <w:sz w:val="28"/>
          <w:szCs w:val="28"/>
          <w:lang w:val="uk-UA"/>
        </w:rPr>
        <w:t>ОСОБА 1</w:t>
      </w:r>
      <w:r>
        <w:rPr>
          <w:rFonts w:ascii="Times New Roman" w:eastAsia="Calibri" w:hAnsi="Times New Roman" w:cs="Times New Roman"/>
          <w:sz w:val="28"/>
          <w:szCs w:val="28"/>
          <w:lang w:val="uk-UA"/>
        </w:rPr>
        <w:t xml:space="preserve"> у вчиненні кримінального правопорушення, у якому публічне обвинувачення підтримує прокурор Столярчук С.О.</w:t>
      </w:r>
    </w:p>
    <w:p w:rsidR="0034402E" w:rsidRDefault="0034402E" w:rsidP="0034402E">
      <w:pPr>
        <w:tabs>
          <w:tab w:val="left" w:pos="567"/>
        </w:tabs>
        <w:spacing w:after="0" w:line="240" w:lineRule="auto"/>
        <w:ind w:right="-284"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Скаржниця неприбула на виклик суду 26.01.2024 та 11.10.2024 з поважних причин у зв’язку з перебуванням на стаціонарному лікуванні в  Державній установі «Інститут епідеміології та інфекційних хвороб  ім. Л. В. Громашевського НАМН України» в період з 25.01.2024 по 08.02.2024 та у зв’язку з тимчасовою непрацездатністю упродовж з 27.09.2024 по 15.10.2024, визначеною сімейним лікарем КНП «Центр первинної медико-санітарної допомоги № 3 Шевченківського району м. Києва </w:t>
      </w:r>
      <w:r>
        <w:rPr>
          <w:rFonts w:ascii="Times New Roman" w:eastAsia="Calibri" w:hAnsi="Times New Roman" w:cs="Times New Roman"/>
          <w:sz w:val="28"/>
          <w:szCs w:val="28"/>
          <w:lang w:val="uk-UA"/>
        </w:rPr>
        <w:t>ОСОБА 2</w:t>
      </w:r>
      <w:r>
        <w:rPr>
          <w:rFonts w:ascii="Times New Roman" w:eastAsia="Calibri" w:hAnsi="Times New Roman" w:cs="Times New Roman"/>
          <w:sz w:val="28"/>
          <w:szCs w:val="28"/>
          <w:lang w:val="uk-UA"/>
        </w:rPr>
        <w:t>.</w:t>
      </w:r>
    </w:p>
    <w:p w:rsidR="0034402E" w:rsidRDefault="0034402E" w:rsidP="0034402E">
      <w:pPr>
        <w:tabs>
          <w:tab w:val="left" w:pos="567"/>
        </w:tabs>
        <w:spacing w:after="0" w:line="240" w:lineRule="auto"/>
        <w:ind w:right="-284"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Однак, незважаючи на поважність причин неприбуття </w:t>
      </w:r>
      <w:r>
        <w:rPr>
          <w:rFonts w:ascii="Times New Roman" w:eastAsia="Calibri" w:hAnsi="Times New Roman" w:cs="Times New Roman"/>
          <w:sz w:val="28"/>
          <w:szCs w:val="28"/>
          <w:lang w:val="uk-UA"/>
        </w:rPr>
        <w:t>ОСОБА 1</w:t>
      </w:r>
      <w:r>
        <w:rPr>
          <w:rFonts w:ascii="Times New Roman" w:eastAsia="Calibri" w:hAnsi="Times New Roman" w:cs="Times New Roman"/>
          <w:sz w:val="28"/>
          <w:szCs w:val="28"/>
          <w:lang w:val="uk-UA"/>
        </w:rPr>
        <w:t xml:space="preserve"> на виклик суду, прокурор Столярчук С.О., зловживаючи своїм владним становищем і всупереч приписів Кодексу, зі слів лікарів зазначених медичних закладів, телефонував їм та у телефонній розмові чинив тиск на них, примушуючи їх у погрозливій формі скасувати лікування скаржниці, оскільки вона фальсифікує свою хворобу з метою прибуття у судове засідання.</w:t>
      </w:r>
    </w:p>
    <w:p w:rsidR="0034402E" w:rsidRDefault="0034402E" w:rsidP="0034402E">
      <w:pPr>
        <w:tabs>
          <w:tab w:val="left" w:pos="567"/>
        </w:tabs>
        <w:spacing w:after="120" w:line="240" w:lineRule="auto"/>
        <w:ind w:right="-284"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Окрім цього, у дисциплінарній скарзі викладаються норми чинного законодавства, інші обставини зазначених подій, надається оцінка дій прокурора тощо.</w:t>
      </w:r>
    </w:p>
    <w:p w:rsidR="0034402E" w:rsidRDefault="0034402E" w:rsidP="0034402E">
      <w:pPr>
        <w:tabs>
          <w:tab w:val="left" w:pos="567"/>
        </w:tabs>
        <w:spacing w:after="0" w:line="240" w:lineRule="auto"/>
        <w:ind w:right="-284" w:firstLine="709"/>
        <w:jc w:val="both"/>
        <w:rPr>
          <w:rFonts w:ascii="Times New Roman" w:eastAsia="Calibri" w:hAnsi="Times New Roman" w:cs="Times New Roman"/>
          <w:b/>
          <w:sz w:val="28"/>
          <w:szCs w:val="28"/>
          <w:lang w:val="uk-UA"/>
        </w:rPr>
      </w:pPr>
      <w:r>
        <w:rPr>
          <w:rFonts w:ascii="Times New Roman" w:eastAsia="Calibri" w:hAnsi="Times New Roman" w:cs="Times New Roman"/>
          <w:b/>
          <w:sz w:val="28"/>
          <w:szCs w:val="28"/>
          <w:lang w:val="uk-UA"/>
        </w:rPr>
        <w:t>Щодо встановлених фактичних даних</w:t>
      </w:r>
    </w:p>
    <w:p w:rsidR="0034402E" w:rsidRDefault="0034402E" w:rsidP="0034402E">
      <w:pPr>
        <w:spacing w:after="120" w:line="240" w:lineRule="auto"/>
        <w:ind w:right="-284"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До дисциплінарної скарги додано копії: виписки з медичної карти амбулаторного хворого №</w:t>
      </w:r>
      <w:r>
        <w:rPr>
          <w:rFonts w:ascii="Times New Roman" w:eastAsia="Times New Roman" w:hAnsi="Times New Roman" w:cs="Times New Roman"/>
          <w:sz w:val="28"/>
          <w:szCs w:val="28"/>
          <w:lang w:val="uk-UA" w:eastAsia="ru-RU"/>
        </w:rPr>
        <w:t> (конфіденційна інформація)</w:t>
      </w:r>
      <w:r>
        <w:rPr>
          <w:rFonts w:ascii="Times New Roman" w:eastAsia="Times New Roman" w:hAnsi="Times New Roman" w:cs="Times New Roman"/>
          <w:sz w:val="28"/>
          <w:szCs w:val="28"/>
          <w:lang w:val="uk-UA" w:eastAsia="ru-RU"/>
        </w:rPr>
        <w:t xml:space="preserve">; заключення від 26.01.2024; виписний епікриз із медичної карти стаціонарного хворого від 08.02.2024; заяви </w:t>
      </w:r>
      <w:r>
        <w:rPr>
          <w:rFonts w:ascii="Times New Roman" w:eastAsia="Times New Roman" w:hAnsi="Times New Roman" w:cs="Times New Roman"/>
          <w:sz w:val="28"/>
          <w:szCs w:val="28"/>
          <w:lang w:val="uk-UA" w:eastAsia="ru-RU"/>
        </w:rPr>
        <w:t>ОСОБА 1</w:t>
      </w:r>
      <w:r>
        <w:rPr>
          <w:rFonts w:ascii="Times New Roman" w:eastAsia="Times New Roman" w:hAnsi="Times New Roman" w:cs="Times New Roman"/>
          <w:sz w:val="28"/>
          <w:szCs w:val="28"/>
          <w:lang w:val="uk-UA" w:eastAsia="ru-RU"/>
        </w:rPr>
        <w:t xml:space="preserve"> до Уповноваженого Верховної Ради України з прав людини та першого заступника Генерального прокурора; огляду сімейним лікарем </w:t>
      </w:r>
      <w:r>
        <w:rPr>
          <w:rFonts w:ascii="Times New Roman" w:eastAsia="Times New Roman" w:hAnsi="Times New Roman" w:cs="Times New Roman"/>
          <w:sz w:val="28"/>
          <w:szCs w:val="28"/>
          <w:lang w:val="uk-UA" w:eastAsia="ru-RU"/>
        </w:rPr>
        <w:t>ОСОБА 1</w:t>
      </w:r>
      <w:r>
        <w:rPr>
          <w:rFonts w:ascii="Times New Roman" w:eastAsia="Times New Roman" w:hAnsi="Times New Roman" w:cs="Times New Roman"/>
          <w:sz w:val="28"/>
          <w:szCs w:val="28"/>
          <w:lang w:val="uk-UA" w:eastAsia="ru-RU"/>
        </w:rPr>
        <w:t xml:space="preserve"> від 04.10.2024, 08.10.2024, 11.10.2024, всього на 14 арк.</w:t>
      </w:r>
    </w:p>
    <w:p w:rsidR="0034402E" w:rsidRDefault="0034402E" w:rsidP="0034402E">
      <w:pPr>
        <w:tabs>
          <w:tab w:val="left" w:pos="567"/>
        </w:tabs>
        <w:spacing w:after="0" w:line="240" w:lineRule="auto"/>
        <w:ind w:right="-284" w:firstLine="709"/>
        <w:jc w:val="both"/>
        <w:rPr>
          <w:rFonts w:ascii="Times New Roman" w:eastAsia="Calibri" w:hAnsi="Times New Roman" w:cs="Times New Roman"/>
          <w:b/>
          <w:sz w:val="28"/>
          <w:szCs w:val="28"/>
          <w:lang w:val="uk-UA"/>
        </w:rPr>
      </w:pPr>
      <w:r>
        <w:rPr>
          <w:rFonts w:ascii="Times New Roman" w:eastAsia="Calibri" w:hAnsi="Times New Roman" w:cs="Times New Roman"/>
          <w:b/>
          <w:sz w:val="28"/>
          <w:szCs w:val="28"/>
          <w:lang w:val="uk-UA"/>
        </w:rPr>
        <w:t>Щодо джерел права, які підлягають застосуванню</w:t>
      </w:r>
    </w:p>
    <w:p w:rsidR="0034402E" w:rsidRDefault="0034402E" w:rsidP="0034402E">
      <w:pPr>
        <w:tabs>
          <w:tab w:val="left" w:pos="567"/>
        </w:tabs>
        <w:spacing w:after="0" w:line="240" w:lineRule="auto"/>
        <w:ind w:right="-284"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Визначення дисциплінарного провадження наведено у частині першій статті 45 Закону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rsidR="0034402E" w:rsidRDefault="0034402E" w:rsidP="0034402E">
      <w:pPr>
        <w:tabs>
          <w:tab w:val="left" w:pos="567"/>
        </w:tabs>
        <w:spacing w:after="120" w:line="240" w:lineRule="auto"/>
        <w:ind w:right="-284" w:firstLine="709"/>
        <w:jc w:val="both"/>
        <w:rPr>
          <w:rFonts w:ascii="Times New Roman" w:eastAsia="Calibri" w:hAnsi="Times New Roman" w:cs="Times New Roman"/>
          <w:sz w:val="28"/>
          <w:szCs w:val="28"/>
          <w:lang w:val="uk-UA"/>
        </w:rPr>
      </w:pPr>
      <w:r>
        <w:rPr>
          <w:rFonts w:ascii="Times New Roman" w:eastAsia="Calibri" w:hAnsi="Times New Roman" w:cs="Times New Roman"/>
          <w:bCs/>
          <w:sz w:val="28"/>
          <w:szCs w:val="28"/>
          <w:lang w:val="uk-UA"/>
        </w:rPr>
        <w:t xml:space="preserve">Частиною першою статті 43 </w:t>
      </w:r>
      <w:r>
        <w:rPr>
          <w:rFonts w:ascii="Times New Roman" w:eastAsia="Calibri" w:hAnsi="Times New Roman" w:cs="Times New Roman"/>
          <w:sz w:val="28"/>
          <w:szCs w:val="28"/>
          <w:lang w:val="uk-UA"/>
        </w:rPr>
        <w:t xml:space="preserve">Закону визначено, що </w:t>
      </w:r>
      <w:r>
        <w:rPr>
          <w:rFonts w:ascii="Times New Roman" w:eastAsia="Calibri" w:hAnsi="Times New Roman" w:cs="Times New Roman"/>
          <w:bCs/>
          <w:sz w:val="28"/>
          <w:szCs w:val="28"/>
          <w:lang w:val="uk-UA"/>
        </w:rPr>
        <w:t xml:space="preserve"> </w:t>
      </w:r>
      <w:bookmarkStart w:id="1" w:name="n417"/>
      <w:bookmarkEnd w:id="1"/>
      <w:r>
        <w:rPr>
          <w:rFonts w:ascii="Times New Roman" w:eastAsia="Calibri" w:hAnsi="Times New Roman" w:cs="Times New Roman"/>
          <w:sz w:val="28"/>
          <w:szCs w:val="28"/>
          <w:lang w:val="uk-UA"/>
        </w:rPr>
        <w:t xml:space="preserve">прокурора може бути притягнуто до дисциплінарної відповідальності у порядку дисциплінарного провадження з таких підстав: </w:t>
      </w:r>
      <w:bookmarkStart w:id="2" w:name="n418"/>
      <w:bookmarkEnd w:id="2"/>
    </w:p>
    <w:p w:rsidR="0034402E" w:rsidRDefault="0034402E" w:rsidP="0034402E">
      <w:pPr>
        <w:tabs>
          <w:tab w:val="left" w:pos="567"/>
        </w:tabs>
        <w:spacing w:after="120" w:line="240" w:lineRule="auto"/>
        <w:ind w:right="-284"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1) невиконання чи неналежне виконання службових обов’язків; </w:t>
      </w:r>
      <w:bookmarkStart w:id="3" w:name="n419"/>
      <w:bookmarkEnd w:id="3"/>
    </w:p>
    <w:p w:rsidR="0034402E" w:rsidRDefault="0034402E" w:rsidP="0034402E">
      <w:pPr>
        <w:tabs>
          <w:tab w:val="left" w:pos="567"/>
        </w:tabs>
        <w:spacing w:after="120" w:line="240" w:lineRule="auto"/>
        <w:ind w:right="-284"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2) необґрунтоване зволікання з розглядом звернення; </w:t>
      </w:r>
      <w:bookmarkStart w:id="4" w:name="n420"/>
      <w:bookmarkEnd w:id="4"/>
    </w:p>
    <w:p w:rsidR="0034402E" w:rsidRDefault="0034402E" w:rsidP="0034402E">
      <w:pPr>
        <w:tabs>
          <w:tab w:val="left" w:pos="567"/>
        </w:tabs>
        <w:spacing w:after="120" w:line="240" w:lineRule="auto"/>
        <w:ind w:right="-284"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3) розголошення таємниці, що охороняється законом, яка стала відомою прокуророві під час виконання повноважень; </w:t>
      </w:r>
      <w:bookmarkStart w:id="5" w:name="n421"/>
      <w:bookmarkEnd w:id="5"/>
    </w:p>
    <w:p w:rsidR="0034402E" w:rsidRDefault="0034402E" w:rsidP="0034402E">
      <w:pPr>
        <w:tabs>
          <w:tab w:val="left" w:pos="567"/>
        </w:tabs>
        <w:spacing w:after="120" w:line="240" w:lineRule="auto"/>
        <w:ind w:right="-284"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6" w:name="n2686"/>
      <w:bookmarkEnd w:id="6"/>
    </w:p>
    <w:p w:rsidR="0034402E" w:rsidRDefault="0034402E" w:rsidP="0034402E">
      <w:pPr>
        <w:tabs>
          <w:tab w:val="left" w:pos="567"/>
        </w:tabs>
        <w:spacing w:after="120" w:line="240" w:lineRule="auto"/>
        <w:ind w:right="-284" w:firstLine="709"/>
        <w:jc w:val="both"/>
        <w:rPr>
          <w:rFonts w:ascii="Times New Roman" w:eastAsia="Calibri" w:hAnsi="Times New Roman" w:cs="Times New Roman"/>
          <w:sz w:val="28"/>
          <w:szCs w:val="28"/>
          <w:lang w:val="uk-UA"/>
        </w:rPr>
      </w:pPr>
      <w:bookmarkStart w:id="7" w:name="n422"/>
      <w:bookmarkEnd w:id="7"/>
      <w:r>
        <w:rPr>
          <w:rFonts w:ascii="Times New Roman" w:eastAsia="Calibri" w:hAnsi="Times New Roman" w:cs="Times New Roman"/>
          <w:sz w:val="28"/>
          <w:szCs w:val="28"/>
          <w:lang w:val="uk-UA"/>
        </w:rPr>
        <w:lastRenderedPageBreak/>
        <w:t xml:space="preserve">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w:t>
      </w:r>
      <w:bookmarkStart w:id="8" w:name="n423"/>
      <w:bookmarkEnd w:id="8"/>
    </w:p>
    <w:p w:rsidR="0034402E" w:rsidRDefault="0034402E" w:rsidP="0034402E">
      <w:pPr>
        <w:tabs>
          <w:tab w:val="left" w:pos="567"/>
        </w:tabs>
        <w:spacing w:after="120" w:line="240" w:lineRule="auto"/>
        <w:ind w:right="-284"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6) систематичне (два і більше разів протягом одного року) або одноразове грубе порушення правил прокурорської етики; </w:t>
      </w:r>
      <w:bookmarkStart w:id="9" w:name="n424"/>
      <w:bookmarkEnd w:id="9"/>
    </w:p>
    <w:p w:rsidR="0034402E" w:rsidRDefault="0034402E" w:rsidP="0034402E">
      <w:pPr>
        <w:tabs>
          <w:tab w:val="left" w:pos="567"/>
        </w:tabs>
        <w:spacing w:after="120" w:line="240" w:lineRule="auto"/>
        <w:ind w:right="-284"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7) порушення правил внутрішнього службового розпорядку; </w:t>
      </w:r>
      <w:bookmarkStart w:id="10" w:name="n425"/>
      <w:bookmarkEnd w:id="10"/>
    </w:p>
    <w:p w:rsidR="0034402E" w:rsidRDefault="0034402E" w:rsidP="0034402E">
      <w:pPr>
        <w:tabs>
          <w:tab w:val="left" w:pos="567"/>
        </w:tabs>
        <w:spacing w:after="120" w:line="240" w:lineRule="auto"/>
        <w:ind w:right="-284"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rsidR="0034402E" w:rsidRDefault="0034402E" w:rsidP="0034402E">
      <w:pPr>
        <w:tabs>
          <w:tab w:val="left" w:pos="567"/>
        </w:tabs>
        <w:spacing w:after="120" w:line="240" w:lineRule="auto"/>
        <w:ind w:right="-284"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9) публічне висловлювання, яке є порушенням презумпції невинуватості.</w:t>
      </w:r>
    </w:p>
    <w:p w:rsidR="0034402E" w:rsidRDefault="0034402E" w:rsidP="0034402E">
      <w:pPr>
        <w:tabs>
          <w:tab w:val="left" w:pos="567"/>
        </w:tabs>
        <w:spacing w:after="120" w:line="240" w:lineRule="auto"/>
        <w:ind w:right="-284"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Конструкція статті 46 Закону побудована таким чином, що рішення про відкриття дисциплінарного провадження щодо прокурора можливе лише за відсутності таких обставин: </w:t>
      </w:r>
    </w:p>
    <w:p w:rsidR="0034402E" w:rsidRDefault="0034402E" w:rsidP="0034402E">
      <w:pPr>
        <w:tabs>
          <w:tab w:val="left" w:pos="567"/>
        </w:tabs>
        <w:spacing w:after="120" w:line="240" w:lineRule="auto"/>
        <w:ind w:right="-284"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1) дисциплінарна скарга не містить конкретних відомостей про наявність ознак дисциплінарного проступку прокурора; </w:t>
      </w:r>
    </w:p>
    <w:p w:rsidR="0034402E" w:rsidRDefault="0034402E" w:rsidP="0034402E">
      <w:pPr>
        <w:tabs>
          <w:tab w:val="left" w:pos="567"/>
        </w:tabs>
        <w:spacing w:after="120" w:line="240" w:lineRule="auto"/>
        <w:ind w:right="-284"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2) дисциплінарна скарга є анонімною; </w:t>
      </w:r>
    </w:p>
    <w:p w:rsidR="0034402E" w:rsidRDefault="0034402E" w:rsidP="0034402E">
      <w:pPr>
        <w:tabs>
          <w:tab w:val="left" w:pos="567"/>
        </w:tabs>
        <w:spacing w:after="120" w:line="240" w:lineRule="auto"/>
        <w:ind w:right="-284"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3) дисциплінарна скарга подана з підстав, не визначених </w:t>
      </w:r>
      <w:hyperlink r:id="rId7" w:anchor="n416" w:history="1">
        <w:r w:rsidRPr="0034402E">
          <w:rPr>
            <w:rStyle w:val="a3"/>
            <w:rFonts w:ascii="Times New Roman" w:eastAsia="Calibri" w:hAnsi="Times New Roman" w:cs="Times New Roman"/>
            <w:color w:val="000000" w:themeColor="text1"/>
            <w:sz w:val="28"/>
            <w:szCs w:val="28"/>
            <w:u w:val="none"/>
            <w:lang w:val="uk-UA"/>
          </w:rPr>
          <w:t>статтею 43</w:t>
        </w:r>
      </w:hyperlink>
      <w:r>
        <w:rPr>
          <w:rFonts w:ascii="Times New Roman" w:eastAsia="Calibri" w:hAnsi="Times New Roman" w:cs="Times New Roman"/>
          <w:sz w:val="28"/>
          <w:szCs w:val="28"/>
          <w:lang w:val="uk-UA"/>
        </w:rPr>
        <w:t xml:space="preserve"> цього Закону; </w:t>
      </w:r>
    </w:p>
    <w:p w:rsidR="0034402E" w:rsidRDefault="0034402E" w:rsidP="0034402E">
      <w:pPr>
        <w:tabs>
          <w:tab w:val="left" w:pos="567"/>
        </w:tabs>
        <w:spacing w:after="120" w:line="240" w:lineRule="auto"/>
        <w:ind w:right="-284"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4) з прокурором, стосовно якого надійшла дисциплінарна скарга, припинено правовідносини у випадках, передбачених</w:t>
      </w:r>
      <w:hyperlink r:id="rId8" w:anchor="n505" w:history="1">
        <w:r w:rsidRPr="0034402E">
          <w:rPr>
            <w:rStyle w:val="a3"/>
            <w:rFonts w:ascii="Times New Roman" w:eastAsia="Calibri" w:hAnsi="Times New Roman" w:cs="Times New Roman"/>
            <w:color w:val="000000" w:themeColor="text1"/>
            <w:sz w:val="28"/>
            <w:szCs w:val="28"/>
            <w:u w:val="none"/>
            <w:lang w:val="uk-UA"/>
          </w:rPr>
          <w:t> статтею 51</w:t>
        </w:r>
      </w:hyperlink>
      <w:r>
        <w:rPr>
          <w:rFonts w:ascii="Times New Roman" w:eastAsia="Calibri" w:hAnsi="Times New Roman" w:cs="Times New Roman"/>
          <w:sz w:val="28"/>
          <w:szCs w:val="28"/>
          <w:lang w:val="uk-UA"/>
        </w:rPr>
        <w:t> цього Закону;</w:t>
      </w:r>
    </w:p>
    <w:p w:rsidR="0034402E" w:rsidRDefault="0034402E" w:rsidP="0034402E">
      <w:pPr>
        <w:tabs>
          <w:tab w:val="left" w:pos="567"/>
        </w:tabs>
        <w:spacing w:after="120" w:line="240" w:lineRule="auto"/>
        <w:ind w:right="-284"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прийняла рішення, яке не скасовано в установленому законом порядку.</w:t>
      </w:r>
    </w:p>
    <w:p w:rsidR="0034402E" w:rsidRDefault="0034402E" w:rsidP="0034402E">
      <w:pPr>
        <w:tabs>
          <w:tab w:val="left" w:pos="567"/>
        </w:tabs>
        <w:spacing w:after="0" w:line="240" w:lineRule="auto"/>
        <w:ind w:right="-284"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Відповідно до частини другої статті 46 Закону член Комісії своїм вмотивованим рішенням відмовляє у відкритті дисциплінарного провадження, якщо наявні підстави, визначені підпунктами 1–5 частини другої статті 46 цього Закону. Виходячи з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p>
    <w:p w:rsidR="0034402E" w:rsidRDefault="0034402E" w:rsidP="0034402E">
      <w:pPr>
        <w:tabs>
          <w:tab w:val="left" w:pos="567"/>
        </w:tabs>
        <w:spacing w:after="0" w:line="240" w:lineRule="auto"/>
        <w:ind w:right="-284"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Вимогою Закону щодо змісту дисциплінарної скарги є зазначення скаржником конкретних відомостей про наявність ознак дисциплінарного проступку прокурора.</w:t>
      </w:r>
    </w:p>
    <w:p w:rsidR="0034402E" w:rsidRDefault="0034402E" w:rsidP="0034402E">
      <w:pPr>
        <w:tabs>
          <w:tab w:val="left" w:pos="567"/>
        </w:tabs>
        <w:spacing w:after="120" w:line="240" w:lineRule="auto"/>
        <w:ind w:right="-284"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Відповідно до пункту 62 Положення про порядок роботи відповідного органу, що здійснює дисциплінарне провадження, Комісія не може прийняти рішення на підставі припущень, неперевіреної чи недостовірної інформації.</w:t>
      </w:r>
    </w:p>
    <w:p w:rsidR="0034402E" w:rsidRDefault="0034402E" w:rsidP="0034402E">
      <w:pPr>
        <w:tabs>
          <w:tab w:val="left" w:pos="567"/>
        </w:tabs>
        <w:spacing w:after="0" w:line="240" w:lineRule="auto"/>
        <w:ind w:right="-284" w:firstLine="709"/>
        <w:jc w:val="both"/>
        <w:rPr>
          <w:rFonts w:ascii="Times New Roman" w:eastAsia="Calibri" w:hAnsi="Times New Roman" w:cs="Times New Roman"/>
          <w:b/>
          <w:sz w:val="28"/>
          <w:szCs w:val="28"/>
          <w:lang w:val="uk-UA"/>
        </w:rPr>
      </w:pPr>
      <w:r>
        <w:rPr>
          <w:rFonts w:ascii="Times New Roman" w:eastAsia="Calibri" w:hAnsi="Times New Roman" w:cs="Times New Roman"/>
          <w:b/>
          <w:sz w:val="28"/>
          <w:szCs w:val="28"/>
          <w:lang w:val="uk-UA"/>
        </w:rPr>
        <w:t>Оцінка встановлених обставин та мотиви прийнятого рішення</w:t>
      </w:r>
    </w:p>
    <w:p w:rsidR="0034402E" w:rsidRDefault="0034402E" w:rsidP="0034402E">
      <w:pPr>
        <w:tabs>
          <w:tab w:val="left" w:pos="567"/>
        </w:tabs>
        <w:spacing w:after="0" w:line="240" w:lineRule="auto"/>
        <w:ind w:right="-284"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Дисциплінарному проступку, як і будь якому противоправному діянню, притаманна визначена єдність об’єктивних і суб’єктивних ознак, сукупність яких </w:t>
      </w:r>
      <w:r>
        <w:rPr>
          <w:rFonts w:ascii="Times New Roman" w:eastAsia="Calibri" w:hAnsi="Times New Roman" w:cs="Times New Roman"/>
          <w:sz w:val="28"/>
          <w:szCs w:val="28"/>
          <w:lang w:val="uk-UA"/>
        </w:rPr>
        <w:lastRenderedPageBreak/>
        <w:t>називається складом правопорушення. Об’єктивну сторону дисциплінарного проступку характеризують такі елементи, як протиправне діяння (бездіяльність), а також час і місце діяння. Суб’єктивну сторону дисциплінарного проступку характеризує вина.</w:t>
      </w:r>
    </w:p>
    <w:p w:rsidR="0034402E" w:rsidRDefault="0034402E" w:rsidP="0034402E">
      <w:pPr>
        <w:tabs>
          <w:tab w:val="left" w:pos="567"/>
        </w:tabs>
        <w:spacing w:after="0" w:line="240" w:lineRule="auto"/>
        <w:ind w:right="-284"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Відсутність у дисциплінарній скарзі конкретних відомостей про хоча б один з цих елементів виключає наявність дисциплінарного проступку.</w:t>
      </w:r>
    </w:p>
    <w:p w:rsidR="0034402E" w:rsidRDefault="0034402E" w:rsidP="0034402E">
      <w:pPr>
        <w:spacing w:after="0" w:line="240" w:lineRule="auto"/>
        <w:ind w:right="-284" w:firstLine="708"/>
        <w:jc w:val="both"/>
        <w:rPr>
          <w:rFonts w:ascii="Times New Roman" w:eastAsia="Times New Roman" w:hAnsi="Times New Roman" w:cs="Times New Roman"/>
          <w:bCs/>
          <w:sz w:val="28"/>
          <w:szCs w:val="28"/>
          <w:shd w:val="clear" w:color="auto" w:fill="FCFCFC"/>
          <w:lang w:val="uk-UA" w:eastAsia="ru-RU"/>
        </w:rPr>
      </w:pPr>
      <w:r>
        <w:rPr>
          <w:rFonts w:ascii="Times New Roman" w:eastAsia="Times New Roman" w:hAnsi="Times New Roman" w:cs="Times New Roman"/>
          <w:bCs/>
          <w:sz w:val="28"/>
          <w:szCs w:val="28"/>
          <w:shd w:val="clear" w:color="auto" w:fill="FCFCFC"/>
          <w:lang w:val="uk-UA" w:eastAsia="ru-RU"/>
        </w:rPr>
        <w:t>Для притягнення прокурора до дисциплінарної відповідальності за такий дисциплінарний проступок, як одноразове грубе порушення правил прокурорської етики, необхідно установити, зокрема, факт поведінки, що скомпрометувала звання працівника прокуратури, зашкодила його репутації та авторитету прокуратури, викликала негативний громадський резонанс.</w:t>
      </w:r>
    </w:p>
    <w:p w:rsidR="0034402E" w:rsidRDefault="0034402E" w:rsidP="0034402E">
      <w:pPr>
        <w:spacing w:after="0" w:line="240" w:lineRule="auto"/>
        <w:ind w:right="-284"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shd w:val="clear" w:color="auto" w:fill="FFFFFF"/>
          <w:lang w:val="uk-UA" w:eastAsia="ru-RU"/>
        </w:rPr>
        <w:t>Однак в описаних у дисциплінарній скарзі подіях та з долучених до неї додатків</w:t>
      </w:r>
      <w:r>
        <w:rPr>
          <w:rFonts w:ascii="Times New Roman" w:eastAsia="Times New Roman" w:hAnsi="Times New Roman" w:cs="Times New Roman"/>
          <w:sz w:val="28"/>
          <w:szCs w:val="28"/>
          <w:shd w:val="clear" w:color="auto" w:fill="FFFFFF"/>
          <w:lang w:eastAsia="ru-RU"/>
        </w:rPr>
        <w:t xml:space="preserve"> відсутні відомості про те, що дії чи поведінка </w:t>
      </w:r>
      <w:r>
        <w:rPr>
          <w:rFonts w:ascii="Times New Roman" w:eastAsia="Times New Roman" w:hAnsi="Times New Roman" w:cs="Times New Roman"/>
          <w:sz w:val="28"/>
          <w:szCs w:val="28"/>
          <w:shd w:val="clear" w:color="auto" w:fill="FFFFFF"/>
          <w:lang w:val="uk-UA" w:eastAsia="ru-RU"/>
        </w:rPr>
        <w:t>Столярчука С.О.</w:t>
      </w:r>
      <w:r>
        <w:rPr>
          <w:rFonts w:ascii="Times New Roman" w:eastAsia="Times New Roman" w:hAnsi="Times New Roman" w:cs="Times New Roman"/>
          <w:sz w:val="28"/>
          <w:szCs w:val="28"/>
          <w:lang w:val="uk-UA" w:eastAsia="ru-RU"/>
        </w:rPr>
        <w:t xml:space="preserve"> викликали </w:t>
      </w:r>
      <w:r>
        <w:rPr>
          <w:rFonts w:ascii="Times New Roman" w:eastAsia="Times New Roman" w:hAnsi="Times New Roman" w:cs="Times New Roman"/>
          <w:bCs/>
          <w:sz w:val="28"/>
          <w:szCs w:val="28"/>
          <w:shd w:val="clear" w:color="auto" w:fill="FCFCFC"/>
          <w:lang w:val="uk-UA" w:eastAsia="ru-RU"/>
        </w:rPr>
        <w:t>негативний громадський резонанс, та</w:t>
      </w:r>
      <w:r w:rsidRPr="006807A5">
        <w:rPr>
          <w:rFonts w:ascii="Times New Roman" w:eastAsia="Times New Roman" w:hAnsi="Times New Roman" w:cs="Times New Roman"/>
          <w:sz w:val="28"/>
          <w:szCs w:val="28"/>
          <w:lang w:val="uk-UA" w:eastAsia="ru-RU"/>
        </w:rPr>
        <w:t xml:space="preserve"> могли свідчити, зокрема, про завідомо неправомірні, неякісні, вчинені всупереч закону </w:t>
      </w:r>
      <w:r>
        <w:rPr>
          <w:rFonts w:ascii="Times New Roman" w:eastAsia="Times New Roman" w:hAnsi="Times New Roman" w:cs="Times New Roman"/>
          <w:sz w:val="28"/>
          <w:szCs w:val="28"/>
          <w:lang w:val="uk-UA" w:eastAsia="ru-RU"/>
        </w:rPr>
        <w:t>дії або бездіяльність</w:t>
      </w:r>
      <w:r w:rsidRPr="006807A5">
        <w:rPr>
          <w:rFonts w:ascii="Times New Roman" w:eastAsia="Times New Roman" w:hAnsi="Times New Roman" w:cs="Times New Roman"/>
          <w:sz w:val="28"/>
          <w:szCs w:val="28"/>
          <w:lang w:val="uk-UA" w:eastAsia="ru-RU"/>
        </w:rPr>
        <w:t xml:space="preserve">, що потягли настання певних негативних наслідків.  </w:t>
      </w:r>
    </w:p>
    <w:p w:rsidR="0034402E" w:rsidRDefault="0034402E" w:rsidP="0034402E">
      <w:pPr>
        <w:spacing w:after="0" w:line="240" w:lineRule="auto"/>
        <w:ind w:right="-284"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С</w:t>
      </w:r>
      <w:r w:rsidRPr="00C67C3E">
        <w:rPr>
          <w:rFonts w:ascii="Times New Roman" w:eastAsia="Times New Roman" w:hAnsi="Times New Roman" w:cs="Times New Roman"/>
          <w:sz w:val="28"/>
          <w:szCs w:val="28"/>
          <w:lang w:val="uk-UA" w:eastAsia="ru-RU"/>
        </w:rPr>
        <w:t>каржни</w:t>
      </w:r>
      <w:r>
        <w:rPr>
          <w:rFonts w:ascii="Times New Roman" w:eastAsia="Times New Roman" w:hAnsi="Times New Roman" w:cs="Times New Roman"/>
          <w:sz w:val="28"/>
          <w:szCs w:val="28"/>
          <w:lang w:val="uk-UA" w:eastAsia="ru-RU"/>
        </w:rPr>
        <w:t>цею</w:t>
      </w:r>
      <w:r w:rsidRPr="00C67C3E">
        <w:rPr>
          <w:rFonts w:ascii="Times New Roman" w:eastAsia="Times New Roman" w:hAnsi="Times New Roman" w:cs="Times New Roman"/>
          <w:sz w:val="28"/>
          <w:szCs w:val="28"/>
          <w:lang w:val="uk-UA" w:eastAsia="ru-RU"/>
        </w:rPr>
        <w:t xml:space="preserve"> не повідомлено жодних конкретних відомостей, за якими може бути попередньо перевірено </w:t>
      </w:r>
      <w:r>
        <w:rPr>
          <w:rFonts w:ascii="Times New Roman" w:eastAsia="Times New Roman" w:hAnsi="Times New Roman" w:cs="Times New Roman"/>
          <w:sz w:val="28"/>
          <w:szCs w:val="28"/>
          <w:lang w:val="uk-UA" w:eastAsia="ru-RU"/>
        </w:rPr>
        <w:t>її</w:t>
      </w:r>
      <w:r w:rsidRPr="00C67C3E">
        <w:rPr>
          <w:rFonts w:ascii="Times New Roman" w:eastAsia="Times New Roman" w:hAnsi="Times New Roman" w:cs="Times New Roman"/>
          <w:sz w:val="28"/>
          <w:szCs w:val="28"/>
          <w:lang w:val="uk-UA" w:eastAsia="ru-RU"/>
        </w:rPr>
        <w:t xml:space="preserve"> версію про наявність ознак дисциплінарного проступку, передбаченого ст</w:t>
      </w:r>
      <w:r>
        <w:rPr>
          <w:rFonts w:ascii="Times New Roman" w:eastAsia="Times New Roman" w:hAnsi="Times New Roman" w:cs="Times New Roman"/>
          <w:sz w:val="28"/>
          <w:szCs w:val="28"/>
          <w:lang w:val="uk-UA" w:eastAsia="ru-RU"/>
        </w:rPr>
        <w:t>аттею </w:t>
      </w:r>
      <w:r w:rsidRPr="00C67C3E">
        <w:rPr>
          <w:rFonts w:ascii="Times New Roman" w:eastAsia="Times New Roman" w:hAnsi="Times New Roman" w:cs="Times New Roman"/>
          <w:sz w:val="28"/>
          <w:szCs w:val="28"/>
          <w:lang w:val="uk-UA" w:eastAsia="ru-RU"/>
        </w:rPr>
        <w:t>43 Закону №</w:t>
      </w:r>
      <w:r>
        <w:rPr>
          <w:rFonts w:ascii="Times New Roman" w:eastAsia="Times New Roman" w:hAnsi="Times New Roman" w:cs="Times New Roman"/>
          <w:sz w:val="28"/>
          <w:szCs w:val="28"/>
          <w:lang w:val="uk-UA" w:eastAsia="ru-RU"/>
        </w:rPr>
        <w:t> </w:t>
      </w:r>
      <w:r w:rsidRPr="00C67C3E">
        <w:rPr>
          <w:rFonts w:ascii="Times New Roman" w:eastAsia="Times New Roman" w:hAnsi="Times New Roman" w:cs="Times New Roman"/>
          <w:sz w:val="28"/>
          <w:szCs w:val="28"/>
          <w:lang w:val="uk-UA" w:eastAsia="ru-RU"/>
        </w:rPr>
        <w:t>1697-VII, у службовій чи позаслужбовій поведінці прокурора</w:t>
      </w:r>
      <w:r>
        <w:rPr>
          <w:rFonts w:ascii="Times New Roman" w:eastAsia="Times New Roman" w:hAnsi="Times New Roman" w:cs="Times New Roman"/>
          <w:sz w:val="28"/>
          <w:szCs w:val="28"/>
          <w:lang w:val="uk-UA" w:eastAsia="ru-RU"/>
        </w:rPr>
        <w:t xml:space="preserve"> Столярчука С.О</w:t>
      </w:r>
      <w:r w:rsidRPr="00C67C3E">
        <w:rPr>
          <w:rFonts w:ascii="Times New Roman" w:eastAsia="Times New Roman" w:hAnsi="Times New Roman" w:cs="Times New Roman"/>
          <w:sz w:val="28"/>
          <w:szCs w:val="28"/>
          <w:lang w:val="uk-UA" w:eastAsia="ru-RU"/>
        </w:rPr>
        <w:t xml:space="preserve">. </w:t>
      </w:r>
    </w:p>
    <w:p w:rsidR="0034402E" w:rsidRDefault="0034402E" w:rsidP="0034402E">
      <w:pPr>
        <w:spacing w:after="0" w:line="240" w:lineRule="auto"/>
        <w:ind w:right="-284" w:firstLine="708"/>
        <w:jc w:val="both"/>
        <w:rPr>
          <w:rFonts w:ascii="Times New Roman" w:eastAsia="Times New Roman" w:hAnsi="Times New Roman" w:cs="Times New Roman"/>
          <w:sz w:val="28"/>
          <w:szCs w:val="28"/>
          <w:lang w:val="uk-UA" w:eastAsia="ru-RU"/>
        </w:rPr>
      </w:pPr>
      <w:r w:rsidRPr="009B5808">
        <w:rPr>
          <w:rFonts w:ascii="Times New Roman" w:eastAsia="Times New Roman" w:hAnsi="Times New Roman" w:cs="Times New Roman"/>
          <w:sz w:val="28"/>
          <w:szCs w:val="28"/>
          <w:lang w:val="uk-UA" w:eastAsia="ru-RU"/>
        </w:rPr>
        <w:t>Відповідно до вимог п. 62 Положення Комісія (і, відповідно, кожен з її членів) не може приймати рішення на підставі припущень, неперевіреної чи недостовірної інформації.</w:t>
      </w:r>
    </w:p>
    <w:p w:rsidR="0034402E" w:rsidRDefault="0034402E" w:rsidP="0034402E">
      <w:pPr>
        <w:spacing w:after="0" w:line="240" w:lineRule="auto"/>
        <w:ind w:right="-284"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shd w:val="clear" w:color="auto" w:fill="FFFFFF"/>
          <w:lang w:val="uk-UA" w:eastAsia="ru-RU"/>
        </w:rPr>
        <w:t>Отже, скаржницею не наведено та не надано конкретних відомостей про наявність ознак дисциплінарного проступку у діях прокурора Столярчука С.О.</w:t>
      </w:r>
      <w:r w:rsidRPr="009B5808">
        <w:rPr>
          <w:rFonts w:ascii="Times New Roman" w:eastAsia="Times New Roman" w:hAnsi="Times New Roman" w:cs="Times New Roman"/>
          <w:sz w:val="28"/>
          <w:szCs w:val="28"/>
          <w:lang w:val="uk-UA" w:eastAsia="ru-RU"/>
        </w:rPr>
        <w:t>, які можуть бути підставою для дисциплінарної відповідальності</w:t>
      </w:r>
      <w:r>
        <w:rPr>
          <w:rFonts w:ascii="Times New Roman" w:eastAsia="Times New Roman" w:hAnsi="Times New Roman" w:cs="Times New Roman"/>
          <w:sz w:val="28"/>
          <w:szCs w:val="28"/>
          <w:shd w:val="clear" w:color="auto" w:fill="FFFFFF"/>
          <w:lang w:val="uk-UA" w:eastAsia="ru-RU"/>
        </w:rPr>
        <w:t xml:space="preserve">, тому </w:t>
      </w:r>
      <w:r>
        <w:rPr>
          <w:rFonts w:ascii="Times New Roman" w:eastAsia="Times New Roman" w:hAnsi="Times New Roman" w:cs="Times New Roman"/>
          <w:sz w:val="28"/>
          <w:szCs w:val="28"/>
          <w:lang w:val="uk-UA" w:eastAsia="ru-RU"/>
        </w:rPr>
        <w:t xml:space="preserve">приходжу висновку </w:t>
      </w:r>
      <w:r w:rsidRPr="009B5808">
        <w:rPr>
          <w:rFonts w:ascii="Times New Roman" w:eastAsia="Times New Roman" w:hAnsi="Times New Roman" w:cs="Times New Roman"/>
          <w:sz w:val="28"/>
          <w:szCs w:val="28"/>
          <w:lang w:val="uk-UA" w:eastAsia="ru-RU"/>
        </w:rPr>
        <w:t>про необхідність відмови у відкритті дисциплінарного провадження стосовно вказаного прокурора</w:t>
      </w:r>
      <w:r>
        <w:rPr>
          <w:rFonts w:ascii="Times New Roman" w:eastAsia="Times New Roman" w:hAnsi="Times New Roman" w:cs="Times New Roman"/>
          <w:sz w:val="28"/>
          <w:szCs w:val="28"/>
          <w:lang w:val="uk-UA" w:eastAsia="ru-RU"/>
        </w:rPr>
        <w:t>.</w:t>
      </w:r>
    </w:p>
    <w:p w:rsidR="0034402E" w:rsidRDefault="0034402E" w:rsidP="0034402E">
      <w:pPr>
        <w:spacing w:after="0" w:line="240" w:lineRule="auto"/>
        <w:ind w:right="-284"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Керуючись статтями 44 – 46 Закону України «Про прокуратуру», пунктами 28, 98 Положення про порядок роботи відповідного органу, що здійснює дисциплінарне провадження,</w:t>
      </w:r>
    </w:p>
    <w:p w:rsidR="0034402E" w:rsidRDefault="0034402E" w:rsidP="0034402E">
      <w:pPr>
        <w:spacing w:after="0" w:line="240" w:lineRule="auto"/>
        <w:ind w:right="-284" w:firstLine="709"/>
        <w:jc w:val="both"/>
        <w:rPr>
          <w:rFonts w:ascii="Times New Roman" w:eastAsia="Times New Roman" w:hAnsi="Times New Roman" w:cs="Times New Roman"/>
          <w:sz w:val="16"/>
          <w:szCs w:val="16"/>
          <w:lang w:val="uk-UA" w:eastAsia="ru-RU"/>
        </w:rPr>
      </w:pPr>
    </w:p>
    <w:p w:rsidR="0034402E" w:rsidRDefault="0034402E" w:rsidP="0034402E">
      <w:pPr>
        <w:spacing w:after="0" w:line="240" w:lineRule="auto"/>
        <w:ind w:right="-284"/>
        <w:jc w:val="center"/>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В И Р І Ш И Л А:</w:t>
      </w:r>
    </w:p>
    <w:p w:rsidR="0034402E" w:rsidRDefault="0034402E" w:rsidP="0034402E">
      <w:pPr>
        <w:spacing w:after="0" w:line="240" w:lineRule="auto"/>
        <w:ind w:right="-284" w:firstLine="709"/>
        <w:jc w:val="center"/>
        <w:rPr>
          <w:rFonts w:ascii="Times New Roman" w:eastAsia="Times New Roman" w:hAnsi="Times New Roman" w:cs="Times New Roman"/>
          <w:b/>
          <w:sz w:val="28"/>
          <w:szCs w:val="28"/>
          <w:lang w:val="uk-UA" w:eastAsia="ru-RU"/>
        </w:rPr>
      </w:pPr>
    </w:p>
    <w:p w:rsidR="0034402E" w:rsidRDefault="0034402E" w:rsidP="0034402E">
      <w:pPr>
        <w:spacing w:after="0" w:line="240" w:lineRule="auto"/>
        <w:ind w:right="-284"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Відмовити у відкритті дисциплінарного провадження стосовно </w:t>
      </w:r>
      <w:r w:rsidRPr="00DB280F">
        <w:rPr>
          <w:rFonts w:ascii="Times New Roman" w:eastAsia="Calibri" w:hAnsi="Times New Roman" w:cs="Times New Roman"/>
          <w:sz w:val="28"/>
          <w:szCs w:val="28"/>
          <w:lang w:val="uk-UA"/>
        </w:rPr>
        <w:t>прокурор</w:t>
      </w:r>
      <w:r>
        <w:rPr>
          <w:rFonts w:ascii="Times New Roman" w:eastAsia="Calibri" w:hAnsi="Times New Roman" w:cs="Times New Roman"/>
          <w:sz w:val="28"/>
          <w:szCs w:val="28"/>
          <w:lang w:val="uk-UA"/>
        </w:rPr>
        <w:t>а першого відділу процесуального керівництва при провадженні досудового розслідування територіальними органами поліції та підтриманням публічного обвинувачення управління нагляду за додержанням законів  Національною поліцією України</w:t>
      </w:r>
      <w:r w:rsidRPr="00DB280F">
        <w:rPr>
          <w:rFonts w:ascii="Times New Roman" w:eastAsia="Calibri" w:hAnsi="Times New Roman" w:cs="Times New Roman"/>
          <w:sz w:val="28"/>
          <w:szCs w:val="28"/>
          <w:lang w:val="uk-UA"/>
        </w:rPr>
        <w:t xml:space="preserve"> Київської міської прокуратури Столярчук</w:t>
      </w:r>
      <w:r>
        <w:rPr>
          <w:rFonts w:ascii="Times New Roman" w:eastAsia="Calibri" w:hAnsi="Times New Roman" w:cs="Times New Roman"/>
          <w:sz w:val="28"/>
          <w:szCs w:val="28"/>
          <w:lang w:val="uk-UA"/>
        </w:rPr>
        <w:t>а </w:t>
      </w:r>
      <w:r w:rsidRPr="00DB280F">
        <w:rPr>
          <w:rFonts w:ascii="Times New Roman" w:eastAsia="Calibri" w:hAnsi="Times New Roman" w:cs="Times New Roman"/>
          <w:sz w:val="28"/>
          <w:szCs w:val="28"/>
          <w:lang w:val="uk-UA"/>
        </w:rPr>
        <w:t>С</w:t>
      </w:r>
      <w:r>
        <w:rPr>
          <w:rFonts w:ascii="Times New Roman" w:eastAsia="Calibri" w:hAnsi="Times New Roman" w:cs="Times New Roman"/>
          <w:sz w:val="28"/>
          <w:szCs w:val="28"/>
          <w:lang w:val="uk-UA"/>
        </w:rPr>
        <w:t>.</w:t>
      </w:r>
      <w:r w:rsidRPr="00DB280F">
        <w:rPr>
          <w:rFonts w:ascii="Times New Roman" w:eastAsia="Calibri" w:hAnsi="Times New Roman" w:cs="Times New Roman"/>
          <w:sz w:val="28"/>
          <w:szCs w:val="28"/>
          <w:lang w:val="uk-UA"/>
        </w:rPr>
        <w:t>О</w:t>
      </w:r>
      <w:r>
        <w:rPr>
          <w:rFonts w:ascii="Times New Roman" w:eastAsia="Times New Roman" w:hAnsi="Times New Roman" w:cs="Times New Roman"/>
          <w:sz w:val="28"/>
          <w:szCs w:val="28"/>
          <w:lang w:val="uk-UA" w:eastAsia="ru-RU"/>
        </w:rPr>
        <w:t>.</w:t>
      </w:r>
    </w:p>
    <w:p w:rsidR="0034402E" w:rsidRDefault="0034402E" w:rsidP="0034402E">
      <w:pPr>
        <w:spacing w:after="0" w:line="240" w:lineRule="auto"/>
        <w:ind w:right="-284" w:firstLine="709"/>
        <w:jc w:val="both"/>
        <w:rPr>
          <w:rFonts w:ascii="Times New Roman" w:eastAsia="Times New Roman" w:hAnsi="Times New Roman" w:cs="Times New Roman"/>
          <w:sz w:val="16"/>
          <w:szCs w:val="16"/>
          <w:lang w:val="uk-UA" w:eastAsia="ru-RU"/>
        </w:rPr>
      </w:pPr>
    </w:p>
    <w:p w:rsidR="0034402E" w:rsidRDefault="0034402E" w:rsidP="0034402E">
      <w:pPr>
        <w:widowControl w:val="0"/>
        <w:pBdr>
          <w:bottom w:val="single" w:sz="12" w:space="31" w:color="FFFFFF"/>
        </w:pBdr>
        <w:spacing w:after="0" w:line="240" w:lineRule="auto"/>
        <w:ind w:right="-284"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Рішення направити скаржниці та прокурору.</w:t>
      </w:r>
    </w:p>
    <w:p w:rsidR="0034402E" w:rsidRDefault="0034402E" w:rsidP="0034402E">
      <w:pPr>
        <w:spacing w:after="0" w:line="240" w:lineRule="auto"/>
        <w:ind w:right="-284"/>
        <w:jc w:val="both"/>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 xml:space="preserve">Член Кваліфікаційно-дисциплінарної </w:t>
      </w:r>
    </w:p>
    <w:p w:rsidR="00C65E2A" w:rsidRDefault="0034402E" w:rsidP="0034402E">
      <w:pPr>
        <w:spacing w:after="0" w:line="240" w:lineRule="auto"/>
        <w:ind w:right="-284"/>
        <w:jc w:val="both"/>
      </w:pPr>
      <w:r>
        <w:rPr>
          <w:rFonts w:ascii="Times New Roman" w:eastAsia="Times New Roman" w:hAnsi="Times New Roman" w:cs="Times New Roman"/>
          <w:b/>
          <w:sz w:val="28"/>
          <w:szCs w:val="28"/>
          <w:lang w:val="uk-UA" w:eastAsia="ru-RU"/>
        </w:rPr>
        <w:t xml:space="preserve">комісії прокурорів </w:t>
      </w:r>
      <w:r>
        <w:rPr>
          <w:rFonts w:ascii="Times New Roman" w:eastAsia="Times New Roman" w:hAnsi="Times New Roman" w:cs="Times New Roman"/>
          <w:b/>
          <w:sz w:val="28"/>
          <w:szCs w:val="28"/>
          <w:lang w:val="uk-UA" w:eastAsia="ru-RU"/>
        </w:rPr>
        <w:tab/>
      </w:r>
      <w:r>
        <w:rPr>
          <w:rFonts w:ascii="Times New Roman" w:eastAsia="Times New Roman" w:hAnsi="Times New Roman" w:cs="Times New Roman"/>
          <w:b/>
          <w:sz w:val="28"/>
          <w:szCs w:val="28"/>
          <w:lang w:val="uk-UA" w:eastAsia="ru-RU"/>
        </w:rPr>
        <w:tab/>
      </w:r>
      <w:r>
        <w:rPr>
          <w:rFonts w:ascii="Times New Roman" w:eastAsia="Times New Roman" w:hAnsi="Times New Roman" w:cs="Times New Roman"/>
          <w:b/>
          <w:sz w:val="28"/>
          <w:szCs w:val="28"/>
          <w:lang w:val="uk-UA" w:eastAsia="ru-RU"/>
        </w:rPr>
        <w:tab/>
      </w:r>
      <w:r>
        <w:rPr>
          <w:rFonts w:ascii="Times New Roman" w:eastAsia="Times New Roman" w:hAnsi="Times New Roman" w:cs="Times New Roman"/>
          <w:b/>
          <w:sz w:val="28"/>
          <w:szCs w:val="28"/>
          <w:lang w:val="uk-UA" w:eastAsia="ru-RU"/>
        </w:rPr>
        <w:tab/>
      </w:r>
      <w:r>
        <w:rPr>
          <w:rFonts w:ascii="Times New Roman" w:eastAsia="Times New Roman" w:hAnsi="Times New Roman" w:cs="Times New Roman"/>
          <w:b/>
          <w:sz w:val="28"/>
          <w:szCs w:val="28"/>
          <w:lang w:val="uk-UA" w:eastAsia="ru-RU"/>
        </w:rPr>
        <w:tab/>
      </w:r>
      <w:r>
        <w:rPr>
          <w:rFonts w:ascii="Times New Roman" w:eastAsia="Times New Roman" w:hAnsi="Times New Roman" w:cs="Times New Roman"/>
          <w:b/>
          <w:sz w:val="28"/>
          <w:szCs w:val="28"/>
          <w:lang w:val="uk-UA" w:eastAsia="ru-RU"/>
        </w:rPr>
        <w:tab/>
        <w:t xml:space="preserve">               Ніна ГАРБУЗА </w:t>
      </w:r>
    </w:p>
    <w:sectPr w:rsidR="00C65E2A" w:rsidSect="0034402E">
      <w:headerReference w:type="default" r:id="rId9"/>
      <w:pgSz w:w="11906" w:h="16838"/>
      <w:pgMar w:top="1134" w:right="850" w:bottom="851"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2442" w:rsidRDefault="00A12442" w:rsidP="0034402E">
      <w:pPr>
        <w:spacing w:after="0" w:line="240" w:lineRule="auto"/>
      </w:pPr>
      <w:r>
        <w:separator/>
      </w:r>
    </w:p>
  </w:endnote>
  <w:endnote w:type="continuationSeparator" w:id="0">
    <w:p w:rsidR="00A12442" w:rsidRDefault="00A12442" w:rsidP="003440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2442" w:rsidRDefault="00A12442" w:rsidP="0034402E">
      <w:pPr>
        <w:spacing w:after="0" w:line="240" w:lineRule="auto"/>
      </w:pPr>
      <w:r>
        <w:separator/>
      </w:r>
    </w:p>
  </w:footnote>
  <w:footnote w:type="continuationSeparator" w:id="0">
    <w:p w:rsidR="00A12442" w:rsidRDefault="00A12442" w:rsidP="003440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46505018"/>
      <w:docPartObj>
        <w:docPartGallery w:val="Page Numbers (Top of Page)"/>
        <w:docPartUnique/>
      </w:docPartObj>
    </w:sdtPr>
    <w:sdtContent>
      <w:p w:rsidR="0034402E" w:rsidRDefault="0034402E">
        <w:pPr>
          <w:pStyle w:val="a4"/>
          <w:jc w:val="center"/>
        </w:pPr>
        <w:r>
          <w:fldChar w:fldCharType="begin"/>
        </w:r>
        <w:r>
          <w:instrText>PAGE   \* MERGEFORMAT</w:instrText>
        </w:r>
        <w:r>
          <w:fldChar w:fldCharType="separate"/>
        </w:r>
        <w:r w:rsidR="00C60377">
          <w:rPr>
            <w:noProof/>
          </w:rPr>
          <w:t>2</w:t>
        </w:r>
        <w:r>
          <w:fldChar w:fldCharType="end"/>
        </w:r>
      </w:p>
    </w:sdtContent>
  </w:sdt>
  <w:p w:rsidR="0034402E" w:rsidRDefault="0034402E">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402E"/>
    <w:rsid w:val="0034402E"/>
    <w:rsid w:val="00A12442"/>
    <w:rsid w:val="00C60377"/>
    <w:rsid w:val="00C65E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B5402"/>
  <w15:chartTrackingRefBased/>
  <w15:docId w15:val="{0D471AF9-A30D-42B2-A2FB-29F6C5133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402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4402E"/>
    <w:rPr>
      <w:color w:val="0000FF"/>
      <w:u w:val="single"/>
    </w:rPr>
  </w:style>
  <w:style w:type="paragraph" w:styleId="a4">
    <w:name w:val="header"/>
    <w:basedOn w:val="a"/>
    <w:link w:val="a5"/>
    <w:uiPriority w:val="99"/>
    <w:unhideWhenUsed/>
    <w:rsid w:val="0034402E"/>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4402E"/>
  </w:style>
  <w:style w:type="paragraph" w:styleId="a6">
    <w:name w:val="footer"/>
    <w:basedOn w:val="a"/>
    <w:link w:val="a7"/>
    <w:uiPriority w:val="99"/>
    <w:unhideWhenUsed/>
    <w:rsid w:val="0034402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440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697-18" TargetMode="External"/><Relationship Id="rId3" Type="http://schemas.openxmlformats.org/officeDocument/2006/relationships/webSettings" Target="webSettings.xml"/><Relationship Id="rId7" Type="http://schemas.openxmlformats.org/officeDocument/2006/relationships/hyperlink" Target="https://zakon.rada.gov.ua/laws/show/1697-1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1431</Words>
  <Characters>8159</Characters>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2025-01-16T09:33:00Z</dcterms:created>
  <dcterms:modified xsi:type="dcterms:W3CDTF">2025-01-16T09:49:00Z</dcterms:modified>
</cp:coreProperties>
</file>