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6EA6A65D" w:rsidR="00C06767" w:rsidRPr="00C06767" w:rsidRDefault="00C06767" w:rsidP="003134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313420">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313420">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313420">
      <w:pPr>
        <w:spacing w:after="0" w:line="240" w:lineRule="auto"/>
        <w:jc w:val="center"/>
        <w:rPr>
          <w:rFonts w:ascii="Times New Roman" w:eastAsia="Times New Roman" w:hAnsi="Times New Roman" w:cs="Times New Roman"/>
          <w:kern w:val="28"/>
          <w:sz w:val="28"/>
          <w:szCs w:val="28"/>
          <w:lang w:eastAsia="uk-UA"/>
        </w:rPr>
      </w:pPr>
    </w:p>
    <w:p w14:paraId="56B904A5" w14:textId="77777777" w:rsidR="00C06767" w:rsidRPr="00C06767" w:rsidRDefault="00C06767" w:rsidP="00313420">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Р І Ш Е Н Н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32BE9B83" w:rsidR="00C06767" w:rsidRPr="00C06767" w:rsidRDefault="006E499C"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 xml:space="preserve">03 жовтня </w:t>
      </w:r>
      <w:r w:rsidR="00C06767" w:rsidRPr="00C06767">
        <w:rPr>
          <w:rFonts w:ascii="Times New Roman" w:eastAsia="Calibri" w:hAnsi="Times New Roman" w:cs="Calibri"/>
          <w:b/>
          <w:bCs/>
          <w:sz w:val="28"/>
        </w:rPr>
        <w:t xml:space="preserve">2025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w:t>
      </w:r>
      <w:r w:rsidR="00313420">
        <w:rPr>
          <w:rFonts w:ascii="Times New Roman" w:eastAsia="Calibri" w:hAnsi="Times New Roman" w:cs="Calibri"/>
          <w:b/>
          <w:bCs/>
          <w:sz w:val="28"/>
        </w:rPr>
        <w:t xml:space="preserve">  </w:t>
      </w:r>
      <w:r w:rsidR="00C06767" w:rsidRPr="00C06767">
        <w:rPr>
          <w:rFonts w:ascii="Times New Roman" w:eastAsia="Calibri" w:hAnsi="Times New Roman" w:cs="Calibri"/>
          <w:b/>
          <w:bCs/>
          <w:sz w:val="28"/>
        </w:rPr>
        <w:t>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Pr>
          <w:rFonts w:ascii="Times New Roman" w:eastAsia="Calibri" w:hAnsi="Times New Roman" w:cs="Calibri"/>
          <w:b/>
          <w:bCs/>
          <w:sz w:val="28"/>
        </w:rPr>
        <w:t>1043</w:t>
      </w:r>
      <w:r w:rsidR="00C06767" w:rsidRPr="00C06767">
        <w:rPr>
          <w:rFonts w:ascii="Times New Roman" w:eastAsia="Calibri" w:hAnsi="Times New Roman" w:cs="Calibri"/>
          <w:b/>
          <w:bCs/>
          <w:sz w:val="28"/>
        </w:rPr>
        <w:t>дс-25</w:t>
      </w:r>
    </w:p>
    <w:p w14:paraId="42F081CF"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1A3E9DCD" w14:textId="68059E60"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Calibri"/>
          <w:sz w:val="27"/>
          <w:szCs w:val="27"/>
        </w:rPr>
        <w:t xml:space="preserve">Член Кваліфікаційно-дисциплінарної комісії прокурорів Куриленко Д.В., </w:t>
      </w:r>
      <w:r w:rsidRPr="00313420">
        <w:rPr>
          <w:rFonts w:ascii="Times New Roman" w:eastAsia="Calibri" w:hAnsi="Times New Roman" w:cs="Times New Roman"/>
          <w:sz w:val="27"/>
          <w:szCs w:val="27"/>
        </w:rPr>
        <w:t xml:space="preserve">розглянувши дисциплінарну скаргу </w:t>
      </w:r>
      <w:r w:rsidR="00554BB6">
        <w:rPr>
          <w:rFonts w:ascii="Times New Roman" w:eastAsia="Calibri" w:hAnsi="Times New Roman" w:cs="Times New Roman"/>
          <w:sz w:val="27"/>
          <w:szCs w:val="27"/>
        </w:rPr>
        <w:t>ОСОБА-1</w:t>
      </w:r>
      <w:r w:rsidR="006E499C">
        <w:rPr>
          <w:rFonts w:ascii="Times New Roman" w:eastAsia="Calibri" w:hAnsi="Times New Roman" w:cs="Times New Roman"/>
          <w:sz w:val="27"/>
          <w:szCs w:val="27"/>
        </w:rPr>
        <w:t xml:space="preserve"> </w:t>
      </w:r>
      <w:r w:rsidRPr="00313420">
        <w:rPr>
          <w:rFonts w:ascii="Times New Roman" w:eastAsia="Calibri" w:hAnsi="Times New Roman" w:cs="Times New Roman"/>
          <w:sz w:val="27"/>
          <w:szCs w:val="27"/>
        </w:rPr>
        <w:t xml:space="preserve">про вчинення прокурором </w:t>
      </w:r>
      <w:r w:rsidR="006E499C">
        <w:rPr>
          <w:rFonts w:ascii="Times New Roman" w:eastAsia="Calibri" w:hAnsi="Times New Roman" w:cs="Times New Roman"/>
          <w:sz w:val="27"/>
          <w:szCs w:val="27"/>
        </w:rPr>
        <w:t xml:space="preserve">Глобинської окружної прокуратури Полтавської області Нечипоренком В.В. </w:t>
      </w:r>
      <w:r w:rsidRPr="00313420">
        <w:rPr>
          <w:rFonts w:ascii="Times New Roman" w:eastAsia="Calibri" w:hAnsi="Times New Roman" w:cs="Times New Roman"/>
          <w:sz w:val="27"/>
          <w:szCs w:val="27"/>
        </w:rPr>
        <w:t xml:space="preserve">(далі прокурор – </w:t>
      </w:r>
      <w:r w:rsidR="008005E0">
        <w:rPr>
          <w:rFonts w:ascii="Times New Roman" w:eastAsia="Calibri" w:hAnsi="Times New Roman" w:cs="Times New Roman"/>
          <w:sz w:val="27"/>
          <w:szCs w:val="27"/>
        </w:rPr>
        <w:t xml:space="preserve"> </w:t>
      </w:r>
      <w:r w:rsidR="006E499C">
        <w:rPr>
          <w:rFonts w:ascii="Times New Roman" w:eastAsia="Calibri" w:hAnsi="Times New Roman" w:cs="Times New Roman"/>
          <w:sz w:val="27"/>
          <w:szCs w:val="27"/>
        </w:rPr>
        <w:t>Нечипоренко В</w:t>
      </w:r>
      <w:r w:rsidR="00236A76" w:rsidRPr="00313420">
        <w:rPr>
          <w:rFonts w:ascii="Times New Roman" w:eastAsia="Calibri" w:hAnsi="Times New Roman" w:cs="Times New Roman"/>
          <w:sz w:val="27"/>
          <w:szCs w:val="27"/>
        </w:rPr>
        <w:t>.</w:t>
      </w:r>
      <w:r w:rsidR="006E499C">
        <w:rPr>
          <w:rFonts w:ascii="Times New Roman" w:eastAsia="Calibri" w:hAnsi="Times New Roman" w:cs="Times New Roman"/>
          <w:sz w:val="27"/>
          <w:szCs w:val="27"/>
        </w:rPr>
        <w:t>В.</w:t>
      </w:r>
      <w:r w:rsidRPr="00313420">
        <w:rPr>
          <w:rFonts w:ascii="Times New Roman" w:eastAsia="Calibri" w:hAnsi="Times New Roman" w:cs="Times New Roman"/>
          <w:sz w:val="27"/>
          <w:szCs w:val="27"/>
        </w:rPr>
        <w:t xml:space="preserve">), дисциплінарного проступку, </w:t>
      </w:r>
    </w:p>
    <w:p w14:paraId="6F386ECD" w14:textId="77777777" w:rsidR="00C06767" w:rsidRPr="00867BB9" w:rsidRDefault="00C06767" w:rsidP="00C06767">
      <w:pPr>
        <w:widowControl w:val="0"/>
        <w:spacing w:after="0" w:line="240" w:lineRule="auto"/>
        <w:ind w:firstLine="709"/>
        <w:contextualSpacing/>
        <w:jc w:val="both"/>
        <w:rPr>
          <w:rFonts w:ascii="Times New Roman" w:eastAsia="Calibri" w:hAnsi="Times New Roman" w:cs="Times New Roman"/>
          <w:sz w:val="20"/>
          <w:szCs w:val="20"/>
        </w:rPr>
      </w:pPr>
    </w:p>
    <w:p w14:paraId="62FFAA8D" w14:textId="77777777" w:rsidR="00C06767" w:rsidRPr="00313420"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7"/>
          <w:szCs w:val="27"/>
          <w:lang w:eastAsia="uk-UA"/>
        </w:rPr>
      </w:pPr>
      <w:r w:rsidRPr="00313420">
        <w:rPr>
          <w:rFonts w:ascii="Times New Roman" w:eastAsia="Calibri" w:hAnsi="Times New Roman" w:cs="Times New Roman"/>
          <w:b/>
          <w:noProof/>
          <w:sz w:val="27"/>
          <w:szCs w:val="27"/>
          <w:lang w:eastAsia="uk-UA"/>
        </w:rPr>
        <w:t>У С Т А Н О В И В:</w:t>
      </w:r>
    </w:p>
    <w:p w14:paraId="053EDBA3" w14:textId="77777777" w:rsidR="00C06767" w:rsidRPr="00867BB9"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650BF872" w:rsidR="00424311"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Кваліфікаційно-дисциплінарної комісії прокурорів (далі – Комісія) надійшла дисциплінарна скарга </w:t>
      </w:r>
      <w:r w:rsidR="00554BB6">
        <w:rPr>
          <w:rFonts w:ascii="Times New Roman" w:eastAsia="Calibri" w:hAnsi="Times New Roman" w:cs="Times New Roman"/>
          <w:sz w:val="27"/>
          <w:szCs w:val="27"/>
        </w:rPr>
        <w:t>ОСОБА-1</w:t>
      </w:r>
      <w:r w:rsidR="006E499C">
        <w:rPr>
          <w:rFonts w:ascii="Times New Roman" w:eastAsia="Calibri" w:hAnsi="Times New Roman" w:cs="Times New Roman"/>
          <w:sz w:val="27"/>
          <w:szCs w:val="27"/>
        </w:rPr>
        <w:t xml:space="preserve"> </w:t>
      </w:r>
      <w:r w:rsidR="00424311" w:rsidRPr="00313420">
        <w:rPr>
          <w:rFonts w:ascii="Times New Roman" w:eastAsia="Calibri" w:hAnsi="Times New Roman" w:cs="Times New Roman"/>
          <w:sz w:val="27"/>
          <w:szCs w:val="27"/>
        </w:rPr>
        <w:t>(далі – скаржни</w:t>
      </w:r>
      <w:r w:rsidR="00236A76" w:rsidRPr="00313420">
        <w:rPr>
          <w:rFonts w:ascii="Times New Roman" w:eastAsia="Calibri" w:hAnsi="Times New Roman" w:cs="Times New Roman"/>
          <w:sz w:val="27"/>
          <w:szCs w:val="27"/>
        </w:rPr>
        <w:t>к</w:t>
      </w:r>
      <w:r w:rsidR="00424311" w:rsidRPr="00313420">
        <w:rPr>
          <w:rFonts w:ascii="Times New Roman" w:eastAsia="Calibri" w:hAnsi="Times New Roman" w:cs="Times New Roman"/>
          <w:sz w:val="27"/>
          <w:szCs w:val="27"/>
        </w:rPr>
        <w:t xml:space="preserve">) про вчинення дисциплінарного проступку прокурором </w:t>
      </w:r>
      <w:r w:rsidR="006E499C">
        <w:rPr>
          <w:rFonts w:ascii="Times New Roman" w:eastAsia="Calibri" w:hAnsi="Times New Roman" w:cs="Times New Roman"/>
          <w:sz w:val="27"/>
          <w:szCs w:val="27"/>
        </w:rPr>
        <w:t>Нечипоренком В.В.</w:t>
      </w:r>
    </w:p>
    <w:p w14:paraId="64D491D3" w14:textId="1F2DC917" w:rsidR="00C06767"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6E499C">
        <w:rPr>
          <w:rFonts w:ascii="Times New Roman" w:eastAsia="Calibri" w:hAnsi="Times New Roman" w:cs="Times New Roman"/>
          <w:sz w:val="27"/>
          <w:szCs w:val="27"/>
        </w:rPr>
        <w:t>2</w:t>
      </w:r>
      <w:r w:rsidR="00236A76" w:rsidRPr="00313420">
        <w:rPr>
          <w:rFonts w:ascii="Times New Roman" w:eastAsia="Calibri" w:hAnsi="Times New Roman" w:cs="Times New Roman"/>
          <w:sz w:val="27"/>
          <w:szCs w:val="27"/>
        </w:rPr>
        <w:t>9</w:t>
      </w:r>
      <w:r w:rsidR="00424311" w:rsidRPr="00313420">
        <w:rPr>
          <w:rFonts w:ascii="Times New Roman" w:eastAsia="Calibri" w:hAnsi="Times New Roman" w:cs="Times New Roman"/>
          <w:sz w:val="27"/>
          <w:szCs w:val="27"/>
        </w:rPr>
        <w:t>.</w:t>
      </w:r>
      <w:r w:rsidR="00236A76" w:rsidRPr="00313420">
        <w:rPr>
          <w:rFonts w:ascii="Times New Roman" w:eastAsia="Calibri" w:hAnsi="Times New Roman" w:cs="Times New Roman"/>
          <w:sz w:val="27"/>
          <w:szCs w:val="27"/>
        </w:rPr>
        <w:t>09.</w:t>
      </w:r>
      <w:r w:rsidRPr="00313420">
        <w:rPr>
          <w:rFonts w:ascii="Times New Roman" w:eastAsia="Calibri" w:hAnsi="Times New Roman" w:cs="Times New Roman"/>
          <w:sz w:val="27"/>
          <w:szCs w:val="27"/>
        </w:rPr>
        <w:t xml:space="preserve">2025). </w:t>
      </w:r>
    </w:p>
    <w:p w14:paraId="49EB3FA4" w14:textId="77777777" w:rsidR="00C06767" w:rsidRPr="00313420"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Вирішуючи питання щодо відкриття дисциплінарного провадження встановлено таке. </w:t>
      </w:r>
    </w:p>
    <w:p w14:paraId="60F5574F" w14:textId="77777777" w:rsidR="00C06767" w:rsidRPr="00313420"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Інформація про зміст скарги</w:t>
      </w:r>
    </w:p>
    <w:p w14:paraId="6F25F4C8" w14:textId="6F868A01" w:rsidR="006E499C" w:rsidRDefault="006E499C"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У провадженні Глобинського районного суду Полтавської області знаходиться справа </w:t>
      </w:r>
      <w:r w:rsidR="00554BB6">
        <w:rPr>
          <w:rFonts w:ascii="Times New Roman" w:hAnsi="Times New Roman"/>
          <w:spacing w:val="-2"/>
          <w:sz w:val="27"/>
          <w:szCs w:val="27"/>
          <w:shd w:val="clear" w:color="auto" w:fill="FFFFFF"/>
        </w:rPr>
        <w:t xml:space="preserve">(конфіденційна інформація), </w:t>
      </w:r>
      <w:r>
        <w:rPr>
          <w:rFonts w:ascii="Times New Roman" w:hAnsi="Times New Roman"/>
          <w:spacing w:val="-2"/>
          <w:sz w:val="27"/>
          <w:szCs w:val="27"/>
          <w:shd w:val="clear" w:color="auto" w:fill="FFFFFF"/>
        </w:rPr>
        <w:t xml:space="preserve">кримінальне провадження </w:t>
      </w:r>
      <w:r w:rsidR="00554BB6">
        <w:rPr>
          <w:rFonts w:ascii="Times New Roman" w:hAnsi="Times New Roman"/>
          <w:spacing w:val="-2"/>
          <w:sz w:val="27"/>
          <w:szCs w:val="27"/>
          <w:shd w:val="clear" w:color="auto" w:fill="FFFFFF"/>
        </w:rPr>
        <w:t>(конфіденційна інформація)</w:t>
      </w:r>
      <w:r w:rsidR="00554BB6">
        <w:rPr>
          <w:rFonts w:ascii="Times New Roman" w:hAnsi="Times New Roman"/>
          <w:spacing w:val="-2"/>
          <w:sz w:val="27"/>
          <w:szCs w:val="27"/>
          <w:shd w:val="clear" w:color="auto" w:fill="FFFFFF"/>
        </w:rPr>
        <w:t xml:space="preserve"> </w:t>
      </w:r>
      <w:r>
        <w:rPr>
          <w:rFonts w:ascii="Times New Roman" w:hAnsi="Times New Roman"/>
          <w:spacing w:val="-2"/>
          <w:sz w:val="27"/>
          <w:szCs w:val="27"/>
          <w:shd w:val="clear" w:color="auto" w:fill="FFFFFF"/>
        </w:rPr>
        <w:t>від 18.03.2023 за обвинуваченням скаржника у вчиненні кримінальних правопорушень, передбачених ч. 2 ст. 364</w:t>
      </w:r>
      <w:r w:rsidR="00117D8E">
        <w:rPr>
          <w:rFonts w:ascii="Times New Roman" w:hAnsi="Times New Roman"/>
          <w:spacing w:val="-2"/>
          <w:sz w:val="27"/>
          <w:szCs w:val="27"/>
          <w:shd w:val="clear" w:color="auto" w:fill="FFFFFF"/>
        </w:rPr>
        <w:t xml:space="preserve"> та ч. 1 ст. 366 КК України. </w:t>
      </w:r>
    </w:p>
    <w:p w14:paraId="0F8D905B" w14:textId="15507941" w:rsidR="00117D8E" w:rsidRDefault="00117D8E"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Скаржник вважає, що під час досудового розслідування та здійснення прокурором Нечипоренком В.В. процесуального керівництва у зазначеному кримінальному провадженні у 2023 році допущено, на думку скаржника, низку процесуальних порушень, у зв’язку з цим повідомлення йому про підозру у вчиненні інкримінованих кримінальних правопорушень ґрунтується на недопустимих доказах та є безпідставним, оскільки прокурор Нечипоренко В.В. не мав відповідних повноважень. </w:t>
      </w:r>
    </w:p>
    <w:p w14:paraId="4FF637F6" w14:textId="698E3708" w:rsidR="006429B4" w:rsidRDefault="006429B4"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Крім того, скаржник зазначає, що за його зверненням СВ Територіального управління Державного бюро розслідувань розташованого у м. Полтава 01.11.2023 розпочато досудове розслідування у кримінальному провадженні </w:t>
      </w:r>
      <w:r w:rsidR="00002DF4">
        <w:rPr>
          <w:rFonts w:ascii="Times New Roman" w:hAnsi="Times New Roman"/>
          <w:spacing w:val="-2"/>
          <w:sz w:val="27"/>
          <w:szCs w:val="27"/>
          <w:shd w:val="clear" w:color="auto" w:fill="FFFFFF"/>
        </w:rPr>
        <w:t xml:space="preserve">                                          </w:t>
      </w:r>
      <w:r w:rsidR="00554BB6">
        <w:rPr>
          <w:rFonts w:ascii="Times New Roman" w:hAnsi="Times New Roman"/>
          <w:spacing w:val="-2"/>
          <w:sz w:val="27"/>
          <w:szCs w:val="27"/>
          <w:shd w:val="clear" w:color="auto" w:fill="FFFFFF"/>
        </w:rPr>
        <w:t>(конфіденційна інформація),</w:t>
      </w:r>
      <w:r>
        <w:rPr>
          <w:rFonts w:ascii="Times New Roman" w:hAnsi="Times New Roman"/>
          <w:spacing w:val="-2"/>
          <w:sz w:val="27"/>
          <w:szCs w:val="27"/>
          <w:shd w:val="clear" w:color="auto" w:fill="FFFFFF"/>
        </w:rPr>
        <w:t xml:space="preserve"> за ознаками кримінального правопорушення, передбаченого ч. 1 ст. 365 КК України, яке на теперішній час триває. </w:t>
      </w:r>
    </w:p>
    <w:p w14:paraId="4B4871A1" w14:textId="76B5694F" w:rsidR="006429B4" w:rsidRDefault="006429B4"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Також прокурор Нечипоренко В.В. 16.09.2025 без поважних причин, будучи </w:t>
      </w:r>
      <w:r>
        <w:rPr>
          <w:rFonts w:ascii="Times New Roman" w:hAnsi="Times New Roman"/>
          <w:spacing w:val="-2"/>
          <w:sz w:val="27"/>
          <w:szCs w:val="27"/>
          <w:shd w:val="clear" w:color="auto" w:fill="FFFFFF"/>
        </w:rPr>
        <w:lastRenderedPageBreak/>
        <w:t xml:space="preserve">належним чином повідомлений не прибув  у судове засідання.  </w:t>
      </w:r>
    </w:p>
    <w:p w14:paraId="28FDA78D" w14:textId="0DE96E3A" w:rsidR="007E7BA9" w:rsidRPr="00313420" w:rsidRDefault="00ED564A" w:rsidP="007E7BA9">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uk-UA"/>
        </w:rPr>
      </w:pPr>
      <w:r w:rsidRPr="00313420">
        <w:rPr>
          <w:rFonts w:ascii="Times New Roman" w:hAnsi="Times New Roman"/>
          <w:spacing w:val="-2"/>
          <w:sz w:val="27"/>
          <w:szCs w:val="27"/>
          <w:shd w:val="clear" w:color="auto" w:fill="FFFFFF"/>
        </w:rPr>
        <w:t>Таким чином</w:t>
      </w:r>
      <w:r w:rsidR="00645515"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 xml:space="preserve"> ска</w:t>
      </w:r>
      <w:r w:rsidR="00C17FDB" w:rsidRPr="00313420">
        <w:rPr>
          <w:rFonts w:ascii="Times New Roman" w:hAnsi="Times New Roman"/>
          <w:spacing w:val="-2"/>
          <w:sz w:val="27"/>
          <w:szCs w:val="27"/>
          <w:shd w:val="clear" w:color="auto" w:fill="FFFFFF"/>
        </w:rPr>
        <w:t>ржни</w:t>
      </w:r>
      <w:r w:rsidR="007E7BA9" w:rsidRPr="00313420">
        <w:rPr>
          <w:rFonts w:ascii="Times New Roman" w:hAnsi="Times New Roman"/>
          <w:spacing w:val="-2"/>
          <w:sz w:val="27"/>
          <w:szCs w:val="27"/>
          <w:shd w:val="clear" w:color="auto" w:fill="FFFFFF"/>
        </w:rPr>
        <w:t>к</w:t>
      </w:r>
      <w:r w:rsidR="00C17FDB" w:rsidRPr="00313420">
        <w:rPr>
          <w:rFonts w:ascii="Times New Roman" w:hAnsi="Times New Roman"/>
          <w:spacing w:val="-2"/>
          <w:sz w:val="27"/>
          <w:szCs w:val="27"/>
          <w:shd w:val="clear" w:color="auto" w:fill="FFFFFF"/>
        </w:rPr>
        <w:t xml:space="preserve"> вважає</w:t>
      </w:r>
      <w:r w:rsidR="00DB269F" w:rsidRPr="00313420">
        <w:rPr>
          <w:rFonts w:ascii="Times New Roman" w:hAnsi="Times New Roman"/>
          <w:spacing w:val="-2"/>
          <w:sz w:val="27"/>
          <w:szCs w:val="27"/>
          <w:shd w:val="clear" w:color="auto" w:fill="FFFFFF"/>
        </w:rPr>
        <w:t>, що</w:t>
      </w:r>
      <w:r w:rsidR="00C17FDB" w:rsidRPr="00313420">
        <w:rPr>
          <w:rFonts w:ascii="Times New Roman" w:hAnsi="Times New Roman"/>
          <w:spacing w:val="-2"/>
          <w:sz w:val="27"/>
          <w:szCs w:val="27"/>
          <w:shd w:val="clear" w:color="auto" w:fill="FFFFFF"/>
        </w:rPr>
        <w:t xml:space="preserve"> </w:t>
      </w:r>
      <w:r w:rsidR="00570EC2" w:rsidRPr="00313420">
        <w:rPr>
          <w:rFonts w:ascii="Times New Roman" w:hAnsi="Times New Roman"/>
          <w:spacing w:val="-2"/>
          <w:sz w:val="27"/>
          <w:szCs w:val="27"/>
          <w:shd w:val="clear" w:color="auto" w:fill="FFFFFF"/>
        </w:rPr>
        <w:t>у д</w:t>
      </w:r>
      <w:r w:rsidR="00C17FDB" w:rsidRPr="00313420">
        <w:rPr>
          <w:rFonts w:ascii="Times New Roman" w:hAnsi="Times New Roman"/>
          <w:spacing w:val="-2"/>
          <w:sz w:val="27"/>
          <w:szCs w:val="27"/>
          <w:shd w:val="clear" w:color="auto" w:fill="FFFFFF"/>
        </w:rPr>
        <w:t>і</w:t>
      </w:r>
      <w:r w:rsidR="00570EC2" w:rsidRPr="00313420">
        <w:rPr>
          <w:rFonts w:ascii="Times New Roman" w:hAnsi="Times New Roman"/>
          <w:spacing w:val="-2"/>
          <w:sz w:val="27"/>
          <w:szCs w:val="27"/>
          <w:shd w:val="clear" w:color="auto" w:fill="FFFFFF"/>
        </w:rPr>
        <w:t>ях прокурор</w:t>
      </w:r>
      <w:r w:rsidRPr="00313420">
        <w:rPr>
          <w:rFonts w:ascii="Times New Roman" w:hAnsi="Times New Roman"/>
          <w:spacing w:val="-2"/>
          <w:sz w:val="27"/>
          <w:szCs w:val="27"/>
          <w:shd w:val="clear" w:color="auto" w:fill="FFFFFF"/>
        </w:rPr>
        <w:t>а</w:t>
      </w:r>
      <w:r w:rsidR="007E7BA9" w:rsidRPr="00313420">
        <w:rPr>
          <w:rFonts w:ascii="Times New Roman" w:hAnsi="Times New Roman"/>
          <w:spacing w:val="-2"/>
          <w:sz w:val="27"/>
          <w:szCs w:val="27"/>
          <w:shd w:val="clear" w:color="auto" w:fill="FFFFFF"/>
        </w:rPr>
        <w:t xml:space="preserve"> </w:t>
      </w:r>
      <w:r w:rsidR="009B299F">
        <w:rPr>
          <w:rFonts w:ascii="Times New Roman" w:hAnsi="Times New Roman"/>
          <w:spacing w:val="-2"/>
          <w:sz w:val="27"/>
          <w:szCs w:val="27"/>
          <w:shd w:val="clear" w:color="auto" w:fill="FFFFFF"/>
        </w:rPr>
        <w:t xml:space="preserve">Нечипоренка В.В. </w:t>
      </w:r>
      <w:r w:rsidR="00C17FDB" w:rsidRPr="00313420">
        <w:rPr>
          <w:rFonts w:ascii="Times New Roman" w:hAnsi="Times New Roman"/>
          <w:spacing w:val="-2"/>
          <w:sz w:val="27"/>
          <w:szCs w:val="27"/>
          <w:shd w:val="clear" w:color="auto" w:fill="FFFFFF"/>
        </w:rPr>
        <w:t>містять</w:t>
      </w:r>
      <w:r w:rsidR="00570EC2" w:rsidRPr="00313420">
        <w:rPr>
          <w:rFonts w:ascii="Times New Roman" w:hAnsi="Times New Roman"/>
          <w:spacing w:val="-2"/>
          <w:sz w:val="27"/>
          <w:szCs w:val="27"/>
          <w:shd w:val="clear" w:color="auto" w:fill="FFFFFF"/>
        </w:rPr>
        <w:t>ся</w:t>
      </w:r>
      <w:r w:rsidR="00C17FDB" w:rsidRPr="00313420">
        <w:rPr>
          <w:rFonts w:ascii="Times New Roman" w:hAnsi="Times New Roman"/>
          <w:spacing w:val="-2"/>
          <w:sz w:val="27"/>
          <w:szCs w:val="27"/>
          <w:shd w:val="clear" w:color="auto" w:fill="FFFFFF"/>
        </w:rPr>
        <w:t xml:space="preserve"> ознаки </w:t>
      </w:r>
      <w:r w:rsidR="00D571E9" w:rsidRPr="00313420">
        <w:rPr>
          <w:rFonts w:ascii="Times New Roman" w:hAnsi="Times New Roman"/>
          <w:spacing w:val="-2"/>
          <w:sz w:val="27"/>
          <w:szCs w:val="27"/>
          <w:shd w:val="clear" w:color="auto" w:fill="FFFFFF"/>
        </w:rPr>
        <w:t>дисциплінарного проступку</w:t>
      </w:r>
      <w:r w:rsidR="00996F92" w:rsidRPr="00313420">
        <w:rPr>
          <w:rFonts w:ascii="Times New Roman" w:hAnsi="Times New Roman"/>
          <w:spacing w:val="-2"/>
          <w:sz w:val="27"/>
          <w:szCs w:val="27"/>
          <w:shd w:val="clear" w:color="auto" w:fill="FFFFFF"/>
        </w:rPr>
        <w:t xml:space="preserve">, </w:t>
      </w:r>
      <w:r w:rsidR="009B299F">
        <w:rPr>
          <w:rFonts w:ascii="Times New Roman" w:hAnsi="Times New Roman"/>
          <w:spacing w:val="-2"/>
          <w:sz w:val="27"/>
          <w:szCs w:val="27"/>
          <w:shd w:val="clear" w:color="auto" w:fill="FFFFFF"/>
        </w:rPr>
        <w:t>та</w:t>
      </w:r>
      <w:r w:rsidR="00996F92" w:rsidRPr="00313420">
        <w:rPr>
          <w:rFonts w:ascii="Times New Roman" w:hAnsi="Times New Roman"/>
          <w:spacing w:val="-2"/>
          <w:sz w:val="27"/>
          <w:szCs w:val="27"/>
          <w:shd w:val="clear" w:color="auto" w:fill="FFFFFF"/>
        </w:rPr>
        <w:t xml:space="preserve"> </w:t>
      </w:r>
      <w:r w:rsidR="00006874" w:rsidRPr="00313420">
        <w:rPr>
          <w:rFonts w:ascii="Times New Roman" w:hAnsi="Times New Roman"/>
          <w:spacing w:val="-2"/>
          <w:sz w:val="27"/>
          <w:szCs w:val="27"/>
          <w:shd w:val="clear" w:color="auto" w:fill="FFFFFF"/>
        </w:rPr>
        <w:t xml:space="preserve">він </w:t>
      </w:r>
      <w:r w:rsidR="00D571E9" w:rsidRPr="00313420">
        <w:rPr>
          <w:rFonts w:ascii="Times New Roman" w:hAnsi="Times New Roman"/>
          <w:spacing w:val="-2"/>
          <w:sz w:val="27"/>
          <w:szCs w:val="27"/>
          <w:shd w:val="clear" w:color="auto" w:fill="FFFFFF"/>
        </w:rPr>
        <w:t>підляга</w:t>
      </w:r>
      <w:r w:rsidR="00006874" w:rsidRPr="00313420">
        <w:rPr>
          <w:rFonts w:ascii="Times New Roman" w:hAnsi="Times New Roman"/>
          <w:spacing w:val="-2"/>
          <w:sz w:val="27"/>
          <w:szCs w:val="27"/>
          <w:shd w:val="clear" w:color="auto" w:fill="FFFFFF"/>
        </w:rPr>
        <w:t xml:space="preserve">є </w:t>
      </w:r>
      <w:r w:rsidR="00D571E9" w:rsidRPr="00313420">
        <w:rPr>
          <w:rFonts w:ascii="Times New Roman" w:hAnsi="Times New Roman"/>
          <w:spacing w:val="-2"/>
          <w:sz w:val="27"/>
          <w:szCs w:val="27"/>
          <w:shd w:val="clear" w:color="auto" w:fill="FFFFFF"/>
        </w:rPr>
        <w:t>притягненню до дисциплінарної відповідальності</w:t>
      </w:r>
      <w:r w:rsidR="009B299F">
        <w:rPr>
          <w:rFonts w:ascii="Times New Roman" w:hAnsi="Times New Roman"/>
          <w:spacing w:val="-2"/>
          <w:sz w:val="27"/>
          <w:szCs w:val="27"/>
          <w:shd w:val="clear" w:color="auto" w:fill="FFFFFF"/>
        </w:rPr>
        <w:t xml:space="preserve">. Натомість скаржником не зазначено, який саме дисциплінарний проступок вчинено прокурором Нечипоренком В.В. Із змісту дисциплінарної скарги вбачається, що прокурором Нечипоренком В.В.  вчинено  </w:t>
      </w:r>
      <w:r w:rsidR="009B299F" w:rsidRPr="00313420">
        <w:rPr>
          <w:rFonts w:ascii="Times New Roman" w:hAnsi="Times New Roman"/>
          <w:spacing w:val="-2"/>
          <w:sz w:val="27"/>
          <w:szCs w:val="27"/>
          <w:shd w:val="clear" w:color="auto" w:fill="FFFFFF"/>
        </w:rPr>
        <w:t>неналежне виконання службових обов’язків,</w:t>
      </w:r>
      <w:r w:rsidR="009B299F">
        <w:rPr>
          <w:rFonts w:ascii="Times New Roman" w:hAnsi="Times New Roman"/>
          <w:spacing w:val="-2"/>
          <w:sz w:val="27"/>
          <w:szCs w:val="27"/>
          <w:shd w:val="clear" w:color="auto" w:fill="FFFFFF"/>
        </w:rPr>
        <w:t xml:space="preserve"> тобто дисциплінарний проступок, відповідальність за який передбачена </w:t>
      </w:r>
      <w:r w:rsidR="009E7404" w:rsidRPr="00313420">
        <w:rPr>
          <w:rFonts w:ascii="Times New Roman" w:hAnsi="Times New Roman"/>
          <w:spacing w:val="-2"/>
          <w:sz w:val="27"/>
          <w:szCs w:val="27"/>
          <w:shd w:val="clear" w:color="auto" w:fill="FFFFFF"/>
        </w:rPr>
        <w:t>п.1</w:t>
      </w:r>
      <w:r w:rsidR="009B299F">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ч.</w:t>
      </w:r>
      <w:r w:rsidR="00EA16AA"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1</w:t>
      </w:r>
      <w:r w:rsidR="006917D7"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 xml:space="preserve">ст. 43 </w:t>
      </w:r>
      <w:r w:rsidR="00C960A6" w:rsidRPr="00313420">
        <w:rPr>
          <w:rFonts w:ascii="Times New Roman" w:hAnsi="Times New Roman"/>
          <w:spacing w:val="-2"/>
          <w:sz w:val="27"/>
          <w:szCs w:val="27"/>
          <w:shd w:val="clear" w:color="auto" w:fill="FFFFFF"/>
        </w:rPr>
        <w:t>Закону України «Про прокуратуру» (далі – Закон № 1697-</w:t>
      </w:r>
      <w:r w:rsidR="00C960A6" w:rsidRPr="00313420">
        <w:rPr>
          <w:rFonts w:ascii="Times New Roman" w:hAnsi="Times New Roman"/>
          <w:spacing w:val="-2"/>
          <w:sz w:val="27"/>
          <w:szCs w:val="27"/>
          <w:shd w:val="clear" w:color="auto" w:fill="FFFFFF"/>
          <w:lang w:val="en-US"/>
        </w:rPr>
        <w:t>VII</w:t>
      </w:r>
      <w:r w:rsidR="00C960A6" w:rsidRPr="00313420">
        <w:rPr>
          <w:rFonts w:ascii="Times New Roman" w:hAnsi="Times New Roman"/>
          <w:spacing w:val="-2"/>
          <w:sz w:val="27"/>
          <w:szCs w:val="27"/>
          <w:shd w:val="clear" w:color="auto" w:fill="FFFFFF"/>
        </w:rPr>
        <w:t>)</w:t>
      </w:r>
      <w:r w:rsidR="009B299F">
        <w:rPr>
          <w:rFonts w:ascii="Times New Roman" w:hAnsi="Times New Roman"/>
          <w:spacing w:val="-2"/>
          <w:sz w:val="27"/>
          <w:szCs w:val="27"/>
          <w:shd w:val="clear" w:color="auto" w:fill="FFFFFF"/>
        </w:rPr>
        <w:t>.</w:t>
      </w:r>
    </w:p>
    <w:p w14:paraId="2BBBDBDB" w14:textId="77777777" w:rsidR="00D571E9" w:rsidRPr="00313420"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Щодо встановлених фактичних даних</w:t>
      </w:r>
    </w:p>
    <w:p w14:paraId="6A6C4E40" w14:textId="46F1B1F1" w:rsidR="009B299F"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До дисциплінарної скарги додано копії</w:t>
      </w:r>
      <w:r w:rsidR="00006874" w:rsidRPr="00313420">
        <w:rPr>
          <w:rFonts w:ascii="Times New Roman" w:eastAsia="Calibri" w:hAnsi="Times New Roman" w:cs="Times New Roman"/>
          <w:sz w:val="27"/>
          <w:szCs w:val="27"/>
        </w:rPr>
        <w:t xml:space="preserve"> </w:t>
      </w:r>
      <w:r w:rsidR="009B299F">
        <w:rPr>
          <w:rFonts w:ascii="Times New Roman" w:eastAsia="Calibri" w:hAnsi="Times New Roman" w:cs="Times New Roman"/>
          <w:sz w:val="27"/>
          <w:szCs w:val="27"/>
        </w:rPr>
        <w:t>наступних документів: лист УСБУ в Полтавській області від 27.07.2021;  витя</w:t>
      </w:r>
      <w:r w:rsidR="00002DF4">
        <w:rPr>
          <w:rFonts w:ascii="Times New Roman" w:eastAsia="Calibri" w:hAnsi="Times New Roman" w:cs="Times New Roman"/>
          <w:sz w:val="27"/>
          <w:szCs w:val="27"/>
        </w:rPr>
        <w:t xml:space="preserve">г із Єдиного реєстру досудових розслідувань (далі – ЄРДР) від 09.08.2021 про реєстрацію кримінального провадження; постанова про призначення групи прокурорів у кримінальному провадженні від 09.08.2021; постанова про виділення матеріалів досудового розслідування в окреме провадження від 17.03.2023; витяги із ЄРДР від 18.03.2023 від 01.11.2023 </w:t>
      </w:r>
      <w:r w:rsidR="00C3666C">
        <w:rPr>
          <w:rFonts w:ascii="Times New Roman" w:eastAsia="Calibri" w:hAnsi="Times New Roman" w:cs="Times New Roman"/>
          <w:sz w:val="27"/>
          <w:szCs w:val="27"/>
        </w:rPr>
        <w:t xml:space="preserve">та від 15.07.2024 </w:t>
      </w:r>
      <w:r w:rsidR="00002DF4">
        <w:rPr>
          <w:rFonts w:ascii="Times New Roman" w:eastAsia="Calibri" w:hAnsi="Times New Roman" w:cs="Times New Roman"/>
          <w:sz w:val="27"/>
          <w:szCs w:val="27"/>
        </w:rPr>
        <w:t>про реєстрацію кримінальн</w:t>
      </w:r>
      <w:r w:rsidR="00C3666C">
        <w:rPr>
          <w:rFonts w:ascii="Times New Roman" w:eastAsia="Calibri" w:hAnsi="Times New Roman" w:cs="Times New Roman"/>
          <w:sz w:val="27"/>
          <w:szCs w:val="27"/>
        </w:rPr>
        <w:t xml:space="preserve">их </w:t>
      </w:r>
      <w:r w:rsidR="00002DF4">
        <w:rPr>
          <w:rFonts w:ascii="Times New Roman" w:eastAsia="Calibri" w:hAnsi="Times New Roman" w:cs="Times New Roman"/>
          <w:sz w:val="27"/>
          <w:szCs w:val="27"/>
        </w:rPr>
        <w:t>проваджен</w:t>
      </w:r>
      <w:r w:rsidR="00C3666C">
        <w:rPr>
          <w:rFonts w:ascii="Times New Roman" w:eastAsia="Calibri" w:hAnsi="Times New Roman" w:cs="Times New Roman"/>
          <w:sz w:val="27"/>
          <w:szCs w:val="27"/>
        </w:rPr>
        <w:t>ь</w:t>
      </w:r>
      <w:r w:rsidR="00002DF4">
        <w:rPr>
          <w:rFonts w:ascii="Times New Roman" w:eastAsia="Calibri" w:hAnsi="Times New Roman" w:cs="Times New Roman"/>
          <w:sz w:val="27"/>
          <w:szCs w:val="27"/>
        </w:rPr>
        <w:t>; повідомлення про початок досудового розслідування від 01.11.2023</w:t>
      </w:r>
      <w:r w:rsidR="00C3666C">
        <w:rPr>
          <w:rFonts w:ascii="Times New Roman" w:eastAsia="Calibri" w:hAnsi="Times New Roman" w:cs="Times New Roman"/>
          <w:sz w:val="27"/>
          <w:szCs w:val="27"/>
        </w:rPr>
        <w:t xml:space="preserve"> та від 16.07.2024.</w:t>
      </w:r>
    </w:p>
    <w:p w14:paraId="3F82B31D" w14:textId="52FE94A7" w:rsidR="0054413E" w:rsidRPr="00313420" w:rsidRDefault="0054413E" w:rsidP="0054413E">
      <w:pPr>
        <w:widowControl w:val="0"/>
        <w:pBdr>
          <w:bottom w:val="single" w:sz="12" w:space="12" w:color="FFFFFF"/>
        </w:pBdr>
        <w:spacing w:after="0" w:line="240" w:lineRule="auto"/>
        <w:ind w:firstLine="708"/>
        <w:jc w:val="both"/>
        <w:rPr>
          <w:rFonts w:ascii="Times New Roman" w:hAnsi="Times New Roman"/>
          <w:b/>
          <w:spacing w:val="-2"/>
          <w:sz w:val="27"/>
          <w:szCs w:val="27"/>
          <w:shd w:val="clear" w:color="auto" w:fill="FFFFFF"/>
        </w:rPr>
      </w:pPr>
      <w:r w:rsidRPr="00313420">
        <w:rPr>
          <w:rFonts w:ascii="Times New Roman" w:hAnsi="Times New Roman"/>
          <w:b/>
          <w:spacing w:val="-2"/>
          <w:sz w:val="27"/>
          <w:szCs w:val="27"/>
          <w:shd w:val="clear" w:color="auto" w:fill="FFFFFF"/>
        </w:rPr>
        <w:t>Щодо джерел права, які підлягають застосуванню</w:t>
      </w:r>
    </w:p>
    <w:p w14:paraId="490803F4" w14:textId="1873660B" w:rsidR="00F535BC" w:rsidRPr="00313420"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7"/>
          <w:szCs w:val="27"/>
          <w:shd w:val="clear" w:color="auto" w:fill="FFFFFF"/>
        </w:rPr>
      </w:pPr>
      <w:r w:rsidRPr="00313420">
        <w:rPr>
          <w:rFonts w:ascii="Times New Roman" w:hAnsi="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313420">
        <w:rPr>
          <w:rFonts w:ascii="Times New Roman" w:hAnsi="Times New Roman"/>
          <w:bCs/>
          <w:spacing w:val="-2"/>
          <w:sz w:val="27"/>
          <w:szCs w:val="27"/>
          <w:shd w:val="clear" w:color="auto" w:fill="FFFFFF"/>
        </w:rPr>
        <w:t>і</w:t>
      </w:r>
      <w:r w:rsidRPr="00313420">
        <w:rPr>
          <w:rFonts w:ascii="Times New Roman" w:hAnsi="Times New Roman"/>
          <w:bCs/>
          <w:spacing w:val="-2"/>
          <w:sz w:val="27"/>
          <w:szCs w:val="27"/>
          <w:shd w:val="clear" w:color="auto" w:fill="FFFFFF"/>
        </w:rPr>
        <w:t xml:space="preserve"> Конституцією та законами України.</w:t>
      </w:r>
    </w:p>
    <w:p w14:paraId="658D27FC" w14:textId="568E3580"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 xml:space="preserve">Правові засади організації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діяльності прокуратури України, статус прокурорів, загальні права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обов’язки </w:t>
      </w:r>
      <w:r w:rsidRPr="00313420">
        <w:rPr>
          <w:rFonts w:ascii="Times New Roman" w:eastAsia="Times New Roman" w:hAnsi="Times New Roman" w:cs="Times New Roman"/>
          <w:sz w:val="27"/>
          <w:szCs w:val="27"/>
          <w:shd w:val="clear" w:color="auto" w:fill="FFFFFF"/>
          <w:lang w:eastAsia="ru-RU"/>
        </w:rPr>
        <w:t>прокурора</w:t>
      </w:r>
      <w:r w:rsidRPr="00313420">
        <w:rPr>
          <w:rFonts w:ascii="Times New Roman" w:eastAsia="Times New Roman" w:hAnsi="Times New Roman" w:cs="Times New Roman"/>
          <w:sz w:val="27"/>
          <w:szCs w:val="27"/>
          <w:lang w:eastAsia="ru-RU"/>
        </w:rPr>
        <w:t xml:space="preserve"> визначено </w:t>
      </w:r>
      <w:hyperlink r:id="rId9" w:tgtFrame="_blank" w:tooltip="Про прокуратуру; нормативно-правовий акт № 1697-VII від 14.10.2014" w:history="1">
        <w:r w:rsidRPr="00313420">
          <w:rPr>
            <w:rFonts w:ascii="Times New Roman" w:eastAsia="Times New Roman" w:hAnsi="Times New Roman" w:cs="Times New Roman"/>
            <w:sz w:val="27"/>
            <w:szCs w:val="27"/>
            <w:lang w:eastAsia="ru-RU"/>
          </w:rPr>
          <w:t>Законом № 1697-VII</w:t>
        </w:r>
      </w:hyperlink>
      <w:r w:rsidRPr="00313420">
        <w:rPr>
          <w:rFonts w:ascii="Times New Roman" w:eastAsia="Times New Roman" w:hAnsi="Times New Roman" w:cs="Times New Roman"/>
          <w:sz w:val="27"/>
          <w:szCs w:val="27"/>
          <w:lang w:eastAsia="ru-RU"/>
        </w:rPr>
        <w:t>.</w:t>
      </w:r>
    </w:p>
    <w:p w14:paraId="7343EC59" w14:textId="3C7EB81C"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Згідно зі ст</w:t>
      </w:r>
      <w:r w:rsidR="007259E2" w:rsidRPr="00313420">
        <w:rPr>
          <w:rFonts w:ascii="Times New Roman" w:eastAsia="Times New Roman" w:hAnsi="Times New Roman" w:cs="Times New Roman"/>
          <w:sz w:val="27"/>
          <w:szCs w:val="27"/>
          <w:lang w:eastAsia="ru-RU"/>
        </w:rPr>
        <w:t xml:space="preserve">. </w:t>
      </w:r>
      <w:r w:rsidRPr="00313420">
        <w:rPr>
          <w:rFonts w:ascii="Times New Roman" w:eastAsia="Times New Roman" w:hAnsi="Times New Roman" w:cs="Times New Roman"/>
          <w:sz w:val="27"/>
          <w:szCs w:val="27"/>
          <w:lang w:eastAsia="ru-RU"/>
        </w:rPr>
        <w:t xml:space="preserve">3 </w:t>
      </w:r>
      <w:bookmarkStart w:id="0" w:name="_Hlk195689943"/>
      <w:r w:rsidRPr="00313420">
        <w:rPr>
          <w:rFonts w:ascii="Times New Roman" w:eastAsia="Times New Roman" w:hAnsi="Times New Roman" w:cs="Times New Roman"/>
          <w:sz w:val="27"/>
          <w:szCs w:val="27"/>
          <w:lang w:eastAsia="ru-RU"/>
        </w:rPr>
        <w:t xml:space="preserve">Закону № 1697-VII </w:t>
      </w:r>
      <w:bookmarkEnd w:id="0"/>
      <w:r w:rsidRPr="00313420">
        <w:rPr>
          <w:rFonts w:ascii="Times New Roman" w:eastAsia="Times New Roman" w:hAnsi="Times New Roman" w:cs="Times New Roman"/>
          <w:sz w:val="27"/>
          <w:szCs w:val="27"/>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25CFC27D"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Відповідно до вимог пунктів 3, 4 ч</w:t>
      </w:r>
      <w:r w:rsidR="00C1547C" w:rsidRPr="00313420">
        <w:rPr>
          <w:rFonts w:ascii="Times New Roman" w:eastAsia="Times New Roman" w:hAnsi="Times New Roman" w:cs="Times New Roman"/>
          <w:sz w:val="27"/>
          <w:szCs w:val="27"/>
          <w:lang w:eastAsia="ru-RU"/>
        </w:rPr>
        <w:t>. 4</w:t>
      </w:r>
      <w:r w:rsidRPr="00313420">
        <w:rPr>
          <w:rFonts w:ascii="Times New Roman" w:eastAsia="Times New Roman" w:hAnsi="Times New Roman" w:cs="Times New Roman"/>
          <w:sz w:val="27"/>
          <w:szCs w:val="27"/>
          <w:lang w:eastAsia="ru-RU"/>
        </w:rPr>
        <w:t xml:space="preserve"> ст</w:t>
      </w:r>
      <w:r w:rsidR="00C1547C" w:rsidRPr="00313420">
        <w:rPr>
          <w:rFonts w:ascii="Times New Roman" w:eastAsia="Times New Roman" w:hAnsi="Times New Roman" w:cs="Times New Roman"/>
          <w:sz w:val="27"/>
          <w:szCs w:val="27"/>
          <w:lang w:eastAsia="ru-RU"/>
        </w:rPr>
        <w:t>.</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19</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Закону  №</w:t>
      </w:r>
      <w:r w:rsidRPr="00313420">
        <w:rPr>
          <w:rFonts w:ascii="Times New Roman" w:eastAsia="Calibri" w:hAnsi="Times New Roman" w:cs="Times New Roman"/>
          <w:sz w:val="27"/>
          <w:szCs w:val="27"/>
          <w:lang w:eastAsia="ru-RU"/>
        </w:rPr>
        <w:t> </w:t>
      </w:r>
      <w:r w:rsidRPr="00313420">
        <w:rPr>
          <w:rFonts w:ascii="Times New Roman" w:eastAsia="Times New Roman" w:hAnsi="Times New Roman" w:cs="Times New Roman"/>
          <w:sz w:val="27"/>
          <w:szCs w:val="27"/>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13420"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bCs/>
          <w:sz w:val="27"/>
          <w:szCs w:val="27"/>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13420">
        <w:rPr>
          <w:rFonts w:ascii="Times New Roman" w:eastAsia="Times New Roman" w:hAnsi="Times New Roman" w:cs="Times New Roman"/>
          <w:bCs/>
          <w:sz w:val="27"/>
          <w:szCs w:val="27"/>
          <w:shd w:val="clear" w:color="auto" w:fill="FFFFFF"/>
          <w:lang w:eastAsia="ru-RU"/>
        </w:rPr>
        <w:t xml:space="preserve"> </w:t>
      </w:r>
    </w:p>
    <w:p w14:paraId="20BCC748" w14:textId="77777777" w:rsidR="006C477E" w:rsidRDefault="00186E7C" w:rsidP="006C477E">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Згідно з вимогами  ч. 1 ст. 17 </w:t>
      </w:r>
      <w:r w:rsidR="007A178E" w:rsidRPr="00313420">
        <w:rPr>
          <w:rFonts w:ascii="Times New Roman" w:eastAsia="Times New Roman" w:hAnsi="Times New Roman" w:cs="Times New Roman"/>
          <w:sz w:val="27"/>
          <w:szCs w:val="27"/>
          <w:lang w:eastAsia="ru-RU"/>
        </w:rPr>
        <w:t xml:space="preserve">Закону № 1697-VII </w:t>
      </w:r>
      <w:r w:rsidRPr="00313420">
        <w:rPr>
          <w:rFonts w:ascii="Times New Roman" w:hAnsi="Times New Roman"/>
          <w:spacing w:val="-2"/>
          <w:sz w:val="27"/>
          <w:szCs w:val="27"/>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313420">
        <w:rPr>
          <w:rFonts w:ascii="Times New Roman" w:hAnsi="Times New Roman"/>
          <w:spacing w:val="-2"/>
          <w:sz w:val="27"/>
          <w:szCs w:val="27"/>
          <w:shd w:val="clear" w:color="auto" w:fill="FFFFFF"/>
        </w:rPr>
        <w:t>курорів та органів прокуратури.</w:t>
      </w:r>
    </w:p>
    <w:p w14:paraId="2C4689FE"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Зі змісту ч. 2 ст. 16 Закону № 1697-</w:t>
      </w:r>
      <w:r w:rsidRPr="00C1547C">
        <w:rPr>
          <w:rFonts w:ascii="Times New Roman" w:eastAsia="Calibri" w:hAnsi="Times New Roman" w:cs="Calibri"/>
          <w:sz w:val="27"/>
          <w:szCs w:val="27"/>
          <w:lang w:val="en-US"/>
        </w:rPr>
        <w:t>VII</w:t>
      </w:r>
      <w:r w:rsidRPr="00C1547C">
        <w:rPr>
          <w:rFonts w:ascii="Times New Roman" w:eastAsia="Calibri" w:hAnsi="Times New Roman" w:cs="Calibri"/>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F30A235"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w:t>
      </w:r>
      <w:r w:rsidRPr="00C1547C">
        <w:rPr>
          <w:rFonts w:ascii="Times New Roman" w:eastAsia="Calibri" w:hAnsi="Times New Roman" w:cs="Calibri"/>
          <w:sz w:val="27"/>
          <w:szCs w:val="27"/>
        </w:rPr>
        <w:lastRenderedPageBreak/>
        <w:t>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0760C69C"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0FA9DFA7"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6E52B90"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065C4D19"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19D7F43" w14:textId="393376AB" w:rsidR="00C1547C" w:rsidRPr="00C1547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статті 37 КПК України</w:t>
        </w:r>
      </w:hyperlink>
      <w:r w:rsidRPr="00C1547C">
        <w:rPr>
          <w:rFonts w:ascii="Times New Roman" w:eastAsia="Calibri" w:hAnsi="Times New Roman" w:cs="Calibri"/>
          <w:sz w:val="27"/>
          <w:szCs w:val="27"/>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статтями 311–313 КПК України</w:t>
        </w:r>
      </w:hyperlink>
      <w:r w:rsidRPr="00C1547C">
        <w:rPr>
          <w:rFonts w:ascii="Times New Roman" w:eastAsia="Calibri" w:hAnsi="Times New Roman" w:cs="Calibri"/>
          <w:sz w:val="27"/>
          <w:szCs w:val="27"/>
        </w:rPr>
        <w:t>, є вагомою обставиною при оцінці ефективності процесуального керівництва прокурором.</w:t>
      </w:r>
    </w:p>
    <w:p w14:paraId="6B907007"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bCs/>
          <w:spacing w:val="-2"/>
          <w:sz w:val="27"/>
          <w:szCs w:val="27"/>
          <w:shd w:val="clear" w:color="auto" w:fill="FFFFFF"/>
        </w:rPr>
        <w:t xml:space="preserve">Частиною 1 ст. 43 цього </w:t>
      </w:r>
      <w:r w:rsidRPr="00313420">
        <w:rPr>
          <w:rFonts w:ascii="Times New Roman" w:hAnsi="Times New Roman"/>
          <w:spacing w:val="-2"/>
          <w:sz w:val="27"/>
          <w:szCs w:val="27"/>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2" w:name="n426"/>
      <w:bookmarkEnd w:id="2"/>
      <w:r w:rsidRPr="00313420">
        <w:rPr>
          <w:rFonts w:ascii="Times New Roman" w:hAnsi="Times New Roman"/>
          <w:spacing w:val="-2"/>
          <w:sz w:val="27"/>
          <w:szCs w:val="27"/>
          <w:shd w:val="clear" w:color="auto" w:fill="FFFFFF"/>
        </w:rPr>
        <w:t xml:space="preserve">Конструкція ст. 46 Закону № 1697-VII стосовно відкриття дисциплінарного провадження та проведення перевірки дисциплінарної скарги побудована таким </w:t>
      </w:r>
      <w:r w:rsidRPr="00313420">
        <w:rPr>
          <w:rFonts w:ascii="Times New Roman" w:hAnsi="Times New Roman"/>
          <w:spacing w:val="-2"/>
          <w:sz w:val="27"/>
          <w:szCs w:val="27"/>
          <w:shd w:val="clear" w:color="auto" w:fill="FFFFFF"/>
        </w:rPr>
        <w:lastRenderedPageBreak/>
        <w:t>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3" w:name="n441"/>
      <w:bookmarkEnd w:id="3"/>
      <w:r w:rsidRPr="00313420">
        <w:rPr>
          <w:rFonts w:ascii="Times New Roman" w:hAnsi="Times New Roman"/>
          <w:spacing w:val="-2"/>
          <w:sz w:val="27"/>
          <w:szCs w:val="27"/>
          <w:shd w:val="clear" w:color="auto" w:fill="FFFFFF"/>
        </w:rPr>
        <w:t>2) дисциплінарна скарга є анонімною;</w:t>
      </w:r>
    </w:p>
    <w:p w14:paraId="38622CE4" w14:textId="3406082B"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4" w:name="n442"/>
      <w:bookmarkEnd w:id="4"/>
      <w:r w:rsidRPr="00313420">
        <w:rPr>
          <w:rFonts w:ascii="Times New Roman" w:hAnsi="Times New Roman"/>
          <w:spacing w:val="-2"/>
          <w:sz w:val="27"/>
          <w:szCs w:val="27"/>
          <w:shd w:val="clear" w:color="auto" w:fill="FFFFFF"/>
        </w:rPr>
        <w:t>3) дисциплінарна скарга подана з підстав, не визначених </w:t>
      </w:r>
      <w:hyperlink r:id="rId12" w:anchor="n416" w:history="1">
        <w:r w:rsidRPr="00313420">
          <w:rPr>
            <w:rStyle w:val="a8"/>
            <w:rFonts w:ascii="Times New Roman" w:hAnsi="Times New Roman"/>
            <w:color w:val="auto"/>
            <w:spacing w:val="-2"/>
            <w:sz w:val="27"/>
            <w:szCs w:val="27"/>
            <w:u w:val="none"/>
            <w:shd w:val="clear" w:color="auto" w:fill="FFFFFF"/>
          </w:rPr>
          <w:t>ст.43</w:t>
        </w:r>
      </w:hyperlink>
      <w:r w:rsidRPr="00313420">
        <w:rPr>
          <w:rFonts w:ascii="Times New Roman" w:hAnsi="Times New Roman"/>
          <w:spacing w:val="-2"/>
          <w:sz w:val="27"/>
          <w:szCs w:val="27"/>
          <w:shd w:val="clear" w:color="auto" w:fill="FFFFFF"/>
        </w:rPr>
        <w:t> цього Закону;</w:t>
      </w:r>
    </w:p>
    <w:p w14:paraId="296107A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5" w:name="n443"/>
      <w:bookmarkEnd w:id="5"/>
      <w:r w:rsidRPr="00313420">
        <w:rPr>
          <w:rFonts w:ascii="Times New Roman" w:hAnsi="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13420">
          <w:rPr>
            <w:rStyle w:val="a8"/>
            <w:rFonts w:ascii="Times New Roman" w:hAnsi="Times New Roman"/>
            <w:color w:val="auto"/>
            <w:spacing w:val="-2"/>
            <w:sz w:val="27"/>
            <w:szCs w:val="27"/>
            <w:u w:val="none"/>
            <w:shd w:val="clear" w:color="auto" w:fill="FFFFFF"/>
          </w:rPr>
          <w:t> ст. 51</w:t>
        </w:r>
      </w:hyperlink>
      <w:r w:rsidRPr="00313420">
        <w:rPr>
          <w:rFonts w:ascii="Times New Roman" w:hAnsi="Times New Roman"/>
          <w:spacing w:val="-2"/>
          <w:sz w:val="27"/>
          <w:szCs w:val="27"/>
          <w:shd w:val="clear" w:color="auto" w:fill="FFFFFF"/>
        </w:rPr>
        <w:t> цього Закону;</w:t>
      </w:r>
      <w:bookmarkStart w:id="6" w:name="n1893"/>
      <w:bookmarkEnd w:id="6"/>
    </w:p>
    <w:p w14:paraId="0A6EC5C5" w14:textId="104385EF"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7" w:name="n444"/>
      <w:bookmarkEnd w:id="7"/>
      <w:r w:rsidRPr="00313420">
        <w:rPr>
          <w:rFonts w:ascii="Times New Roman" w:hAnsi="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w:t>
      </w:r>
      <w:r w:rsidR="00A03FB7" w:rsidRPr="00313420">
        <w:rPr>
          <w:rFonts w:ascii="Times New Roman" w:hAnsi="Times New Roman"/>
          <w:spacing w:val="-2"/>
          <w:sz w:val="27"/>
          <w:szCs w:val="27"/>
          <w:shd w:val="clear" w:color="auto" w:fill="FFFFFF"/>
        </w:rPr>
        <w:t>й</w:t>
      </w:r>
      <w:r w:rsidRPr="00313420">
        <w:rPr>
          <w:rFonts w:ascii="Times New Roman" w:hAnsi="Times New Roman"/>
          <w:spacing w:val="-2"/>
          <w:sz w:val="27"/>
          <w:szCs w:val="27"/>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27A53108"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Відповідно до п. 1 ч. 2 ст. 46 </w:t>
      </w:r>
      <w:bookmarkStart w:id="9" w:name="_Hlk133506472"/>
      <w:r w:rsidRPr="00C1547C">
        <w:rPr>
          <w:rFonts w:ascii="Times New Roman" w:eastAsia="Calibri"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C1547C">
        <w:rPr>
          <w:rFonts w:ascii="Times New Roman" w:eastAsia="Calibri"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756CA2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bCs/>
          <w:sz w:val="27"/>
          <w:szCs w:val="27"/>
        </w:rPr>
      </w:pPr>
      <w:r w:rsidRPr="00C1547C">
        <w:rPr>
          <w:rFonts w:ascii="Times New Roman" w:eastAsia="Calibri"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322F956C" w14:textId="65215AA6" w:rsidR="00D554D8" w:rsidRPr="00313420" w:rsidRDefault="00E96DC1"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Відповідно до ч</w:t>
      </w:r>
      <w:r w:rsidR="00652C1D" w:rsidRPr="00313420">
        <w:rPr>
          <w:rFonts w:ascii="Times New Roman" w:hAnsi="Times New Roman"/>
          <w:spacing w:val="-2"/>
          <w:sz w:val="27"/>
          <w:szCs w:val="27"/>
          <w:shd w:val="clear" w:color="auto" w:fill="FFFFFF"/>
        </w:rPr>
        <w:t>. 2</w:t>
      </w:r>
      <w:r w:rsidR="00427863" w:rsidRPr="00313420">
        <w:rPr>
          <w:rFonts w:ascii="Times New Roman" w:hAnsi="Times New Roman"/>
          <w:spacing w:val="-2"/>
          <w:sz w:val="27"/>
          <w:szCs w:val="27"/>
          <w:shd w:val="clear" w:color="auto" w:fill="FFFFFF"/>
        </w:rPr>
        <w:t xml:space="preserve"> 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Закону </w:t>
      </w:r>
      <w:r w:rsidR="0067213C" w:rsidRPr="00313420">
        <w:rPr>
          <w:rFonts w:ascii="Times New Roman" w:hAnsi="Times New Roman"/>
          <w:spacing w:val="-2"/>
          <w:sz w:val="27"/>
          <w:szCs w:val="27"/>
          <w:shd w:val="clear" w:color="auto" w:fill="FFFFFF"/>
        </w:rPr>
        <w:t xml:space="preserve">№ 1697-VII </w:t>
      </w:r>
      <w:r w:rsidR="00427863" w:rsidRPr="00313420">
        <w:rPr>
          <w:rFonts w:ascii="Times New Roman" w:hAnsi="Times New Roman"/>
          <w:spacing w:val="-2"/>
          <w:sz w:val="27"/>
          <w:szCs w:val="27"/>
          <w:shd w:val="clear" w:color="auto" w:fill="FFFFFF"/>
        </w:rPr>
        <w:t xml:space="preserve">член </w:t>
      </w:r>
      <w:r w:rsidR="00735889" w:rsidRPr="00313420">
        <w:rPr>
          <w:rFonts w:ascii="Times New Roman" w:hAnsi="Times New Roman"/>
          <w:spacing w:val="-2"/>
          <w:sz w:val="27"/>
          <w:szCs w:val="27"/>
          <w:shd w:val="clear" w:color="auto" w:fill="FFFFFF"/>
        </w:rPr>
        <w:t xml:space="preserve">Комісії </w:t>
      </w:r>
      <w:r w:rsidR="00427863" w:rsidRPr="00313420">
        <w:rPr>
          <w:rFonts w:ascii="Times New Roman" w:hAnsi="Times New Roman"/>
          <w:spacing w:val="-2"/>
          <w:sz w:val="27"/>
          <w:szCs w:val="27"/>
          <w:shd w:val="clear" w:color="auto" w:fill="FFFFFF"/>
        </w:rPr>
        <w:t>своїм вмотивованим рішенням відмовляє у відкритті дисциплінарного провадження, якщо наявні підста</w:t>
      </w:r>
      <w:r w:rsidR="00A62D50" w:rsidRPr="00313420">
        <w:rPr>
          <w:rFonts w:ascii="Times New Roman" w:hAnsi="Times New Roman"/>
          <w:spacing w:val="-2"/>
          <w:sz w:val="27"/>
          <w:szCs w:val="27"/>
          <w:shd w:val="clear" w:color="auto" w:fill="FFFFFF"/>
        </w:rPr>
        <w:t>ви, визначені підпунктами 1–5 ч</w:t>
      </w:r>
      <w:r w:rsidR="00652C1D" w:rsidRPr="00313420">
        <w:rPr>
          <w:rFonts w:ascii="Times New Roman" w:hAnsi="Times New Roman"/>
          <w:spacing w:val="-2"/>
          <w:sz w:val="27"/>
          <w:szCs w:val="27"/>
          <w:shd w:val="clear" w:color="auto" w:fill="FFFFFF"/>
        </w:rPr>
        <w:t>.</w:t>
      </w:r>
      <w:r w:rsidR="00F677FE" w:rsidRPr="00313420">
        <w:rPr>
          <w:rFonts w:ascii="Times New Roman" w:hAnsi="Times New Roman"/>
          <w:spacing w:val="-2"/>
          <w:sz w:val="27"/>
          <w:szCs w:val="27"/>
          <w:shd w:val="clear" w:color="auto" w:fill="FFFFFF"/>
        </w:rPr>
        <w:t xml:space="preserve"> </w:t>
      </w:r>
      <w:r w:rsidR="00652C1D" w:rsidRPr="00313420">
        <w:rPr>
          <w:rFonts w:ascii="Times New Roman" w:hAnsi="Times New Roman"/>
          <w:spacing w:val="-2"/>
          <w:sz w:val="27"/>
          <w:szCs w:val="27"/>
          <w:shd w:val="clear" w:color="auto" w:fill="FFFFFF"/>
        </w:rPr>
        <w:t xml:space="preserve">2 </w:t>
      </w:r>
      <w:r w:rsidR="00427863" w:rsidRPr="00313420">
        <w:rPr>
          <w:rFonts w:ascii="Times New Roman" w:hAnsi="Times New Roman"/>
          <w:spacing w:val="-2"/>
          <w:sz w:val="27"/>
          <w:szCs w:val="27"/>
          <w:shd w:val="clear" w:color="auto" w:fill="FFFFFF"/>
        </w:rPr>
        <w:t>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w:t>
      </w:r>
      <w:r w:rsidR="00D41F02" w:rsidRPr="00313420">
        <w:rPr>
          <w:rFonts w:ascii="Times New Roman" w:hAnsi="Times New Roman"/>
          <w:spacing w:val="-2"/>
          <w:sz w:val="27"/>
          <w:szCs w:val="27"/>
          <w:shd w:val="clear" w:color="auto" w:fill="FFFFFF"/>
        </w:rPr>
        <w:t xml:space="preserve">цього </w:t>
      </w:r>
      <w:r w:rsidR="00427863" w:rsidRPr="00313420">
        <w:rPr>
          <w:rFonts w:ascii="Times New Roman" w:hAnsi="Times New Roman"/>
          <w:spacing w:val="-2"/>
          <w:sz w:val="27"/>
          <w:szCs w:val="27"/>
          <w:shd w:val="clear" w:color="auto" w:fill="FFFFFF"/>
        </w:rPr>
        <w:t>Закону.</w:t>
      </w:r>
    </w:p>
    <w:p w14:paraId="4EDAD34B" w14:textId="3407F367" w:rsidR="007753E8" w:rsidRPr="00313420" w:rsidRDefault="00427863" w:rsidP="007753E8">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sidRPr="00313420">
        <w:rPr>
          <w:rFonts w:ascii="Times New Roman" w:hAnsi="Times New Roman"/>
          <w:spacing w:val="-2"/>
          <w:sz w:val="27"/>
          <w:szCs w:val="27"/>
          <w:shd w:val="clear" w:color="auto" w:fill="FFFFFF"/>
        </w:rPr>
        <w:t xml:space="preserve"> </w:t>
      </w:r>
      <w:r w:rsidRPr="00313420">
        <w:rPr>
          <w:rFonts w:ascii="Times New Roman" w:hAnsi="Times New Roman"/>
          <w:spacing w:val="-2"/>
          <w:sz w:val="27"/>
          <w:szCs w:val="27"/>
          <w:shd w:val="clear" w:color="auto" w:fill="FFFFFF"/>
        </w:rPr>
        <w:t>про відкриття дисциплінарного провадження.</w:t>
      </w:r>
    </w:p>
    <w:p w14:paraId="5B843FC3" w14:textId="77617A32" w:rsidR="003E18E5" w:rsidRPr="00313420"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313420">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00C647E8" w14:textId="20717DD5" w:rsidR="00873883" w:rsidRPr="00313420"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0" w:name="_Hlk151112783"/>
      <w:r w:rsidRPr="00313420">
        <w:rPr>
          <w:rFonts w:ascii="Times New Roman" w:eastAsia="Calibri" w:hAnsi="Times New Roman" w:cs="Times New Roman"/>
          <w:sz w:val="27"/>
          <w:szCs w:val="27"/>
          <w:lang w:eastAsia="ru-RU"/>
        </w:rPr>
        <w:t>Враховуючи викладене</w:t>
      </w:r>
      <w:r w:rsidR="007753E8" w:rsidRPr="00313420">
        <w:rPr>
          <w:rFonts w:ascii="Times New Roman" w:eastAsia="Calibri" w:hAnsi="Times New Roman" w:cs="Times New Roman"/>
          <w:sz w:val="27"/>
          <w:szCs w:val="27"/>
          <w:lang w:eastAsia="ru-RU"/>
        </w:rPr>
        <w:t xml:space="preserve"> вище</w:t>
      </w:r>
      <w:r w:rsidRPr="00313420">
        <w:rPr>
          <w:rFonts w:ascii="Times New Roman" w:eastAsia="Calibri" w:hAnsi="Times New Roman" w:cs="Times New Roman"/>
          <w:sz w:val="27"/>
          <w:szCs w:val="27"/>
          <w:lang w:eastAsia="ru-RU"/>
        </w:rPr>
        <w:t>, вивчивши доводи, наведені скаржни</w:t>
      </w:r>
      <w:r w:rsidR="008B6D64" w:rsidRPr="00313420">
        <w:rPr>
          <w:rFonts w:ascii="Times New Roman" w:eastAsia="Calibri" w:hAnsi="Times New Roman" w:cs="Times New Roman"/>
          <w:sz w:val="27"/>
          <w:szCs w:val="27"/>
          <w:lang w:eastAsia="ru-RU"/>
        </w:rPr>
        <w:t>ком</w:t>
      </w:r>
      <w:r w:rsidRPr="00313420">
        <w:rPr>
          <w:rFonts w:ascii="Times New Roman" w:eastAsia="Calibri" w:hAnsi="Times New Roman" w:cs="Times New Roman"/>
          <w:sz w:val="27"/>
          <w:szCs w:val="27"/>
          <w:lang w:eastAsia="ru-RU"/>
        </w:rPr>
        <w:t xml:space="preserve">, та опрацювавши додані до скарги матеріали, </w:t>
      </w:r>
      <w:r w:rsidR="00773414" w:rsidRPr="00313420">
        <w:rPr>
          <w:rFonts w:ascii="Times New Roman" w:eastAsia="Calibri" w:hAnsi="Times New Roman" w:cs="Times New Roman"/>
          <w:sz w:val="27"/>
          <w:szCs w:val="27"/>
          <w:lang w:eastAsia="ru-RU"/>
        </w:rPr>
        <w:t>мною</w:t>
      </w:r>
      <w:r w:rsidR="00830B68" w:rsidRPr="00313420">
        <w:rPr>
          <w:rFonts w:ascii="Times New Roman" w:eastAsia="Calibri" w:hAnsi="Times New Roman" w:cs="Times New Roman"/>
          <w:sz w:val="27"/>
          <w:szCs w:val="27"/>
          <w:lang w:eastAsia="ru-RU"/>
        </w:rPr>
        <w:t xml:space="preserve"> </w:t>
      </w:r>
      <w:r w:rsidRPr="00313420">
        <w:rPr>
          <w:rFonts w:ascii="Times New Roman" w:eastAsia="Calibri" w:hAnsi="Times New Roman" w:cs="Times New Roman"/>
          <w:sz w:val="27"/>
          <w:szCs w:val="27"/>
          <w:lang w:eastAsia="ru-RU"/>
        </w:rPr>
        <w:t xml:space="preserve">встановлено, що </w:t>
      </w:r>
      <w:r w:rsidRPr="00313420">
        <w:rPr>
          <w:rFonts w:ascii="Times New Roman" w:eastAsia="Calibri" w:hAnsi="Times New Roman" w:cs="Times New Roman"/>
          <w:sz w:val="27"/>
          <w:szCs w:val="27"/>
        </w:rPr>
        <w:t>оскаржу</w:t>
      </w:r>
      <w:r w:rsidR="00773414" w:rsidRPr="00313420">
        <w:rPr>
          <w:rFonts w:ascii="Times New Roman" w:eastAsia="Calibri" w:hAnsi="Times New Roman" w:cs="Times New Roman"/>
          <w:sz w:val="27"/>
          <w:szCs w:val="27"/>
        </w:rPr>
        <w:t>ю</w:t>
      </w:r>
      <w:r w:rsidR="004760DC" w:rsidRPr="00313420">
        <w:rPr>
          <w:rFonts w:ascii="Times New Roman" w:eastAsia="Calibri" w:hAnsi="Times New Roman" w:cs="Times New Roman"/>
          <w:sz w:val="27"/>
          <w:szCs w:val="27"/>
        </w:rPr>
        <w:t>ться</w:t>
      </w:r>
      <w:r w:rsidRPr="00313420">
        <w:rPr>
          <w:rFonts w:ascii="Times New Roman" w:eastAsia="Calibri" w:hAnsi="Times New Roman" w:cs="Times New Roman"/>
          <w:sz w:val="27"/>
          <w:szCs w:val="27"/>
        </w:rPr>
        <w:t xml:space="preserve"> </w:t>
      </w:r>
      <w:r w:rsidR="00773414" w:rsidRPr="00313420">
        <w:rPr>
          <w:rFonts w:ascii="Times New Roman" w:eastAsia="Calibri" w:hAnsi="Times New Roman" w:cs="Times New Roman"/>
          <w:sz w:val="27"/>
          <w:szCs w:val="27"/>
        </w:rPr>
        <w:t>дії/</w:t>
      </w:r>
      <w:r w:rsidRPr="00313420">
        <w:rPr>
          <w:rFonts w:ascii="Times New Roman" w:eastAsia="Calibri" w:hAnsi="Times New Roman" w:cs="Times New Roman"/>
          <w:sz w:val="27"/>
          <w:szCs w:val="27"/>
        </w:rPr>
        <w:t xml:space="preserve">бездіяльність прокурора в </w:t>
      </w:r>
      <w:r w:rsidR="000036A1" w:rsidRPr="00313420">
        <w:rPr>
          <w:rFonts w:ascii="Times New Roman" w:eastAsia="Calibri" w:hAnsi="Times New Roman" w:cs="Times New Roman"/>
          <w:sz w:val="27"/>
          <w:szCs w:val="27"/>
        </w:rPr>
        <w:t>частині, що стосується д</w:t>
      </w:r>
      <w:r w:rsidR="007A178E" w:rsidRPr="00313420">
        <w:rPr>
          <w:rFonts w:ascii="Times New Roman" w:eastAsia="Calibri" w:hAnsi="Times New Roman" w:cs="Times New Roman"/>
          <w:sz w:val="27"/>
          <w:szCs w:val="27"/>
        </w:rPr>
        <w:t>ії/бездіяльність прокурора у кримінальному провадженні</w:t>
      </w:r>
      <w:bookmarkStart w:id="11" w:name="_Hlk122530896"/>
      <w:r w:rsidR="008B6D64" w:rsidRPr="00313420">
        <w:rPr>
          <w:rFonts w:ascii="Times New Roman" w:eastAsia="Calibri" w:hAnsi="Times New Roman" w:cs="Times New Roman"/>
          <w:sz w:val="27"/>
          <w:szCs w:val="27"/>
        </w:rPr>
        <w:t>.</w:t>
      </w:r>
    </w:p>
    <w:bookmarkEnd w:id="11"/>
    <w:p w14:paraId="5C1DAB72" w14:textId="338F0273" w:rsidR="003E18E5" w:rsidRPr="00313420"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3E18E5" w:rsidRPr="00313420">
        <w:rPr>
          <w:rFonts w:ascii="Times New Roman" w:eastAsia="Calibri" w:hAnsi="Times New Roman" w:cs="Times New Roman"/>
          <w:sz w:val="27"/>
          <w:szCs w:val="27"/>
        </w:rPr>
        <w:t xml:space="preserve"> зв’язку з </w:t>
      </w:r>
      <w:r w:rsidRPr="00313420">
        <w:rPr>
          <w:rFonts w:ascii="Times New Roman" w:eastAsia="Calibri" w:hAnsi="Times New Roman" w:cs="Times New Roman"/>
          <w:sz w:val="27"/>
          <w:szCs w:val="27"/>
        </w:rPr>
        <w:t>ц</w:t>
      </w:r>
      <w:r w:rsidR="003E18E5" w:rsidRPr="00313420">
        <w:rPr>
          <w:rFonts w:ascii="Times New Roman" w:eastAsia="Calibri" w:hAnsi="Times New Roman" w:cs="Times New Roman"/>
          <w:sz w:val="27"/>
          <w:szCs w:val="27"/>
        </w:rPr>
        <w:t>им необхідно зауважити таке.</w:t>
      </w:r>
    </w:p>
    <w:p w14:paraId="4F153DF8" w14:textId="77777777" w:rsidR="000036A1" w:rsidRPr="00313420"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313420">
        <w:rPr>
          <w:rFonts w:ascii="Times New Roman" w:hAnsi="Times New Roman" w:cs="Times New Roman"/>
          <w:spacing w:val="-2"/>
          <w:sz w:val="27"/>
          <w:szCs w:val="27"/>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13688A29" w:rsidR="003E18E5" w:rsidRPr="00313420" w:rsidRDefault="003E18E5" w:rsidP="003E18E5">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Дисциплінарному проступку, як і будь</w:t>
      </w:r>
      <w:r w:rsidR="00A03FB7"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313420">
        <w:rPr>
          <w:rFonts w:ascii="Times New Roman" w:hAnsi="Times New Roman"/>
          <w:spacing w:val="-2"/>
          <w:sz w:val="27"/>
          <w:szCs w:val="27"/>
          <w:shd w:val="clear" w:color="auto" w:fill="FFFFFF"/>
        </w:rPr>
        <w:t xml:space="preserve"> (за наявності останніх)</w:t>
      </w:r>
      <w:r w:rsidRPr="00313420">
        <w:rPr>
          <w:rFonts w:ascii="Times New Roman" w:hAnsi="Times New Roman"/>
          <w:spacing w:val="-2"/>
          <w:sz w:val="27"/>
          <w:szCs w:val="27"/>
          <w:shd w:val="clear" w:color="auto" w:fill="FFFFFF"/>
        </w:rPr>
        <w:t>, а також час і місце діяння. Суб’єктивну сторону дисциплінарно</w:t>
      </w:r>
      <w:r w:rsidR="00D67578" w:rsidRPr="00313420">
        <w:rPr>
          <w:rFonts w:ascii="Times New Roman" w:hAnsi="Times New Roman"/>
          <w:spacing w:val="-2"/>
          <w:sz w:val="27"/>
          <w:szCs w:val="27"/>
          <w:shd w:val="clear" w:color="auto" w:fill="FFFFFF"/>
        </w:rPr>
        <w:t>го проступку характеризує вина.</w:t>
      </w:r>
    </w:p>
    <w:p w14:paraId="03BA321D" w14:textId="77777777" w:rsidR="00C1547C" w:rsidRPr="00313420" w:rsidRDefault="00C1547C" w:rsidP="00C1547C">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Таким чином, час вчинення дисциплінарного проступку є обов’язковою </w:t>
      </w:r>
      <w:r w:rsidRPr="00313420">
        <w:rPr>
          <w:rFonts w:ascii="Times New Roman" w:hAnsi="Times New Roman"/>
          <w:spacing w:val="-2"/>
          <w:sz w:val="27"/>
          <w:szCs w:val="27"/>
          <w:shd w:val="clear" w:color="auto" w:fill="FFFFFF"/>
        </w:rPr>
        <w:lastRenderedPageBreak/>
        <w:t>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3AEEC0D" w14:textId="77777777" w:rsidR="00C1547C" w:rsidRPr="00C1547C" w:rsidRDefault="00C1547C" w:rsidP="00C1547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C1547C">
        <w:rPr>
          <w:rFonts w:ascii="Times New Roman" w:eastAsia="Calibri"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1547C">
        <w:rPr>
          <w:rFonts w:ascii="Times New Roman" w:eastAsia="Calibri" w:hAnsi="Times New Roman"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1547C">
        <w:rPr>
          <w:rFonts w:ascii="Times New Roman" w:eastAsia="Calibri" w:hAnsi="Times New Roman"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8A295E6"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rPr>
      </w:pPr>
      <w:r w:rsidRPr="00C1547C">
        <w:rPr>
          <w:rFonts w:ascii="Times New Roman" w:eastAsia="Calibri" w:hAnsi="Times New Roman"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05D76F7"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shd w:val="clear" w:color="auto" w:fill="FFFFFF"/>
          <w:lang w:eastAsia="ru-RU"/>
        </w:rPr>
      </w:pPr>
      <w:r w:rsidRPr="00C1547C">
        <w:rPr>
          <w:rFonts w:ascii="Times New Roman" w:eastAsia="Calibri" w:hAnsi="Times New Roman"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C1547C">
        <w:rPr>
          <w:rFonts w:ascii="Times New Roman" w:eastAsia="Calibri" w:hAnsi="Times New Roman" w:cs="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1547C">
        <w:rPr>
          <w:rFonts w:ascii="Times New Roman" w:eastAsia="Calibri" w:hAnsi="Times New Roman"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3CA9B67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bookmarkEnd w:id="10"/>
    <w:p w14:paraId="406F746D" w14:textId="08976599" w:rsidR="00064485" w:rsidRPr="00313420" w:rsidRDefault="00390A14" w:rsidP="00DB050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Водночас</w:t>
      </w:r>
      <w:r w:rsidR="004F3FB3" w:rsidRPr="00313420">
        <w:rPr>
          <w:rFonts w:ascii="Times New Roman" w:eastAsia="Calibri" w:hAnsi="Times New Roman" w:cs="Times New Roman"/>
          <w:sz w:val="27"/>
          <w:szCs w:val="27"/>
        </w:rPr>
        <w:t xml:space="preserve"> </w:t>
      </w:r>
      <w:r w:rsidR="000D1982" w:rsidRPr="00313420">
        <w:rPr>
          <w:rFonts w:ascii="Times New Roman" w:eastAsia="Calibri" w:hAnsi="Times New Roman" w:cs="Times New Roman"/>
          <w:sz w:val="27"/>
          <w:szCs w:val="27"/>
        </w:rPr>
        <w:t>вивченням</w:t>
      </w:r>
      <w:r w:rsidRPr="00313420">
        <w:rPr>
          <w:rFonts w:ascii="Times New Roman" w:eastAsia="Calibri" w:hAnsi="Times New Roman" w:cs="Times New Roman"/>
          <w:sz w:val="27"/>
          <w:szCs w:val="27"/>
        </w:rPr>
        <w:t xml:space="preserve"> </w:t>
      </w:r>
      <w:r w:rsidR="00C3666C">
        <w:rPr>
          <w:rFonts w:ascii="Times New Roman" w:eastAsia="Calibri" w:hAnsi="Times New Roman" w:cs="Times New Roman"/>
          <w:sz w:val="27"/>
          <w:szCs w:val="27"/>
        </w:rPr>
        <w:t xml:space="preserve">дисциплінарної скарги та </w:t>
      </w:r>
      <w:r w:rsidRPr="00313420">
        <w:rPr>
          <w:rFonts w:ascii="Times New Roman" w:eastAsia="Calibri" w:hAnsi="Times New Roman" w:cs="Times New Roman"/>
          <w:sz w:val="27"/>
          <w:szCs w:val="27"/>
        </w:rPr>
        <w:t xml:space="preserve">долучених до </w:t>
      </w:r>
      <w:r w:rsidR="00C3666C">
        <w:rPr>
          <w:rFonts w:ascii="Times New Roman" w:eastAsia="Calibri" w:hAnsi="Times New Roman" w:cs="Times New Roman"/>
          <w:sz w:val="27"/>
          <w:szCs w:val="27"/>
        </w:rPr>
        <w:t xml:space="preserve">неї </w:t>
      </w:r>
      <w:r w:rsidRPr="00313420">
        <w:rPr>
          <w:rFonts w:ascii="Times New Roman" w:eastAsia="Calibri" w:hAnsi="Times New Roman" w:cs="Times New Roman"/>
          <w:sz w:val="27"/>
          <w:szCs w:val="27"/>
        </w:rPr>
        <w:t xml:space="preserve">матеріалів, </w:t>
      </w:r>
      <w:r w:rsidR="00FC727F" w:rsidRPr="00313420">
        <w:rPr>
          <w:rFonts w:ascii="Times New Roman" w:eastAsia="Calibri" w:hAnsi="Times New Roman" w:cs="Times New Roman"/>
          <w:sz w:val="27"/>
          <w:szCs w:val="27"/>
        </w:rPr>
        <w:t>вс</w:t>
      </w:r>
      <w:r w:rsidR="008D3628" w:rsidRPr="00313420">
        <w:rPr>
          <w:rFonts w:ascii="Times New Roman" w:eastAsia="Calibri" w:hAnsi="Times New Roman" w:cs="Times New Roman"/>
          <w:sz w:val="27"/>
          <w:szCs w:val="27"/>
        </w:rPr>
        <w:t xml:space="preserve">тановлено, що </w:t>
      </w:r>
      <w:r w:rsidR="00DB050C" w:rsidRPr="00313420">
        <w:rPr>
          <w:rFonts w:ascii="Times New Roman" w:eastAsia="Calibri" w:hAnsi="Times New Roman" w:cs="Times New Roman"/>
          <w:sz w:val="27"/>
          <w:szCs w:val="27"/>
        </w:rPr>
        <w:t>події, на які скаржник посилається у своїй скарзі мали місце у 202</w:t>
      </w:r>
      <w:r w:rsidR="00C3666C">
        <w:rPr>
          <w:rFonts w:ascii="Times New Roman" w:eastAsia="Calibri" w:hAnsi="Times New Roman" w:cs="Times New Roman"/>
          <w:sz w:val="27"/>
          <w:szCs w:val="27"/>
        </w:rPr>
        <w:t>3 році та раніше</w:t>
      </w:r>
      <w:r w:rsidR="00DB050C" w:rsidRPr="00313420">
        <w:rPr>
          <w:rFonts w:ascii="Times New Roman" w:eastAsia="Calibri" w:hAnsi="Times New Roman" w:cs="Times New Roman"/>
          <w:sz w:val="27"/>
          <w:szCs w:val="27"/>
        </w:rPr>
        <w:t xml:space="preserve">, під час здійснення досудового розслідування у низці кримінальних проваджень, у яких прокурором </w:t>
      </w:r>
      <w:r w:rsidR="00C3666C">
        <w:rPr>
          <w:rFonts w:ascii="Times New Roman" w:eastAsia="Calibri" w:hAnsi="Times New Roman" w:cs="Times New Roman"/>
          <w:sz w:val="27"/>
          <w:szCs w:val="27"/>
        </w:rPr>
        <w:t xml:space="preserve">Нечипоренком В.В. нібито </w:t>
      </w:r>
      <w:r w:rsidR="00DB050C" w:rsidRPr="00313420">
        <w:rPr>
          <w:rFonts w:ascii="Times New Roman" w:eastAsia="Calibri" w:hAnsi="Times New Roman" w:cs="Times New Roman"/>
          <w:sz w:val="27"/>
          <w:szCs w:val="27"/>
        </w:rPr>
        <w:t xml:space="preserve">здійснювалось процесуальне керівництво.  </w:t>
      </w:r>
    </w:p>
    <w:p w14:paraId="458F2485" w14:textId="0B1C9BB0"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Разом з тим, ч</w:t>
      </w:r>
      <w:r w:rsidR="00A30BDE" w:rsidRPr="00313420">
        <w:rPr>
          <w:rFonts w:ascii="Times New Roman" w:eastAsia="Calibri" w:hAnsi="Times New Roman" w:cs="Times New Roman"/>
          <w:sz w:val="27"/>
          <w:szCs w:val="27"/>
        </w:rPr>
        <w:t xml:space="preserve">. 4 ст. </w:t>
      </w:r>
      <w:r w:rsidRPr="00313420">
        <w:rPr>
          <w:rFonts w:ascii="Times New Roman" w:eastAsia="Calibri" w:hAnsi="Times New Roman" w:cs="Times New Roman"/>
          <w:sz w:val="27"/>
          <w:szCs w:val="27"/>
        </w:rPr>
        <w:t xml:space="preserve">48 Закону </w:t>
      </w:r>
      <w:r w:rsidR="00A30BDE" w:rsidRPr="00313420">
        <w:rPr>
          <w:rFonts w:ascii="Times New Roman" w:hAnsi="Times New Roman"/>
          <w:spacing w:val="-2"/>
          <w:sz w:val="27"/>
          <w:szCs w:val="27"/>
          <w:shd w:val="clear" w:color="auto" w:fill="FFFFFF"/>
        </w:rPr>
        <w:t xml:space="preserve">№ 1697-VII </w:t>
      </w:r>
      <w:r w:rsidRPr="00313420">
        <w:rPr>
          <w:rFonts w:ascii="Times New Roman" w:eastAsia="Calibri" w:hAnsi="Times New Roman" w:cs="Times New Roman"/>
          <w:sz w:val="27"/>
          <w:szCs w:val="27"/>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Pr="00313420"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2" w:name="_Hlk151113238"/>
      <w:r w:rsidRPr="00313420">
        <w:rPr>
          <w:rFonts w:ascii="Times New Roman" w:eastAsia="Calibri" w:hAnsi="Times New Roman" w:cs="Times New Roman"/>
          <w:sz w:val="27"/>
          <w:szCs w:val="27"/>
        </w:rPr>
        <w:t>Н</w:t>
      </w:r>
      <w:r w:rsidR="00BD6E07" w:rsidRPr="00313420">
        <w:rPr>
          <w:rFonts w:ascii="Times New Roman" w:eastAsia="Calibri" w:hAnsi="Times New Roman" w:cs="Times New Roman"/>
          <w:sz w:val="27"/>
          <w:szCs w:val="27"/>
        </w:rPr>
        <w:t xml:space="preserve">аразі є очевидним факт закінчення </w:t>
      </w:r>
      <w:r w:rsidRPr="00313420">
        <w:rPr>
          <w:rFonts w:ascii="Times New Roman" w:eastAsia="Calibri" w:hAnsi="Times New Roman" w:cs="Times New Roman"/>
          <w:sz w:val="27"/>
          <w:szCs w:val="27"/>
        </w:rPr>
        <w:t xml:space="preserve">передбаченого законом </w:t>
      </w:r>
      <w:r w:rsidR="00BD6E07" w:rsidRPr="00313420">
        <w:rPr>
          <w:rFonts w:ascii="Times New Roman" w:eastAsia="Calibri" w:hAnsi="Times New Roman" w:cs="Times New Roman"/>
          <w:sz w:val="27"/>
          <w:szCs w:val="27"/>
        </w:rPr>
        <w:t>строку</w:t>
      </w:r>
      <w:r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у межах якого на прокурора може бути накладено дисциплінарне стягнення. </w:t>
      </w:r>
    </w:p>
    <w:p w14:paraId="77F95974" w14:textId="08FCBEDF"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Сам по собі такий факт не зазначено у Законі </w:t>
      </w:r>
      <w:r w:rsidR="00A30BDE" w:rsidRPr="00313420">
        <w:rPr>
          <w:rFonts w:ascii="Times New Roman" w:hAnsi="Times New Roman"/>
          <w:spacing w:val="-2"/>
          <w:sz w:val="27"/>
          <w:szCs w:val="27"/>
          <w:shd w:val="clear" w:color="auto" w:fill="FFFFFF"/>
        </w:rPr>
        <w:t xml:space="preserve">№ 1697-VII як підстава </w:t>
      </w:r>
      <w:r w:rsidRPr="00313420">
        <w:rPr>
          <w:rFonts w:ascii="Times New Roman" w:eastAsia="Calibri" w:hAnsi="Times New Roman" w:cs="Times New Roman"/>
          <w:sz w:val="27"/>
          <w:szCs w:val="27"/>
        </w:rPr>
        <w:t xml:space="preserve">відмови </w:t>
      </w:r>
      <w:r w:rsidRPr="00313420">
        <w:rPr>
          <w:rFonts w:ascii="Times New Roman" w:eastAsia="Calibri" w:hAnsi="Times New Roman" w:cs="Times New Roman"/>
          <w:sz w:val="27"/>
          <w:szCs w:val="27"/>
        </w:rPr>
        <w:lastRenderedPageBreak/>
        <w:t>у відкритті дисциплінарного провадження.</w:t>
      </w:r>
    </w:p>
    <w:p w14:paraId="54CB37F4" w14:textId="17FA4E4B" w:rsidR="007D3C23" w:rsidRPr="00313420"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313420">
        <w:rPr>
          <w:rFonts w:ascii="Times New Roman" w:eastAsia="Calibri" w:hAnsi="Times New Roman" w:cs="Times New Roman"/>
          <w:sz w:val="27"/>
          <w:szCs w:val="27"/>
        </w:rPr>
        <w:t xml:space="preserve">Однак, </w:t>
      </w:r>
      <w:r w:rsidR="007D3C23" w:rsidRPr="00313420">
        <w:rPr>
          <w:rFonts w:ascii="Times New Roman" w:eastAsia="Calibri" w:hAnsi="Times New Roman" w:cs="Times New Roman"/>
          <w:sz w:val="27"/>
          <w:szCs w:val="27"/>
        </w:rPr>
        <w:t xml:space="preserve">телеологічне тлумачення приписів Закону </w:t>
      </w:r>
      <w:r w:rsidR="007D3C23" w:rsidRPr="00313420">
        <w:rPr>
          <w:rFonts w:ascii="Times New Roman" w:hAnsi="Times New Roman"/>
          <w:spacing w:val="-2"/>
          <w:sz w:val="27"/>
          <w:szCs w:val="27"/>
          <w:shd w:val="clear" w:color="auto" w:fill="FFFFFF"/>
        </w:rPr>
        <w:t xml:space="preserve">№ 1697-VII, які регулюють засади дисциплінарного провадження, дозволяють стверджувати, що </w:t>
      </w:r>
      <w:r w:rsidR="007D3C23" w:rsidRPr="00313420">
        <w:rPr>
          <w:rFonts w:ascii="Times New Roman" w:eastAsia="Times New Roman" w:hAnsi="Times New Roman" w:cs="Times New Roman"/>
          <w:sz w:val="27"/>
          <w:szCs w:val="27"/>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Pr="00313420"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Зважаючи на це, </w:t>
      </w:r>
      <w:r w:rsidR="00BD6E07" w:rsidRPr="00313420">
        <w:rPr>
          <w:rFonts w:ascii="Times New Roman" w:eastAsia="Calibri" w:hAnsi="Times New Roman" w:cs="Times New Roman"/>
          <w:sz w:val="27"/>
          <w:szCs w:val="27"/>
        </w:rPr>
        <w:t xml:space="preserve">формальний підхід </w:t>
      </w:r>
      <w:r w:rsidRPr="00313420">
        <w:rPr>
          <w:rFonts w:ascii="Times New Roman" w:eastAsia="Calibri" w:hAnsi="Times New Roman" w:cs="Times New Roman"/>
          <w:sz w:val="27"/>
          <w:szCs w:val="27"/>
        </w:rPr>
        <w:t xml:space="preserve">при ухваленні остаточного рішення </w:t>
      </w:r>
      <w:r w:rsidR="00BD6E07" w:rsidRPr="00313420">
        <w:rPr>
          <w:rFonts w:ascii="Times New Roman" w:eastAsia="Calibri" w:hAnsi="Times New Roman" w:cs="Times New Roman"/>
          <w:sz w:val="27"/>
          <w:szCs w:val="27"/>
        </w:rPr>
        <w:t>у цьому випадку не може бути застосовано, а</w:t>
      </w:r>
      <w:r w:rsidRPr="00313420">
        <w:rPr>
          <w:rFonts w:ascii="Times New Roman" w:eastAsia="Calibri" w:hAnsi="Times New Roman" w:cs="Times New Roman"/>
          <w:sz w:val="27"/>
          <w:szCs w:val="27"/>
        </w:rPr>
        <w:t xml:space="preserve">дже за його результатом </w:t>
      </w:r>
      <w:r w:rsidR="00982F89" w:rsidRPr="00313420">
        <w:rPr>
          <w:rFonts w:ascii="Times New Roman" w:eastAsia="Calibri" w:hAnsi="Times New Roman" w:cs="Times New Roman"/>
          <w:sz w:val="27"/>
          <w:szCs w:val="27"/>
        </w:rPr>
        <w:t xml:space="preserve">дисциплінарне </w:t>
      </w:r>
      <w:r w:rsidR="00BD6E07" w:rsidRPr="00313420">
        <w:rPr>
          <w:rFonts w:ascii="Times New Roman" w:eastAsia="Calibri" w:hAnsi="Times New Roman" w:cs="Times New Roman"/>
          <w:sz w:val="27"/>
          <w:szCs w:val="27"/>
        </w:rPr>
        <w:t xml:space="preserve">провадження </w:t>
      </w:r>
      <w:r w:rsidRPr="00313420">
        <w:rPr>
          <w:rFonts w:ascii="Times New Roman" w:eastAsia="Calibri" w:hAnsi="Times New Roman" w:cs="Times New Roman"/>
          <w:sz w:val="27"/>
          <w:szCs w:val="27"/>
        </w:rPr>
        <w:t xml:space="preserve">буде </w:t>
      </w:r>
      <w:r w:rsidR="00BD6E07" w:rsidRPr="00313420">
        <w:rPr>
          <w:rFonts w:ascii="Times New Roman" w:eastAsia="Calibri" w:hAnsi="Times New Roman" w:cs="Times New Roman"/>
          <w:sz w:val="27"/>
          <w:szCs w:val="27"/>
        </w:rPr>
        <w:t xml:space="preserve">відкрито </w:t>
      </w:r>
      <w:r w:rsidRPr="00313420">
        <w:rPr>
          <w:rFonts w:ascii="Times New Roman" w:eastAsia="Calibri" w:hAnsi="Times New Roman" w:cs="Times New Roman"/>
          <w:sz w:val="27"/>
          <w:szCs w:val="27"/>
        </w:rPr>
        <w:t xml:space="preserve">виключно </w:t>
      </w:r>
      <w:r w:rsidR="00BD6E07" w:rsidRPr="00313420">
        <w:rPr>
          <w:rFonts w:ascii="Times New Roman" w:eastAsia="Calibri" w:hAnsi="Times New Roman" w:cs="Times New Roman"/>
          <w:sz w:val="27"/>
          <w:szCs w:val="27"/>
        </w:rPr>
        <w:t>заради проведення процедури із за</w:t>
      </w:r>
      <w:r w:rsidR="00AB29C7" w:rsidRPr="00313420">
        <w:rPr>
          <w:rFonts w:ascii="Times New Roman" w:eastAsia="Calibri" w:hAnsi="Times New Roman" w:cs="Times New Roman"/>
          <w:sz w:val="27"/>
          <w:szCs w:val="27"/>
        </w:rPr>
        <w:t xml:space="preserve">здалегідь визначеним </w:t>
      </w:r>
      <w:r w:rsidR="00BD6E07" w:rsidRPr="00313420">
        <w:rPr>
          <w:rFonts w:ascii="Times New Roman" w:eastAsia="Calibri" w:hAnsi="Times New Roman" w:cs="Times New Roman"/>
          <w:sz w:val="27"/>
          <w:szCs w:val="27"/>
        </w:rPr>
        <w:t xml:space="preserve">результатом, оскільки у разі відсутності підстав для накладення на прокурора дисциплінарного стягнення Комісія </w:t>
      </w:r>
      <w:r w:rsidR="00AB29C7" w:rsidRPr="00313420">
        <w:rPr>
          <w:rFonts w:ascii="Times New Roman" w:eastAsia="Calibri" w:hAnsi="Times New Roman" w:cs="Times New Roman"/>
          <w:sz w:val="27"/>
          <w:szCs w:val="27"/>
        </w:rPr>
        <w:t xml:space="preserve">може ухвалити лише рішення про </w:t>
      </w:r>
      <w:r w:rsidR="00BD6E07" w:rsidRPr="00313420">
        <w:rPr>
          <w:rFonts w:ascii="Times New Roman" w:eastAsia="Calibri" w:hAnsi="Times New Roman" w:cs="Times New Roman"/>
          <w:sz w:val="27"/>
          <w:szCs w:val="27"/>
        </w:rPr>
        <w:t>закри</w:t>
      </w:r>
      <w:r w:rsidR="00AB29C7" w:rsidRPr="00313420">
        <w:rPr>
          <w:rFonts w:ascii="Times New Roman" w:eastAsia="Calibri" w:hAnsi="Times New Roman" w:cs="Times New Roman"/>
          <w:sz w:val="27"/>
          <w:szCs w:val="27"/>
        </w:rPr>
        <w:t xml:space="preserve">ття </w:t>
      </w:r>
      <w:r w:rsidR="00BD6E07" w:rsidRPr="00313420">
        <w:rPr>
          <w:rFonts w:ascii="Times New Roman" w:eastAsia="Calibri" w:hAnsi="Times New Roman" w:cs="Times New Roman"/>
          <w:sz w:val="27"/>
          <w:szCs w:val="27"/>
        </w:rPr>
        <w:t>дисциплінарне провадження (ч</w:t>
      </w:r>
      <w:r w:rsidR="00AB29C7" w:rsidRPr="00313420">
        <w:rPr>
          <w:rFonts w:ascii="Times New Roman" w:eastAsia="Calibri" w:hAnsi="Times New Roman" w:cs="Times New Roman"/>
          <w:sz w:val="27"/>
          <w:szCs w:val="27"/>
        </w:rPr>
        <w:t xml:space="preserve">. 5 </w:t>
      </w:r>
      <w:r w:rsidR="00BD6E07" w:rsidRPr="00313420">
        <w:rPr>
          <w:rFonts w:ascii="Times New Roman" w:eastAsia="Calibri" w:hAnsi="Times New Roman" w:cs="Times New Roman"/>
          <w:sz w:val="27"/>
          <w:szCs w:val="27"/>
        </w:rPr>
        <w:t>ст</w:t>
      </w:r>
      <w:r w:rsidR="00AB29C7"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48 Закону</w:t>
      </w:r>
      <w:r w:rsidR="00AB29C7" w:rsidRPr="00313420">
        <w:rPr>
          <w:rFonts w:ascii="Times New Roman" w:hAnsi="Times New Roman"/>
          <w:spacing w:val="-2"/>
          <w:sz w:val="27"/>
          <w:szCs w:val="27"/>
          <w:shd w:val="clear" w:color="auto" w:fill="FFFFFF"/>
        </w:rPr>
        <w:t>№ 1697-VII</w:t>
      </w:r>
      <w:r w:rsidR="00BD6E07" w:rsidRPr="00313420">
        <w:rPr>
          <w:rFonts w:ascii="Times New Roman" w:eastAsia="Calibri" w:hAnsi="Times New Roman" w:cs="Times New Roman"/>
          <w:sz w:val="27"/>
          <w:szCs w:val="27"/>
        </w:rPr>
        <w:t>).</w:t>
      </w:r>
    </w:p>
    <w:p w14:paraId="6E85BD69" w14:textId="79C1357B" w:rsidR="007B30FA" w:rsidRPr="00313420" w:rsidRDefault="007B30FA" w:rsidP="007B30FA">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1A5C22DA" w14:textId="388BEF24" w:rsidR="00DF3019"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Варто врахувати </w:t>
      </w:r>
      <w:r w:rsidR="007B30FA" w:rsidRPr="00313420">
        <w:rPr>
          <w:rFonts w:ascii="Times New Roman" w:eastAsia="Calibri" w:hAnsi="Times New Roman" w:cs="Times New Roman"/>
          <w:sz w:val="27"/>
          <w:szCs w:val="27"/>
        </w:rPr>
        <w:t xml:space="preserve">й </w:t>
      </w:r>
      <w:r w:rsidRPr="00313420">
        <w:rPr>
          <w:rFonts w:ascii="Times New Roman" w:eastAsia="Calibri" w:hAnsi="Times New Roman" w:cs="Times New Roman"/>
          <w:sz w:val="27"/>
          <w:szCs w:val="27"/>
        </w:rPr>
        <w:t>належний алгоритм ухвалення рішень суб’єктом владних повноважень</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наведений у ч</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w:t>
      </w:r>
      <w:r w:rsidR="00982F89" w:rsidRPr="00313420">
        <w:rPr>
          <w:rFonts w:ascii="Times New Roman" w:eastAsia="Calibri" w:hAnsi="Times New Roman" w:cs="Times New Roman"/>
          <w:sz w:val="27"/>
          <w:szCs w:val="27"/>
        </w:rPr>
        <w:t xml:space="preserve">2 </w:t>
      </w:r>
      <w:r w:rsidRPr="00313420">
        <w:rPr>
          <w:rFonts w:ascii="Times New Roman" w:eastAsia="Calibri" w:hAnsi="Times New Roman" w:cs="Times New Roman"/>
          <w:sz w:val="27"/>
          <w:szCs w:val="27"/>
        </w:rPr>
        <w:t>ст</w:t>
      </w:r>
      <w:r w:rsidR="00982F89" w:rsidRPr="00313420">
        <w:rPr>
          <w:rFonts w:ascii="Times New Roman" w:eastAsia="Calibri" w:hAnsi="Times New Roman" w:cs="Times New Roman"/>
          <w:sz w:val="27"/>
          <w:szCs w:val="27"/>
        </w:rPr>
        <w:t xml:space="preserve">. </w:t>
      </w:r>
      <w:r w:rsidRPr="00313420">
        <w:rPr>
          <w:rFonts w:ascii="Times New Roman" w:eastAsia="Calibri" w:hAnsi="Times New Roman" w:cs="Times New Roman"/>
          <w:sz w:val="27"/>
          <w:szCs w:val="27"/>
        </w:rPr>
        <w:t>2 Кодексу адміністративного судочинства України, зокрема щодо прийняття їх обґрунтовано, добросовісно та пропорційно.</w:t>
      </w:r>
      <w:bookmarkStart w:id="13" w:name="n2566"/>
      <w:bookmarkEnd w:id="13"/>
      <w:r w:rsidR="00DF3019" w:rsidRPr="00313420">
        <w:rPr>
          <w:rFonts w:ascii="Times New Roman" w:eastAsia="Calibri" w:hAnsi="Times New Roman" w:cs="Times New Roman"/>
          <w:sz w:val="27"/>
          <w:szCs w:val="27"/>
        </w:rPr>
        <w:t xml:space="preserve"> </w:t>
      </w:r>
    </w:p>
    <w:p w14:paraId="56F38C15" w14:textId="3F8FA002" w:rsidR="00BD6E07" w:rsidRPr="00313420"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BD6E07" w:rsidRPr="00313420">
        <w:rPr>
          <w:rFonts w:ascii="Times New Roman" w:eastAsia="Calibri" w:hAnsi="Times New Roman" w:cs="Times New Roman"/>
          <w:sz w:val="27"/>
          <w:szCs w:val="27"/>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sidRPr="00313420">
        <w:rPr>
          <w:rFonts w:ascii="Times New Roman" w:eastAsia="Calibri" w:hAnsi="Times New Roman" w:cs="Times New Roman"/>
          <w:sz w:val="27"/>
          <w:szCs w:val="27"/>
        </w:rPr>
        <w:t xml:space="preserve">зазначеним </w:t>
      </w:r>
      <w:r w:rsidR="00BD6E07" w:rsidRPr="00313420">
        <w:rPr>
          <w:rFonts w:ascii="Times New Roman" w:eastAsia="Calibri" w:hAnsi="Times New Roman" w:cs="Times New Roman"/>
          <w:sz w:val="27"/>
          <w:szCs w:val="27"/>
        </w:rPr>
        <w:t>критеріям</w:t>
      </w:r>
      <w:r w:rsidR="00982F89"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наведеним у КАС України. </w:t>
      </w:r>
    </w:p>
    <w:p w14:paraId="2A3738F7" w14:textId="5AC05D8C" w:rsidR="00DF3019" w:rsidRPr="00313420" w:rsidRDefault="00DF3019" w:rsidP="00DF3019">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 xml:space="preserve">Таким чином, доходжу висновку, що передбачений частиною четвертою статті 48 Закону </w:t>
      </w:r>
      <w:r w:rsidR="00967BC7" w:rsidRPr="00313420">
        <w:rPr>
          <w:rFonts w:ascii="Times New Roman" w:hAnsi="Times New Roman"/>
          <w:spacing w:val="-2"/>
          <w:sz w:val="27"/>
          <w:szCs w:val="27"/>
          <w:shd w:val="clear" w:color="auto" w:fill="FFFFFF"/>
        </w:rPr>
        <w:t>№ 1697-VII</w:t>
      </w:r>
      <w:r w:rsidRPr="00313420">
        <w:rPr>
          <w:rFonts w:ascii="Times New Roman" w:hAnsi="Times New Roman"/>
          <w:sz w:val="27"/>
          <w:szCs w:val="27"/>
        </w:rPr>
        <w:t xml:space="preserve"> строк для прийняття Комісією рішення про накладення на </w:t>
      </w:r>
      <w:r w:rsidR="008D26FE" w:rsidRPr="00313420">
        <w:rPr>
          <w:rFonts w:ascii="Times New Roman" w:hAnsi="Times New Roman"/>
          <w:sz w:val="27"/>
          <w:szCs w:val="27"/>
        </w:rPr>
        <w:t xml:space="preserve">прокурора </w:t>
      </w:r>
      <w:r w:rsidR="00C3666C">
        <w:rPr>
          <w:rFonts w:ascii="Times New Roman" w:hAnsi="Times New Roman"/>
          <w:sz w:val="27"/>
          <w:szCs w:val="27"/>
        </w:rPr>
        <w:t>Нечипоренка В.В.</w:t>
      </w:r>
      <w:r w:rsidR="00DB050C" w:rsidRPr="00313420">
        <w:rPr>
          <w:rFonts w:ascii="Times New Roman" w:hAnsi="Times New Roman"/>
          <w:sz w:val="27"/>
          <w:szCs w:val="27"/>
        </w:rPr>
        <w:t xml:space="preserve"> </w:t>
      </w:r>
      <w:r w:rsidRPr="00313420">
        <w:rPr>
          <w:rFonts w:ascii="Times New Roman" w:hAnsi="Times New Roman"/>
          <w:sz w:val="27"/>
          <w:szCs w:val="27"/>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3852CA79" w14:textId="64B0998B"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bookmarkStart w:id="14" w:name="_Hlk175317589"/>
      <w:r w:rsidRPr="00C1547C">
        <w:rPr>
          <w:rFonts w:ascii="Times New Roman" w:hAnsi="Times New Roman"/>
          <w:sz w:val="27"/>
          <w:szCs w:val="27"/>
        </w:rPr>
        <w:t>До скарги не долучено жодного процесуального рішення, інших документів чи матеріалів, які б дозволяли встановити факти</w:t>
      </w:r>
      <w:r w:rsidR="00C3666C">
        <w:rPr>
          <w:rFonts w:ascii="Times New Roman" w:hAnsi="Times New Roman"/>
          <w:sz w:val="27"/>
          <w:szCs w:val="27"/>
        </w:rPr>
        <w:t xml:space="preserve"> здійснення прокурором Нечипоренком В.В. процесуального керівництва у зазначених кримінальних провадженнях чи </w:t>
      </w:r>
      <w:r w:rsidRPr="00C1547C">
        <w:rPr>
          <w:rFonts w:ascii="Times New Roman" w:hAnsi="Times New Roman"/>
          <w:sz w:val="27"/>
          <w:szCs w:val="27"/>
        </w:rPr>
        <w:t xml:space="preserve"> порушення</w:t>
      </w:r>
      <w:r w:rsidR="00C3666C">
        <w:rPr>
          <w:rFonts w:ascii="Times New Roman" w:hAnsi="Times New Roman"/>
          <w:sz w:val="27"/>
          <w:szCs w:val="27"/>
        </w:rPr>
        <w:t xml:space="preserve"> ним </w:t>
      </w:r>
      <w:r w:rsidRPr="00C1547C">
        <w:rPr>
          <w:rFonts w:ascii="Times New Roman" w:hAnsi="Times New Roman"/>
          <w:sz w:val="27"/>
          <w:szCs w:val="27"/>
        </w:rPr>
        <w:t xml:space="preserve"> безпосередньо </w:t>
      </w:r>
      <w:r w:rsidRPr="00313420">
        <w:rPr>
          <w:rFonts w:ascii="Times New Roman" w:hAnsi="Times New Roman"/>
          <w:sz w:val="27"/>
          <w:szCs w:val="27"/>
        </w:rPr>
        <w:t>п</w:t>
      </w:r>
      <w:r w:rsidRPr="00C1547C">
        <w:rPr>
          <w:rFonts w:ascii="Times New Roman" w:hAnsi="Times New Roman"/>
          <w:sz w:val="27"/>
          <w:szCs w:val="27"/>
        </w:rPr>
        <w:t>рав осіб чи вимог закону під час виконання службових повноважень.</w:t>
      </w:r>
    </w:p>
    <w:p w14:paraId="5B2E4BF6" w14:textId="61DDFC0C"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r w:rsidRPr="00C1547C">
        <w:rPr>
          <w:rFonts w:ascii="Times New Roman" w:hAnsi="Times New Roman"/>
          <w:sz w:val="27"/>
          <w:szCs w:val="27"/>
        </w:rPr>
        <w:t>Відсутні відомості та документи, які підтверджують звернення скаржника (чи інших осіб) до 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w:t>
      </w:r>
      <w:r w:rsidR="003F73FC" w:rsidRPr="00313420">
        <w:rPr>
          <w:rFonts w:ascii="Times New Roman" w:hAnsi="Times New Roman"/>
          <w:sz w:val="27"/>
          <w:szCs w:val="27"/>
        </w:rPr>
        <w:t xml:space="preserve">ора </w:t>
      </w:r>
      <w:r w:rsidR="006B55D8">
        <w:rPr>
          <w:rFonts w:ascii="Times New Roman" w:hAnsi="Times New Roman"/>
          <w:sz w:val="27"/>
          <w:szCs w:val="27"/>
        </w:rPr>
        <w:t xml:space="preserve">Нечипоренка В.В. </w:t>
      </w:r>
      <w:r w:rsidR="003F73FC" w:rsidRPr="00313420">
        <w:rPr>
          <w:rFonts w:ascii="Times New Roman" w:hAnsi="Times New Roman"/>
          <w:sz w:val="27"/>
          <w:szCs w:val="27"/>
        </w:rPr>
        <w:t xml:space="preserve"> </w:t>
      </w:r>
      <w:r w:rsidRPr="00C1547C">
        <w:rPr>
          <w:rFonts w:ascii="Times New Roman" w:hAnsi="Times New Roman"/>
          <w:sz w:val="27"/>
          <w:szCs w:val="27"/>
        </w:rPr>
        <w:t>неправомірними. Не надано документального підтвердження оскарження її автором (чи іншою особою) до суду рішень, дій (бездіяльності) зазначен</w:t>
      </w:r>
      <w:r w:rsidR="003F73FC" w:rsidRPr="00313420">
        <w:rPr>
          <w:rFonts w:ascii="Times New Roman" w:hAnsi="Times New Roman"/>
          <w:sz w:val="27"/>
          <w:szCs w:val="27"/>
        </w:rPr>
        <w:t xml:space="preserve">ого </w:t>
      </w:r>
      <w:r w:rsidRPr="00C1547C">
        <w:rPr>
          <w:rFonts w:ascii="Times New Roman" w:hAnsi="Times New Roman"/>
          <w:sz w:val="27"/>
          <w:szCs w:val="27"/>
        </w:rPr>
        <w:t>прокурор</w:t>
      </w:r>
      <w:r w:rsidR="003F73FC" w:rsidRPr="00313420">
        <w:rPr>
          <w:rFonts w:ascii="Times New Roman" w:hAnsi="Times New Roman"/>
          <w:sz w:val="27"/>
          <w:szCs w:val="27"/>
        </w:rPr>
        <w:t>а</w:t>
      </w:r>
      <w:r w:rsidRPr="00C1547C">
        <w:rPr>
          <w:rFonts w:ascii="Times New Roman" w:hAnsi="Times New Roman"/>
          <w:sz w:val="27"/>
          <w:szCs w:val="27"/>
        </w:rPr>
        <w:t xml:space="preserve"> у встановленому КПК України порядку. </w:t>
      </w:r>
    </w:p>
    <w:p w14:paraId="26BD3D73" w14:textId="77777777" w:rsidR="00D53802" w:rsidRDefault="007259E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7BB9">
        <w:rPr>
          <w:rFonts w:ascii="Times New Roman" w:eastAsia="Times New Roman" w:hAnsi="Times New Roman" w:cs="Calibri"/>
          <w:sz w:val="27"/>
          <w:szCs w:val="27"/>
          <w:lang w:eastAsia="uk-UA"/>
        </w:rPr>
        <w:t xml:space="preserve">Щодо доводів скаржника про </w:t>
      </w:r>
      <w:r w:rsidR="006B55D8" w:rsidRPr="00867BB9">
        <w:rPr>
          <w:rFonts w:ascii="Times New Roman" w:eastAsia="Times New Roman" w:hAnsi="Times New Roman" w:cs="Calibri"/>
          <w:sz w:val="27"/>
          <w:szCs w:val="27"/>
          <w:lang w:eastAsia="uk-UA"/>
        </w:rPr>
        <w:t xml:space="preserve">неявку в судове засідання, які нібито мало місце 16.09.2025 </w:t>
      </w:r>
      <w:r w:rsidR="00D53802" w:rsidRPr="00867BB9">
        <w:rPr>
          <w:rFonts w:ascii="Times New Roman" w:eastAsia="Times New Roman" w:hAnsi="Times New Roman" w:cs="Calibri"/>
          <w:sz w:val="27"/>
          <w:szCs w:val="27"/>
          <w:lang w:eastAsia="uk-UA"/>
        </w:rPr>
        <w:t>слід зазначити, що п</w:t>
      </w:r>
      <w:r w:rsidR="00D53802" w:rsidRPr="00D53802">
        <w:rPr>
          <w:rFonts w:ascii="Times New Roman" w:eastAsia="Calibri" w:hAnsi="Times New Roman" w:cs="Times New Roman"/>
          <w:sz w:val="28"/>
          <w:szCs w:val="28"/>
        </w:rPr>
        <w:t xml:space="preserve">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відповідним судовим </w:t>
      </w:r>
      <w:r w:rsidR="00D53802" w:rsidRPr="00D53802">
        <w:rPr>
          <w:rFonts w:ascii="Times New Roman" w:eastAsia="Calibri" w:hAnsi="Times New Roman" w:cs="Times New Roman"/>
          <w:sz w:val="28"/>
          <w:szCs w:val="28"/>
        </w:rPr>
        <w:lastRenderedPageBreak/>
        <w:t>рішенням, зокрема, у цьому випадку встановлення неповажності причин неприбуття прокурора за викликом у судові засідання у періоди вказані в ухвалі.</w:t>
      </w:r>
    </w:p>
    <w:p w14:paraId="68897BF8"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117D971"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Так, згідно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2811A6E5"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ACF2038" w14:textId="2045927E" w:rsidR="00D53802" w:rsidRP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D53802">
        <w:rPr>
          <w:rFonts w:ascii="Times New Roman" w:eastAsia="Calibri" w:hAnsi="Times New Roman" w:cs="Times New Roman"/>
          <w:sz w:val="28"/>
          <w:szCs w:val="28"/>
        </w:rPr>
        <w:br/>
        <w:t>3) встановлення судом неповажності причини неприбуття прокурора в судове засідання до звернення із дисциплінарною скаргою.</w:t>
      </w:r>
    </w:p>
    <w:p w14:paraId="220B4601" w14:textId="203C1B3A" w:rsidR="00D53802" w:rsidRDefault="00D53802" w:rsidP="00D53802">
      <w:pPr>
        <w:pBdr>
          <w:bottom w:val="single" w:sz="12" w:space="12" w:color="FFFFFF"/>
        </w:pBdr>
        <w:spacing w:after="0" w:line="240" w:lineRule="auto"/>
        <w:contextualSpacing/>
        <w:jc w:val="both"/>
        <w:rPr>
          <w:rFonts w:ascii="Times New Roman" w:eastAsia="Times New Roman" w:hAnsi="Times New Roman" w:cs="Calibri"/>
          <w:sz w:val="27"/>
          <w:szCs w:val="27"/>
          <w:lang w:eastAsia="uk-UA"/>
        </w:rPr>
      </w:pPr>
      <w:r>
        <w:rPr>
          <w:rFonts w:ascii="Times New Roman" w:eastAsia="Times New Roman" w:hAnsi="Times New Roman" w:cs="Calibri"/>
          <w:sz w:val="27"/>
          <w:szCs w:val="27"/>
          <w:lang w:eastAsia="uk-UA"/>
        </w:rPr>
        <w:tab/>
        <w:t xml:space="preserve">Водночас у дисциплінарній скарзі такі відомості та відповідні документи з цього приводу до скарги не долучено. </w:t>
      </w:r>
      <w:r w:rsidR="00867BB9">
        <w:rPr>
          <w:rFonts w:ascii="Times New Roman" w:eastAsia="Times New Roman" w:hAnsi="Times New Roman" w:cs="Calibri"/>
          <w:sz w:val="27"/>
          <w:szCs w:val="27"/>
          <w:lang w:eastAsia="uk-UA"/>
        </w:rPr>
        <w:t xml:space="preserve">Прокурор Нечипоренко В.В. на теперішній час обіймає іншу посаду в органах прокуратури. </w:t>
      </w:r>
    </w:p>
    <w:p w14:paraId="60046905" w14:textId="3CD90362" w:rsidR="007259E2" w:rsidRPr="007259E2" w:rsidRDefault="00D53802" w:rsidP="007259E2">
      <w:pPr>
        <w:widowControl w:val="0"/>
        <w:pBdr>
          <w:bottom w:val="single" w:sz="12" w:space="12" w:color="FFFFFF"/>
        </w:pBdr>
        <w:spacing w:after="0" w:line="240" w:lineRule="auto"/>
        <w:ind w:firstLine="567"/>
        <w:jc w:val="both"/>
        <w:rPr>
          <w:rFonts w:ascii="Times New Roman" w:eastAsia="Calibri" w:hAnsi="Times New Roman" w:cs="Times New Roman"/>
          <w:sz w:val="27"/>
          <w:szCs w:val="27"/>
        </w:rPr>
      </w:pPr>
      <w:r>
        <w:rPr>
          <w:rFonts w:ascii="Times New Roman" w:eastAsia="Times New Roman" w:hAnsi="Times New Roman" w:cs="Calibri"/>
          <w:sz w:val="27"/>
          <w:szCs w:val="27"/>
          <w:lang w:eastAsia="uk-UA"/>
        </w:rPr>
        <w:t>Таким чином, у</w:t>
      </w:r>
      <w:r w:rsidR="007259E2" w:rsidRPr="007259E2">
        <w:rPr>
          <w:rFonts w:ascii="Times New Roman" w:eastAsia="Times New Roman" w:hAnsi="Times New Roman" w:cs="Calibri"/>
          <w:sz w:val="27"/>
          <w:szCs w:val="27"/>
          <w:lang w:eastAsia="uk-UA"/>
        </w:rPr>
        <w:t xml:space="preserve"> дисциплінарній скарзі не наведено жодних доводів щодо вчинення </w:t>
      </w:r>
      <w:r w:rsidR="007259E2" w:rsidRPr="007259E2">
        <w:rPr>
          <w:rFonts w:ascii="Times New Roman" w:eastAsia="Calibri" w:hAnsi="Times New Roman" w:cs="Calibri"/>
          <w:sz w:val="27"/>
          <w:szCs w:val="27"/>
        </w:rPr>
        <w:t xml:space="preserve">прокурором </w:t>
      </w:r>
      <w:r w:rsidR="006B55D8">
        <w:rPr>
          <w:rFonts w:ascii="Times New Roman" w:eastAsia="Calibri" w:hAnsi="Times New Roman" w:cs="Times New Roman"/>
          <w:spacing w:val="-2"/>
          <w:sz w:val="27"/>
          <w:szCs w:val="27"/>
        </w:rPr>
        <w:t xml:space="preserve">Нечипоренком В.В. дисциплінарного проступку. </w:t>
      </w:r>
      <w:r w:rsidR="006B55D8">
        <w:rPr>
          <w:rFonts w:ascii="Times New Roman" w:eastAsia="Times New Roman" w:hAnsi="Times New Roman" w:cs="Calibri"/>
          <w:sz w:val="27"/>
          <w:szCs w:val="27"/>
          <w:lang w:eastAsia="uk-UA"/>
        </w:rPr>
        <w:t>У зв’язку з цим приходжу до висновку, що у діях прокурора Нечипоренка В.В.</w:t>
      </w:r>
      <w:r w:rsidR="007259E2" w:rsidRPr="00313420">
        <w:rPr>
          <w:rFonts w:ascii="Times New Roman" w:eastAsia="Times New Roman" w:hAnsi="Times New Roman" w:cs="Calibri"/>
          <w:sz w:val="27"/>
          <w:szCs w:val="27"/>
          <w:lang w:eastAsia="uk-UA"/>
        </w:rPr>
        <w:t xml:space="preserve"> відсутні ознаки дисциплінарного проступку, передбаченого п. 1 ч. 1 ст. 43 Закону</w:t>
      </w:r>
      <w:r w:rsidR="007259E2" w:rsidRPr="00313420">
        <w:rPr>
          <w:rFonts w:ascii="Times New Roman" w:hAnsi="Times New Roman"/>
          <w:spacing w:val="-2"/>
          <w:sz w:val="27"/>
          <w:szCs w:val="27"/>
          <w:shd w:val="clear" w:color="auto" w:fill="FFFFFF"/>
        </w:rPr>
        <w:t xml:space="preserve"> № 1697-</w:t>
      </w:r>
      <w:r w:rsidR="007259E2" w:rsidRPr="00313420">
        <w:rPr>
          <w:rFonts w:ascii="Times New Roman" w:hAnsi="Times New Roman"/>
          <w:spacing w:val="-2"/>
          <w:sz w:val="27"/>
          <w:szCs w:val="27"/>
          <w:shd w:val="clear" w:color="auto" w:fill="FFFFFF"/>
          <w:lang w:val="en-US"/>
        </w:rPr>
        <w:t>VII</w:t>
      </w:r>
      <w:r w:rsidR="007259E2" w:rsidRPr="00313420">
        <w:rPr>
          <w:rFonts w:ascii="Times New Roman" w:hAnsi="Times New Roman"/>
          <w:spacing w:val="-2"/>
          <w:sz w:val="27"/>
          <w:szCs w:val="27"/>
          <w:shd w:val="clear" w:color="auto" w:fill="FFFFFF"/>
        </w:rPr>
        <w:t>.</w:t>
      </w:r>
      <w:r w:rsidR="007259E2" w:rsidRPr="00313420">
        <w:rPr>
          <w:rFonts w:ascii="Times New Roman" w:eastAsia="Times New Roman" w:hAnsi="Times New Roman" w:cs="Calibri"/>
          <w:sz w:val="27"/>
          <w:szCs w:val="27"/>
          <w:lang w:eastAsia="uk-UA"/>
        </w:rPr>
        <w:t xml:space="preserve">  </w:t>
      </w:r>
    </w:p>
    <w:p w14:paraId="27266365" w14:textId="086F216B" w:rsidR="000774EA" w:rsidRPr="00313420"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bookmarkStart w:id="15" w:name="_Hlk151114421"/>
      <w:bookmarkEnd w:id="14"/>
      <w:r w:rsidRPr="00313420">
        <w:rPr>
          <w:rFonts w:ascii="Times New Roman" w:eastAsia="Calibri" w:hAnsi="Times New Roman" w:cs="Times New Roman"/>
          <w:sz w:val="27"/>
          <w:szCs w:val="27"/>
          <w:shd w:val="clear" w:color="auto" w:fill="FFFFFF"/>
        </w:rPr>
        <w:t>Врахувавши викладене та встановивши відсутність підстав для досягнення завдань дисциплінарного провадження, передбачених ст</w:t>
      </w:r>
      <w:r w:rsidR="003F73FC" w:rsidRPr="00313420">
        <w:rPr>
          <w:rFonts w:ascii="Times New Roman" w:eastAsia="Calibri" w:hAnsi="Times New Roman" w:cs="Times New Roman"/>
          <w:sz w:val="27"/>
          <w:szCs w:val="27"/>
          <w:shd w:val="clear" w:color="auto" w:fill="FFFFFF"/>
        </w:rPr>
        <w:t xml:space="preserve">.ст. </w:t>
      </w:r>
      <w:r w:rsidRPr="00313420">
        <w:rPr>
          <w:rFonts w:ascii="Times New Roman" w:eastAsia="Calibri" w:hAnsi="Times New Roman" w:cs="Times New Roman"/>
          <w:sz w:val="27"/>
          <w:szCs w:val="27"/>
          <w:shd w:val="clear" w:color="auto" w:fill="FFFFFF"/>
        </w:rPr>
        <w:t>46</w:t>
      </w:r>
      <w:r w:rsidR="00967BC7" w:rsidRPr="00313420">
        <w:rPr>
          <w:rFonts w:ascii="Times New Roman" w:eastAsia="Calibri" w:hAnsi="Times New Roman" w:cs="Times New Roman"/>
          <w:sz w:val="27"/>
          <w:szCs w:val="27"/>
          <w:shd w:val="clear" w:color="auto" w:fill="FFFFFF"/>
        </w:rPr>
        <w:t>–</w:t>
      </w:r>
      <w:r w:rsidRPr="00313420">
        <w:rPr>
          <w:rFonts w:ascii="Times New Roman" w:eastAsia="Calibri" w:hAnsi="Times New Roman" w:cs="Times New Roman"/>
          <w:sz w:val="27"/>
          <w:szCs w:val="27"/>
          <w:shd w:val="clear" w:color="auto" w:fill="FFFFFF"/>
        </w:rPr>
        <w:t>48 Закону України «Про прокуратуру», керуючись п</w:t>
      </w:r>
      <w:r w:rsidR="003F73FC" w:rsidRPr="00313420">
        <w:rPr>
          <w:rFonts w:ascii="Times New Roman" w:eastAsia="Calibri" w:hAnsi="Times New Roman" w:cs="Times New Roman"/>
          <w:sz w:val="27"/>
          <w:szCs w:val="27"/>
          <w:shd w:val="clear" w:color="auto" w:fill="FFFFFF"/>
        </w:rPr>
        <w:t xml:space="preserve">.1 ч. 2 ст. </w:t>
      </w:r>
      <w:r w:rsidRPr="00313420">
        <w:rPr>
          <w:rFonts w:ascii="Times New Roman" w:eastAsia="Calibri" w:hAnsi="Times New Roman" w:cs="Times New Roman"/>
          <w:sz w:val="27"/>
          <w:szCs w:val="27"/>
          <w:shd w:val="clear" w:color="auto" w:fill="FFFFFF"/>
        </w:rPr>
        <w:t>46 Закону України «Про прокуратуру», п</w:t>
      </w:r>
      <w:r w:rsidR="003F73FC" w:rsidRPr="00313420">
        <w:rPr>
          <w:rFonts w:ascii="Times New Roman" w:eastAsia="Calibri" w:hAnsi="Times New Roman" w:cs="Times New Roman"/>
          <w:sz w:val="27"/>
          <w:szCs w:val="27"/>
          <w:shd w:val="clear" w:color="auto" w:fill="FFFFFF"/>
        </w:rPr>
        <w:t>.п.</w:t>
      </w:r>
      <w:r w:rsidRPr="00313420">
        <w:rPr>
          <w:rFonts w:ascii="Times New Roman" w:eastAsia="Calibri" w:hAnsi="Times New Roman" w:cs="Times New Roman"/>
          <w:sz w:val="27"/>
          <w:szCs w:val="27"/>
          <w:shd w:val="clear" w:color="auto" w:fill="FFFFFF"/>
        </w:rPr>
        <w:t xml:space="preserve">28, 98 Положення,  </w:t>
      </w:r>
    </w:p>
    <w:bookmarkEnd w:id="12"/>
    <w:p w14:paraId="13CB6145" w14:textId="1BD1CC72" w:rsidR="00271D41" w:rsidRDefault="00427863"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r w:rsidRPr="00313420">
        <w:rPr>
          <w:rFonts w:ascii="Times New Roman" w:eastAsia="Calibri" w:hAnsi="Times New Roman" w:cs="Times New Roman"/>
          <w:b/>
          <w:spacing w:val="-2"/>
          <w:sz w:val="27"/>
          <w:szCs w:val="27"/>
          <w:shd w:val="clear" w:color="auto" w:fill="FFFFFF"/>
          <w:lang w:eastAsia="ru-RU"/>
        </w:rPr>
        <w:t>В</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Р</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І</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Ш</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008120C3" w:rsidRPr="00313420">
        <w:rPr>
          <w:rFonts w:ascii="Times New Roman" w:eastAsia="Calibri" w:hAnsi="Times New Roman" w:cs="Times New Roman"/>
          <w:b/>
          <w:spacing w:val="-2"/>
          <w:sz w:val="27"/>
          <w:szCs w:val="27"/>
          <w:shd w:val="clear" w:color="auto" w:fill="FFFFFF"/>
          <w:lang w:eastAsia="ru-RU"/>
        </w:rPr>
        <w:t>В</w:t>
      </w:r>
      <w:r w:rsidRPr="00313420">
        <w:rPr>
          <w:rFonts w:ascii="Times New Roman" w:eastAsia="Calibri" w:hAnsi="Times New Roman" w:cs="Times New Roman"/>
          <w:b/>
          <w:spacing w:val="-2"/>
          <w:sz w:val="27"/>
          <w:szCs w:val="27"/>
          <w:shd w:val="clear" w:color="auto" w:fill="FFFFFF"/>
          <w:lang w:eastAsia="ru-RU"/>
        </w:rPr>
        <w:t>:</w:t>
      </w:r>
      <w:bookmarkStart w:id="16" w:name="_Hlk115269523"/>
    </w:p>
    <w:p w14:paraId="5A9CF393" w14:textId="77777777" w:rsidR="00313420" w:rsidRPr="00772E89" w:rsidRDefault="00313420"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49083D9D" w14:textId="56B1DFF4" w:rsidR="00FE2F49" w:rsidRPr="00313420" w:rsidRDefault="00792622" w:rsidP="00666FDF">
      <w:pPr>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867BB9">
        <w:rPr>
          <w:rFonts w:ascii="Times New Roman" w:hAnsi="Times New Roman"/>
          <w:spacing w:val="-2"/>
          <w:sz w:val="27"/>
          <w:szCs w:val="27"/>
          <w:shd w:val="clear" w:color="auto" w:fill="FFFFFF"/>
        </w:rPr>
        <w:t>Відмовити у відкритті дисциплінарного провадження стосовно</w:t>
      </w:r>
      <w:r w:rsidR="00867BB9" w:rsidRPr="00867BB9">
        <w:rPr>
          <w:rFonts w:ascii="Times New Roman" w:hAnsi="Times New Roman"/>
          <w:spacing w:val="-2"/>
          <w:sz w:val="27"/>
          <w:szCs w:val="27"/>
          <w:shd w:val="clear" w:color="auto" w:fill="FFFFFF"/>
        </w:rPr>
        <w:t xml:space="preserve"> першого </w:t>
      </w:r>
      <w:r w:rsidRPr="00867BB9">
        <w:rPr>
          <w:rFonts w:ascii="Times New Roman" w:hAnsi="Times New Roman"/>
          <w:spacing w:val="-2"/>
          <w:sz w:val="27"/>
          <w:szCs w:val="27"/>
          <w:shd w:val="clear" w:color="auto" w:fill="FFFFFF"/>
        </w:rPr>
        <w:t xml:space="preserve"> </w:t>
      </w:r>
      <w:r w:rsidR="00D53802" w:rsidRPr="00867BB9">
        <w:rPr>
          <w:rFonts w:ascii="Times New Roman" w:hAnsi="Times New Roman"/>
          <w:spacing w:val="-2"/>
          <w:sz w:val="27"/>
          <w:szCs w:val="27"/>
          <w:shd w:val="clear" w:color="auto" w:fill="FFFFFF"/>
        </w:rPr>
        <w:t xml:space="preserve">заступника керівника </w:t>
      </w:r>
      <w:r w:rsidR="00867BB9" w:rsidRPr="00867BB9">
        <w:rPr>
          <w:rFonts w:ascii="Times New Roman" w:hAnsi="Times New Roman"/>
          <w:spacing w:val="-2"/>
          <w:sz w:val="27"/>
          <w:szCs w:val="27"/>
          <w:shd w:val="clear" w:color="auto" w:fill="FFFFFF"/>
        </w:rPr>
        <w:t xml:space="preserve">Решитилівської окружної прокуратури Полтавської області </w:t>
      </w:r>
      <w:r w:rsidR="006B55D8" w:rsidRPr="00867BB9">
        <w:rPr>
          <w:rFonts w:ascii="Times New Roman" w:eastAsia="Calibri" w:hAnsi="Times New Roman" w:cs="Times New Roman"/>
          <w:sz w:val="27"/>
          <w:szCs w:val="27"/>
        </w:rPr>
        <w:t xml:space="preserve">Нечипоренка В.В. </w:t>
      </w:r>
      <w:r w:rsidR="00FE2F49" w:rsidRPr="00313420">
        <w:rPr>
          <w:rFonts w:ascii="Times New Roman" w:hAnsi="Times New Roman"/>
          <w:spacing w:val="-2"/>
          <w:sz w:val="27"/>
          <w:szCs w:val="27"/>
          <w:shd w:val="clear" w:color="auto" w:fill="FFFFFF"/>
        </w:rPr>
        <w:t xml:space="preserve"> </w:t>
      </w:r>
    </w:p>
    <w:p w14:paraId="05DCA634" w14:textId="6FAE2BB2" w:rsidR="002C52F2" w:rsidRDefault="00792622" w:rsidP="00772E89">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313420">
        <w:rPr>
          <w:rFonts w:ascii="Times New Roman" w:eastAsia="Times New Roman" w:hAnsi="Times New Roman" w:cs="Times New Roman"/>
          <w:spacing w:val="-2"/>
          <w:sz w:val="27"/>
          <w:szCs w:val="27"/>
          <w:lang w:eastAsia="ru-RU"/>
        </w:rPr>
        <w:t>Рішення направити особі, яка подала</w:t>
      </w:r>
      <w:r w:rsidR="002F1BCA" w:rsidRPr="00313420">
        <w:rPr>
          <w:rFonts w:ascii="Times New Roman" w:eastAsia="Times New Roman" w:hAnsi="Times New Roman" w:cs="Times New Roman"/>
          <w:spacing w:val="-2"/>
          <w:sz w:val="27"/>
          <w:szCs w:val="27"/>
          <w:lang w:eastAsia="ru-RU"/>
        </w:rPr>
        <w:t xml:space="preserve"> дисциплінарну </w:t>
      </w:r>
      <w:bookmarkEnd w:id="16"/>
      <w:r w:rsidR="002F1BCA" w:rsidRPr="00313420">
        <w:rPr>
          <w:rFonts w:ascii="Times New Roman" w:eastAsia="Times New Roman" w:hAnsi="Times New Roman" w:cs="Times New Roman"/>
          <w:spacing w:val="-2"/>
          <w:sz w:val="27"/>
          <w:szCs w:val="27"/>
          <w:lang w:eastAsia="ru-RU"/>
        </w:rPr>
        <w:t xml:space="preserve">скаргу, </w:t>
      </w:r>
      <w:r w:rsidR="00AF4555" w:rsidRPr="00313420">
        <w:rPr>
          <w:rFonts w:ascii="Times New Roman" w:eastAsia="Times New Roman" w:hAnsi="Times New Roman" w:cs="Times New Roman"/>
          <w:spacing w:val="-2"/>
          <w:sz w:val="27"/>
          <w:szCs w:val="27"/>
          <w:lang w:eastAsia="ru-RU"/>
        </w:rPr>
        <w:t xml:space="preserve">та </w:t>
      </w:r>
      <w:r w:rsidR="002F1BCA" w:rsidRPr="00313420">
        <w:rPr>
          <w:rFonts w:ascii="Times New Roman" w:eastAsia="Times New Roman" w:hAnsi="Times New Roman" w:cs="Times New Roman"/>
          <w:spacing w:val="-2"/>
          <w:sz w:val="27"/>
          <w:szCs w:val="27"/>
          <w:lang w:eastAsia="ru-RU"/>
        </w:rPr>
        <w:t>прокурор</w:t>
      </w:r>
      <w:r w:rsidR="000B2CB0" w:rsidRPr="00313420">
        <w:rPr>
          <w:rFonts w:ascii="Times New Roman" w:eastAsia="Times New Roman" w:hAnsi="Times New Roman" w:cs="Times New Roman"/>
          <w:spacing w:val="-2"/>
          <w:sz w:val="27"/>
          <w:szCs w:val="27"/>
          <w:lang w:eastAsia="ru-RU"/>
        </w:rPr>
        <w:t>у</w:t>
      </w:r>
      <w:r w:rsidR="00666FDF" w:rsidRPr="00313420">
        <w:rPr>
          <w:rFonts w:ascii="Times New Roman" w:eastAsia="Times New Roman" w:hAnsi="Times New Roman" w:cs="Times New Roman"/>
          <w:spacing w:val="-2"/>
          <w:sz w:val="27"/>
          <w:szCs w:val="27"/>
          <w:lang w:eastAsia="ru-RU"/>
        </w:rPr>
        <w:t xml:space="preserve">, </w:t>
      </w:r>
      <w:r w:rsidRPr="00313420">
        <w:rPr>
          <w:rFonts w:ascii="Times New Roman" w:eastAsia="Times New Roman" w:hAnsi="Times New Roman" w:cs="Times New Roman"/>
          <w:spacing w:val="-2"/>
          <w:sz w:val="27"/>
          <w:szCs w:val="27"/>
          <w:lang w:eastAsia="ru-RU"/>
        </w:rPr>
        <w:t>стосовно як</w:t>
      </w:r>
      <w:r w:rsidR="000B2CB0" w:rsidRPr="00313420">
        <w:rPr>
          <w:rFonts w:ascii="Times New Roman" w:eastAsia="Times New Roman" w:hAnsi="Times New Roman" w:cs="Times New Roman"/>
          <w:spacing w:val="-2"/>
          <w:sz w:val="27"/>
          <w:szCs w:val="27"/>
          <w:lang w:eastAsia="ru-RU"/>
        </w:rPr>
        <w:t xml:space="preserve">ого </w:t>
      </w:r>
      <w:r w:rsidRPr="00313420">
        <w:rPr>
          <w:rFonts w:ascii="Times New Roman" w:eastAsia="Times New Roman" w:hAnsi="Times New Roman" w:cs="Times New Roman"/>
          <w:spacing w:val="-2"/>
          <w:sz w:val="27"/>
          <w:szCs w:val="27"/>
          <w:lang w:eastAsia="ru-RU"/>
        </w:rPr>
        <w:t>воно прийнято.</w:t>
      </w:r>
    </w:p>
    <w:p w14:paraId="07CF3CA9" w14:textId="77777777" w:rsidR="00772E89" w:rsidRPr="00772E89" w:rsidRDefault="00772E89" w:rsidP="00772E89">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EF0ACC1" w14:textId="14BF5E3F" w:rsidR="00A03FB7" w:rsidRPr="00F05AD1" w:rsidRDefault="00FE2F49">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sectPr w:rsidR="00A03FB7" w:rsidRPr="00F05AD1" w:rsidSect="0031342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0710" w14:textId="77777777" w:rsidR="003210EF" w:rsidRDefault="003210EF">
      <w:pPr>
        <w:spacing w:after="0" w:line="240" w:lineRule="auto"/>
      </w:pPr>
      <w:r>
        <w:separator/>
      </w:r>
    </w:p>
  </w:endnote>
  <w:endnote w:type="continuationSeparator" w:id="0">
    <w:p w14:paraId="3FC768E6" w14:textId="77777777" w:rsidR="003210EF" w:rsidRDefault="0032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148C" w14:textId="77777777" w:rsidR="003210EF" w:rsidRDefault="003210EF">
      <w:pPr>
        <w:spacing w:after="0" w:line="240" w:lineRule="auto"/>
      </w:pPr>
      <w:r>
        <w:separator/>
      </w:r>
    </w:p>
  </w:footnote>
  <w:footnote w:type="continuationSeparator" w:id="0">
    <w:p w14:paraId="1B70B902" w14:textId="77777777" w:rsidR="003210EF" w:rsidRDefault="00321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3210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2DF4"/>
    <w:rsid w:val="000032FB"/>
    <w:rsid w:val="000036A1"/>
    <w:rsid w:val="00006874"/>
    <w:rsid w:val="0002174F"/>
    <w:rsid w:val="00022B32"/>
    <w:rsid w:val="0002417F"/>
    <w:rsid w:val="00027679"/>
    <w:rsid w:val="00037588"/>
    <w:rsid w:val="00037C54"/>
    <w:rsid w:val="00037D60"/>
    <w:rsid w:val="00042641"/>
    <w:rsid w:val="0004460E"/>
    <w:rsid w:val="00047B13"/>
    <w:rsid w:val="000518C9"/>
    <w:rsid w:val="0006091E"/>
    <w:rsid w:val="00060BAA"/>
    <w:rsid w:val="0006232F"/>
    <w:rsid w:val="00064485"/>
    <w:rsid w:val="00064B3C"/>
    <w:rsid w:val="00071E0F"/>
    <w:rsid w:val="00075C3F"/>
    <w:rsid w:val="000774EA"/>
    <w:rsid w:val="000808A7"/>
    <w:rsid w:val="00080A77"/>
    <w:rsid w:val="00081561"/>
    <w:rsid w:val="00083533"/>
    <w:rsid w:val="00083CDE"/>
    <w:rsid w:val="000A201E"/>
    <w:rsid w:val="000A2D16"/>
    <w:rsid w:val="000A58C3"/>
    <w:rsid w:val="000A7775"/>
    <w:rsid w:val="000B1330"/>
    <w:rsid w:val="000B2CB0"/>
    <w:rsid w:val="000B70BD"/>
    <w:rsid w:val="000C2692"/>
    <w:rsid w:val="000C3D3A"/>
    <w:rsid w:val="000C471C"/>
    <w:rsid w:val="000C4895"/>
    <w:rsid w:val="000C55F2"/>
    <w:rsid w:val="000C67C1"/>
    <w:rsid w:val="000D1982"/>
    <w:rsid w:val="000D52C0"/>
    <w:rsid w:val="000E1BBE"/>
    <w:rsid w:val="000E7301"/>
    <w:rsid w:val="000E7EF6"/>
    <w:rsid w:val="000F0A1B"/>
    <w:rsid w:val="000F36FE"/>
    <w:rsid w:val="000F3A7F"/>
    <w:rsid w:val="00104227"/>
    <w:rsid w:val="00110480"/>
    <w:rsid w:val="00112691"/>
    <w:rsid w:val="00116962"/>
    <w:rsid w:val="00117D8E"/>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A76"/>
    <w:rsid w:val="00236D88"/>
    <w:rsid w:val="00240D39"/>
    <w:rsid w:val="00242308"/>
    <w:rsid w:val="00244384"/>
    <w:rsid w:val="00247D11"/>
    <w:rsid w:val="00260538"/>
    <w:rsid w:val="00262D09"/>
    <w:rsid w:val="0026475F"/>
    <w:rsid w:val="00271D41"/>
    <w:rsid w:val="0027522E"/>
    <w:rsid w:val="0027793E"/>
    <w:rsid w:val="002834BB"/>
    <w:rsid w:val="0028568A"/>
    <w:rsid w:val="002858EE"/>
    <w:rsid w:val="002913ED"/>
    <w:rsid w:val="0029699D"/>
    <w:rsid w:val="002A52CA"/>
    <w:rsid w:val="002A5BE6"/>
    <w:rsid w:val="002B0B8F"/>
    <w:rsid w:val="002B260F"/>
    <w:rsid w:val="002B6CAF"/>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3420"/>
    <w:rsid w:val="00314F50"/>
    <w:rsid w:val="00315D0C"/>
    <w:rsid w:val="00316FAC"/>
    <w:rsid w:val="003210EF"/>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78"/>
    <w:rsid w:val="003E024A"/>
    <w:rsid w:val="003E18E5"/>
    <w:rsid w:val="003E2049"/>
    <w:rsid w:val="003E252B"/>
    <w:rsid w:val="003E7B30"/>
    <w:rsid w:val="003F1950"/>
    <w:rsid w:val="003F5D0E"/>
    <w:rsid w:val="003F73FC"/>
    <w:rsid w:val="004142E3"/>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A59BF"/>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54BB6"/>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35C1E"/>
    <w:rsid w:val="006429B4"/>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5D8"/>
    <w:rsid w:val="006B5C21"/>
    <w:rsid w:val="006C477E"/>
    <w:rsid w:val="006C56FE"/>
    <w:rsid w:val="006C6CDE"/>
    <w:rsid w:val="006D14B2"/>
    <w:rsid w:val="006D226A"/>
    <w:rsid w:val="006D58C6"/>
    <w:rsid w:val="006E0EA0"/>
    <w:rsid w:val="006E1642"/>
    <w:rsid w:val="006E2879"/>
    <w:rsid w:val="006E4067"/>
    <w:rsid w:val="006E499C"/>
    <w:rsid w:val="006E7FDA"/>
    <w:rsid w:val="006F2B5E"/>
    <w:rsid w:val="006F2BC3"/>
    <w:rsid w:val="006F3B5C"/>
    <w:rsid w:val="006F60BA"/>
    <w:rsid w:val="00701826"/>
    <w:rsid w:val="007038D2"/>
    <w:rsid w:val="00711E67"/>
    <w:rsid w:val="007154A9"/>
    <w:rsid w:val="00717E98"/>
    <w:rsid w:val="007246C9"/>
    <w:rsid w:val="007259E2"/>
    <w:rsid w:val="0073092E"/>
    <w:rsid w:val="0073278E"/>
    <w:rsid w:val="00735889"/>
    <w:rsid w:val="00735C83"/>
    <w:rsid w:val="00742440"/>
    <w:rsid w:val="007430AA"/>
    <w:rsid w:val="007449C7"/>
    <w:rsid w:val="007452A4"/>
    <w:rsid w:val="007467B3"/>
    <w:rsid w:val="00763F9E"/>
    <w:rsid w:val="0076445E"/>
    <w:rsid w:val="00771806"/>
    <w:rsid w:val="00772E89"/>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E7BA9"/>
    <w:rsid w:val="007F6039"/>
    <w:rsid w:val="008001A2"/>
    <w:rsid w:val="0080058B"/>
    <w:rsid w:val="008005E0"/>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67BB9"/>
    <w:rsid w:val="00873883"/>
    <w:rsid w:val="0087618E"/>
    <w:rsid w:val="008773E5"/>
    <w:rsid w:val="00883C1B"/>
    <w:rsid w:val="0088554E"/>
    <w:rsid w:val="008906C2"/>
    <w:rsid w:val="00891929"/>
    <w:rsid w:val="00896BC1"/>
    <w:rsid w:val="008A1B23"/>
    <w:rsid w:val="008A3BC1"/>
    <w:rsid w:val="008A5CF8"/>
    <w:rsid w:val="008B0AC6"/>
    <w:rsid w:val="008B1AB8"/>
    <w:rsid w:val="008B6D64"/>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27FC2"/>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299F"/>
    <w:rsid w:val="009B3C90"/>
    <w:rsid w:val="009B782A"/>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547C"/>
    <w:rsid w:val="00C17FDB"/>
    <w:rsid w:val="00C203E7"/>
    <w:rsid w:val="00C26EA9"/>
    <w:rsid w:val="00C33974"/>
    <w:rsid w:val="00C3666C"/>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8D9"/>
    <w:rsid w:val="00D11AF5"/>
    <w:rsid w:val="00D25C7F"/>
    <w:rsid w:val="00D32B9D"/>
    <w:rsid w:val="00D41F02"/>
    <w:rsid w:val="00D45709"/>
    <w:rsid w:val="00D53652"/>
    <w:rsid w:val="00D5380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050C"/>
    <w:rsid w:val="00DB269F"/>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13641</Words>
  <Characters>7776</Characters>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2025-10-03T10:43:00Z</cp:lastPrinted>
  <dcterms:created xsi:type="dcterms:W3CDTF">2025-10-02T06:26:00Z</dcterms:created>
  <dcterms:modified xsi:type="dcterms:W3CDTF">2025-10-03T10:48:00Z</dcterms:modified>
</cp:coreProperties>
</file>