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820A"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eastAsia="uk-UA"/>
        </w:rPr>
        <w:drawing>
          <wp:inline distT="0" distB="0" distL="0" distR="0" wp14:anchorId="74921745" wp14:editId="2393A05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598896F" w14:textId="77777777" w:rsidR="00660DA6" w:rsidRPr="00660DA6" w:rsidRDefault="00660DA6" w:rsidP="00660DA6">
      <w:pPr>
        <w:pStyle w:val="a8"/>
        <w:jc w:val="center"/>
        <w:rPr>
          <w:rFonts w:ascii="Times New Roman" w:hAnsi="Times New Roman"/>
          <w:b/>
          <w:sz w:val="10"/>
        </w:rPr>
      </w:pPr>
    </w:p>
    <w:p w14:paraId="47DD2BF5"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0AEC3E88" w14:textId="77777777" w:rsidR="00660DA6" w:rsidRPr="00660DA6" w:rsidRDefault="00660DA6" w:rsidP="00660DA6">
      <w:pPr>
        <w:spacing w:after="0" w:line="240" w:lineRule="auto"/>
        <w:ind w:left="84"/>
        <w:rPr>
          <w:rFonts w:ascii="Times New Roman" w:hAnsi="Times New Roman"/>
          <w:kern w:val="28"/>
          <w:szCs w:val="28"/>
          <w:lang w:eastAsia="uk-UA"/>
        </w:rPr>
      </w:pPr>
    </w:p>
    <w:p w14:paraId="2427A9CB" w14:textId="77777777" w:rsidR="00660DA6" w:rsidRPr="00660DA6" w:rsidRDefault="00660DA6" w:rsidP="00660DA6">
      <w:pPr>
        <w:spacing w:after="0" w:line="240" w:lineRule="auto"/>
        <w:ind w:left="84"/>
        <w:rPr>
          <w:rFonts w:ascii="Times New Roman" w:hAnsi="Times New Roman"/>
          <w:kern w:val="28"/>
          <w:szCs w:val="28"/>
          <w:lang w:eastAsia="uk-UA"/>
        </w:rPr>
      </w:pPr>
    </w:p>
    <w:p w14:paraId="20A9A80A"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 xml:space="preserve">Р І Ш Е Н </w:t>
      </w:r>
      <w:proofErr w:type="spellStart"/>
      <w:r w:rsidRPr="00660DA6">
        <w:rPr>
          <w:rFonts w:ascii="Times New Roman" w:hAnsi="Times New Roman"/>
          <w:b/>
          <w:kern w:val="28"/>
          <w:sz w:val="28"/>
          <w:szCs w:val="28"/>
          <w:lang w:eastAsia="uk-UA"/>
        </w:rPr>
        <w:t>Н</w:t>
      </w:r>
      <w:proofErr w:type="spellEnd"/>
      <w:r w:rsidRPr="00660DA6">
        <w:rPr>
          <w:rFonts w:ascii="Times New Roman" w:hAnsi="Times New Roman"/>
          <w:b/>
          <w:kern w:val="28"/>
          <w:sz w:val="28"/>
          <w:szCs w:val="28"/>
          <w:lang w:eastAsia="uk-UA"/>
        </w:rPr>
        <w:t xml:space="preserve"> Я</w:t>
      </w:r>
    </w:p>
    <w:p w14:paraId="27A05290"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1E14270E" w14:textId="77777777" w:rsidTr="00D464E1">
        <w:tc>
          <w:tcPr>
            <w:tcW w:w="3400" w:type="dxa"/>
            <w:shd w:val="clear" w:color="auto" w:fill="auto"/>
            <w:hideMark/>
          </w:tcPr>
          <w:p w14:paraId="4C8C2A5D" w14:textId="5F1E55AD" w:rsidR="0079489D" w:rsidRPr="00AC7F3E" w:rsidRDefault="001D2251" w:rsidP="004D006B">
            <w:pPr>
              <w:spacing w:after="0" w:line="240" w:lineRule="auto"/>
              <w:ind w:left="-109"/>
              <w:rPr>
                <w:rFonts w:ascii="Times New Roman" w:hAnsi="Times New Roman"/>
                <w:b/>
                <w:sz w:val="28"/>
                <w:szCs w:val="28"/>
              </w:rPr>
            </w:pPr>
            <w:r>
              <w:rPr>
                <w:rFonts w:ascii="Times New Roman" w:hAnsi="Times New Roman"/>
                <w:b/>
                <w:sz w:val="28"/>
                <w:szCs w:val="28"/>
              </w:rPr>
              <w:t>2</w:t>
            </w:r>
            <w:r w:rsidR="004D006B">
              <w:rPr>
                <w:rFonts w:ascii="Times New Roman" w:hAnsi="Times New Roman"/>
                <w:b/>
                <w:sz w:val="28"/>
                <w:szCs w:val="28"/>
              </w:rPr>
              <w:t>5</w:t>
            </w:r>
            <w:r w:rsidR="004C04A6">
              <w:rPr>
                <w:rFonts w:ascii="Times New Roman" w:hAnsi="Times New Roman"/>
                <w:b/>
                <w:sz w:val="28"/>
                <w:szCs w:val="28"/>
              </w:rPr>
              <w:t xml:space="preserve"> </w:t>
            </w:r>
            <w:r>
              <w:rPr>
                <w:rFonts w:ascii="Times New Roman" w:hAnsi="Times New Roman"/>
                <w:b/>
                <w:sz w:val="28"/>
                <w:szCs w:val="28"/>
              </w:rPr>
              <w:t>червня</w:t>
            </w:r>
            <w:r w:rsidR="00836A6E" w:rsidRPr="00AC7F3E">
              <w:rPr>
                <w:rFonts w:ascii="Times New Roman" w:hAnsi="Times New Roman"/>
                <w:b/>
                <w:sz w:val="28"/>
                <w:szCs w:val="28"/>
              </w:rPr>
              <w:t xml:space="preserve"> </w:t>
            </w:r>
            <w:r w:rsidR="0079489D" w:rsidRPr="00AC7F3E">
              <w:rPr>
                <w:rFonts w:ascii="Times New Roman" w:hAnsi="Times New Roman"/>
                <w:b/>
                <w:sz w:val="28"/>
                <w:szCs w:val="28"/>
              </w:rPr>
              <w:t>202</w:t>
            </w:r>
            <w:r w:rsidR="00C35438">
              <w:rPr>
                <w:rFonts w:ascii="Times New Roman" w:hAnsi="Times New Roman"/>
                <w:b/>
                <w:sz w:val="28"/>
                <w:szCs w:val="28"/>
              </w:rPr>
              <w:t>5</w:t>
            </w:r>
            <w:r w:rsidR="0079489D" w:rsidRPr="00AC7F3E">
              <w:rPr>
                <w:rFonts w:ascii="Times New Roman" w:hAnsi="Times New Roman"/>
                <w:b/>
                <w:sz w:val="28"/>
                <w:szCs w:val="28"/>
              </w:rPr>
              <w:t xml:space="preserve"> року</w:t>
            </w:r>
          </w:p>
        </w:tc>
        <w:tc>
          <w:tcPr>
            <w:tcW w:w="3180" w:type="dxa"/>
            <w:shd w:val="clear" w:color="auto" w:fill="auto"/>
            <w:hideMark/>
          </w:tcPr>
          <w:p w14:paraId="384219A3" w14:textId="77777777"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shd w:val="clear" w:color="auto" w:fill="auto"/>
            <w:hideMark/>
          </w:tcPr>
          <w:p w14:paraId="5ADE529D" w14:textId="34046497" w:rsidR="0079489D" w:rsidRPr="00AC7F3E" w:rsidRDefault="0079489D" w:rsidP="0028256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 </w:t>
            </w:r>
            <w:r w:rsidR="001D2251">
              <w:rPr>
                <w:rFonts w:ascii="Times New Roman" w:hAnsi="Times New Roman"/>
                <w:b/>
                <w:sz w:val="28"/>
                <w:szCs w:val="28"/>
              </w:rPr>
              <w:t>452</w:t>
            </w:r>
            <w:r w:rsidRPr="00AC7F3E">
              <w:rPr>
                <w:rFonts w:ascii="Times New Roman" w:hAnsi="Times New Roman"/>
                <w:b/>
                <w:sz w:val="28"/>
                <w:szCs w:val="28"/>
              </w:rPr>
              <w:t>дс-2</w:t>
            </w:r>
            <w:r w:rsidR="00D41A7D">
              <w:rPr>
                <w:rFonts w:ascii="Times New Roman" w:hAnsi="Times New Roman"/>
                <w:b/>
                <w:sz w:val="28"/>
                <w:szCs w:val="28"/>
              </w:rPr>
              <w:t>5</w:t>
            </w:r>
          </w:p>
        </w:tc>
      </w:tr>
    </w:tbl>
    <w:p w14:paraId="062B0BA5" w14:textId="77777777" w:rsidR="0079489D" w:rsidRPr="00AC7F3E" w:rsidRDefault="0079489D" w:rsidP="0079489D">
      <w:pPr>
        <w:spacing w:after="120" w:line="240" w:lineRule="auto"/>
        <w:rPr>
          <w:rFonts w:ascii="Times New Roman" w:hAnsi="Times New Roman"/>
          <w:b/>
          <w:sz w:val="28"/>
          <w:szCs w:val="28"/>
          <w:lang w:eastAsia="uk-UA"/>
        </w:rPr>
      </w:pPr>
    </w:p>
    <w:p w14:paraId="3C6A7E53"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5C7D17A2"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460087C1" w14:textId="77777777" w:rsidR="0079489D" w:rsidRPr="00AC7F3E" w:rsidRDefault="0079489D" w:rsidP="0079489D">
      <w:pPr>
        <w:spacing w:after="0" w:line="240" w:lineRule="auto"/>
        <w:contextualSpacing/>
        <w:rPr>
          <w:rFonts w:ascii="Times New Roman" w:hAnsi="Times New Roman"/>
          <w:b/>
          <w:sz w:val="28"/>
          <w:szCs w:val="28"/>
          <w:lang w:eastAsia="uk-UA"/>
        </w:rPr>
      </w:pPr>
    </w:p>
    <w:p w14:paraId="1D64D227" w14:textId="6C7990F3" w:rsidR="001A637B" w:rsidRDefault="001A637B" w:rsidP="001A637B">
      <w:pPr>
        <w:pStyle w:val="a3"/>
        <w:tabs>
          <w:tab w:val="left" w:pos="567"/>
        </w:tabs>
        <w:ind w:firstLine="567"/>
        <w:jc w:val="both"/>
        <w:rPr>
          <w:rFonts w:ascii="Times New Roman" w:hAnsi="Times New Roman"/>
          <w:sz w:val="28"/>
          <w:szCs w:val="28"/>
        </w:rPr>
      </w:pPr>
      <w:r w:rsidRPr="00766A0F">
        <w:rPr>
          <w:rFonts w:ascii="Times New Roman" w:hAnsi="Times New Roman"/>
          <w:sz w:val="28"/>
          <w:szCs w:val="28"/>
        </w:rPr>
        <w:t xml:space="preserve">Член </w:t>
      </w:r>
      <w:r w:rsidR="00F14DF1" w:rsidRPr="00766A0F">
        <w:rPr>
          <w:rFonts w:ascii="Times New Roman" w:hAnsi="Times New Roman"/>
          <w:sz w:val="28"/>
          <w:szCs w:val="28"/>
        </w:rPr>
        <w:t xml:space="preserve">Кваліфікаційно-дисциплінарної комісії прокурорів </w:t>
      </w:r>
      <w:r w:rsidR="00D41A7D">
        <w:rPr>
          <w:rFonts w:ascii="Times New Roman" w:hAnsi="Times New Roman"/>
          <w:sz w:val="28"/>
          <w:szCs w:val="28"/>
        </w:rPr>
        <w:t>Коваль К.П</w:t>
      </w:r>
      <w:r w:rsidRPr="00766A0F">
        <w:rPr>
          <w:rFonts w:ascii="Times New Roman" w:hAnsi="Times New Roman"/>
          <w:sz w:val="28"/>
          <w:szCs w:val="28"/>
        </w:rPr>
        <w:t xml:space="preserve">., розглянувши дисциплінарну скаргу </w:t>
      </w:r>
      <w:r w:rsidR="00AD2828">
        <w:rPr>
          <w:rFonts w:ascii="Times New Roman" w:hAnsi="Times New Roman"/>
          <w:sz w:val="28"/>
          <w:szCs w:val="28"/>
        </w:rPr>
        <w:t xml:space="preserve">ОСОБА_1 </w:t>
      </w:r>
      <w:r w:rsidRPr="00766A0F">
        <w:rPr>
          <w:rFonts w:ascii="Times New Roman" w:hAnsi="Times New Roman"/>
          <w:sz w:val="28"/>
          <w:szCs w:val="28"/>
        </w:rPr>
        <w:t xml:space="preserve">стосовно </w:t>
      </w:r>
      <w:r w:rsidR="0028256D" w:rsidRPr="00003C8B">
        <w:rPr>
          <w:rFonts w:ascii="Times New Roman" w:hAnsi="Times New Roman"/>
          <w:bCs/>
          <w:sz w:val="28"/>
          <w:szCs w:val="28"/>
        </w:rPr>
        <w:t>прокурор</w:t>
      </w:r>
      <w:r w:rsidR="0028256D">
        <w:rPr>
          <w:rFonts w:ascii="Times New Roman" w:hAnsi="Times New Roman"/>
          <w:bCs/>
          <w:sz w:val="28"/>
          <w:szCs w:val="28"/>
        </w:rPr>
        <w:t>а</w:t>
      </w:r>
      <w:r w:rsidR="0028256D" w:rsidRPr="00003C8B">
        <w:rPr>
          <w:rFonts w:ascii="Times New Roman" w:hAnsi="Times New Roman"/>
          <w:bCs/>
          <w:sz w:val="28"/>
          <w:szCs w:val="28"/>
        </w:rPr>
        <w:t xml:space="preserve">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w:t>
      </w:r>
      <w:r w:rsidR="0028256D">
        <w:rPr>
          <w:rFonts w:ascii="Times New Roman" w:hAnsi="Times New Roman"/>
          <w:bCs/>
          <w:sz w:val="28"/>
          <w:szCs w:val="28"/>
        </w:rPr>
        <w:t>Одеської обласної прокуратури</w:t>
      </w:r>
      <w:r w:rsidR="0028256D" w:rsidRPr="00135073">
        <w:rPr>
          <w:rFonts w:ascii="Times New Roman" w:hAnsi="Times New Roman"/>
          <w:bCs/>
          <w:sz w:val="28"/>
          <w:szCs w:val="28"/>
        </w:rPr>
        <w:t xml:space="preserve"> </w:t>
      </w:r>
      <w:proofErr w:type="spellStart"/>
      <w:r w:rsidR="0028256D">
        <w:rPr>
          <w:rFonts w:ascii="Times New Roman" w:hAnsi="Times New Roman"/>
          <w:bCs/>
          <w:sz w:val="28"/>
          <w:szCs w:val="28"/>
        </w:rPr>
        <w:t>Антощу</w:t>
      </w:r>
      <w:r w:rsidR="0028256D" w:rsidRPr="00135073">
        <w:rPr>
          <w:rFonts w:ascii="Times New Roman" w:hAnsi="Times New Roman"/>
          <w:bCs/>
          <w:sz w:val="28"/>
          <w:szCs w:val="28"/>
        </w:rPr>
        <w:t>к</w:t>
      </w:r>
      <w:r w:rsidR="0028256D">
        <w:rPr>
          <w:rFonts w:ascii="Times New Roman" w:hAnsi="Times New Roman"/>
          <w:bCs/>
          <w:sz w:val="28"/>
          <w:szCs w:val="28"/>
        </w:rPr>
        <w:t>а</w:t>
      </w:r>
      <w:proofErr w:type="spellEnd"/>
      <w:r w:rsidR="0028256D" w:rsidRPr="00135073">
        <w:rPr>
          <w:rFonts w:ascii="Times New Roman" w:hAnsi="Times New Roman"/>
          <w:bCs/>
          <w:sz w:val="28"/>
          <w:szCs w:val="28"/>
        </w:rPr>
        <w:t xml:space="preserve"> </w:t>
      </w:r>
      <w:r w:rsidR="0028256D">
        <w:rPr>
          <w:rFonts w:ascii="Times New Roman" w:hAnsi="Times New Roman"/>
          <w:bCs/>
          <w:sz w:val="28"/>
          <w:szCs w:val="28"/>
        </w:rPr>
        <w:t>Євгена Миколайовича</w:t>
      </w:r>
      <w:r w:rsidR="0028256D">
        <w:rPr>
          <w:rFonts w:ascii="Times New Roman" w:hAnsi="Times New Roman"/>
          <w:sz w:val="28"/>
          <w:szCs w:val="28"/>
        </w:rPr>
        <w:t xml:space="preserve"> </w:t>
      </w:r>
      <w:r w:rsidR="0028256D" w:rsidRPr="00ED52B0">
        <w:rPr>
          <w:rFonts w:ascii="Times New Roman" w:hAnsi="Times New Roman"/>
          <w:sz w:val="28"/>
          <w:szCs w:val="28"/>
        </w:rPr>
        <w:t xml:space="preserve">(далі – прокурор </w:t>
      </w:r>
      <w:proofErr w:type="spellStart"/>
      <w:r w:rsidR="0028256D">
        <w:rPr>
          <w:rFonts w:ascii="Times New Roman" w:hAnsi="Times New Roman"/>
          <w:bCs/>
          <w:sz w:val="28"/>
          <w:szCs w:val="28"/>
        </w:rPr>
        <w:t>Антощу</w:t>
      </w:r>
      <w:r w:rsidR="0028256D" w:rsidRPr="00135073">
        <w:rPr>
          <w:rFonts w:ascii="Times New Roman" w:hAnsi="Times New Roman"/>
          <w:bCs/>
          <w:sz w:val="28"/>
          <w:szCs w:val="28"/>
        </w:rPr>
        <w:t>к</w:t>
      </w:r>
      <w:proofErr w:type="spellEnd"/>
      <w:r w:rsidR="0028256D" w:rsidRPr="00135073">
        <w:rPr>
          <w:rFonts w:ascii="Times New Roman" w:hAnsi="Times New Roman"/>
          <w:bCs/>
          <w:sz w:val="28"/>
          <w:szCs w:val="28"/>
        </w:rPr>
        <w:t xml:space="preserve"> </w:t>
      </w:r>
      <w:r w:rsidR="0028256D">
        <w:rPr>
          <w:rFonts w:ascii="Times New Roman" w:hAnsi="Times New Roman"/>
          <w:bCs/>
          <w:sz w:val="28"/>
          <w:szCs w:val="28"/>
        </w:rPr>
        <w:t>Є</w:t>
      </w:r>
      <w:r w:rsidR="0028256D">
        <w:rPr>
          <w:rFonts w:ascii="Times New Roman" w:hAnsi="Times New Roman"/>
          <w:sz w:val="28"/>
          <w:szCs w:val="28"/>
        </w:rPr>
        <w:t>.М.</w:t>
      </w:r>
      <w:r w:rsidR="0028256D" w:rsidRPr="00ED52B0">
        <w:rPr>
          <w:rFonts w:ascii="Times New Roman" w:hAnsi="Times New Roman"/>
          <w:sz w:val="28"/>
          <w:szCs w:val="28"/>
        </w:rPr>
        <w:t>)</w:t>
      </w:r>
      <w:r w:rsidRPr="00766A0F">
        <w:rPr>
          <w:rFonts w:ascii="Times New Roman" w:hAnsi="Times New Roman"/>
          <w:sz w:val="28"/>
          <w:szCs w:val="28"/>
        </w:rPr>
        <w:t>,</w:t>
      </w:r>
    </w:p>
    <w:p w14:paraId="3FDEF03E" w14:textId="77777777" w:rsidR="0028256D" w:rsidRPr="006C5D13" w:rsidRDefault="0028256D" w:rsidP="001A637B">
      <w:pPr>
        <w:pStyle w:val="a3"/>
        <w:tabs>
          <w:tab w:val="left" w:pos="567"/>
        </w:tabs>
        <w:ind w:firstLine="567"/>
        <w:jc w:val="both"/>
        <w:rPr>
          <w:rFonts w:ascii="Times New Roman" w:hAnsi="Times New Roman"/>
          <w:sz w:val="28"/>
          <w:szCs w:val="28"/>
        </w:rPr>
      </w:pPr>
    </w:p>
    <w:p w14:paraId="66B35EB3" w14:textId="77777777" w:rsidR="001A637B" w:rsidRPr="006C5D13" w:rsidRDefault="001A637B" w:rsidP="008635B3">
      <w:pPr>
        <w:tabs>
          <w:tab w:val="left" w:pos="0"/>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Pr="006C5D13">
        <w:rPr>
          <w:rFonts w:ascii="Times New Roman" w:hAnsi="Times New Roman"/>
          <w:b/>
          <w:noProof/>
          <w:sz w:val="28"/>
          <w:szCs w:val="28"/>
          <w:lang w:eastAsia="uk-UA"/>
        </w:rPr>
        <w:t>СТАНОВИ</w:t>
      </w:r>
      <w:r w:rsidR="00D41A7D">
        <w:rPr>
          <w:rFonts w:ascii="Times New Roman" w:hAnsi="Times New Roman"/>
          <w:b/>
          <w:noProof/>
          <w:sz w:val="28"/>
          <w:szCs w:val="28"/>
          <w:lang w:eastAsia="uk-UA"/>
        </w:rPr>
        <w:t>ЛА</w:t>
      </w:r>
      <w:r w:rsidRPr="006C5D13">
        <w:rPr>
          <w:rFonts w:ascii="Times New Roman" w:hAnsi="Times New Roman"/>
          <w:b/>
          <w:noProof/>
          <w:sz w:val="28"/>
          <w:szCs w:val="28"/>
          <w:lang w:eastAsia="uk-UA"/>
        </w:rPr>
        <w:t>:</w:t>
      </w:r>
    </w:p>
    <w:p w14:paraId="0A44F39D" w14:textId="77777777" w:rsidR="001A637B" w:rsidRPr="006C5D13" w:rsidRDefault="001A637B" w:rsidP="001A637B">
      <w:pPr>
        <w:tabs>
          <w:tab w:val="left" w:pos="567"/>
        </w:tabs>
        <w:spacing w:after="0" w:line="240" w:lineRule="auto"/>
        <w:ind w:firstLine="567"/>
        <w:contextualSpacing/>
        <w:jc w:val="center"/>
        <w:rPr>
          <w:rFonts w:ascii="Times New Roman" w:hAnsi="Times New Roman"/>
          <w:b/>
          <w:noProof/>
          <w:sz w:val="28"/>
          <w:szCs w:val="28"/>
          <w:lang w:eastAsia="uk-UA"/>
        </w:rPr>
      </w:pPr>
    </w:p>
    <w:p w14:paraId="124287CF" w14:textId="39293057" w:rsidR="001A637B" w:rsidRPr="0083631D" w:rsidRDefault="00C67C0D" w:rsidP="001A637B">
      <w:pPr>
        <w:pStyle w:val="a3"/>
        <w:tabs>
          <w:tab w:val="left" w:pos="567"/>
        </w:tabs>
        <w:ind w:firstLine="567"/>
        <w:jc w:val="both"/>
        <w:rPr>
          <w:rFonts w:ascii="Times New Roman" w:hAnsi="Times New Roman"/>
          <w:sz w:val="28"/>
          <w:szCs w:val="28"/>
        </w:rPr>
      </w:pPr>
      <w:r>
        <w:rPr>
          <w:rFonts w:ascii="Times New Roman" w:hAnsi="Times New Roman"/>
          <w:sz w:val="28"/>
          <w:szCs w:val="28"/>
        </w:rPr>
        <w:t>Д</w:t>
      </w:r>
      <w:r w:rsidR="001A637B" w:rsidRPr="000A4EF6">
        <w:rPr>
          <w:rFonts w:ascii="Times New Roman" w:hAnsi="Times New Roman"/>
          <w:sz w:val="28"/>
          <w:szCs w:val="28"/>
        </w:rPr>
        <w:t xml:space="preserve">о </w:t>
      </w:r>
      <w:r w:rsidR="00F14DF1">
        <w:rPr>
          <w:rFonts w:ascii="Times New Roman" w:hAnsi="Times New Roman"/>
          <w:sz w:val="28"/>
          <w:szCs w:val="28"/>
        </w:rPr>
        <w:t>Кваліфікаційно-дисциплінарної комісії прокурорів (далі –</w:t>
      </w:r>
      <w:r w:rsidR="00D41A7D">
        <w:rPr>
          <w:rFonts w:ascii="Times New Roman" w:hAnsi="Times New Roman"/>
          <w:sz w:val="28"/>
          <w:szCs w:val="28"/>
        </w:rPr>
        <w:t xml:space="preserve"> </w:t>
      </w:r>
      <w:r w:rsidR="00F14DF1">
        <w:rPr>
          <w:rFonts w:ascii="Times New Roman" w:hAnsi="Times New Roman"/>
          <w:sz w:val="28"/>
          <w:szCs w:val="28"/>
        </w:rPr>
        <w:t>Комісія)</w:t>
      </w:r>
      <w:r w:rsidR="00F14DF1" w:rsidRPr="00AC7F3E">
        <w:rPr>
          <w:rFonts w:ascii="Times New Roman" w:hAnsi="Times New Roman"/>
          <w:sz w:val="28"/>
          <w:szCs w:val="28"/>
        </w:rPr>
        <w:t xml:space="preserve"> </w:t>
      </w:r>
      <w:r w:rsidR="001A637B" w:rsidRPr="000A4EF6">
        <w:rPr>
          <w:rFonts w:ascii="Times New Roman" w:hAnsi="Times New Roman"/>
          <w:sz w:val="28"/>
          <w:szCs w:val="28"/>
        </w:rPr>
        <w:t xml:space="preserve">надійшла дисциплінарна скарга </w:t>
      </w:r>
      <w:r w:rsidR="00AD2828">
        <w:rPr>
          <w:rFonts w:ascii="Times New Roman" w:hAnsi="Times New Roman"/>
          <w:sz w:val="28"/>
          <w:szCs w:val="28"/>
        </w:rPr>
        <w:t xml:space="preserve">ОСОБА_1 </w:t>
      </w:r>
      <w:r w:rsidR="002307CB">
        <w:rPr>
          <w:rFonts w:ascii="Times New Roman" w:hAnsi="Times New Roman"/>
          <w:sz w:val="28"/>
          <w:szCs w:val="28"/>
        </w:rPr>
        <w:t>(далі –</w:t>
      </w:r>
      <w:r w:rsidR="00D41A7D">
        <w:rPr>
          <w:rFonts w:ascii="Times New Roman" w:hAnsi="Times New Roman"/>
          <w:sz w:val="28"/>
          <w:szCs w:val="28"/>
        </w:rPr>
        <w:t xml:space="preserve"> </w:t>
      </w:r>
      <w:r w:rsidR="002307CB">
        <w:rPr>
          <w:rFonts w:ascii="Times New Roman" w:hAnsi="Times New Roman"/>
          <w:sz w:val="28"/>
          <w:szCs w:val="28"/>
        </w:rPr>
        <w:t>скаржни</w:t>
      </w:r>
      <w:r w:rsidR="004175DE">
        <w:rPr>
          <w:rFonts w:ascii="Times New Roman" w:hAnsi="Times New Roman"/>
          <w:sz w:val="28"/>
          <w:szCs w:val="28"/>
        </w:rPr>
        <w:t>ц</w:t>
      </w:r>
      <w:r w:rsidR="0028256D">
        <w:rPr>
          <w:rFonts w:ascii="Times New Roman" w:hAnsi="Times New Roman"/>
          <w:sz w:val="28"/>
          <w:szCs w:val="28"/>
        </w:rPr>
        <w:t>я</w:t>
      </w:r>
      <w:r w:rsidR="002307CB">
        <w:rPr>
          <w:rFonts w:ascii="Times New Roman" w:hAnsi="Times New Roman"/>
          <w:sz w:val="28"/>
          <w:szCs w:val="28"/>
        </w:rPr>
        <w:t xml:space="preserve">) </w:t>
      </w:r>
      <w:r w:rsidR="001A637B" w:rsidRPr="000A4EF6">
        <w:rPr>
          <w:rFonts w:ascii="Times New Roman" w:hAnsi="Times New Roman"/>
          <w:sz w:val="28"/>
          <w:szCs w:val="28"/>
        </w:rPr>
        <w:t xml:space="preserve">про вчинення дисциплінарного проступку прокурором </w:t>
      </w:r>
      <w:proofErr w:type="spellStart"/>
      <w:r w:rsidR="0028256D">
        <w:rPr>
          <w:rFonts w:ascii="Times New Roman" w:hAnsi="Times New Roman"/>
          <w:bCs/>
          <w:sz w:val="28"/>
          <w:szCs w:val="28"/>
        </w:rPr>
        <w:t>Антощу</w:t>
      </w:r>
      <w:r w:rsidR="0028256D" w:rsidRPr="00135073">
        <w:rPr>
          <w:rFonts w:ascii="Times New Roman" w:hAnsi="Times New Roman"/>
          <w:bCs/>
          <w:sz w:val="28"/>
          <w:szCs w:val="28"/>
        </w:rPr>
        <w:t>к</w:t>
      </w:r>
      <w:r w:rsidR="0028256D">
        <w:rPr>
          <w:rFonts w:ascii="Times New Roman" w:hAnsi="Times New Roman"/>
          <w:bCs/>
          <w:sz w:val="28"/>
          <w:szCs w:val="28"/>
        </w:rPr>
        <w:t>ом</w:t>
      </w:r>
      <w:proofErr w:type="spellEnd"/>
      <w:r w:rsidR="0028256D" w:rsidRPr="00135073">
        <w:rPr>
          <w:rFonts w:ascii="Times New Roman" w:hAnsi="Times New Roman"/>
          <w:bCs/>
          <w:sz w:val="28"/>
          <w:szCs w:val="28"/>
        </w:rPr>
        <w:t xml:space="preserve"> </w:t>
      </w:r>
      <w:r w:rsidR="0028256D">
        <w:rPr>
          <w:rFonts w:ascii="Times New Roman" w:hAnsi="Times New Roman"/>
          <w:bCs/>
          <w:sz w:val="28"/>
          <w:szCs w:val="28"/>
        </w:rPr>
        <w:t>Є</w:t>
      </w:r>
      <w:r w:rsidR="0028256D">
        <w:rPr>
          <w:rFonts w:ascii="Times New Roman" w:hAnsi="Times New Roman"/>
          <w:sz w:val="28"/>
          <w:szCs w:val="28"/>
        </w:rPr>
        <w:t>.М</w:t>
      </w:r>
      <w:r w:rsidR="001A637B" w:rsidRPr="0083631D">
        <w:rPr>
          <w:rFonts w:ascii="Times New Roman" w:hAnsi="Times New Roman"/>
          <w:sz w:val="28"/>
          <w:szCs w:val="28"/>
        </w:rPr>
        <w:t>.</w:t>
      </w:r>
    </w:p>
    <w:p w14:paraId="1D60C567" w14:textId="11018090" w:rsidR="001A637B" w:rsidRPr="000A4EF6" w:rsidRDefault="001A637B" w:rsidP="001A637B">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 xml:space="preserve">Скарга передана мені, члену </w:t>
      </w:r>
      <w:r w:rsidR="00F14DF1">
        <w:rPr>
          <w:rFonts w:ascii="Times New Roman" w:hAnsi="Times New Roman"/>
          <w:sz w:val="28"/>
          <w:szCs w:val="28"/>
        </w:rPr>
        <w:t>Комісії</w:t>
      </w:r>
      <w:r w:rsidRPr="000A4EF6">
        <w:rPr>
          <w:rFonts w:ascii="Times New Roman" w:hAnsi="Times New Roman"/>
          <w:sz w:val="28"/>
          <w:szCs w:val="28"/>
        </w:rPr>
        <w:t xml:space="preserve"> </w:t>
      </w:r>
      <w:r w:rsidR="00D41A7D">
        <w:rPr>
          <w:rFonts w:ascii="Times New Roman" w:hAnsi="Times New Roman"/>
          <w:sz w:val="28"/>
          <w:szCs w:val="28"/>
        </w:rPr>
        <w:t>Коваль К.П</w:t>
      </w:r>
      <w:r w:rsidRPr="000A4EF6">
        <w:rPr>
          <w:rFonts w:ascii="Times New Roman" w:hAnsi="Times New Roman"/>
          <w:sz w:val="28"/>
          <w:szCs w:val="28"/>
        </w:rPr>
        <w:t>. (протокол авто</w:t>
      </w:r>
      <w:r>
        <w:rPr>
          <w:rFonts w:ascii="Times New Roman" w:hAnsi="Times New Roman"/>
          <w:sz w:val="28"/>
          <w:szCs w:val="28"/>
        </w:rPr>
        <w:t xml:space="preserve">матичного </w:t>
      </w:r>
      <w:r w:rsidRPr="000A4EF6">
        <w:rPr>
          <w:rFonts w:ascii="Times New Roman" w:hAnsi="Times New Roman"/>
          <w:sz w:val="28"/>
          <w:szCs w:val="28"/>
        </w:rPr>
        <w:t xml:space="preserve">розподілу від </w:t>
      </w:r>
      <w:r w:rsidR="001D2251">
        <w:rPr>
          <w:rFonts w:ascii="Times New Roman" w:hAnsi="Times New Roman"/>
          <w:sz w:val="28"/>
          <w:szCs w:val="28"/>
        </w:rPr>
        <w:t>18</w:t>
      </w:r>
      <w:r w:rsidRPr="000A4EF6">
        <w:rPr>
          <w:rFonts w:ascii="Times New Roman" w:hAnsi="Times New Roman"/>
          <w:sz w:val="28"/>
          <w:szCs w:val="28"/>
        </w:rPr>
        <w:t xml:space="preserve"> </w:t>
      </w:r>
      <w:r w:rsidR="001D2251">
        <w:rPr>
          <w:rFonts w:ascii="Times New Roman" w:hAnsi="Times New Roman"/>
          <w:sz w:val="28"/>
          <w:szCs w:val="28"/>
        </w:rPr>
        <w:t>черв</w:t>
      </w:r>
      <w:r w:rsidR="00F14DF1">
        <w:rPr>
          <w:rFonts w:ascii="Times New Roman" w:hAnsi="Times New Roman"/>
          <w:sz w:val="28"/>
          <w:szCs w:val="28"/>
        </w:rPr>
        <w:t>ня</w:t>
      </w:r>
      <w:r w:rsidRPr="000A4EF6">
        <w:rPr>
          <w:rFonts w:ascii="Times New Roman" w:hAnsi="Times New Roman"/>
          <w:sz w:val="28"/>
          <w:szCs w:val="28"/>
        </w:rPr>
        <w:t xml:space="preserve"> 202</w:t>
      </w:r>
      <w:r w:rsidR="00D41A7D">
        <w:rPr>
          <w:rFonts w:ascii="Times New Roman" w:hAnsi="Times New Roman"/>
          <w:sz w:val="28"/>
          <w:szCs w:val="28"/>
        </w:rPr>
        <w:t xml:space="preserve">5 </w:t>
      </w:r>
      <w:r w:rsidRPr="000A4EF6">
        <w:rPr>
          <w:rFonts w:ascii="Times New Roman" w:hAnsi="Times New Roman"/>
          <w:sz w:val="28"/>
          <w:szCs w:val="28"/>
        </w:rPr>
        <w:t xml:space="preserve">року). </w:t>
      </w:r>
    </w:p>
    <w:p w14:paraId="2481B28C" w14:textId="77777777" w:rsidR="001A637B" w:rsidRPr="000A4EF6"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sidRPr="000A4EF6">
        <w:rPr>
          <w:rFonts w:ascii="Times New Roman" w:hAnsi="Times New Roman"/>
          <w:sz w:val="28"/>
          <w:szCs w:val="28"/>
        </w:rPr>
        <w:t xml:space="preserve">Вирішуючи питання щодо відкриття дисциплінарного провадження встановлено таке. </w:t>
      </w:r>
    </w:p>
    <w:p w14:paraId="1EAB6C32" w14:textId="77777777" w:rsidR="001A637B" w:rsidRPr="006C5D13"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ab/>
      </w:r>
    </w:p>
    <w:p w14:paraId="31626AA5" w14:textId="77777777" w:rsidR="002307CB" w:rsidRDefault="001A637B" w:rsidP="00D267D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b/>
          <w:sz w:val="28"/>
          <w:szCs w:val="28"/>
        </w:rPr>
        <w:t>Зміст</w:t>
      </w:r>
      <w:r w:rsidRPr="006C5D13">
        <w:rPr>
          <w:rFonts w:ascii="Times New Roman" w:hAnsi="Times New Roman"/>
          <w:b/>
          <w:sz w:val="28"/>
          <w:szCs w:val="28"/>
        </w:rPr>
        <w:t xml:space="preserve"> скарг</w:t>
      </w:r>
      <w:r>
        <w:rPr>
          <w:rFonts w:ascii="Times New Roman" w:hAnsi="Times New Roman"/>
          <w:b/>
          <w:sz w:val="28"/>
          <w:szCs w:val="28"/>
        </w:rPr>
        <w:t>и</w:t>
      </w:r>
    </w:p>
    <w:p w14:paraId="6A1917D7" w14:textId="65622EFD" w:rsidR="008F3579" w:rsidRDefault="002307CB" w:rsidP="00296152">
      <w:pPr>
        <w:pStyle w:val="a3"/>
        <w:tabs>
          <w:tab w:val="left" w:pos="567"/>
        </w:tabs>
        <w:ind w:firstLine="567"/>
        <w:jc w:val="both"/>
        <w:rPr>
          <w:rFonts w:ascii="Times New Roman" w:hAnsi="Times New Roman"/>
          <w:sz w:val="28"/>
          <w:szCs w:val="28"/>
        </w:rPr>
      </w:pPr>
      <w:r w:rsidRPr="00296152">
        <w:rPr>
          <w:rFonts w:ascii="Times New Roman" w:hAnsi="Times New Roman"/>
          <w:sz w:val="28"/>
          <w:szCs w:val="28"/>
        </w:rPr>
        <w:t>У скарзі зазначено, що</w:t>
      </w:r>
      <w:r w:rsidR="00801BE2" w:rsidRPr="00296152">
        <w:rPr>
          <w:rFonts w:ascii="Times New Roman" w:hAnsi="Times New Roman"/>
          <w:sz w:val="28"/>
          <w:szCs w:val="28"/>
        </w:rPr>
        <w:t xml:space="preserve"> </w:t>
      </w:r>
      <w:r w:rsidR="008F3579">
        <w:rPr>
          <w:rFonts w:ascii="Times New Roman" w:hAnsi="Times New Roman"/>
          <w:sz w:val="28"/>
          <w:szCs w:val="28"/>
        </w:rPr>
        <w:t xml:space="preserve">в </w:t>
      </w:r>
      <w:proofErr w:type="spellStart"/>
      <w:r w:rsidR="008F3579">
        <w:rPr>
          <w:rFonts w:ascii="Times New Roman" w:hAnsi="Times New Roman"/>
          <w:sz w:val="28"/>
          <w:szCs w:val="28"/>
        </w:rPr>
        <w:t>Доброславському</w:t>
      </w:r>
      <w:proofErr w:type="spellEnd"/>
      <w:r w:rsidR="008F3579">
        <w:rPr>
          <w:rFonts w:ascii="Times New Roman" w:hAnsi="Times New Roman"/>
          <w:sz w:val="28"/>
          <w:szCs w:val="28"/>
        </w:rPr>
        <w:t xml:space="preserve"> районному суді Одеської </w:t>
      </w:r>
      <w:r w:rsidR="00071FD9">
        <w:rPr>
          <w:rFonts w:ascii="Times New Roman" w:hAnsi="Times New Roman"/>
          <w:sz w:val="28"/>
          <w:szCs w:val="28"/>
        </w:rPr>
        <w:br/>
      </w:r>
      <w:r w:rsidR="008F3579">
        <w:rPr>
          <w:rFonts w:ascii="Times New Roman" w:hAnsi="Times New Roman"/>
          <w:sz w:val="28"/>
          <w:szCs w:val="28"/>
        </w:rPr>
        <w:t>області розглядається обвинувальний акт у кримінальному провадженні № </w:t>
      </w:r>
      <w:r w:rsidR="00AD2828">
        <w:rPr>
          <w:rFonts w:ascii="Times New Roman" w:hAnsi="Times New Roman"/>
          <w:sz w:val="28"/>
          <w:szCs w:val="28"/>
        </w:rPr>
        <w:t>(конфіденційна інформація)</w:t>
      </w:r>
      <w:r w:rsidR="008F3579">
        <w:rPr>
          <w:rFonts w:ascii="Times New Roman" w:hAnsi="Times New Roman"/>
          <w:sz w:val="28"/>
          <w:szCs w:val="28"/>
        </w:rPr>
        <w:t xml:space="preserve"> від 12 лютого 2025 року за обвинуваченням </w:t>
      </w:r>
      <w:r w:rsidR="00AD2828">
        <w:rPr>
          <w:rFonts w:ascii="Times New Roman" w:hAnsi="Times New Roman"/>
          <w:sz w:val="28"/>
          <w:szCs w:val="28"/>
        </w:rPr>
        <w:t>ОСОБА_</w:t>
      </w:r>
      <w:r w:rsidR="00AD2828">
        <w:rPr>
          <w:rFonts w:ascii="Times New Roman" w:hAnsi="Times New Roman"/>
          <w:sz w:val="28"/>
          <w:szCs w:val="28"/>
        </w:rPr>
        <w:t>2</w:t>
      </w:r>
      <w:r w:rsidR="00AD2828">
        <w:rPr>
          <w:rFonts w:ascii="Times New Roman" w:hAnsi="Times New Roman"/>
          <w:sz w:val="28"/>
          <w:szCs w:val="28"/>
        </w:rPr>
        <w:t xml:space="preserve"> </w:t>
      </w:r>
      <w:r w:rsidR="008F3579">
        <w:rPr>
          <w:rFonts w:ascii="Times New Roman" w:hAnsi="Times New Roman"/>
          <w:sz w:val="28"/>
          <w:szCs w:val="28"/>
        </w:rPr>
        <w:t>у вчиненні кримінальних правопорушень, передбачених частиною п’ятою статті 27, частиною другою статті 190, частиною п’ятою статті 27, частиною третьою статті 358, частиною четвертою статті 358 Кримінального кодексу України.</w:t>
      </w:r>
    </w:p>
    <w:p w14:paraId="09B4F7BF" w14:textId="5F1E9B6A" w:rsidR="008F3579" w:rsidRDefault="008F3579" w:rsidP="00296152">
      <w:pPr>
        <w:pStyle w:val="a3"/>
        <w:tabs>
          <w:tab w:val="left" w:pos="567"/>
        </w:tabs>
        <w:ind w:firstLine="567"/>
        <w:jc w:val="both"/>
        <w:rPr>
          <w:rFonts w:ascii="Times New Roman" w:hAnsi="Times New Roman"/>
          <w:sz w:val="28"/>
          <w:szCs w:val="28"/>
        </w:rPr>
      </w:pPr>
      <w:r>
        <w:rPr>
          <w:rFonts w:ascii="Times New Roman" w:hAnsi="Times New Roman"/>
          <w:sz w:val="28"/>
          <w:szCs w:val="28"/>
        </w:rPr>
        <w:t>У зазначеному обвинувальному акті, затверджено</w:t>
      </w:r>
      <w:r w:rsidR="006523BC">
        <w:rPr>
          <w:rFonts w:ascii="Times New Roman" w:hAnsi="Times New Roman"/>
          <w:sz w:val="28"/>
          <w:szCs w:val="28"/>
        </w:rPr>
        <w:t>му</w:t>
      </w:r>
      <w:r>
        <w:rPr>
          <w:rFonts w:ascii="Times New Roman" w:hAnsi="Times New Roman"/>
          <w:sz w:val="28"/>
          <w:szCs w:val="28"/>
        </w:rPr>
        <w:t xml:space="preserve"> прокурором </w:t>
      </w:r>
      <w:proofErr w:type="spellStart"/>
      <w:r>
        <w:rPr>
          <w:rFonts w:ascii="Times New Roman" w:hAnsi="Times New Roman"/>
          <w:sz w:val="28"/>
          <w:szCs w:val="28"/>
        </w:rPr>
        <w:t>Антощуком</w:t>
      </w:r>
      <w:proofErr w:type="spellEnd"/>
      <w:r>
        <w:rPr>
          <w:rFonts w:ascii="Times New Roman" w:hAnsi="Times New Roman"/>
          <w:sz w:val="28"/>
          <w:szCs w:val="28"/>
        </w:rPr>
        <w:t xml:space="preserve"> Є.М., у порушення вимог закону зазначені персональні дані скаржниці, а саме її прізвище, ім’я та по батькові.</w:t>
      </w:r>
    </w:p>
    <w:p w14:paraId="263977E0" w14:textId="20A0C6D2" w:rsidR="006523BC" w:rsidRDefault="006523BC" w:rsidP="00296152">
      <w:pPr>
        <w:pStyle w:val="a3"/>
        <w:tabs>
          <w:tab w:val="left" w:pos="567"/>
        </w:tabs>
        <w:ind w:firstLine="567"/>
        <w:jc w:val="both"/>
        <w:rPr>
          <w:rFonts w:ascii="Times New Roman" w:hAnsi="Times New Roman"/>
          <w:sz w:val="28"/>
          <w:szCs w:val="28"/>
        </w:rPr>
      </w:pPr>
      <w:r>
        <w:rPr>
          <w:rFonts w:ascii="Times New Roman" w:hAnsi="Times New Roman"/>
          <w:sz w:val="28"/>
          <w:szCs w:val="28"/>
        </w:rPr>
        <w:lastRenderedPageBreak/>
        <w:t xml:space="preserve">Окрім цього, </w:t>
      </w:r>
      <w:r w:rsidRPr="00ED52B0">
        <w:rPr>
          <w:rFonts w:ascii="Times New Roman" w:hAnsi="Times New Roman"/>
          <w:sz w:val="28"/>
          <w:szCs w:val="28"/>
        </w:rPr>
        <w:t xml:space="preserve">прокурор </w:t>
      </w:r>
      <w:proofErr w:type="spellStart"/>
      <w:r>
        <w:rPr>
          <w:rFonts w:ascii="Times New Roman" w:hAnsi="Times New Roman"/>
          <w:bCs/>
          <w:sz w:val="28"/>
          <w:szCs w:val="28"/>
        </w:rPr>
        <w:t>Антощу</w:t>
      </w:r>
      <w:r w:rsidRPr="00135073">
        <w:rPr>
          <w:rFonts w:ascii="Times New Roman" w:hAnsi="Times New Roman"/>
          <w:bCs/>
          <w:sz w:val="28"/>
          <w:szCs w:val="28"/>
        </w:rPr>
        <w:t>к</w:t>
      </w:r>
      <w:proofErr w:type="spellEnd"/>
      <w:r w:rsidRPr="00135073">
        <w:rPr>
          <w:rFonts w:ascii="Times New Roman" w:hAnsi="Times New Roman"/>
          <w:bCs/>
          <w:sz w:val="28"/>
          <w:szCs w:val="28"/>
        </w:rPr>
        <w:t xml:space="preserve"> </w:t>
      </w:r>
      <w:r>
        <w:rPr>
          <w:rFonts w:ascii="Times New Roman" w:hAnsi="Times New Roman"/>
          <w:bCs/>
          <w:sz w:val="28"/>
          <w:szCs w:val="28"/>
        </w:rPr>
        <w:t>Є</w:t>
      </w:r>
      <w:r>
        <w:rPr>
          <w:rFonts w:ascii="Times New Roman" w:hAnsi="Times New Roman"/>
          <w:sz w:val="28"/>
          <w:szCs w:val="28"/>
        </w:rPr>
        <w:t>.М. допустив у судовому засіданні публічне висловлювання стосовно скаржниці, яке є порушенням презумпції невинуватості, а саме він стверджував про вчинення нею кримінальних правопорушень, без посилання на конкретні процесуальні рішення щодо її винуватості</w:t>
      </w:r>
      <w:r w:rsidR="00C94650">
        <w:rPr>
          <w:rFonts w:ascii="Times New Roman" w:hAnsi="Times New Roman"/>
          <w:sz w:val="28"/>
          <w:szCs w:val="28"/>
        </w:rPr>
        <w:t xml:space="preserve">, що підтверджується ухвалою </w:t>
      </w:r>
      <w:proofErr w:type="spellStart"/>
      <w:r w:rsidR="00C94650">
        <w:rPr>
          <w:rFonts w:ascii="Times New Roman" w:hAnsi="Times New Roman"/>
          <w:sz w:val="28"/>
          <w:szCs w:val="28"/>
        </w:rPr>
        <w:t>Доброславського</w:t>
      </w:r>
      <w:proofErr w:type="spellEnd"/>
      <w:r w:rsidR="00C94650">
        <w:rPr>
          <w:rFonts w:ascii="Times New Roman" w:hAnsi="Times New Roman"/>
          <w:sz w:val="28"/>
          <w:szCs w:val="28"/>
        </w:rPr>
        <w:t xml:space="preserve"> районного суду Одеської області від 26 травня 2025 року у справі № </w:t>
      </w:r>
      <w:r w:rsidR="00AD2828">
        <w:rPr>
          <w:rFonts w:ascii="Times New Roman" w:hAnsi="Times New Roman"/>
          <w:sz w:val="28"/>
          <w:szCs w:val="28"/>
        </w:rPr>
        <w:t>(конфіденційна інформація)</w:t>
      </w:r>
      <w:r>
        <w:rPr>
          <w:rFonts w:ascii="Times New Roman" w:hAnsi="Times New Roman"/>
          <w:sz w:val="28"/>
          <w:szCs w:val="28"/>
        </w:rPr>
        <w:t>.</w:t>
      </w:r>
    </w:p>
    <w:p w14:paraId="3F7AFEC4" w14:textId="7F202912" w:rsidR="00456725" w:rsidRDefault="00456725" w:rsidP="00296152">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При цьому </w:t>
      </w:r>
      <w:r w:rsidRPr="00ED52B0">
        <w:rPr>
          <w:rFonts w:ascii="Times New Roman" w:hAnsi="Times New Roman"/>
          <w:sz w:val="28"/>
          <w:szCs w:val="28"/>
        </w:rPr>
        <w:t>прокурор</w:t>
      </w:r>
      <w:r>
        <w:rPr>
          <w:rFonts w:ascii="Times New Roman" w:hAnsi="Times New Roman"/>
          <w:sz w:val="28"/>
          <w:szCs w:val="28"/>
        </w:rPr>
        <w:t>у</w:t>
      </w:r>
      <w:r w:rsidRPr="00ED52B0">
        <w:rPr>
          <w:rFonts w:ascii="Times New Roman" w:hAnsi="Times New Roman"/>
          <w:sz w:val="28"/>
          <w:szCs w:val="28"/>
        </w:rPr>
        <w:t xml:space="preserve"> </w:t>
      </w:r>
      <w:proofErr w:type="spellStart"/>
      <w:r>
        <w:rPr>
          <w:rFonts w:ascii="Times New Roman" w:hAnsi="Times New Roman"/>
          <w:bCs/>
          <w:sz w:val="28"/>
          <w:szCs w:val="28"/>
        </w:rPr>
        <w:t>Антощу</w:t>
      </w:r>
      <w:r w:rsidRPr="00135073">
        <w:rPr>
          <w:rFonts w:ascii="Times New Roman" w:hAnsi="Times New Roman"/>
          <w:bCs/>
          <w:sz w:val="28"/>
          <w:szCs w:val="28"/>
        </w:rPr>
        <w:t>к</w:t>
      </w:r>
      <w:r>
        <w:rPr>
          <w:rFonts w:ascii="Times New Roman" w:hAnsi="Times New Roman"/>
          <w:bCs/>
          <w:sz w:val="28"/>
          <w:szCs w:val="28"/>
        </w:rPr>
        <w:t>у</w:t>
      </w:r>
      <w:proofErr w:type="spellEnd"/>
      <w:r w:rsidRPr="00135073">
        <w:rPr>
          <w:rFonts w:ascii="Times New Roman" w:hAnsi="Times New Roman"/>
          <w:bCs/>
          <w:sz w:val="28"/>
          <w:szCs w:val="28"/>
        </w:rPr>
        <w:t xml:space="preserve"> </w:t>
      </w:r>
      <w:r>
        <w:rPr>
          <w:rFonts w:ascii="Times New Roman" w:hAnsi="Times New Roman"/>
          <w:bCs/>
          <w:sz w:val="28"/>
          <w:szCs w:val="28"/>
        </w:rPr>
        <w:t>Є</w:t>
      </w:r>
      <w:r>
        <w:rPr>
          <w:rFonts w:ascii="Times New Roman" w:hAnsi="Times New Roman"/>
          <w:sz w:val="28"/>
          <w:szCs w:val="28"/>
        </w:rPr>
        <w:t>.М. добре відомо</w:t>
      </w:r>
      <w:r w:rsidR="00D56801">
        <w:rPr>
          <w:rFonts w:ascii="Times New Roman" w:hAnsi="Times New Roman"/>
          <w:sz w:val="28"/>
          <w:szCs w:val="28"/>
        </w:rPr>
        <w:t>, що за його участі стосовно скаржниці та інших осіб у Приморському районному суді м. Одеси наразі також розглядається обвинувальний акт у кримінальному провадженні № </w:t>
      </w:r>
      <w:r w:rsidR="00AD2828">
        <w:rPr>
          <w:rFonts w:ascii="Times New Roman" w:hAnsi="Times New Roman"/>
          <w:sz w:val="28"/>
          <w:szCs w:val="28"/>
        </w:rPr>
        <w:t xml:space="preserve">(конфіденційна інформація) </w:t>
      </w:r>
      <w:r w:rsidR="00D56801">
        <w:rPr>
          <w:rFonts w:ascii="Times New Roman" w:hAnsi="Times New Roman"/>
          <w:sz w:val="28"/>
          <w:szCs w:val="28"/>
        </w:rPr>
        <w:t>від 24 червня 2020 року, остаточне судове рішення у якому не прийнято (стадія оголошення обвинувального акта).</w:t>
      </w:r>
    </w:p>
    <w:p w14:paraId="08CEF78D" w14:textId="75A7D404" w:rsidR="00FB7776" w:rsidRPr="00D35EAF" w:rsidRDefault="00FB7776" w:rsidP="00FB7776">
      <w:pPr>
        <w:spacing w:after="0" w:line="240" w:lineRule="auto"/>
        <w:ind w:firstLine="567"/>
        <w:jc w:val="both"/>
        <w:rPr>
          <w:rFonts w:ascii="Times New Roman" w:hAnsi="Times New Roman"/>
          <w:sz w:val="28"/>
          <w:szCs w:val="28"/>
        </w:rPr>
      </w:pPr>
      <w:r w:rsidRPr="00D35EAF">
        <w:rPr>
          <w:rFonts w:ascii="Times New Roman" w:hAnsi="Times New Roman"/>
          <w:sz w:val="28"/>
          <w:szCs w:val="28"/>
        </w:rPr>
        <w:t>У зв’язку з наведеним, просить притягнути прокурор</w:t>
      </w:r>
      <w:r>
        <w:rPr>
          <w:rFonts w:ascii="Times New Roman" w:hAnsi="Times New Roman"/>
          <w:sz w:val="28"/>
          <w:szCs w:val="28"/>
        </w:rPr>
        <w:t>а</w:t>
      </w:r>
      <w:r w:rsidRPr="00D35EAF">
        <w:rPr>
          <w:rFonts w:ascii="Times New Roman" w:hAnsi="Times New Roman"/>
          <w:sz w:val="28"/>
          <w:szCs w:val="28"/>
        </w:rPr>
        <w:t xml:space="preserve"> </w:t>
      </w:r>
      <w:proofErr w:type="spellStart"/>
      <w:r>
        <w:rPr>
          <w:rFonts w:ascii="Times New Roman" w:hAnsi="Times New Roman"/>
          <w:sz w:val="28"/>
          <w:szCs w:val="28"/>
        </w:rPr>
        <w:t>Антощука</w:t>
      </w:r>
      <w:proofErr w:type="spellEnd"/>
      <w:r>
        <w:rPr>
          <w:rFonts w:ascii="Times New Roman" w:hAnsi="Times New Roman"/>
          <w:sz w:val="28"/>
          <w:szCs w:val="28"/>
        </w:rPr>
        <w:t xml:space="preserve"> Є.М.</w:t>
      </w:r>
      <w:r>
        <w:rPr>
          <w:rFonts w:ascii="Times New Roman" w:hAnsi="Times New Roman"/>
          <w:sz w:val="28"/>
          <w:szCs w:val="28"/>
        </w:rPr>
        <w:br/>
      </w:r>
      <w:r w:rsidRPr="00D35EAF">
        <w:rPr>
          <w:rFonts w:ascii="Times New Roman" w:hAnsi="Times New Roman"/>
          <w:sz w:val="28"/>
          <w:szCs w:val="28"/>
        </w:rPr>
        <w:t xml:space="preserve">до дисциплінарної відповідальності </w:t>
      </w:r>
      <w:r w:rsidR="00463FF1">
        <w:rPr>
          <w:rFonts w:ascii="Times New Roman" w:hAnsi="Times New Roman"/>
          <w:sz w:val="28"/>
          <w:szCs w:val="28"/>
        </w:rPr>
        <w:t>за одноразове грубе порушення правил прокурорської етики</w:t>
      </w:r>
      <w:r>
        <w:rPr>
          <w:rFonts w:ascii="Times New Roman" w:hAnsi="Times New Roman"/>
          <w:sz w:val="28"/>
          <w:szCs w:val="28"/>
        </w:rPr>
        <w:t xml:space="preserve"> та публічн</w:t>
      </w:r>
      <w:r w:rsidR="00463FF1">
        <w:rPr>
          <w:rFonts w:ascii="Times New Roman" w:hAnsi="Times New Roman"/>
          <w:sz w:val="28"/>
          <w:szCs w:val="28"/>
        </w:rPr>
        <w:t>е</w:t>
      </w:r>
      <w:r>
        <w:rPr>
          <w:rFonts w:ascii="Times New Roman" w:hAnsi="Times New Roman"/>
          <w:sz w:val="28"/>
          <w:szCs w:val="28"/>
        </w:rPr>
        <w:t xml:space="preserve"> висловлювання, яке є порушенням презумпції невинуватості</w:t>
      </w:r>
      <w:r w:rsidRPr="00D35EAF">
        <w:rPr>
          <w:rFonts w:ascii="Times New Roman" w:hAnsi="Times New Roman"/>
          <w:sz w:val="28"/>
          <w:szCs w:val="28"/>
        </w:rPr>
        <w:t>.</w:t>
      </w:r>
    </w:p>
    <w:p w14:paraId="2265C2F0" w14:textId="77777777" w:rsidR="00852D02" w:rsidRPr="00852D02" w:rsidRDefault="00852D02" w:rsidP="00852D02">
      <w:pPr>
        <w:widowControl w:val="0"/>
        <w:spacing w:after="0" w:line="240" w:lineRule="auto"/>
        <w:ind w:firstLine="567"/>
        <w:jc w:val="both"/>
        <w:rPr>
          <w:rFonts w:ascii="Times New Roman" w:hAnsi="Times New Roman"/>
          <w:color w:val="000000"/>
          <w:spacing w:val="-2"/>
          <w:sz w:val="28"/>
          <w:szCs w:val="28"/>
          <w:shd w:val="clear" w:color="auto" w:fill="FFFFFF"/>
        </w:rPr>
      </w:pPr>
    </w:p>
    <w:p w14:paraId="34F430A7" w14:textId="77777777" w:rsidR="001A637B" w:rsidRDefault="001A637B" w:rsidP="001A637B">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Pr>
          <w:rFonts w:ascii="Times New Roman" w:hAnsi="Times New Roman"/>
          <w:b/>
          <w:sz w:val="28"/>
          <w:szCs w:val="28"/>
        </w:rPr>
        <w:t>фактичних даних</w:t>
      </w:r>
    </w:p>
    <w:p w14:paraId="16FB4ABE" w14:textId="679ABF1E" w:rsidR="00852D02" w:rsidRPr="00E15F46" w:rsidRDefault="00852D02" w:rsidP="009E5BD5">
      <w:pPr>
        <w:widowControl w:val="0"/>
        <w:tabs>
          <w:tab w:val="left" w:pos="567"/>
          <w:tab w:val="left" w:pos="851"/>
        </w:tabs>
        <w:spacing w:after="0" w:line="240" w:lineRule="auto"/>
        <w:ind w:firstLine="567"/>
        <w:contextualSpacing/>
        <w:jc w:val="both"/>
        <w:rPr>
          <w:rFonts w:ascii="Times New Roman" w:hAnsi="Times New Roman"/>
          <w:sz w:val="28"/>
          <w:szCs w:val="28"/>
        </w:rPr>
      </w:pPr>
      <w:r w:rsidRPr="00D571E9">
        <w:rPr>
          <w:rFonts w:ascii="Times New Roman" w:hAnsi="Times New Roman"/>
          <w:sz w:val="28"/>
          <w:szCs w:val="28"/>
        </w:rPr>
        <w:t xml:space="preserve">До дисциплінарної скарги додано </w:t>
      </w:r>
      <w:r>
        <w:rPr>
          <w:rFonts w:ascii="Times New Roman" w:hAnsi="Times New Roman"/>
          <w:sz w:val="28"/>
          <w:szCs w:val="28"/>
        </w:rPr>
        <w:t>копі</w:t>
      </w:r>
      <w:r w:rsidR="00E55150">
        <w:rPr>
          <w:rFonts w:ascii="Times New Roman" w:hAnsi="Times New Roman"/>
          <w:sz w:val="28"/>
          <w:szCs w:val="28"/>
        </w:rPr>
        <w:t>ю</w:t>
      </w:r>
      <w:r w:rsidR="00C60EC3">
        <w:rPr>
          <w:rFonts w:ascii="Times New Roman" w:hAnsi="Times New Roman"/>
          <w:sz w:val="28"/>
          <w:szCs w:val="28"/>
        </w:rPr>
        <w:t xml:space="preserve"> </w:t>
      </w:r>
      <w:r w:rsidR="001D2251">
        <w:rPr>
          <w:rFonts w:ascii="Times New Roman" w:hAnsi="Times New Roman"/>
          <w:sz w:val="28"/>
          <w:szCs w:val="28"/>
        </w:rPr>
        <w:t xml:space="preserve">ухвали </w:t>
      </w:r>
      <w:proofErr w:type="spellStart"/>
      <w:r w:rsidR="001D2251">
        <w:rPr>
          <w:rFonts w:ascii="Times New Roman" w:hAnsi="Times New Roman"/>
          <w:sz w:val="28"/>
          <w:szCs w:val="28"/>
        </w:rPr>
        <w:t>Доброславського</w:t>
      </w:r>
      <w:proofErr w:type="spellEnd"/>
      <w:r w:rsidR="001D2251">
        <w:rPr>
          <w:rFonts w:ascii="Times New Roman" w:hAnsi="Times New Roman"/>
          <w:sz w:val="28"/>
          <w:szCs w:val="28"/>
        </w:rPr>
        <w:t xml:space="preserve"> районного суду Одеської області від</w:t>
      </w:r>
      <w:r w:rsidR="004175DE">
        <w:rPr>
          <w:rFonts w:ascii="Times New Roman" w:hAnsi="Times New Roman"/>
          <w:sz w:val="28"/>
          <w:szCs w:val="28"/>
        </w:rPr>
        <w:t xml:space="preserve"> 2</w:t>
      </w:r>
      <w:r w:rsidR="001D2251">
        <w:rPr>
          <w:rFonts w:ascii="Times New Roman" w:hAnsi="Times New Roman"/>
          <w:sz w:val="28"/>
          <w:szCs w:val="28"/>
        </w:rPr>
        <w:t>6</w:t>
      </w:r>
      <w:r w:rsidR="004175DE">
        <w:rPr>
          <w:rFonts w:ascii="Times New Roman" w:hAnsi="Times New Roman"/>
          <w:sz w:val="28"/>
          <w:szCs w:val="28"/>
        </w:rPr>
        <w:t xml:space="preserve"> </w:t>
      </w:r>
      <w:r w:rsidR="001D2251">
        <w:rPr>
          <w:rFonts w:ascii="Times New Roman" w:hAnsi="Times New Roman"/>
          <w:sz w:val="28"/>
          <w:szCs w:val="28"/>
        </w:rPr>
        <w:t>трав</w:t>
      </w:r>
      <w:r w:rsidR="004175DE">
        <w:rPr>
          <w:rFonts w:ascii="Times New Roman" w:hAnsi="Times New Roman"/>
          <w:sz w:val="28"/>
          <w:szCs w:val="28"/>
        </w:rPr>
        <w:t>ня 2025 року</w:t>
      </w:r>
      <w:r w:rsidR="001D2251">
        <w:rPr>
          <w:rFonts w:ascii="Times New Roman" w:hAnsi="Times New Roman"/>
          <w:sz w:val="28"/>
          <w:szCs w:val="28"/>
        </w:rPr>
        <w:t xml:space="preserve"> у справі № </w:t>
      </w:r>
      <w:r w:rsidR="00AD2828">
        <w:rPr>
          <w:rFonts w:ascii="Times New Roman" w:hAnsi="Times New Roman"/>
          <w:sz w:val="28"/>
          <w:szCs w:val="28"/>
        </w:rPr>
        <w:t>(конфіденційна інформація)</w:t>
      </w:r>
      <w:r w:rsidR="00C60EC3">
        <w:rPr>
          <w:rFonts w:ascii="Times New Roman" w:hAnsi="Times New Roman"/>
          <w:sz w:val="28"/>
          <w:szCs w:val="28"/>
        </w:rPr>
        <w:t>.</w:t>
      </w:r>
    </w:p>
    <w:p w14:paraId="416F06DB" w14:textId="77777777" w:rsidR="001A637B" w:rsidRDefault="001A637B" w:rsidP="001A637B">
      <w:pPr>
        <w:widowControl w:val="0"/>
        <w:tabs>
          <w:tab w:val="left" w:pos="0"/>
          <w:tab w:val="left" w:pos="851"/>
        </w:tabs>
        <w:spacing w:after="0" w:line="240" w:lineRule="auto"/>
        <w:ind w:firstLine="567"/>
        <w:contextualSpacing/>
        <w:jc w:val="both"/>
        <w:rPr>
          <w:rFonts w:ascii="Times New Roman" w:hAnsi="Times New Roman"/>
          <w:b/>
          <w:sz w:val="28"/>
          <w:szCs w:val="28"/>
        </w:rPr>
      </w:pPr>
    </w:p>
    <w:p w14:paraId="5B66E35D" w14:textId="77777777" w:rsidR="001A637B" w:rsidRDefault="001A637B" w:rsidP="001A637B">
      <w:pPr>
        <w:widowControl w:val="0"/>
        <w:tabs>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Щодо джерел права, які підлягають застосуванню</w:t>
      </w:r>
    </w:p>
    <w:p w14:paraId="7765A443"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15B8E10"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Згідно з пунктами 1 та 2 частини першої статті 131</w:t>
      </w:r>
      <w:r w:rsidRPr="00866A93">
        <w:rPr>
          <w:rFonts w:eastAsia="Calibri"/>
          <w:sz w:val="28"/>
          <w:szCs w:val="28"/>
          <w:vertAlign w:val="superscript"/>
          <w:lang w:val="uk-UA" w:eastAsia="en-US"/>
        </w:rPr>
        <w:t>1</w:t>
      </w:r>
      <w:r w:rsidRPr="00866A93">
        <w:rPr>
          <w:rFonts w:eastAsia="Calibri"/>
          <w:sz w:val="28"/>
          <w:szCs w:val="28"/>
          <w:lang w:val="uk-UA" w:eastAsia="en-US"/>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0065A8B3"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 xml:space="preserve">Правові засади організації і діяльності прокуратури України, статус прокурорів, загальні права і обов’язки прокурора визначено Законом № 1697-VII. </w:t>
      </w:r>
    </w:p>
    <w:p w14:paraId="570586EF"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Згідно з частиною четвертою статті 19 Закону № 1697-VII прокурор зобов’язаний діяти лише на підставі, в межах та у спосіб, що передбачені Конституцією та законами України.</w:t>
      </w:r>
    </w:p>
    <w:p w14:paraId="0A16699A"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18DDF497"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Загальні засади кримінального провадження визначені частиною першою статті 7 КПК України.</w:t>
      </w:r>
    </w:p>
    <w:p w14:paraId="15FD0ED0"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 xml:space="preserve">Відповідно до статті 9 КПК України під час кримінального провадження прокурор зобов’язаний неухильно додержуватися вимог Конституції України, </w:t>
      </w:r>
      <w:r w:rsidRPr="00866A93">
        <w:rPr>
          <w:rFonts w:eastAsia="Calibri"/>
          <w:sz w:val="28"/>
          <w:szCs w:val="28"/>
          <w:lang w:val="uk-UA" w:eastAsia="en-US"/>
        </w:rPr>
        <w:lastRenderedPageBreak/>
        <w:t>цього Кодексу, міжнародних договорів, згода на обов’язковість яких надана Верховною Радою України, вимог інших актів законодавства.</w:t>
      </w:r>
    </w:p>
    <w:p w14:paraId="282DFFC1"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07B95FD1"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 xml:space="preserve">Частина друга статті 21 КПК України передбачає, безумовне виконання </w:t>
      </w:r>
      <w:proofErr w:type="spellStart"/>
      <w:r w:rsidRPr="00866A93">
        <w:rPr>
          <w:rFonts w:eastAsia="Calibri"/>
          <w:sz w:val="28"/>
          <w:szCs w:val="28"/>
          <w:lang w:val="uk-UA" w:eastAsia="en-US"/>
        </w:rPr>
        <w:t>вироку</w:t>
      </w:r>
      <w:proofErr w:type="spellEnd"/>
      <w:r w:rsidRPr="00866A93">
        <w:rPr>
          <w:rFonts w:eastAsia="Calibri"/>
          <w:sz w:val="28"/>
          <w:szCs w:val="28"/>
          <w:lang w:val="uk-UA" w:eastAsia="en-US"/>
        </w:rPr>
        <w:t xml:space="preserve"> та ухвали суду, яке набрало законної сили.</w:t>
      </w:r>
    </w:p>
    <w:p w14:paraId="6D9D7A16"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Вимоги статті 36 КПК України встановлюють, що прокурор уповноважений приймати процесуальні рішення у випадках, передбачених цим Кодексом.</w:t>
      </w:r>
    </w:p>
    <w:p w14:paraId="4D61A1CA"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Однією із засад діяльності прокуратури, визначеною у статті 3 Закону № 1697-VII, є незалежність прокурорів. Зі змісту частини другої статті 16 цього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588AFB4"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57C966C1"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477D633"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Водночас положеннями абзацу 2 частини першої статті 45 Закону №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461456E"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 xml:space="preserve">Визначення дисциплінарного провадження наведено у частині першій 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02B1842D"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w:t>
      </w:r>
    </w:p>
    <w:p w14:paraId="6F286572"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1) невиконання чи неналежне виконання службових обов’язків;</w:t>
      </w:r>
    </w:p>
    <w:p w14:paraId="7BC8C1F8"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lastRenderedPageBreak/>
        <w:t>2) необґрунтоване зволікання з розглядом звернення;</w:t>
      </w:r>
    </w:p>
    <w:p w14:paraId="5FC64C17"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3) розголошення таємниці, що охороняється законом, яка стала відомою прокуророві під час виконання повноважень;</w:t>
      </w:r>
    </w:p>
    <w:p w14:paraId="5561F814"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A76FC6C"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1BE76F4"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6) систематичне (два і більше разів протягом одного року) або одноразове грубе порушення правил прокурорської етики;</w:t>
      </w:r>
    </w:p>
    <w:p w14:paraId="72E63F8F"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7) порушення правил внутрішнього службового розпорядку;</w:t>
      </w:r>
    </w:p>
    <w:p w14:paraId="062157C0"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8300B89"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9) публічне висловлювання, яке є порушенням презумпції невинуватості.</w:t>
      </w:r>
    </w:p>
    <w:p w14:paraId="763755BE"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3E14519"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1) дисциплінарна скарга не містить конкретних відомостей про наявність ознак дисциплінарного проступку прокурора;</w:t>
      </w:r>
    </w:p>
    <w:p w14:paraId="3424994A"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2) дисциплінарна скарга є анонімною;</w:t>
      </w:r>
    </w:p>
    <w:p w14:paraId="7B19711D"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3) дисциплінарна скарга подана з підстав, не визначених статтею 43 цього Закону;</w:t>
      </w:r>
    </w:p>
    <w:p w14:paraId="1A155F72"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4) з прокурором, стосовно якого надійшла дисциплінарна скарга, припинено правовідносини у випадках, передбачених статтею 51 цього Закону;</w:t>
      </w:r>
    </w:p>
    <w:p w14:paraId="40FB6045"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06A91854"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2016F927"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C610E35" w14:textId="77777777" w:rsidR="00866A93" w:rsidRP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 xml:space="preserve">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27 серпня 2024 року), </w:t>
      </w:r>
      <w:r w:rsidRPr="00866A93">
        <w:rPr>
          <w:rFonts w:eastAsia="Calibri"/>
          <w:sz w:val="28"/>
          <w:szCs w:val="28"/>
          <w:lang w:val="uk-UA" w:eastAsia="en-US"/>
        </w:rPr>
        <w:lastRenderedPageBreak/>
        <w:t>Комісія не може прийняти рішення на підставі припущень, неперевіреної чи недостовірної інформації.</w:t>
      </w:r>
    </w:p>
    <w:p w14:paraId="1586DB87" w14:textId="77777777" w:rsid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r w:rsidRPr="00866A93">
        <w:rPr>
          <w:rFonts w:eastAsia="Calibri"/>
          <w:sz w:val="28"/>
          <w:szCs w:val="28"/>
          <w:lang w:val="uk-UA" w:eastAsia="en-US"/>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518E7B2" w14:textId="77777777" w:rsidR="00866A93" w:rsidRDefault="00866A93" w:rsidP="00866A93">
      <w:pPr>
        <w:pStyle w:val="rvps2"/>
        <w:shd w:val="clear" w:color="auto" w:fill="FFFFFF"/>
        <w:spacing w:before="0" w:beforeAutospacing="0" w:after="0" w:afterAutospacing="0"/>
        <w:ind w:firstLine="567"/>
        <w:jc w:val="both"/>
        <w:rPr>
          <w:rFonts w:eastAsia="Calibri"/>
          <w:sz w:val="28"/>
          <w:szCs w:val="28"/>
          <w:lang w:val="uk-UA" w:eastAsia="en-US"/>
        </w:rPr>
      </w:pPr>
    </w:p>
    <w:p w14:paraId="3052E164" w14:textId="71A07E44" w:rsidR="001A637B" w:rsidRPr="00D53DAF" w:rsidRDefault="001A637B" w:rsidP="00866A93">
      <w:pPr>
        <w:pStyle w:val="rvps2"/>
        <w:shd w:val="clear" w:color="auto" w:fill="FFFFFF"/>
        <w:spacing w:before="0" w:beforeAutospacing="0" w:after="0" w:afterAutospacing="0"/>
        <w:ind w:firstLine="567"/>
        <w:jc w:val="both"/>
        <w:rPr>
          <w:b/>
          <w:sz w:val="28"/>
          <w:szCs w:val="28"/>
          <w:lang w:val="uk-UA"/>
        </w:rPr>
      </w:pPr>
      <w:r w:rsidRPr="00D53DAF">
        <w:rPr>
          <w:b/>
          <w:sz w:val="28"/>
          <w:szCs w:val="28"/>
          <w:lang w:val="uk-UA"/>
        </w:rPr>
        <w:t>Оцінка встановлених обставин та мотиви прийнятого рішення</w:t>
      </w:r>
    </w:p>
    <w:p w14:paraId="0DF76B53" w14:textId="634EE17C" w:rsidR="00FB7776" w:rsidRPr="00D35EAF" w:rsidRDefault="00FB7776" w:rsidP="00FB7776">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AD2828">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Pr>
          <w:rFonts w:ascii="Times New Roman" w:hAnsi="Times New Roman"/>
          <w:sz w:val="28"/>
          <w:szCs w:val="28"/>
        </w:rPr>
        <w:t>а</w:t>
      </w:r>
      <w:r w:rsidRPr="00627AA1">
        <w:rPr>
          <w:rFonts w:ascii="Times New Roman" w:hAnsi="Times New Roman"/>
          <w:sz w:val="28"/>
          <w:szCs w:val="28"/>
        </w:rPr>
        <w:t xml:space="preserve"> </w:t>
      </w:r>
      <w:proofErr w:type="spellStart"/>
      <w:r>
        <w:rPr>
          <w:rFonts w:ascii="Times New Roman" w:hAnsi="Times New Roman"/>
          <w:sz w:val="28"/>
          <w:szCs w:val="28"/>
        </w:rPr>
        <w:t>Антощука</w:t>
      </w:r>
      <w:proofErr w:type="spellEnd"/>
      <w:r>
        <w:rPr>
          <w:rFonts w:ascii="Times New Roman" w:hAnsi="Times New Roman"/>
          <w:sz w:val="28"/>
          <w:szCs w:val="28"/>
        </w:rPr>
        <w:t xml:space="preserve"> Є.М.</w:t>
      </w:r>
      <w:r w:rsidRPr="00D35EAF">
        <w:rPr>
          <w:rFonts w:ascii="Times New Roman" w:hAnsi="Times New Roman"/>
          <w:sz w:val="28"/>
          <w:szCs w:val="28"/>
        </w:rPr>
        <w:t>, вчинених (допущених) в межах кримінального процесу.</w:t>
      </w:r>
    </w:p>
    <w:p w14:paraId="67DD00C1" w14:textId="77777777" w:rsidR="00FB7776" w:rsidRPr="00D35EAF" w:rsidRDefault="00FB7776" w:rsidP="00FB7776">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BCB3BAC" w14:textId="11489D39" w:rsidR="00FB7776" w:rsidRDefault="00DE2135" w:rsidP="00FB7776">
      <w:pPr>
        <w:spacing w:after="0" w:line="240" w:lineRule="auto"/>
        <w:ind w:firstLine="567"/>
        <w:jc w:val="both"/>
        <w:rPr>
          <w:rFonts w:ascii="Times New Roman" w:hAnsi="Times New Roman"/>
          <w:sz w:val="28"/>
          <w:szCs w:val="28"/>
        </w:rPr>
      </w:pPr>
      <w:r>
        <w:rPr>
          <w:rFonts w:ascii="Times New Roman" w:hAnsi="Times New Roman"/>
          <w:sz w:val="28"/>
          <w:szCs w:val="28"/>
        </w:rPr>
        <w:t>Так</w:t>
      </w:r>
      <w:r w:rsidR="00FB7776" w:rsidRPr="00D35EAF">
        <w:rPr>
          <w:rFonts w:ascii="Times New Roman" w:hAnsi="Times New Roman"/>
          <w:sz w:val="28"/>
          <w:szCs w:val="28"/>
        </w:rPr>
        <w:t xml:space="preserve"> зі змісту дисциплінарної скарги та додан</w:t>
      </w:r>
      <w:r w:rsidR="00FB7776">
        <w:rPr>
          <w:rFonts w:ascii="Times New Roman" w:hAnsi="Times New Roman"/>
          <w:sz w:val="28"/>
          <w:szCs w:val="28"/>
        </w:rPr>
        <w:t>ої</w:t>
      </w:r>
      <w:r w:rsidR="00FB7776" w:rsidRPr="00D35EAF">
        <w:rPr>
          <w:rFonts w:ascii="Times New Roman" w:hAnsi="Times New Roman"/>
          <w:sz w:val="28"/>
          <w:szCs w:val="28"/>
        </w:rPr>
        <w:t xml:space="preserve"> </w:t>
      </w:r>
      <w:r w:rsidR="00FB7776">
        <w:rPr>
          <w:rFonts w:ascii="Times New Roman" w:hAnsi="Times New Roman"/>
          <w:sz w:val="28"/>
          <w:szCs w:val="28"/>
        </w:rPr>
        <w:t xml:space="preserve">ухвали </w:t>
      </w:r>
      <w:proofErr w:type="spellStart"/>
      <w:r w:rsidR="00FB7776">
        <w:rPr>
          <w:rFonts w:ascii="Times New Roman" w:hAnsi="Times New Roman"/>
          <w:sz w:val="28"/>
          <w:szCs w:val="28"/>
        </w:rPr>
        <w:t>Доброславського</w:t>
      </w:r>
      <w:proofErr w:type="spellEnd"/>
      <w:r w:rsidR="00FB7776">
        <w:rPr>
          <w:rFonts w:ascii="Times New Roman" w:hAnsi="Times New Roman"/>
          <w:sz w:val="28"/>
          <w:szCs w:val="28"/>
        </w:rPr>
        <w:t xml:space="preserve"> районного суду Одеської області від 26 травня 2025 року у справі № </w:t>
      </w:r>
      <w:r w:rsidR="00AD2828">
        <w:rPr>
          <w:rFonts w:ascii="Times New Roman" w:hAnsi="Times New Roman"/>
          <w:sz w:val="28"/>
          <w:szCs w:val="28"/>
        </w:rPr>
        <w:t xml:space="preserve">(конфіденційна інформація) </w:t>
      </w:r>
      <w:r w:rsidR="00FB7776" w:rsidRPr="00D35EAF">
        <w:rPr>
          <w:rFonts w:ascii="Times New Roman" w:hAnsi="Times New Roman"/>
          <w:sz w:val="28"/>
          <w:szCs w:val="28"/>
        </w:rPr>
        <w:t xml:space="preserve">вбачається, що </w:t>
      </w:r>
      <w:r w:rsidR="00AD2828">
        <w:rPr>
          <w:rFonts w:ascii="Times New Roman" w:hAnsi="Times New Roman"/>
          <w:sz w:val="28"/>
          <w:szCs w:val="28"/>
        </w:rPr>
        <w:t>ОСОБА_1</w:t>
      </w:r>
      <w:r w:rsidR="00522783">
        <w:rPr>
          <w:rFonts w:ascii="Times New Roman" w:hAnsi="Times New Roman"/>
          <w:sz w:val="28"/>
          <w:szCs w:val="28"/>
        </w:rPr>
        <w:t>, яка зазначена як співучасник вчинення кримінальних правопорушень,</w:t>
      </w:r>
      <w:r w:rsidR="00FB7776" w:rsidRPr="00D35EAF">
        <w:rPr>
          <w:rFonts w:ascii="Times New Roman" w:hAnsi="Times New Roman"/>
          <w:sz w:val="28"/>
          <w:szCs w:val="28"/>
        </w:rPr>
        <w:t xml:space="preserve"> не погоджується з процесуальн</w:t>
      </w:r>
      <w:r w:rsidR="00FB7776">
        <w:rPr>
          <w:rFonts w:ascii="Times New Roman" w:hAnsi="Times New Roman"/>
          <w:sz w:val="28"/>
          <w:szCs w:val="28"/>
        </w:rPr>
        <w:t>ою</w:t>
      </w:r>
      <w:r w:rsidR="00FB7776" w:rsidRPr="00D35EAF">
        <w:rPr>
          <w:rFonts w:ascii="Times New Roman" w:hAnsi="Times New Roman"/>
          <w:sz w:val="28"/>
          <w:szCs w:val="28"/>
        </w:rPr>
        <w:t xml:space="preserve"> </w:t>
      </w:r>
      <w:r w:rsidR="00FB7776">
        <w:rPr>
          <w:rFonts w:ascii="Times New Roman" w:hAnsi="Times New Roman"/>
          <w:sz w:val="28"/>
          <w:szCs w:val="28"/>
        </w:rPr>
        <w:t>позицією</w:t>
      </w:r>
      <w:r w:rsidR="00FB7776" w:rsidRPr="00D35EAF">
        <w:rPr>
          <w:rFonts w:ascii="Times New Roman" w:hAnsi="Times New Roman"/>
          <w:sz w:val="28"/>
          <w:szCs w:val="28"/>
        </w:rPr>
        <w:t xml:space="preserve"> прокурор</w:t>
      </w:r>
      <w:r w:rsidR="00FB7776">
        <w:rPr>
          <w:rFonts w:ascii="Times New Roman" w:hAnsi="Times New Roman"/>
          <w:sz w:val="28"/>
          <w:szCs w:val="28"/>
        </w:rPr>
        <w:t>а</w:t>
      </w:r>
      <w:r w:rsidR="00522783">
        <w:rPr>
          <w:rFonts w:ascii="Times New Roman" w:hAnsi="Times New Roman"/>
          <w:sz w:val="28"/>
          <w:szCs w:val="28"/>
        </w:rPr>
        <w:t>, викладено</w:t>
      </w:r>
      <w:r w:rsidR="00485A82">
        <w:rPr>
          <w:rFonts w:ascii="Times New Roman" w:hAnsi="Times New Roman"/>
          <w:sz w:val="28"/>
          <w:szCs w:val="28"/>
        </w:rPr>
        <w:t>ю</w:t>
      </w:r>
      <w:r w:rsidR="00522783">
        <w:rPr>
          <w:rFonts w:ascii="Times New Roman" w:hAnsi="Times New Roman"/>
          <w:sz w:val="28"/>
          <w:szCs w:val="28"/>
        </w:rPr>
        <w:t xml:space="preserve"> в обвинувальному акті</w:t>
      </w:r>
      <w:r w:rsidR="00FB7776">
        <w:rPr>
          <w:rFonts w:ascii="Times New Roman" w:hAnsi="Times New Roman"/>
          <w:sz w:val="28"/>
          <w:szCs w:val="28"/>
        </w:rPr>
        <w:t xml:space="preserve"> </w:t>
      </w:r>
      <w:r w:rsidR="00FB7776" w:rsidRPr="00D35EAF">
        <w:rPr>
          <w:rFonts w:ascii="Times New Roman" w:hAnsi="Times New Roman"/>
          <w:sz w:val="28"/>
          <w:szCs w:val="28"/>
        </w:rPr>
        <w:t>у кримінальному провадженні</w:t>
      </w:r>
      <w:r w:rsidR="00FB7776">
        <w:rPr>
          <w:rFonts w:ascii="Times New Roman" w:hAnsi="Times New Roman"/>
          <w:sz w:val="28"/>
          <w:szCs w:val="28"/>
        </w:rPr>
        <w:t xml:space="preserve"> № </w:t>
      </w:r>
      <w:r w:rsidR="00AD2828">
        <w:rPr>
          <w:rFonts w:ascii="Times New Roman" w:hAnsi="Times New Roman"/>
          <w:sz w:val="28"/>
          <w:szCs w:val="28"/>
        </w:rPr>
        <w:t>(конфіденційна інформація)</w:t>
      </w:r>
      <w:r w:rsidR="00FB7776" w:rsidRPr="00D35EAF">
        <w:rPr>
          <w:rFonts w:ascii="Times New Roman" w:hAnsi="Times New Roman"/>
          <w:sz w:val="28"/>
          <w:szCs w:val="28"/>
        </w:rPr>
        <w:t xml:space="preserve">. </w:t>
      </w:r>
    </w:p>
    <w:p w14:paraId="72523D22" w14:textId="79287D20" w:rsidR="00966AFA" w:rsidRDefault="00DE2135" w:rsidP="00FB7776">
      <w:pPr>
        <w:spacing w:after="0" w:line="240" w:lineRule="auto"/>
        <w:ind w:firstLine="567"/>
        <w:jc w:val="both"/>
        <w:rPr>
          <w:rFonts w:ascii="Times New Roman" w:hAnsi="Times New Roman"/>
          <w:sz w:val="28"/>
          <w:szCs w:val="28"/>
        </w:rPr>
      </w:pPr>
      <w:r>
        <w:rPr>
          <w:rFonts w:ascii="Times New Roman" w:hAnsi="Times New Roman"/>
          <w:sz w:val="28"/>
          <w:szCs w:val="28"/>
        </w:rPr>
        <w:t>У</w:t>
      </w:r>
      <w:r w:rsidR="00966AFA">
        <w:rPr>
          <w:rFonts w:ascii="Times New Roman" w:hAnsi="Times New Roman"/>
          <w:sz w:val="28"/>
          <w:szCs w:val="28"/>
        </w:rPr>
        <w:t xml:space="preserve"> підготовчому судовому засіданні під час розгляду питання </w:t>
      </w:r>
      <w:r w:rsidR="00522783">
        <w:rPr>
          <w:rFonts w:ascii="Times New Roman" w:hAnsi="Times New Roman"/>
          <w:sz w:val="28"/>
          <w:szCs w:val="28"/>
        </w:rPr>
        <w:t xml:space="preserve">можливості призначення судового розгляду встановлено, що в обвинувальному акті </w:t>
      </w:r>
      <w:r>
        <w:rPr>
          <w:rFonts w:ascii="Times New Roman" w:hAnsi="Times New Roman"/>
          <w:sz w:val="28"/>
          <w:szCs w:val="28"/>
        </w:rPr>
        <w:t xml:space="preserve">стосовно </w:t>
      </w:r>
      <w:r w:rsidR="00AD2828">
        <w:rPr>
          <w:rFonts w:ascii="Times New Roman" w:hAnsi="Times New Roman"/>
          <w:sz w:val="28"/>
          <w:szCs w:val="28"/>
        </w:rPr>
        <w:t xml:space="preserve">ОСОБА_2 </w:t>
      </w:r>
      <w:r w:rsidR="00522783">
        <w:rPr>
          <w:rFonts w:ascii="Times New Roman" w:hAnsi="Times New Roman"/>
          <w:sz w:val="28"/>
          <w:szCs w:val="28"/>
        </w:rPr>
        <w:t>ставилося у провину вчинення злочинів обвинувачен</w:t>
      </w:r>
      <w:r w:rsidR="00750247">
        <w:rPr>
          <w:rFonts w:ascii="Times New Roman" w:hAnsi="Times New Roman"/>
          <w:sz w:val="28"/>
          <w:szCs w:val="28"/>
        </w:rPr>
        <w:t>о</w:t>
      </w:r>
      <w:r w:rsidR="00522783">
        <w:rPr>
          <w:rFonts w:ascii="Times New Roman" w:hAnsi="Times New Roman"/>
          <w:sz w:val="28"/>
          <w:szCs w:val="28"/>
        </w:rPr>
        <w:t>м</w:t>
      </w:r>
      <w:r w:rsidR="00750247">
        <w:rPr>
          <w:rFonts w:ascii="Times New Roman" w:hAnsi="Times New Roman"/>
          <w:sz w:val="28"/>
          <w:szCs w:val="28"/>
        </w:rPr>
        <w:t>у</w:t>
      </w:r>
      <w:r w:rsidR="00522783">
        <w:rPr>
          <w:rFonts w:ascii="Times New Roman" w:hAnsi="Times New Roman"/>
          <w:sz w:val="28"/>
          <w:szCs w:val="28"/>
        </w:rPr>
        <w:t xml:space="preserve"> у співучасті з іншими особами, яких можливо ідентифікувати, оскільки прокурором вказано їх прізвища, імена та по батькові.</w:t>
      </w:r>
    </w:p>
    <w:p w14:paraId="752EF161" w14:textId="1E15959D" w:rsidR="00574BA2" w:rsidRDefault="00574BA2" w:rsidP="00FB7776">
      <w:pPr>
        <w:spacing w:after="0" w:line="240" w:lineRule="auto"/>
        <w:ind w:firstLine="567"/>
        <w:jc w:val="both"/>
        <w:rPr>
          <w:rFonts w:ascii="Times New Roman" w:hAnsi="Times New Roman"/>
          <w:sz w:val="28"/>
          <w:szCs w:val="28"/>
        </w:rPr>
      </w:pPr>
      <w:r>
        <w:rPr>
          <w:rFonts w:ascii="Times New Roman" w:hAnsi="Times New Roman"/>
          <w:sz w:val="28"/>
          <w:szCs w:val="28"/>
        </w:rPr>
        <w:t>У зв’язку з цим обвинувальний акт</w:t>
      </w:r>
      <w:r w:rsidRPr="00574BA2">
        <w:rPr>
          <w:rFonts w:ascii="Times New Roman" w:hAnsi="Times New Roman"/>
          <w:sz w:val="28"/>
          <w:szCs w:val="28"/>
        </w:rPr>
        <w:t xml:space="preserve"> </w:t>
      </w:r>
      <w:r w:rsidRPr="00D35EAF">
        <w:rPr>
          <w:rFonts w:ascii="Times New Roman" w:hAnsi="Times New Roman"/>
          <w:sz w:val="28"/>
          <w:szCs w:val="28"/>
        </w:rPr>
        <w:t>у кримінальному провадженні</w:t>
      </w:r>
      <w:r>
        <w:rPr>
          <w:rFonts w:ascii="Times New Roman" w:hAnsi="Times New Roman"/>
          <w:sz w:val="28"/>
          <w:szCs w:val="28"/>
        </w:rPr>
        <w:t xml:space="preserve"> № </w:t>
      </w:r>
      <w:r w:rsidR="00AD2828">
        <w:rPr>
          <w:rFonts w:ascii="Times New Roman" w:hAnsi="Times New Roman"/>
          <w:sz w:val="28"/>
          <w:szCs w:val="28"/>
        </w:rPr>
        <w:t xml:space="preserve">(конфіденційна інформація) </w:t>
      </w:r>
      <w:r>
        <w:rPr>
          <w:rFonts w:ascii="Times New Roman" w:hAnsi="Times New Roman"/>
          <w:sz w:val="28"/>
          <w:szCs w:val="28"/>
        </w:rPr>
        <w:t>судом повернут</w:t>
      </w:r>
      <w:r w:rsidR="00551BCF">
        <w:rPr>
          <w:rFonts w:ascii="Times New Roman" w:hAnsi="Times New Roman"/>
          <w:sz w:val="28"/>
          <w:szCs w:val="28"/>
        </w:rPr>
        <w:t>о</w:t>
      </w:r>
      <w:r>
        <w:rPr>
          <w:rFonts w:ascii="Times New Roman" w:hAnsi="Times New Roman"/>
          <w:sz w:val="28"/>
          <w:szCs w:val="28"/>
        </w:rPr>
        <w:t xml:space="preserve"> прокурору, оскільки він не відповіда</w:t>
      </w:r>
      <w:r w:rsidR="00551BCF">
        <w:rPr>
          <w:rFonts w:ascii="Times New Roman" w:hAnsi="Times New Roman"/>
          <w:sz w:val="28"/>
          <w:szCs w:val="28"/>
        </w:rPr>
        <w:t>в</w:t>
      </w:r>
      <w:r>
        <w:rPr>
          <w:rFonts w:ascii="Times New Roman" w:hAnsi="Times New Roman"/>
          <w:sz w:val="28"/>
          <w:szCs w:val="28"/>
        </w:rPr>
        <w:t xml:space="preserve"> вимогам статті 291 Кримінального процесуального кодексу </w:t>
      </w:r>
      <w:r w:rsidR="00DE2135">
        <w:rPr>
          <w:rFonts w:ascii="Times New Roman" w:hAnsi="Times New Roman"/>
          <w:sz w:val="28"/>
          <w:szCs w:val="28"/>
        </w:rPr>
        <w:t xml:space="preserve">(далі – КПК) </w:t>
      </w:r>
      <w:r>
        <w:rPr>
          <w:rFonts w:ascii="Times New Roman" w:hAnsi="Times New Roman"/>
          <w:sz w:val="28"/>
          <w:szCs w:val="28"/>
        </w:rPr>
        <w:t>України.</w:t>
      </w:r>
    </w:p>
    <w:p w14:paraId="787CD3DC" w14:textId="115DF5A8" w:rsidR="00194CF2" w:rsidRDefault="00A33172" w:rsidP="00FB7776">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зазначена вище ухвала </w:t>
      </w:r>
      <w:r w:rsidR="00866A93">
        <w:rPr>
          <w:rFonts w:ascii="Times New Roman" w:hAnsi="Times New Roman"/>
          <w:sz w:val="28"/>
          <w:szCs w:val="28"/>
        </w:rPr>
        <w:t xml:space="preserve">суду </w:t>
      </w:r>
      <w:r>
        <w:rPr>
          <w:rFonts w:ascii="Times New Roman" w:hAnsi="Times New Roman"/>
          <w:sz w:val="28"/>
          <w:szCs w:val="28"/>
        </w:rPr>
        <w:t xml:space="preserve">чинності не набула, оскільки </w:t>
      </w:r>
      <w:r w:rsidR="00551BCF">
        <w:rPr>
          <w:rFonts w:ascii="Times New Roman" w:hAnsi="Times New Roman"/>
          <w:sz w:val="28"/>
          <w:szCs w:val="28"/>
        </w:rPr>
        <w:t xml:space="preserve">згідно з даними офіційного </w:t>
      </w:r>
      <w:proofErr w:type="spellStart"/>
      <w:r w:rsidR="00551BCF">
        <w:rPr>
          <w:rFonts w:ascii="Times New Roman" w:hAnsi="Times New Roman"/>
          <w:sz w:val="28"/>
          <w:szCs w:val="28"/>
        </w:rPr>
        <w:t>вебсайту</w:t>
      </w:r>
      <w:proofErr w:type="spellEnd"/>
      <w:r w:rsidR="00551BCF">
        <w:rPr>
          <w:rFonts w:ascii="Times New Roman" w:hAnsi="Times New Roman"/>
          <w:sz w:val="28"/>
          <w:szCs w:val="28"/>
        </w:rPr>
        <w:t xml:space="preserve"> «Судова влада України», </w:t>
      </w:r>
      <w:r>
        <w:rPr>
          <w:rFonts w:ascii="Times New Roman" w:hAnsi="Times New Roman"/>
          <w:sz w:val="28"/>
          <w:szCs w:val="28"/>
        </w:rPr>
        <w:t>на неї подано апеляційну скаргу</w:t>
      </w:r>
      <w:r w:rsidR="00551BCF">
        <w:rPr>
          <w:rFonts w:ascii="Times New Roman" w:hAnsi="Times New Roman"/>
          <w:sz w:val="28"/>
          <w:szCs w:val="28"/>
        </w:rPr>
        <w:t xml:space="preserve"> і до розгляду її ще не призначено</w:t>
      </w:r>
      <w:r>
        <w:rPr>
          <w:rFonts w:ascii="Times New Roman" w:hAnsi="Times New Roman"/>
          <w:sz w:val="28"/>
          <w:szCs w:val="28"/>
        </w:rPr>
        <w:t>.</w:t>
      </w:r>
    </w:p>
    <w:p w14:paraId="1FD5E8A2" w14:textId="7394358F" w:rsidR="00A33172" w:rsidRDefault="00866A93" w:rsidP="00FB7776">
      <w:pPr>
        <w:spacing w:after="0" w:line="240" w:lineRule="auto"/>
        <w:ind w:firstLine="567"/>
        <w:jc w:val="both"/>
        <w:rPr>
          <w:rFonts w:ascii="Times New Roman" w:hAnsi="Times New Roman" w:cs="Calibri"/>
          <w:sz w:val="28"/>
        </w:rPr>
      </w:pPr>
      <w:r>
        <w:rPr>
          <w:rFonts w:ascii="Times New Roman" w:hAnsi="Times New Roman"/>
          <w:sz w:val="28"/>
          <w:szCs w:val="28"/>
        </w:rPr>
        <w:t xml:space="preserve">Лише після </w:t>
      </w:r>
      <w:r w:rsidR="00551BCF">
        <w:rPr>
          <w:rFonts w:ascii="Times New Roman" w:hAnsi="Times New Roman"/>
          <w:sz w:val="28"/>
          <w:szCs w:val="28"/>
        </w:rPr>
        <w:t xml:space="preserve">її </w:t>
      </w:r>
      <w:r>
        <w:rPr>
          <w:rFonts w:ascii="Times New Roman" w:hAnsi="Times New Roman"/>
          <w:sz w:val="28"/>
          <w:szCs w:val="28"/>
        </w:rPr>
        <w:t xml:space="preserve">розгляду апеляційним судом </w:t>
      </w:r>
      <w:r w:rsidR="00551BCF">
        <w:rPr>
          <w:rFonts w:ascii="Times New Roman" w:hAnsi="Times New Roman"/>
          <w:sz w:val="28"/>
          <w:szCs w:val="28"/>
        </w:rPr>
        <w:t xml:space="preserve">та залишення рішення суду першої інстанції в силі, </w:t>
      </w:r>
      <w:r>
        <w:rPr>
          <w:rFonts w:ascii="Times New Roman" w:hAnsi="Times New Roman"/>
          <w:sz w:val="28"/>
          <w:szCs w:val="28"/>
        </w:rPr>
        <w:t xml:space="preserve">можливо констатувати про імовірну </w:t>
      </w:r>
      <w:r w:rsidRPr="000C3C1F">
        <w:rPr>
          <w:rFonts w:ascii="Times New Roman" w:hAnsi="Times New Roman" w:cs="Calibri"/>
          <w:sz w:val="28"/>
        </w:rPr>
        <w:t>наявн</w:t>
      </w:r>
      <w:r>
        <w:rPr>
          <w:rFonts w:ascii="Times New Roman" w:hAnsi="Times New Roman" w:cs="Calibri"/>
          <w:sz w:val="28"/>
        </w:rPr>
        <w:t>і</w:t>
      </w:r>
      <w:r w:rsidRPr="000C3C1F">
        <w:rPr>
          <w:rFonts w:ascii="Times New Roman" w:hAnsi="Times New Roman" w:cs="Calibri"/>
          <w:sz w:val="28"/>
        </w:rPr>
        <w:t>ст</w:t>
      </w:r>
      <w:r>
        <w:rPr>
          <w:rFonts w:ascii="Times New Roman" w:hAnsi="Times New Roman" w:cs="Calibri"/>
          <w:sz w:val="28"/>
        </w:rPr>
        <w:t>ь</w:t>
      </w:r>
      <w:r w:rsidRPr="000C3C1F">
        <w:rPr>
          <w:rFonts w:ascii="Times New Roman" w:hAnsi="Times New Roman" w:cs="Calibri"/>
          <w:sz w:val="28"/>
        </w:rPr>
        <w:t xml:space="preserve"> зазначених вище ознак дисциплінарного проступку у рішеннях, діях чи бездіяльності прокурора</w:t>
      </w:r>
      <w:r>
        <w:rPr>
          <w:rFonts w:ascii="Times New Roman" w:hAnsi="Times New Roman" w:cs="Calibri"/>
          <w:sz w:val="28"/>
        </w:rPr>
        <w:t xml:space="preserve"> </w:t>
      </w:r>
      <w:proofErr w:type="spellStart"/>
      <w:r>
        <w:rPr>
          <w:rFonts w:ascii="Times New Roman" w:hAnsi="Times New Roman" w:cs="Calibri"/>
          <w:sz w:val="28"/>
        </w:rPr>
        <w:t>Антощука</w:t>
      </w:r>
      <w:proofErr w:type="spellEnd"/>
      <w:r>
        <w:rPr>
          <w:rFonts w:ascii="Times New Roman" w:hAnsi="Times New Roman" w:cs="Calibri"/>
          <w:sz w:val="28"/>
        </w:rPr>
        <w:t xml:space="preserve"> Є.М</w:t>
      </w:r>
      <w:r w:rsidRPr="000C3C1F">
        <w:rPr>
          <w:rFonts w:ascii="Times New Roman" w:hAnsi="Times New Roman" w:cs="Calibri"/>
          <w:sz w:val="28"/>
        </w:rPr>
        <w:t>.</w:t>
      </w:r>
    </w:p>
    <w:p w14:paraId="5A5FA9F2" w14:textId="4015BEA0" w:rsidR="00DE2135" w:rsidRDefault="00DE2135" w:rsidP="00FB7776">
      <w:pPr>
        <w:spacing w:after="0" w:line="240" w:lineRule="auto"/>
        <w:ind w:firstLine="567"/>
        <w:jc w:val="both"/>
        <w:rPr>
          <w:rFonts w:ascii="Times New Roman" w:hAnsi="Times New Roman" w:cs="Calibri"/>
          <w:sz w:val="28"/>
        </w:rPr>
      </w:pPr>
      <w:r>
        <w:rPr>
          <w:rFonts w:ascii="Times New Roman" w:hAnsi="Times New Roman" w:cs="Calibri"/>
          <w:sz w:val="28"/>
        </w:rPr>
        <w:t>Так, згідно зі статтею 21 КПК України вирок та ухвала суду, що набрали законної сили в порядку встановленому цим Кодексом, є обов’язковими і підлягають безумовному виконанню на всій території України.</w:t>
      </w:r>
    </w:p>
    <w:p w14:paraId="36C9D3E3" w14:textId="0C5649BC" w:rsidR="00DE2135" w:rsidRDefault="00DE2135" w:rsidP="00DE213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cs="Calibri"/>
          <w:sz w:val="28"/>
        </w:rPr>
        <w:t>Тому, з</w:t>
      </w:r>
      <w:r w:rsidR="00551BCF" w:rsidRPr="000C3C1F">
        <w:rPr>
          <w:rFonts w:ascii="Times New Roman" w:hAnsi="Times New Roman" w:cs="Calibri"/>
          <w:sz w:val="28"/>
        </w:rPr>
        <w:t xml:space="preserve">вертаючись із дисциплінарною скаргою, </w:t>
      </w:r>
      <w:r w:rsidR="00551BCF" w:rsidRPr="000C3C1F">
        <w:rPr>
          <w:rFonts w:ascii="Times New Roman" w:hAnsi="Times New Roman"/>
          <w:sz w:val="28"/>
          <w:szCs w:val="28"/>
        </w:rPr>
        <w:t xml:space="preserve">особа має доступними їй </w:t>
      </w:r>
      <w:r w:rsidR="00551BCF" w:rsidRPr="000C3C1F">
        <w:rPr>
          <w:rFonts w:ascii="Times New Roman" w:hAnsi="Times New Roman"/>
          <w:sz w:val="28"/>
          <w:szCs w:val="28"/>
        </w:rPr>
        <w:lastRenderedPageBreak/>
        <w:t xml:space="preserve">засобами обґрунтувати факт порушення індивідуально визначеним прокурором прав осіб або вимог закону. В іншому випадку член Комісії змушений був би розпочинати дисциплінарне провадження за будь-яким зверненням, у якому міститься твердження про вчинення прокурором дисциплінарного проступку </w:t>
      </w:r>
      <w:r>
        <w:rPr>
          <w:rFonts w:ascii="Times New Roman" w:hAnsi="Times New Roman"/>
          <w:sz w:val="28"/>
          <w:szCs w:val="28"/>
        </w:rPr>
        <w:br/>
      </w:r>
      <w:r w:rsidR="00551BCF" w:rsidRPr="000C3C1F">
        <w:rPr>
          <w:rFonts w:ascii="Times New Roman" w:hAnsi="Times New Roman"/>
          <w:sz w:val="28"/>
          <w:szCs w:val="28"/>
        </w:rPr>
        <w:t xml:space="preserve">без будь-яких </w:t>
      </w:r>
      <w:r w:rsidR="00F10D2A">
        <w:rPr>
          <w:rFonts w:ascii="Times New Roman" w:hAnsi="Times New Roman"/>
          <w:sz w:val="28"/>
          <w:szCs w:val="28"/>
        </w:rPr>
        <w:t xml:space="preserve">належних </w:t>
      </w:r>
      <w:r w:rsidR="00551BCF" w:rsidRPr="000C3C1F">
        <w:rPr>
          <w:rFonts w:ascii="Times New Roman" w:hAnsi="Times New Roman"/>
          <w:sz w:val="28"/>
          <w:szCs w:val="28"/>
        </w:rPr>
        <w:t xml:space="preserve">відомостей, які на це вказують. </w:t>
      </w:r>
    </w:p>
    <w:p w14:paraId="1A662FBE" w14:textId="77777777" w:rsidR="00DE2135" w:rsidRDefault="00DE2135" w:rsidP="00DE2135">
      <w:pPr>
        <w:widowControl w:val="0"/>
        <w:pBdr>
          <w:bottom w:val="single" w:sz="12" w:space="12" w:color="FFFFFF"/>
        </w:pBdr>
        <w:spacing w:after="0" w:line="240" w:lineRule="auto"/>
        <w:ind w:firstLine="709"/>
        <w:jc w:val="both"/>
        <w:rPr>
          <w:rFonts w:ascii="Times New Roman" w:eastAsia="Times New Roman" w:hAnsi="Times New Roman"/>
          <w:sz w:val="28"/>
          <w:szCs w:val="28"/>
          <w:lang w:eastAsia="uk-UA"/>
        </w:rPr>
      </w:pPr>
      <w:r>
        <w:rPr>
          <w:rFonts w:ascii="Times New Roman" w:hAnsi="Times New Roman"/>
          <w:sz w:val="28"/>
          <w:szCs w:val="28"/>
        </w:rPr>
        <w:t>Окрім цього</w:t>
      </w:r>
      <w:r w:rsidR="00FB7776">
        <w:rPr>
          <w:rFonts w:ascii="Times New Roman" w:hAnsi="Times New Roman"/>
          <w:sz w:val="28"/>
          <w:szCs w:val="28"/>
        </w:rPr>
        <w:t xml:space="preserve"> слід зазначити, що </w:t>
      </w:r>
      <w:r w:rsidR="00FB7776" w:rsidRPr="00171B6E">
        <w:rPr>
          <w:rFonts w:ascii="Times New Roman" w:eastAsia="Times New Roman" w:hAnsi="Times New Roman"/>
          <w:sz w:val="28"/>
          <w:szCs w:val="28"/>
          <w:lang w:eastAsia="uk-UA"/>
        </w:rPr>
        <w:t xml:space="preserve">Комісія як орган, який вирішує питання </w:t>
      </w:r>
      <w:r w:rsidR="00FB7776">
        <w:rPr>
          <w:rFonts w:ascii="Times New Roman" w:eastAsia="Times New Roman" w:hAnsi="Times New Roman"/>
          <w:sz w:val="28"/>
          <w:szCs w:val="28"/>
          <w:lang w:eastAsia="uk-UA"/>
        </w:rPr>
        <w:br/>
      </w:r>
      <w:r w:rsidR="00FB7776" w:rsidRPr="00171B6E">
        <w:rPr>
          <w:rFonts w:ascii="Times New Roman" w:eastAsia="Times New Roman" w:hAnsi="Times New Roman"/>
          <w:sz w:val="28"/>
          <w:szCs w:val="28"/>
          <w:lang w:eastAsia="uk-UA"/>
        </w:rPr>
        <w:t>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129EE278" w14:textId="77777777" w:rsidR="00DE2135" w:rsidRDefault="00FB7776" w:rsidP="00DE2135">
      <w:pPr>
        <w:widowControl w:val="0"/>
        <w:pBdr>
          <w:bottom w:val="single" w:sz="12" w:space="12" w:color="FFFFFF"/>
        </w:pBdr>
        <w:spacing w:after="0" w:line="240" w:lineRule="auto"/>
        <w:ind w:firstLine="709"/>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72F15ED" w14:textId="55A413F8" w:rsidR="00FB7776" w:rsidRPr="00171B6E" w:rsidRDefault="00FB7776" w:rsidP="00DE2135">
      <w:pPr>
        <w:widowControl w:val="0"/>
        <w:pBdr>
          <w:bottom w:val="single" w:sz="12" w:space="12" w:color="FFFFFF"/>
        </w:pBdr>
        <w:spacing w:after="0" w:line="240" w:lineRule="auto"/>
        <w:ind w:firstLine="709"/>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Pr>
          <w:rFonts w:ascii="Times New Roman" w:eastAsia="Times New Roman" w:hAnsi="Times New Roman"/>
          <w:sz w:val="28"/>
          <w:szCs w:val="28"/>
          <w:lang w:eastAsia="uk-UA"/>
        </w:rPr>
        <w:t>цею</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1602716" w14:textId="4AF42A92" w:rsidR="00BF0A7B" w:rsidRDefault="00FB7776" w:rsidP="00BF0A7B">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Щодо доводів скаржни</w:t>
      </w:r>
      <w:r>
        <w:rPr>
          <w:rFonts w:ascii="Times New Roman" w:eastAsia="Times New Roman" w:hAnsi="Times New Roman" w:cs="Calibri"/>
          <w:sz w:val="28"/>
          <w:szCs w:val="28"/>
          <w:lang w:eastAsia="uk-UA"/>
        </w:rPr>
        <w:t>ці</w:t>
      </w:r>
      <w:r w:rsidRPr="00C501C6">
        <w:rPr>
          <w:rFonts w:ascii="Times New Roman" w:eastAsia="Times New Roman" w:hAnsi="Times New Roman" w:cs="Calibri"/>
          <w:sz w:val="28"/>
          <w:szCs w:val="28"/>
          <w:lang w:eastAsia="uk-UA"/>
        </w:rPr>
        <w:t xml:space="preserve"> про </w:t>
      </w:r>
      <w:r w:rsidR="00BF0A7B" w:rsidRPr="00B058B3">
        <w:rPr>
          <w:rFonts w:ascii="Times New Roman" w:eastAsia="Times New Roman" w:hAnsi="Times New Roman" w:cs="Calibri"/>
          <w:sz w:val="28"/>
          <w:szCs w:val="28"/>
          <w:lang w:eastAsia="uk-UA"/>
        </w:rPr>
        <w:t xml:space="preserve">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0BA0A63D" w14:textId="73FC3D38" w:rsidR="00FB7776" w:rsidRDefault="00FB7776" w:rsidP="00BF0A7B">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D35EAF">
        <w:rPr>
          <w:rFonts w:ascii="Times New Roman" w:hAnsi="Times New Roman"/>
          <w:sz w:val="28"/>
          <w:szCs w:val="28"/>
        </w:rPr>
        <w:t>прокурор</w:t>
      </w:r>
      <w:r>
        <w:rPr>
          <w:rFonts w:ascii="Times New Roman" w:hAnsi="Times New Roman"/>
          <w:sz w:val="28"/>
          <w:szCs w:val="28"/>
        </w:rPr>
        <w:t>о</w:t>
      </w:r>
      <w:r w:rsidRPr="00D35EAF">
        <w:rPr>
          <w:rFonts w:ascii="Times New Roman" w:hAnsi="Times New Roman"/>
          <w:sz w:val="28"/>
          <w:szCs w:val="28"/>
        </w:rPr>
        <w:t xml:space="preserve">м </w:t>
      </w:r>
      <w:proofErr w:type="spellStart"/>
      <w:r w:rsidR="00D71749">
        <w:rPr>
          <w:rFonts w:ascii="Times New Roman" w:hAnsi="Times New Roman"/>
          <w:sz w:val="28"/>
          <w:szCs w:val="28"/>
        </w:rPr>
        <w:t>Антощуком</w:t>
      </w:r>
      <w:proofErr w:type="spellEnd"/>
      <w:r w:rsidR="00D71749">
        <w:rPr>
          <w:rFonts w:ascii="Times New Roman" w:hAnsi="Times New Roman"/>
          <w:sz w:val="28"/>
          <w:szCs w:val="28"/>
        </w:rPr>
        <w:t xml:space="preserve"> Є</w:t>
      </w:r>
      <w:r>
        <w:rPr>
          <w:rFonts w:ascii="Times New Roman" w:hAnsi="Times New Roman"/>
          <w:sz w:val="28"/>
          <w:szCs w:val="28"/>
        </w:rPr>
        <w:t>.</w:t>
      </w:r>
      <w:r w:rsidR="006300DD">
        <w:rPr>
          <w:rFonts w:ascii="Times New Roman" w:hAnsi="Times New Roman"/>
          <w:sz w:val="28"/>
          <w:szCs w:val="28"/>
        </w:rPr>
        <w:t>М.</w:t>
      </w:r>
      <w:r>
        <w:rPr>
          <w:rFonts w:ascii="Times New Roman" w:hAnsi="Times New Roman"/>
          <w:sz w:val="28"/>
          <w:szCs w:val="28"/>
        </w:rPr>
        <w:t xml:space="preserve"> </w:t>
      </w:r>
      <w:r w:rsidRPr="00B058B3">
        <w:rPr>
          <w:rFonts w:ascii="Times New Roman" w:eastAsia="Times New Roman" w:hAnsi="Times New Roman" w:cs="Calibri"/>
          <w:sz w:val="28"/>
          <w:szCs w:val="28"/>
          <w:lang w:eastAsia="uk-UA"/>
        </w:rPr>
        <w:t>будь-якої із вищезазначених дій.</w:t>
      </w:r>
    </w:p>
    <w:p w14:paraId="136CAE79" w14:textId="65877315" w:rsidR="00FB7776" w:rsidRPr="0094088A" w:rsidRDefault="00FB7776" w:rsidP="00FB7776">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94088A">
        <w:rPr>
          <w:rFonts w:ascii="Times New Roman" w:eastAsia="Times New Roman" w:hAnsi="Times New Roman" w:cs="Calibri"/>
          <w:sz w:val="28"/>
          <w:szCs w:val="28"/>
          <w:lang w:eastAsia="uk-UA"/>
        </w:rPr>
        <w:t>Отже</w:t>
      </w:r>
      <w:r>
        <w:rPr>
          <w:rFonts w:ascii="Times New Roman" w:eastAsia="Times New Roman" w:hAnsi="Times New Roman" w:cs="Calibri"/>
          <w:sz w:val="28"/>
          <w:szCs w:val="28"/>
          <w:lang w:eastAsia="uk-UA"/>
        </w:rPr>
        <w:t>,</w:t>
      </w:r>
      <w:r w:rsidRPr="0094088A">
        <w:rPr>
          <w:rFonts w:ascii="Times New Roman" w:eastAsia="Times New Roman" w:hAnsi="Times New Roman" w:cs="Calibri"/>
          <w:sz w:val="28"/>
          <w:szCs w:val="28"/>
          <w:lang w:eastAsia="uk-UA"/>
        </w:rPr>
        <w:t xml:space="preserve"> дисциплінарна скарга не містить конкретної інформації, яка б вказувала на вчинення зазначеним прокурором публічного висловлювання, </w:t>
      </w:r>
      <w:r w:rsidRPr="0094088A">
        <w:rPr>
          <w:rFonts w:ascii="Times New Roman" w:eastAsia="Times New Roman" w:hAnsi="Times New Roman" w:cs="Calibri"/>
          <w:sz w:val="28"/>
          <w:szCs w:val="28"/>
          <w:lang w:eastAsia="uk-UA"/>
        </w:rPr>
        <w:br/>
        <w:t>яке є порушенням презумпції невинуватості</w:t>
      </w:r>
      <w:r w:rsidR="00DE2135">
        <w:rPr>
          <w:rFonts w:ascii="Times New Roman" w:eastAsia="Times New Roman" w:hAnsi="Times New Roman" w:cs="Calibri"/>
          <w:sz w:val="28"/>
          <w:szCs w:val="28"/>
          <w:lang w:eastAsia="uk-UA"/>
        </w:rPr>
        <w:t xml:space="preserve"> та одноразового грубого порушення правил прокурорської етики</w:t>
      </w:r>
      <w:r w:rsidRPr="0094088A">
        <w:rPr>
          <w:rFonts w:ascii="Times New Roman" w:eastAsia="Times New Roman" w:hAnsi="Times New Roman" w:cs="Calibri"/>
          <w:sz w:val="28"/>
          <w:szCs w:val="28"/>
          <w:lang w:eastAsia="uk-UA"/>
        </w:rPr>
        <w:t>.</w:t>
      </w:r>
    </w:p>
    <w:p w14:paraId="4B6E0956" w14:textId="3914428E" w:rsidR="00FB7776" w:rsidRDefault="00FB7776" w:rsidP="00FB7776">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Pr>
          <w:rFonts w:ascii="Times New Roman" w:hAnsi="Times New Roman"/>
          <w:sz w:val="28"/>
          <w:szCs w:val="28"/>
        </w:rPr>
        <w:t>о</w:t>
      </w:r>
      <w:r w:rsidRPr="00693101">
        <w:rPr>
          <w:rFonts w:ascii="Times New Roman" w:hAnsi="Times New Roman"/>
          <w:sz w:val="28"/>
          <w:szCs w:val="28"/>
        </w:rPr>
        <w:t xml:space="preserve">м </w:t>
      </w:r>
      <w:proofErr w:type="spellStart"/>
      <w:r w:rsidR="006300DD">
        <w:rPr>
          <w:rFonts w:ascii="Times New Roman" w:hAnsi="Times New Roman"/>
          <w:sz w:val="28"/>
          <w:szCs w:val="28"/>
        </w:rPr>
        <w:t>Антощу</w:t>
      </w:r>
      <w:r>
        <w:rPr>
          <w:rFonts w:ascii="Times New Roman" w:hAnsi="Times New Roman"/>
          <w:sz w:val="28"/>
          <w:szCs w:val="28"/>
        </w:rPr>
        <w:t>ко</w:t>
      </w:r>
      <w:r w:rsidR="006300DD">
        <w:rPr>
          <w:rFonts w:ascii="Times New Roman" w:hAnsi="Times New Roman"/>
          <w:sz w:val="28"/>
          <w:szCs w:val="28"/>
        </w:rPr>
        <w:t>м</w:t>
      </w:r>
      <w:proofErr w:type="spellEnd"/>
      <w:r>
        <w:rPr>
          <w:rFonts w:ascii="Times New Roman" w:hAnsi="Times New Roman"/>
          <w:sz w:val="28"/>
          <w:szCs w:val="28"/>
        </w:rPr>
        <w:t xml:space="preserve"> </w:t>
      </w:r>
      <w:r w:rsidR="006300DD">
        <w:rPr>
          <w:rFonts w:ascii="Times New Roman" w:hAnsi="Times New Roman"/>
          <w:sz w:val="28"/>
          <w:szCs w:val="28"/>
        </w:rPr>
        <w:t>Є</w:t>
      </w:r>
      <w:r>
        <w:rPr>
          <w:rFonts w:ascii="Times New Roman" w:hAnsi="Times New Roman"/>
          <w:sz w:val="28"/>
          <w:szCs w:val="28"/>
        </w:rPr>
        <w:t>.М.</w:t>
      </w:r>
      <w:r w:rsidRPr="00693101">
        <w:rPr>
          <w:rFonts w:ascii="Times New Roman" w:hAnsi="Times New Roman"/>
          <w:sz w:val="28"/>
          <w:szCs w:val="28"/>
        </w:rPr>
        <w:t xml:space="preserve">, оскільки твердження автора скарги </w:t>
      </w:r>
      <w:r>
        <w:rPr>
          <w:rFonts w:ascii="Times New Roman" w:hAnsi="Times New Roman"/>
          <w:sz w:val="28"/>
          <w:szCs w:val="28"/>
        </w:rPr>
        <w:br/>
      </w:r>
      <w:r w:rsidRPr="00693101">
        <w:rPr>
          <w:rFonts w:ascii="Times New Roman" w:hAnsi="Times New Roman"/>
          <w:sz w:val="28"/>
          <w:szCs w:val="28"/>
        </w:rPr>
        <w:t>про не вчинення прокурором дій спрямованих на додержання законів під час досудового розслідування</w:t>
      </w:r>
      <w:r w:rsidR="006300DD">
        <w:rPr>
          <w:rFonts w:ascii="Times New Roman" w:hAnsi="Times New Roman"/>
          <w:sz w:val="28"/>
          <w:szCs w:val="28"/>
        </w:rPr>
        <w:t xml:space="preserve"> та підтримання публічного обвинувачення в суді</w:t>
      </w:r>
      <w:r w:rsidRPr="00693101">
        <w:rPr>
          <w:rFonts w:ascii="Times New Roman" w:hAnsi="Times New Roman"/>
          <w:sz w:val="28"/>
          <w:szCs w:val="28"/>
        </w:rPr>
        <w:t xml:space="preserve">, </w:t>
      </w:r>
      <w:r w:rsidR="006300DD">
        <w:rPr>
          <w:rFonts w:ascii="Times New Roman" w:hAnsi="Times New Roman"/>
          <w:sz w:val="28"/>
          <w:szCs w:val="28"/>
        </w:rPr>
        <w:br/>
      </w:r>
      <w:r w:rsidRPr="00693101">
        <w:rPr>
          <w:rFonts w:ascii="Times New Roman" w:hAnsi="Times New Roman"/>
          <w:sz w:val="28"/>
          <w:szCs w:val="28"/>
        </w:rPr>
        <w:t>без відповідного судового рішення, є суб’єктивною думкою. Тому наразі не встановлено підстав для відкриття дисциплінарного провадження.</w:t>
      </w:r>
    </w:p>
    <w:p w14:paraId="5D785E68" w14:textId="77777777" w:rsidR="00FB7776" w:rsidRDefault="00FB7776" w:rsidP="00FB7776">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lastRenderedPageBreak/>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55403E21" w14:textId="037EF339" w:rsidR="001A637B" w:rsidRPr="007E79BC" w:rsidRDefault="001A637B" w:rsidP="00FB7776">
      <w:pPr>
        <w:widowControl w:val="0"/>
        <w:pBdr>
          <w:bottom w:val="single" w:sz="12" w:space="12" w:color="FFFFFF"/>
        </w:pBdr>
        <w:spacing w:after="0" w:line="240" w:lineRule="auto"/>
        <w:jc w:val="center"/>
        <w:rPr>
          <w:rFonts w:ascii="Times New Roman" w:hAnsi="Times New Roman"/>
          <w:color w:val="00B0F0"/>
          <w:sz w:val="28"/>
          <w:szCs w:val="28"/>
        </w:rPr>
      </w:pPr>
      <w:r w:rsidRPr="00EF2244">
        <w:rPr>
          <w:rFonts w:ascii="Times New Roman" w:hAnsi="Times New Roman"/>
          <w:b/>
          <w:sz w:val="28"/>
          <w:szCs w:val="28"/>
        </w:rPr>
        <w:t xml:space="preserve">В И Р І Ш И </w:t>
      </w:r>
      <w:r w:rsidR="00AA7060">
        <w:rPr>
          <w:rFonts w:ascii="Times New Roman" w:hAnsi="Times New Roman"/>
          <w:b/>
          <w:sz w:val="28"/>
          <w:szCs w:val="28"/>
        </w:rPr>
        <w:t>Л А</w:t>
      </w:r>
      <w:r w:rsidRPr="00EF2244">
        <w:rPr>
          <w:rFonts w:ascii="Times New Roman" w:hAnsi="Times New Roman"/>
          <w:b/>
          <w:sz w:val="28"/>
          <w:szCs w:val="28"/>
        </w:rPr>
        <w:t>:</w:t>
      </w:r>
    </w:p>
    <w:p w14:paraId="1C9C5EA4" w14:textId="77777777" w:rsidR="001A637B" w:rsidRPr="00040CE9" w:rsidRDefault="001A637B" w:rsidP="00BA2835">
      <w:pPr>
        <w:widowControl w:val="0"/>
        <w:tabs>
          <w:tab w:val="left" w:pos="851"/>
        </w:tabs>
        <w:spacing w:after="0" w:line="240" w:lineRule="auto"/>
        <w:ind w:firstLine="567"/>
        <w:contextualSpacing/>
        <w:jc w:val="both"/>
        <w:rPr>
          <w:rFonts w:ascii="Times New Roman" w:hAnsi="Times New Roman"/>
          <w:sz w:val="28"/>
          <w:szCs w:val="28"/>
        </w:rPr>
      </w:pPr>
      <w:r w:rsidRPr="00040CE9">
        <w:rPr>
          <w:rFonts w:ascii="Times New Roman" w:hAnsi="Times New Roman"/>
          <w:sz w:val="28"/>
          <w:szCs w:val="28"/>
        </w:rPr>
        <w:t xml:space="preserve">Відмовити у відкритті дисциплінарного провадження стосовно </w:t>
      </w:r>
      <w:r w:rsidR="007E6E5C" w:rsidRPr="00003C8B">
        <w:rPr>
          <w:rFonts w:ascii="Times New Roman" w:hAnsi="Times New Roman"/>
          <w:bCs/>
          <w:sz w:val="28"/>
          <w:szCs w:val="28"/>
        </w:rPr>
        <w:t>прокурор</w:t>
      </w:r>
      <w:r w:rsidR="007E6E5C">
        <w:rPr>
          <w:rFonts w:ascii="Times New Roman" w:hAnsi="Times New Roman"/>
          <w:bCs/>
          <w:sz w:val="28"/>
          <w:szCs w:val="28"/>
        </w:rPr>
        <w:t>а</w:t>
      </w:r>
      <w:r w:rsidR="007E6E5C" w:rsidRPr="00003C8B">
        <w:rPr>
          <w:rFonts w:ascii="Times New Roman" w:hAnsi="Times New Roman"/>
          <w:bCs/>
          <w:sz w:val="28"/>
          <w:szCs w:val="28"/>
        </w:rPr>
        <w:t xml:space="preserve">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w:t>
      </w:r>
      <w:r w:rsidR="007E6E5C">
        <w:rPr>
          <w:rFonts w:ascii="Times New Roman" w:hAnsi="Times New Roman"/>
          <w:bCs/>
          <w:sz w:val="28"/>
          <w:szCs w:val="28"/>
        </w:rPr>
        <w:t>Одеської обласної прокуратури</w:t>
      </w:r>
      <w:r w:rsidR="007E6E5C" w:rsidRPr="00135073">
        <w:rPr>
          <w:rFonts w:ascii="Times New Roman" w:hAnsi="Times New Roman"/>
          <w:bCs/>
          <w:sz w:val="28"/>
          <w:szCs w:val="28"/>
        </w:rPr>
        <w:t xml:space="preserve"> </w:t>
      </w:r>
      <w:proofErr w:type="spellStart"/>
      <w:r w:rsidR="007E6E5C">
        <w:rPr>
          <w:rFonts w:ascii="Times New Roman" w:hAnsi="Times New Roman"/>
          <w:bCs/>
          <w:sz w:val="28"/>
          <w:szCs w:val="28"/>
        </w:rPr>
        <w:t>Антощу</w:t>
      </w:r>
      <w:r w:rsidR="007E6E5C" w:rsidRPr="00135073">
        <w:rPr>
          <w:rFonts w:ascii="Times New Roman" w:hAnsi="Times New Roman"/>
          <w:bCs/>
          <w:sz w:val="28"/>
          <w:szCs w:val="28"/>
        </w:rPr>
        <w:t>к</w:t>
      </w:r>
      <w:r w:rsidR="007E6E5C">
        <w:rPr>
          <w:rFonts w:ascii="Times New Roman" w:hAnsi="Times New Roman"/>
          <w:bCs/>
          <w:sz w:val="28"/>
          <w:szCs w:val="28"/>
        </w:rPr>
        <w:t>а</w:t>
      </w:r>
      <w:proofErr w:type="spellEnd"/>
      <w:r w:rsidR="007E6E5C" w:rsidRPr="00135073">
        <w:rPr>
          <w:rFonts w:ascii="Times New Roman" w:hAnsi="Times New Roman"/>
          <w:bCs/>
          <w:sz w:val="28"/>
          <w:szCs w:val="28"/>
        </w:rPr>
        <w:t xml:space="preserve"> </w:t>
      </w:r>
      <w:r w:rsidR="007E6E5C">
        <w:rPr>
          <w:rFonts w:ascii="Times New Roman" w:hAnsi="Times New Roman"/>
          <w:bCs/>
          <w:sz w:val="28"/>
          <w:szCs w:val="28"/>
        </w:rPr>
        <w:t>Євгена Миколайовича</w:t>
      </w:r>
      <w:r w:rsidRPr="00040CE9">
        <w:rPr>
          <w:rFonts w:ascii="Times New Roman" w:hAnsi="Times New Roman"/>
          <w:sz w:val="28"/>
          <w:szCs w:val="28"/>
        </w:rPr>
        <w:t>.</w:t>
      </w:r>
    </w:p>
    <w:p w14:paraId="35E78D93" w14:textId="11865F07" w:rsidR="00923914" w:rsidRDefault="00923914" w:rsidP="00BA2835">
      <w:pPr>
        <w:pBdr>
          <w:bottom w:val="single" w:sz="12" w:space="12" w:color="FFFFFF"/>
        </w:pBdr>
        <w:spacing w:after="0" w:line="240" w:lineRule="auto"/>
        <w:ind w:firstLine="567"/>
        <w:jc w:val="both"/>
        <w:rPr>
          <w:rFonts w:ascii="Times New Roman" w:eastAsia="Times New Roman" w:hAnsi="Times New Roman"/>
          <w:spacing w:val="-2"/>
          <w:sz w:val="28"/>
          <w:szCs w:val="28"/>
          <w:lang w:eastAsia="ru-RU"/>
        </w:rPr>
      </w:pPr>
      <w:r w:rsidRPr="00666FDF">
        <w:rPr>
          <w:rFonts w:ascii="Times New Roman" w:eastAsia="Times New Roman" w:hAnsi="Times New Roman"/>
          <w:spacing w:val="-2"/>
          <w:sz w:val="28"/>
          <w:szCs w:val="28"/>
          <w:lang w:eastAsia="ru-RU"/>
        </w:rPr>
        <w:t>Рішення направити особ</w:t>
      </w:r>
      <w:r>
        <w:rPr>
          <w:rFonts w:ascii="Times New Roman" w:eastAsia="Times New Roman" w:hAnsi="Times New Roman"/>
          <w:spacing w:val="-2"/>
          <w:sz w:val="28"/>
          <w:szCs w:val="28"/>
          <w:lang w:eastAsia="ru-RU"/>
        </w:rPr>
        <w:t>і, яка подала</w:t>
      </w:r>
      <w:r w:rsidRPr="00666FDF">
        <w:rPr>
          <w:rFonts w:ascii="Times New Roman" w:eastAsia="Times New Roman" w:hAnsi="Times New Roman"/>
          <w:spacing w:val="-2"/>
          <w:sz w:val="28"/>
          <w:szCs w:val="28"/>
          <w:lang w:eastAsia="ru-RU"/>
        </w:rPr>
        <w:t xml:space="preserve"> дисциплінарну скаргу, прокурор</w:t>
      </w:r>
      <w:r>
        <w:rPr>
          <w:rFonts w:ascii="Times New Roman" w:eastAsia="Times New Roman" w:hAnsi="Times New Roman"/>
          <w:spacing w:val="-2"/>
          <w:sz w:val="28"/>
          <w:szCs w:val="28"/>
          <w:lang w:eastAsia="ru-RU"/>
        </w:rPr>
        <w:t xml:space="preserve">у, </w:t>
      </w:r>
      <w:r w:rsidRPr="00666FDF">
        <w:rPr>
          <w:rFonts w:ascii="Times New Roman" w:eastAsia="Times New Roman" w:hAnsi="Times New Roman"/>
          <w:spacing w:val="-2"/>
          <w:sz w:val="28"/>
          <w:szCs w:val="28"/>
          <w:lang w:eastAsia="ru-RU"/>
        </w:rPr>
        <w:t>стосовно як</w:t>
      </w:r>
      <w:r>
        <w:rPr>
          <w:rFonts w:ascii="Times New Roman" w:eastAsia="Times New Roman" w:hAnsi="Times New Roman"/>
          <w:spacing w:val="-2"/>
          <w:sz w:val="28"/>
          <w:szCs w:val="28"/>
          <w:lang w:eastAsia="ru-RU"/>
        </w:rPr>
        <w:t xml:space="preserve">ого </w:t>
      </w:r>
      <w:r w:rsidRPr="00666FDF">
        <w:rPr>
          <w:rFonts w:ascii="Times New Roman" w:eastAsia="Times New Roman" w:hAnsi="Times New Roman"/>
          <w:spacing w:val="-2"/>
          <w:sz w:val="28"/>
          <w:szCs w:val="28"/>
          <w:lang w:eastAsia="ru-RU"/>
        </w:rPr>
        <w:t>воно прийнято</w:t>
      </w:r>
      <w:r w:rsidR="00485A82">
        <w:rPr>
          <w:rFonts w:ascii="Times New Roman" w:eastAsia="Times New Roman" w:hAnsi="Times New Roman"/>
          <w:spacing w:val="-2"/>
          <w:sz w:val="28"/>
          <w:szCs w:val="28"/>
          <w:lang w:eastAsia="ru-RU"/>
        </w:rPr>
        <w:t xml:space="preserve">, </w:t>
      </w:r>
      <w:r w:rsidR="00485A82" w:rsidRPr="00666FDF">
        <w:rPr>
          <w:rFonts w:ascii="Times New Roman" w:eastAsia="Times New Roman" w:hAnsi="Times New Roman"/>
          <w:spacing w:val="-2"/>
          <w:sz w:val="28"/>
          <w:szCs w:val="28"/>
          <w:lang w:eastAsia="ru-RU"/>
        </w:rPr>
        <w:t>та</w:t>
      </w:r>
      <w:r w:rsidR="00485A82">
        <w:rPr>
          <w:rFonts w:ascii="Times New Roman" w:eastAsia="Times New Roman" w:hAnsi="Times New Roman"/>
          <w:spacing w:val="-2"/>
          <w:sz w:val="28"/>
          <w:szCs w:val="28"/>
          <w:lang w:eastAsia="ru-RU"/>
        </w:rPr>
        <w:t xml:space="preserve"> для відома керівнику Одеської обласної прокуратури</w:t>
      </w:r>
      <w:r w:rsidRPr="00666FDF">
        <w:rPr>
          <w:rFonts w:ascii="Times New Roman" w:eastAsia="Times New Roman" w:hAnsi="Times New Roman"/>
          <w:spacing w:val="-2"/>
          <w:sz w:val="28"/>
          <w:szCs w:val="28"/>
          <w:lang w:eastAsia="ru-RU"/>
        </w:rPr>
        <w:t>.</w:t>
      </w:r>
    </w:p>
    <w:p w14:paraId="0F2F0BA2" w14:textId="77777777" w:rsidR="001A637B" w:rsidRPr="00B000CB" w:rsidRDefault="001A637B" w:rsidP="001A637B">
      <w:pPr>
        <w:widowControl w:val="0"/>
        <w:tabs>
          <w:tab w:val="left" w:pos="851"/>
        </w:tabs>
        <w:spacing w:after="0" w:line="240" w:lineRule="auto"/>
        <w:contextualSpacing/>
        <w:jc w:val="both"/>
        <w:rPr>
          <w:rFonts w:ascii="Times New Roman" w:hAnsi="Times New Roman"/>
          <w:sz w:val="28"/>
          <w:szCs w:val="28"/>
        </w:rPr>
      </w:pPr>
    </w:p>
    <w:p w14:paraId="1ADE076B" w14:textId="77777777" w:rsidR="001A637B" w:rsidRPr="00EB0B3D" w:rsidRDefault="001A637B" w:rsidP="001A637B">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Pr>
          <w:rFonts w:ascii="Times New Roman" w:hAnsi="Times New Roman"/>
          <w:b/>
          <w:sz w:val="28"/>
          <w:szCs w:val="28"/>
        </w:rPr>
        <w:t>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54180B">
        <w:rPr>
          <w:rFonts w:ascii="Times New Roman" w:hAnsi="Times New Roman"/>
          <w:b/>
          <w:sz w:val="28"/>
          <w:szCs w:val="28"/>
        </w:rPr>
        <w:t xml:space="preserve">   </w:t>
      </w:r>
      <w:r w:rsidR="00AA7060">
        <w:rPr>
          <w:rFonts w:ascii="Times New Roman" w:hAnsi="Times New Roman"/>
          <w:b/>
          <w:sz w:val="28"/>
          <w:szCs w:val="28"/>
        </w:rPr>
        <w:t>Катерина КОВАЛЬ</w:t>
      </w:r>
    </w:p>
    <w:p w14:paraId="52CF44E0" w14:textId="77777777" w:rsidR="00F438CB" w:rsidRPr="00AC7F3E" w:rsidRDefault="00F438CB" w:rsidP="001A637B">
      <w:pPr>
        <w:pStyle w:val="a3"/>
        <w:tabs>
          <w:tab w:val="left" w:pos="567"/>
        </w:tabs>
        <w:ind w:firstLine="567"/>
        <w:jc w:val="both"/>
        <w:rPr>
          <w:rFonts w:ascii="Times New Roman" w:hAnsi="Times New Roman"/>
          <w:b/>
          <w:sz w:val="28"/>
          <w:szCs w:val="28"/>
        </w:rPr>
      </w:pPr>
    </w:p>
    <w:sectPr w:rsidR="00F438CB" w:rsidRPr="00AC7F3E" w:rsidSect="0096775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D298" w14:textId="77777777" w:rsidR="0095799C" w:rsidRDefault="0095799C" w:rsidP="00E32F4B">
      <w:pPr>
        <w:spacing w:after="0" w:line="240" w:lineRule="auto"/>
      </w:pPr>
      <w:r>
        <w:separator/>
      </w:r>
    </w:p>
  </w:endnote>
  <w:endnote w:type="continuationSeparator" w:id="0">
    <w:p w14:paraId="34ED2882" w14:textId="77777777" w:rsidR="0095799C" w:rsidRDefault="0095799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9AF3" w14:textId="77777777" w:rsidR="0095799C" w:rsidRDefault="0095799C" w:rsidP="00E32F4B">
      <w:pPr>
        <w:spacing w:after="0" w:line="240" w:lineRule="auto"/>
      </w:pPr>
      <w:r>
        <w:separator/>
      </w:r>
    </w:p>
  </w:footnote>
  <w:footnote w:type="continuationSeparator" w:id="0">
    <w:p w14:paraId="0C718F2A" w14:textId="77777777" w:rsidR="0095799C" w:rsidRDefault="0095799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2786FCC" w14:textId="77777777" w:rsidR="00E32F4B" w:rsidRDefault="00E32F4B">
        <w:pPr>
          <w:pStyle w:val="a8"/>
          <w:jc w:val="center"/>
        </w:pPr>
        <w:r>
          <w:fldChar w:fldCharType="begin"/>
        </w:r>
        <w:r>
          <w:instrText>PAGE   \* MERGEFORMAT</w:instrText>
        </w:r>
        <w:r>
          <w:fldChar w:fldCharType="separate"/>
        </w:r>
        <w:r w:rsidR="00034649" w:rsidRPr="00034649">
          <w:rPr>
            <w:noProof/>
            <w:lang w:val="ru-RU"/>
          </w:rPr>
          <w:t>6</w:t>
        </w:r>
        <w:r>
          <w:fldChar w:fldCharType="end"/>
        </w:r>
      </w:p>
    </w:sdtContent>
  </w:sdt>
  <w:p w14:paraId="2165C35F"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6456123">
    <w:abstractNumId w:val="1"/>
  </w:num>
  <w:num w:numId="2" w16cid:durableId="1776486815">
    <w:abstractNumId w:val="2"/>
  </w:num>
  <w:num w:numId="3" w16cid:durableId="117893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094E"/>
    <w:rsid w:val="00002414"/>
    <w:rsid w:val="00005F79"/>
    <w:rsid w:val="00013E9B"/>
    <w:rsid w:val="0001695A"/>
    <w:rsid w:val="00020C63"/>
    <w:rsid w:val="000218D0"/>
    <w:rsid w:val="00021E4A"/>
    <w:rsid w:val="00023822"/>
    <w:rsid w:val="000244D1"/>
    <w:rsid w:val="000312E1"/>
    <w:rsid w:val="00032898"/>
    <w:rsid w:val="00034649"/>
    <w:rsid w:val="0003477D"/>
    <w:rsid w:val="00040CE9"/>
    <w:rsid w:val="00042C81"/>
    <w:rsid w:val="00043611"/>
    <w:rsid w:val="00044134"/>
    <w:rsid w:val="00050210"/>
    <w:rsid w:val="000514ED"/>
    <w:rsid w:val="00055750"/>
    <w:rsid w:val="000566B3"/>
    <w:rsid w:val="00060180"/>
    <w:rsid w:val="00061E56"/>
    <w:rsid w:val="000623D1"/>
    <w:rsid w:val="0006440C"/>
    <w:rsid w:val="00066EE3"/>
    <w:rsid w:val="00071FD9"/>
    <w:rsid w:val="00072463"/>
    <w:rsid w:val="00073FED"/>
    <w:rsid w:val="00077F07"/>
    <w:rsid w:val="00087365"/>
    <w:rsid w:val="00092270"/>
    <w:rsid w:val="000A0401"/>
    <w:rsid w:val="000A4EF6"/>
    <w:rsid w:val="000A58E3"/>
    <w:rsid w:val="000B0344"/>
    <w:rsid w:val="000B1C9A"/>
    <w:rsid w:val="000B276E"/>
    <w:rsid w:val="000B46E1"/>
    <w:rsid w:val="000B5193"/>
    <w:rsid w:val="000B543B"/>
    <w:rsid w:val="000D4954"/>
    <w:rsid w:val="000E1DDF"/>
    <w:rsid w:val="000E2954"/>
    <w:rsid w:val="000E2970"/>
    <w:rsid w:val="000E2BA8"/>
    <w:rsid w:val="000E4EB4"/>
    <w:rsid w:val="000E54AE"/>
    <w:rsid w:val="000E7FF6"/>
    <w:rsid w:val="000F4963"/>
    <w:rsid w:val="00100AEB"/>
    <w:rsid w:val="001033F0"/>
    <w:rsid w:val="0010609D"/>
    <w:rsid w:val="00112FFA"/>
    <w:rsid w:val="0011363B"/>
    <w:rsid w:val="001157B5"/>
    <w:rsid w:val="0012038C"/>
    <w:rsid w:val="001210A5"/>
    <w:rsid w:val="001220DF"/>
    <w:rsid w:val="001320DF"/>
    <w:rsid w:val="00135B87"/>
    <w:rsid w:val="00141E41"/>
    <w:rsid w:val="00143328"/>
    <w:rsid w:val="00145155"/>
    <w:rsid w:val="00146EBB"/>
    <w:rsid w:val="00147DE5"/>
    <w:rsid w:val="00152B89"/>
    <w:rsid w:val="00154580"/>
    <w:rsid w:val="001629E0"/>
    <w:rsid w:val="001675C2"/>
    <w:rsid w:val="0017014F"/>
    <w:rsid w:val="001706F8"/>
    <w:rsid w:val="00170C6F"/>
    <w:rsid w:val="00172F58"/>
    <w:rsid w:val="00175CDD"/>
    <w:rsid w:val="001813E2"/>
    <w:rsid w:val="00192F85"/>
    <w:rsid w:val="00193CC7"/>
    <w:rsid w:val="00194CF2"/>
    <w:rsid w:val="001A41AC"/>
    <w:rsid w:val="001A637B"/>
    <w:rsid w:val="001A6986"/>
    <w:rsid w:val="001A79D6"/>
    <w:rsid w:val="001B28DE"/>
    <w:rsid w:val="001C4627"/>
    <w:rsid w:val="001D2251"/>
    <w:rsid w:val="001D6475"/>
    <w:rsid w:val="001D773C"/>
    <w:rsid w:val="001D7CE9"/>
    <w:rsid w:val="001E0244"/>
    <w:rsid w:val="001E2655"/>
    <w:rsid w:val="001E33FB"/>
    <w:rsid w:val="001E3DCC"/>
    <w:rsid w:val="001E629C"/>
    <w:rsid w:val="0020022D"/>
    <w:rsid w:val="00203759"/>
    <w:rsid w:val="002124F9"/>
    <w:rsid w:val="00220F75"/>
    <w:rsid w:val="00222AE4"/>
    <w:rsid w:val="002242C6"/>
    <w:rsid w:val="0022705D"/>
    <w:rsid w:val="002307CB"/>
    <w:rsid w:val="00230DFB"/>
    <w:rsid w:val="00231CED"/>
    <w:rsid w:val="002330AB"/>
    <w:rsid w:val="002365D1"/>
    <w:rsid w:val="0024273A"/>
    <w:rsid w:val="00243851"/>
    <w:rsid w:val="002448F4"/>
    <w:rsid w:val="00244F27"/>
    <w:rsid w:val="00250AA4"/>
    <w:rsid w:val="0025329B"/>
    <w:rsid w:val="00255336"/>
    <w:rsid w:val="002669D5"/>
    <w:rsid w:val="002761CF"/>
    <w:rsid w:val="0028256D"/>
    <w:rsid w:val="00283287"/>
    <w:rsid w:val="00283C2B"/>
    <w:rsid w:val="0028534E"/>
    <w:rsid w:val="00287C24"/>
    <w:rsid w:val="002923C2"/>
    <w:rsid w:val="00296152"/>
    <w:rsid w:val="002A38EB"/>
    <w:rsid w:val="002A6DAF"/>
    <w:rsid w:val="002B1093"/>
    <w:rsid w:val="002B1589"/>
    <w:rsid w:val="002B2BE1"/>
    <w:rsid w:val="002B304E"/>
    <w:rsid w:val="002B342B"/>
    <w:rsid w:val="002B6879"/>
    <w:rsid w:val="002C3271"/>
    <w:rsid w:val="002C598B"/>
    <w:rsid w:val="002E6DD8"/>
    <w:rsid w:val="002F1921"/>
    <w:rsid w:val="002F3C1A"/>
    <w:rsid w:val="002F41E3"/>
    <w:rsid w:val="002F4314"/>
    <w:rsid w:val="002F43BB"/>
    <w:rsid w:val="002F5744"/>
    <w:rsid w:val="002F78D6"/>
    <w:rsid w:val="003007B0"/>
    <w:rsid w:val="00301E3A"/>
    <w:rsid w:val="00305D49"/>
    <w:rsid w:val="003119DF"/>
    <w:rsid w:val="00312946"/>
    <w:rsid w:val="003248F1"/>
    <w:rsid w:val="0032608B"/>
    <w:rsid w:val="00333F0A"/>
    <w:rsid w:val="0033421C"/>
    <w:rsid w:val="00341B9C"/>
    <w:rsid w:val="00341ED6"/>
    <w:rsid w:val="00341FE8"/>
    <w:rsid w:val="00344956"/>
    <w:rsid w:val="003508B9"/>
    <w:rsid w:val="0035166E"/>
    <w:rsid w:val="00351B90"/>
    <w:rsid w:val="0035318B"/>
    <w:rsid w:val="00353CF9"/>
    <w:rsid w:val="00355D58"/>
    <w:rsid w:val="003562AE"/>
    <w:rsid w:val="00357118"/>
    <w:rsid w:val="0036254D"/>
    <w:rsid w:val="00372371"/>
    <w:rsid w:val="003736D1"/>
    <w:rsid w:val="0037674A"/>
    <w:rsid w:val="00377796"/>
    <w:rsid w:val="003824A7"/>
    <w:rsid w:val="00384D84"/>
    <w:rsid w:val="003878B0"/>
    <w:rsid w:val="00396316"/>
    <w:rsid w:val="003A0955"/>
    <w:rsid w:val="003A09E1"/>
    <w:rsid w:val="003A710E"/>
    <w:rsid w:val="003B4A31"/>
    <w:rsid w:val="003B6D87"/>
    <w:rsid w:val="003C4D52"/>
    <w:rsid w:val="003C6488"/>
    <w:rsid w:val="003C7EA2"/>
    <w:rsid w:val="003D18E0"/>
    <w:rsid w:val="003D43B7"/>
    <w:rsid w:val="003E4A93"/>
    <w:rsid w:val="003F0337"/>
    <w:rsid w:val="003F362B"/>
    <w:rsid w:val="003F3682"/>
    <w:rsid w:val="003F45F2"/>
    <w:rsid w:val="003F6470"/>
    <w:rsid w:val="003F6830"/>
    <w:rsid w:val="00403EE7"/>
    <w:rsid w:val="0040775D"/>
    <w:rsid w:val="00412EDF"/>
    <w:rsid w:val="004130D7"/>
    <w:rsid w:val="00414648"/>
    <w:rsid w:val="00417481"/>
    <w:rsid w:val="004175DE"/>
    <w:rsid w:val="0041781D"/>
    <w:rsid w:val="00421AF0"/>
    <w:rsid w:val="00424D48"/>
    <w:rsid w:val="00431EA2"/>
    <w:rsid w:val="004357A5"/>
    <w:rsid w:val="004434EE"/>
    <w:rsid w:val="00443DDF"/>
    <w:rsid w:val="00443F4B"/>
    <w:rsid w:val="00446608"/>
    <w:rsid w:val="00456725"/>
    <w:rsid w:val="00456B2C"/>
    <w:rsid w:val="00456D29"/>
    <w:rsid w:val="00456F1E"/>
    <w:rsid w:val="0046101C"/>
    <w:rsid w:val="004630DF"/>
    <w:rsid w:val="00463B46"/>
    <w:rsid w:val="00463FF1"/>
    <w:rsid w:val="0046707A"/>
    <w:rsid w:val="00471054"/>
    <w:rsid w:val="0047486A"/>
    <w:rsid w:val="00475B93"/>
    <w:rsid w:val="00482A79"/>
    <w:rsid w:val="00485A82"/>
    <w:rsid w:val="004915EE"/>
    <w:rsid w:val="00493490"/>
    <w:rsid w:val="0049601A"/>
    <w:rsid w:val="004A0112"/>
    <w:rsid w:val="004A4F4C"/>
    <w:rsid w:val="004B73B2"/>
    <w:rsid w:val="004C04A6"/>
    <w:rsid w:val="004C1319"/>
    <w:rsid w:val="004D006B"/>
    <w:rsid w:val="004D3A71"/>
    <w:rsid w:val="004D3AC3"/>
    <w:rsid w:val="004D3EB8"/>
    <w:rsid w:val="004E06E7"/>
    <w:rsid w:val="004E0AA6"/>
    <w:rsid w:val="004E3137"/>
    <w:rsid w:val="004F2BFD"/>
    <w:rsid w:val="00515715"/>
    <w:rsid w:val="00517664"/>
    <w:rsid w:val="0052081F"/>
    <w:rsid w:val="00521C0A"/>
    <w:rsid w:val="00522783"/>
    <w:rsid w:val="0052350F"/>
    <w:rsid w:val="005236C0"/>
    <w:rsid w:val="00523D6E"/>
    <w:rsid w:val="00524C36"/>
    <w:rsid w:val="0052667E"/>
    <w:rsid w:val="00526787"/>
    <w:rsid w:val="00526F07"/>
    <w:rsid w:val="00531045"/>
    <w:rsid w:val="00533389"/>
    <w:rsid w:val="00534064"/>
    <w:rsid w:val="00535E75"/>
    <w:rsid w:val="00540850"/>
    <w:rsid w:val="005414B9"/>
    <w:rsid w:val="0054180B"/>
    <w:rsid w:val="00541BBC"/>
    <w:rsid w:val="00544B20"/>
    <w:rsid w:val="00545BE6"/>
    <w:rsid w:val="00551BCF"/>
    <w:rsid w:val="00552370"/>
    <w:rsid w:val="00552DF4"/>
    <w:rsid w:val="005540ED"/>
    <w:rsid w:val="005556A4"/>
    <w:rsid w:val="00565926"/>
    <w:rsid w:val="00566335"/>
    <w:rsid w:val="005732B3"/>
    <w:rsid w:val="00574BA2"/>
    <w:rsid w:val="00585FB3"/>
    <w:rsid w:val="005929A4"/>
    <w:rsid w:val="0059556F"/>
    <w:rsid w:val="0059672D"/>
    <w:rsid w:val="00597003"/>
    <w:rsid w:val="005A172B"/>
    <w:rsid w:val="005A4449"/>
    <w:rsid w:val="005A7B5F"/>
    <w:rsid w:val="005C052A"/>
    <w:rsid w:val="005C0E1D"/>
    <w:rsid w:val="005C121F"/>
    <w:rsid w:val="005C3193"/>
    <w:rsid w:val="005D548D"/>
    <w:rsid w:val="005D605E"/>
    <w:rsid w:val="005E2E0C"/>
    <w:rsid w:val="005E43AC"/>
    <w:rsid w:val="005E4523"/>
    <w:rsid w:val="005E60A7"/>
    <w:rsid w:val="005F6FCA"/>
    <w:rsid w:val="005F7F5D"/>
    <w:rsid w:val="00603104"/>
    <w:rsid w:val="00617056"/>
    <w:rsid w:val="00623DC7"/>
    <w:rsid w:val="006255CE"/>
    <w:rsid w:val="00627708"/>
    <w:rsid w:val="006300DD"/>
    <w:rsid w:val="00633333"/>
    <w:rsid w:val="006378A1"/>
    <w:rsid w:val="00641711"/>
    <w:rsid w:val="00645AF8"/>
    <w:rsid w:val="00647AAC"/>
    <w:rsid w:val="006507D0"/>
    <w:rsid w:val="0065143B"/>
    <w:rsid w:val="006523BC"/>
    <w:rsid w:val="0065303E"/>
    <w:rsid w:val="00655525"/>
    <w:rsid w:val="00656D81"/>
    <w:rsid w:val="00660DA6"/>
    <w:rsid w:val="0066238F"/>
    <w:rsid w:val="00677770"/>
    <w:rsid w:val="0068010B"/>
    <w:rsid w:val="00694836"/>
    <w:rsid w:val="006A0A9F"/>
    <w:rsid w:val="006A1904"/>
    <w:rsid w:val="006A1ED3"/>
    <w:rsid w:val="006A608D"/>
    <w:rsid w:val="006B2630"/>
    <w:rsid w:val="006B2BCF"/>
    <w:rsid w:val="006B431C"/>
    <w:rsid w:val="006B6044"/>
    <w:rsid w:val="006C0363"/>
    <w:rsid w:val="006C5D13"/>
    <w:rsid w:val="006C5EC7"/>
    <w:rsid w:val="006D49D3"/>
    <w:rsid w:val="006D5AEE"/>
    <w:rsid w:val="006D7113"/>
    <w:rsid w:val="006D74D1"/>
    <w:rsid w:val="006E025E"/>
    <w:rsid w:val="006E5D77"/>
    <w:rsid w:val="006E6F92"/>
    <w:rsid w:val="006F4348"/>
    <w:rsid w:val="006F49FF"/>
    <w:rsid w:val="006F535C"/>
    <w:rsid w:val="00700A4E"/>
    <w:rsid w:val="00701DEC"/>
    <w:rsid w:val="007079E9"/>
    <w:rsid w:val="00707BA4"/>
    <w:rsid w:val="0072598B"/>
    <w:rsid w:val="00725C65"/>
    <w:rsid w:val="0072759E"/>
    <w:rsid w:val="0073072C"/>
    <w:rsid w:val="00730846"/>
    <w:rsid w:val="00733C6D"/>
    <w:rsid w:val="00737958"/>
    <w:rsid w:val="007424AB"/>
    <w:rsid w:val="0074257A"/>
    <w:rsid w:val="00745DE6"/>
    <w:rsid w:val="00750247"/>
    <w:rsid w:val="007511AA"/>
    <w:rsid w:val="007547B2"/>
    <w:rsid w:val="00762E2D"/>
    <w:rsid w:val="0076537F"/>
    <w:rsid w:val="00766A0F"/>
    <w:rsid w:val="0077108B"/>
    <w:rsid w:val="00771F52"/>
    <w:rsid w:val="00773BB6"/>
    <w:rsid w:val="00783610"/>
    <w:rsid w:val="00787A6D"/>
    <w:rsid w:val="0079489D"/>
    <w:rsid w:val="007976C6"/>
    <w:rsid w:val="007A4BDB"/>
    <w:rsid w:val="007B223C"/>
    <w:rsid w:val="007C2784"/>
    <w:rsid w:val="007D0A9F"/>
    <w:rsid w:val="007D2651"/>
    <w:rsid w:val="007D3E81"/>
    <w:rsid w:val="007E1E2E"/>
    <w:rsid w:val="007E3D94"/>
    <w:rsid w:val="007E59A4"/>
    <w:rsid w:val="007E6E5C"/>
    <w:rsid w:val="007E79BC"/>
    <w:rsid w:val="007F0C6F"/>
    <w:rsid w:val="007F3F39"/>
    <w:rsid w:val="00801BE2"/>
    <w:rsid w:val="00803162"/>
    <w:rsid w:val="00804D06"/>
    <w:rsid w:val="008058DD"/>
    <w:rsid w:val="00806085"/>
    <w:rsid w:val="0081688A"/>
    <w:rsid w:val="008201E4"/>
    <w:rsid w:val="00823140"/>
    <w:rsid w:val="008244E4"/>
    <w:rsid w:val="008246EC"/>
    <w:rsid w:val="00825791"/>
    <w:rsid w:val="00830782"/>
    <w:rsid w:val="00831C44"/>
    <w:rsid w:val="008357D7"/>
    <w:rsid w:val="00836A6E"/>
    <w:rsid w:val="008408B7"/>
    <w:rsid w:val="00840EE3"/>
    <w:rsid w:val="00852D02"/>
    <w:rsid w:val="008635B3"/>
    <w:rsid w:val="008642A5"/>
    <w:rsid w:val="00865EB8"/>
    <w:rsid w:val="00866A93"/>
    <w:rsid w:val="00870CBC"/>
    <w:rsid w:val="00874C2B"/>
    <w:rsid w:val="008801C2"/>
    <w:rsid w:val="00886BAA"/>
    <w:rsid w:val="00894D28"/>
    <w:rsid w:val="0089757A"/>
    <w:rsid w:val="008A05DF"/>
    <w:rsid w:val="008A08F8"/>
    <w:rsid w:val="008A3056"/>
    <w:rsid w:val="008A5A4E"/>
    <w:rsid w:val="008C2313"/>
    <w:rsid w:val="008C61B3"/>
    <w:rsid w:val="008C6535"/>
    <w:rsid w:val="008D0CA9"/>
    <w:rsid w:val="008D21F4"/>
    <w:rsid w:val="008D568F"/>
    <w:rsid w:val="008D59A3"/>
    <w:rsid w:val="008E254A"/>
    <w:rsid w:val="008F3579"/>
    <w:rsid w:val="009000E7"/>
    <w:rsid w:val="00905DC1"/>
    <w:rsid w:val="00907592"/>
    <w:rsid w:val="009177FF"/>
    <w:rsid w:val="00923914"/>
    <w:rsid w:val="00926B77"/>
    <w:rsid w:val="00926CF0"/>
    <w:rsid w:val="00926EB0"/>
    <w:rsid w:val="009377ED"/>
    <w:rsid w:val="00941AC4"/>
    <w:rsid w:val="00943C5B"/>
    <w:rsid w:val="00944E5F"/>
    <w:rsid w:val="009470D2"/>
    <w:rsid w:val="00950284"/>
    <w:rsid w:val="00953052"/>
    <w:rsid w:val="009560C8"/>
    <w:rsid w:val="00957126"/>
    <w:rsid w:val="0095799C"/>
    <w:rsid w:val="00962B9C"/>
    <w:rsid w:val="00965265"/>
    <w:rsid w:val="00966AFA"/>
    <w:rsid w:val="00967750"/>
    <w:rsid w:val="00975351"/>
    <w:rsid w:val="009929EF"/>
    <w:rsid w:val="009A12AE"/>
    <w:rsid w:val="009A21E6"/>
    <w:rsid w:val="009A478A"/>
    <w:rsid w:val="009B4BF7"/>
    <w:rsid w:val="009C1DCD"/>
    <w:rsid w:val="009C27F5"/>
    <w:rsid w:val="009C4891"/>
    <w:rsid w:val="009C690A"/>
    <w:rsid w:val="009D6AD4"/>
    <w:rsid w:val="009D6FEF"/>
    <w:rsid w:val="009D7092"/>
    <w:rsid w:val="009E5BD5"/>
    <w:rsid w:val="009E6189"/>
    <w:rsid w:val="009F0B38"/>
    <w:rsid w:val="009F0C2F"/>
    <w:rsid w:val="009F27D8"/>
    <w:rsid w:val="009F4421"/>
    <w:rsid w:val="009F4CAE"/>
    <w:rsid w:val="009F776B"/>
    <w:rsid w:val="00A05EA5"/>
    <w:rsid w:val="00A068BC"/>
    <w:rsid w:val="00A10110"/>
    <w:rsid w:val="00A1314F"/>
    <w:rsid w:val="00A2513B"/>
    <w:rsid w:val="00A26AB7"/>
    <w:rsid w:val="00A320D7"/>
    <w:rsid w:val="00A33172"/>
    <w:rsid w:val="00A33632"/>
    <w:rsid w:val="00A4065C"/>
    <w:rsid w:val="00A41C21"/>
    <w:rsid w:val="00A4214A"/>
    <w:rsid w:val="00A50538"/>
    <w:rsid w:val="00A513CF"/>
    <w:rsid w:val="00A53468"/>
    <w:rsid w:val="00A56BB0"/>
    <w:rsid w:val="00A57ED1"/>
    <w:rsid w:val="00A6401C"/>
    <w:rsid w:val="00A65F38"/>
    <w:rsid w:val="00A82284"/>
    <w:rsid w:val="00A83A40"/>
    <w:rsid w:val="00A85013"/>
    <w:rsid w:val="00A91DF2"/>
    <w:rsid w:val="00A92C14"/>
    <w:rsid w:val="00A94FA0"/>
    <w:rsid w:val="00AA3957"/>
    <w:rsid w:val="00AA7060"/>
    <w:rsid w:val="00AA72FE"/>
    <w:rsid w:val="00AB39D6"/>
    <w:rsid w:val="00AC0793"/>
    <w:rsid w:val="00AC16D3"/>
    <w:rsid w:val="00AC3B8C"/>
    <w:rsid w:val="00AC51F2"/>
    <w:rsid w:val="00AC7F3E"/>
    <w:rsid w:val="00AD2238"/>
    <w:rsid w:val="00AD2828"/>
    <w:rsid w:val="00AD289D"/>
    <w:rsid w:val="00AD36B4"/>
    <w:rsid w:val="00AD7714"/>
    <w:rsid w:val="00AE0D9D"/>
    <w:rsid w:val="00AE49AF"/>
    <w:rsid w:val="00AE7911"/>
    <w:rsid w:val="00B0551C"/>
    <w:rsid w:val="00B07215"/>
    <w:rsid w:val="00B119B1"/>
    <w:rsid w:val="00B17552"/>
    <w:rsid w:val="00B32216"/>
    <w:rsid w:val="00B3290E"/>
    <w:rsid w:val="00B3433C"/>
    <w:rsid w:val="00B405B2"/>
    <w:rsid w:val="00B40A1B"/>
    <w:rsid w:val="00B41806"/>
    <w:rsid w:val="00B42506"/>
    <w:rsid w:val="00B42BCD"/>
    <w:rsid w:val="00B42CD6"/>
    <w:rsid w:val="00B45F86"/>
    <w:rsid w:val="00B461EB"/>
    <w:rsid w:val="00B53BAB"/>
    <w:rsid w:val="00B55B70"/>
    <w:rsid w:val="00B60F7A"/>
    <w:rsid w:val="00B6631F"/>
    <w:rsid w:val="00B66482"/>
    <w:rsid w:val="00B678F1"/>
    <w:rsid w:val="00B70C6B"/>
    <w:rsid w:val="00B70F25"/>
    <w:rsid w:val="00B729B7"/>
    <w:rsid w:val="00B72E41"/>
    <w:rsid w:val="00B732B4"/>
    <w:rsid w:val="00B7642F"/>
    <w:rsid w:val="00B80BA1"/>
    <w:rsid w:val="00B86056"/>
    <w:rsid w:val="00B8712B"/>
    <w:rsid w:val="00B937B3"/>
    <w:rsid w:val="00B942CB"/>
    <w:rsid w:val="00BA0C0B"/>
    <w:rsid w:val="00BA2835"/>
    <w:rsid w:val="00BA3A23"/>
    <w:rsid w:val="00BA4AA8"/>
    <w:rsid w:val="00BA4CF7"/>
    <w:rsid w:val="00BA7DFA"/>
    <w:rsid w:val="00BC07B2"/>
    <w:rsid w:val="00BC2198"/>
    <w:rsid w:val="00BC4266"/>
    <w:rsid w:val="00BC7B28"/>
    <w:rsid w:val="00BD24CB"/>
    <w:rsid w:val="00BD2605"/>
    <w:rsid w:val="00BD4749"/>
    <w:rsid w:val="00BD5AB5"/>
    <w:rsid w:val="00BE6995"/>
    <w:rsid w:val="00BF0A7B"/>
    <w:rsid w:val="00BF2D75"/>
    <w:rsid w:val="00BF553D"/>
    <w:rsid w:val="00C02F8D"/>
    <w:rsid w:val="00C03F28"/>
    <w:rsid w:val="00C11811"/>
    <w:rsid w:val="00C17904"/>
    <w:rsid w:val="00C2031F"/>
    <w:rsid w:val="00C2152C"/>
    <w:rsid w:val="00C312DC"/>
    <w:rsid w:val="00C3327E"/>
    <w:rsid w:val="00C35438"/>
    <w:rsid w:val="00C35F08"/>
    <w:rsid w:val="00C37919"/>
    <w:rsid w:val="00C46489"/>
    <w:rsid w:val="00C5469D"/>
    <w:rsid w:val="00C54824"/>
    <w:rsid w:val="00C60EC3"/>
    <w:rsid w:val="00C61D17"/>
    <w:rsid w:val="00C6427F"/>
    <w:rsid w:val="00C673B0"/>
    <w:rsid w:val="00C67C0D"/>
    <w:rsid w:val="00C67D5A"/>
    <w:rsid w:val="00C700E8"/>
    <w:rsid w:val="00C72165"/>
    <w:rsid w:val="00C72408"/>
    <w:rsid w:val="00C7700B"/>
    <w:rsid w:val="00C776B3"/>
    <w:rsid w:val="00C80D57"/>
    <w:rsid w:val="00C82535"/>
    <w:rsid w:val="00C8526C"/>
    <w:rsid w:val="00C944D8"/>
    <w:rsid w:val="00C94650"/>
    <w:rsid w:val="00C95436"/>
    <w:rsid w:val="00C96287"/>
    <w:rsid w:val="00CC2670"/>
    <w:rsid w:val="00CC2EAF"/>
    <w:rsid w:val="00CC6B09"/>
    <w:rsid w:val="00CD39E5"/>
    <w:rsid w:val="00CD6F8B"/>
    <w:rsid w:val="00CF1D6A"/>
    <w:rsid w:val="00CF6224"/>
    <w:rsid w:val="00CF7F81"/>
    <w:rsid w:val="00D0015E"/>
    <w:rsid w:val="00D04D30"/>
    <w:rsid w:val="00D10A3D"/>
    <w:rsid w:val="00D16031"/>
    <w:rsid w:val="00D21E20"/>
    <w:rsid w:val="00D2387E"/>
    <w:rsid w:val="00D267DA"/>
    <w:rsid w:val="00D30E1B"/>
    <w:rsid w:val="00D3437E"/>
    <w:rsid w:val="00D40CE3"/>
    <w:rsid w:val="00D41A7D"/>
    <w:rsid w:val="00D464E1"/>
    <w:rsid w:val="00D53DAF"/>
    <w:rsid w:val="00D56801"/>
    <w:rsid w:val="00D61D68"/>
    <w:rsid w:val="00D61EB0"/>
    <w:rsid w:val="00D667E8"/>
    <w:rsid w:val="00D6716F"/>
    <w:rsid w:val="00D70E4F"/>
    <w:rsid w:val="00D71749"/>
    <w:rsid w:val="00D72AD0"/>
    <w:rsid w:val="00D72C09"/>
    <w:rsid w:val="00D72CDF"/>
    <w:rsid w:val="00D739AE"/>
    <w:rsid w:val="00D745F1"/>
    <w:rsid w:val="00D77108"/>
    <w:rsid w:val="00D916FD"/>
    <w:rsid w:val="00D92A72"/>
    <w:rsid w:val="00D9383F"/>
    <w:rsid w:val="00DA0B22"/>
    <w:rsid w:val="00DA2A6F"/>
    <w:rsid w:val="00DA485E"/>
    <w:rsid w:val="00DC5333"/>
    <w:rsid w:val="00DC65BD"/>
    <w:rsid w:val="00DD5C64"/>
    <w:rsid w:val="00DE2135"/>
    <w:rsid w:val="00DE29C6"/>
    <w:rsid w:val="00DE2B66"/>
    <w:rsid w:val="00DE49BE"/>
    <w:rsid w:val="00DF107B"/>
    <w:rsid w:val="00DF1B8E"/>
    <w:rsid w:val="00DF25C0"/>
    <w:rsid w:val="00DF4369"/>
    <w:rsid w:val="00E00C73"/>
    <w:rsid w:val="00E0222C"/>
    <w:rsid w:val="00E04B66"/>
    <w:rsid w:val="00E07006"/>
    <w:rsid w:val="00E07225"/>
    <w:rsid w:val="00E11726"/>
    <w:rsid w:val="00E12981"/>
    <w:rsid w:val="00E14577"/>
    <w:rsid w:val="00E15F46"/>
    <w:rsid w:val="00E1641A"/>
    <w:rsid w:val="00E251CB"/>
    <w:rsid w:val="00E32F4B"/>
    <w:rsid w:val="00E33AC4"/>
    <w:rsid w:val="00E36DF1"/>
    <w:rsid w:val="00E42680"/>
    <w:rsid w:val="00E50AC5"/>
    <w:rsid w:val="00E51C6E"/>
    <w:rsid w:val="00E52446"/>
    <w:rsid w:val="00E5394E"/>
    <w:rsid w:val="00E55150"/>
    <w:rsid w:val="00E63F31"/>
    <w:rsid w:val="00E66293"/>
    <w:rsid w:val="00E67A2A"/>
    <w:rsid w:val="00E72732"/>
    <w:rsid w:val="00E72A19"/>
    <w:rsid w:val="00E73DB6"/>
    <w:rsid w:val="00E7740A"/>
    <w:rsid w:val="00E80D54"/>
    <w:rsid w:val="00E8289B"/>
    <w:rsid w:val="00E83E23"/>
    <w:rsid w:val="00E849F9"/>
    <w:rsid w:val="00E87BDD"/>
    <w:rsid w:val="00E90C83"/>
    <w:rsid w:val="00EA01A0"/>
    <w:rsid w:val="00EA436D"/>
    <w:rsid w:val="00EB0082"/>
    <w:rsid w:val="00EB0B3D"/>
    <w:rsid w:val="00EC0E68"/>
    <w:rsid w:val="00EC2B56"/>
    <w:rsid w:val="00ED0923"/>
    <w:rsid w:val="00ED09D9"/>
    <w:rsid w:val="00ED26D4"/>
    <w:rsid w:val="00EE4408"/>
    <w:rsid w:val="00EF2244"/>
    <w:rsid w:val="00F0030D"/>
    <w:rsid w:val="00F012E3"/>
    <w:rsid w:val="00F05009"/>
    <w:rsid w:val="00F10D2A"/>
    <w:rsid w:val="00F131EB"/>
    <w:rsid w:val="00F14DF1"/>
    <w:rsid w:val="00F17BD7"/>
    <w:rsid w:val="00F21090"/>
    <w:rsid w:val="00F22F72"/>
    <w:rsid w:val="00F310BA"/>
    <w:rsid w:val="00F32417"/>
    <w:rsid w:val="00F42FB9"/>
    <w:rsid w:val="00F438CB"/>
    <w:rsid w:val="00F46DBF"/>
    <w:rsid w:val="00F4773F"/>
    <w:rsid w:val="00F50A85"/>
    <w:rsid w:val="00F54DB6"/>
    <w:rsid w:val="00F55A0F"/>
    <w:rsid w:val="00F6230A"/>
    <w:rsid w:val="00F64230"/>
    <w:rsid w:val="00F675EC"/>
    <w:rsid w:val="00F73CD8"/>
    <w:rsid w:val="00F77ABE"/>
    <w:rsid w:val="00F83E74"/>
    <w:rsid w:val="00F8460A"/>
    <w:rsid w:val="00F85E44"/>
    <w:rsid w:val="00F940D9"/>
    <w:rsid w:val="00F95869"/>
    <w:rsid w:val="00FA019E"/>
    <w:rsid w:val="00FA1E94"/>
    <w:rsid w:val="00FB3E3C"/>
    <w:rsid w:val="00FB4F9C"/>
    <w:rsid w:val="00FB76CE"/>
    <w:rsid w:val="00FB7776"/>
    <w:rsid w:val="00FC3A22"/>
    <w:rsid w:val="00FC6DB9"/>
    <w:rsid w:val="00FD10CC"/>
    <w:rsid w:val="00FD23B7"/>
    <w:rsid w:val="00FD3F44"/>
    <w:rsid w:val="00FE534C"/>
    <w:rsid w:val="00FE5BD3"/>
    <w:rsid w:val="00FE73DA"/>
    <w:rsid w:val="00FF3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A9ADA"/>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51535527">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A00A-6176-4430-9915-80BDFB04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10405</Words>
  <Characters>5932</Characters>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2025-06-20T07:08:00Z</cp:lastPrinted>
  <dcterms:created xsi:type="dcterms:W3CDTF">2025-06-20T07:11:00Z</dcterms:created>
  <dcterms:modified xsi:type="dcterms:W3CDTF">2025-06-20T07:14:00Z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2025-06-18T13:15:59Z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6d655bab-b5c4-4c74-932d-f712089f0b8c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