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810105" w:rsidRPr="00CB0863" w:rsidTr="00275986">
        <w:trPr>
          <w:trHeight w:val="63"/>
        </w:trPr>
        <w:tc>
          <w:tcPr>
            <w:tcW w:w="3348" w:type="dxa"/>
          </w:tcPr>
          <w:tbl>
            <w:tblPr>
              <w:tblW w:w="11640" w:type="dxa"/>
              <w:tblLook w:val="04A0" w:firstRow="1" w:lastRow="0" w:firstColumn="1" w:lastColumn="0" w:noHBand="0" w:noVBand="1"/>
            </w:tblPr>
            <w:tblGrid>
              <w:gridCol w:w="727"/>
              <w:gridCol w:w="9852"/>
              <w:gridCol w:w="1061"/>
            </w:tblGrid>
            <w:tr w:rsidR="00810105" w:rsidRPr="00CB0863" w:rsidTr="00275986">
              <w:tc>
                <w:tcPr>
                  <w:tcW w:w="727" w:type="dxa"/>
                  <w:shd w:val="clear" w:color="auto" w:fill="auto"/>
                </w:tcPr>
                <w:p w:rsidR="00810105" w:rsidRPr="00CB0863" w:rsidRDefault="00810105" w:rsidP="00275986">
                  <w:pPr>
                    <w:spacing w:after="0" w:line="240" w:lineRule="auto"/>
                    <w:rPr>
                      <w:rFonts w:ascii="Times New Roman" w:eastAsia="Calibri" w:hAnsi="Times New Roman" w:cs="Times New Roman"/>
                      <w:sz w:val="28"/>
                      <w:szCs w:val="28"/>
                      <w:lang w:val="en-US"/>
                    </w:rPr>
                  </w:pPr>
                </w:p>
              </w:tc>
              <w:tc>
                <w:tcPr>
                  <w:tcW w:w="9852" w:type="dxa"/>
                  <w:shd w:val="clear" w:color="auto" w:fill="auto"/>
                </w:tcPr>
                <w:p w:rsidR="00810105" w:rsidRPr="00CB0863" w:rsidRDefault="00810105" w:rsidP="00275986">
                  <w:pPr>
                    <w:spacing w:after="0" w:line="240" w:lineRule="auto"/>
                    <w:ind w:left="-948"/>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4C778B25" wp14:editId="2121E602">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810105" w:rsidRPr="00CB0863" w:rsidRDefault="00810105" w:rsidP="00275986">
                  <w:pPr>
                    <w:spacing w:after="0" w:line="240" w:lineRule="auto"/>
                    <w:rPr>
                      <w:rFonts w:ascii="Times New Roman" w:eastAsia="Calibri" w:hAnsi="Times New Roman" w:cs="Times New Roman"/>
                      <w:sz w:val="28"/>
                      <w:szCs w:val="28"/>
                      <w:lang w:val="uk-UA"/>
                    </w:rPr>
                  </w:pPr>
                </w:p>
              </w:tc>
            </w:tr>
          </w:tbl>
          <w:p w:rsidR="00810105" w:rsidRPr="00CB0863" w:rsidRDefault="00810105" w:rsidP="00275986">
            <w:pPr>
              <w:spacing w:after="0" w:line="240" w:lineRule="auto"/>
              <w:ind w:right="140"/>
              <w:rPr>
                <w:rFonts w:ascii="Calibri" w:eastAsia="Calibri" w:hAnsi="Calibri" w:cs="Times New Roman"/>
                <w:lang w:val="uk-UA"/>
              </w:rPr>
            </w:pPr>
          </w:p>
        </w:tc>
        <w:tc>
          <w:tcPr>
            <w:tcW w:w="3153" w:type="dxa"/>
          </w:tcPr>
          <w:p w:rsidR="00810105" w:rsidRPr="00CB0863" w:rsidRDefault="00810105" w:rsidP="00275986">
            <w:pPr>
              <w:spacing w:after="0" w:line="240" w:lineRule="auto"/>
              <w:ind w:right="140"/>
              <w:rPr>
                <w:rFonts w:ascii="Calibri" w:eastAsia="Calibri" w:hAnsi="Calibri" w:cs="Times New Roman"/>
                <w:b/>
                <w:lang w:val="uk-UA"/>
              </w:rPr>
            </w:pPr>
          </w:p>
        </w:tc>
        <w:tc>
          <w:tcPr>
            <w:tcW w:w="3353" w:type="dxa"/>
          </w:tcPr>
          <w:p w:rsidR="00810105" w:rsidRPr="00CB0863" w:rsidRDefault="00810105" w:rsidP="00275986">
            <w:pPr>
              <w:spacing w:after="0" w:line="240" w:lineRule="auto"/>
              <w:ind w:right="140"/>
              <w:rPr>
                <w:rFonts w:ascii="Calibri" w:eastAsia="Calibri" w:hAnsi="Calibri" w:cs="Times New Roman"/>
                <w:lang w:val="uk-UA"/>
              </w:rPr>
            </w:pPr>
          </w:p>
        </w:tc>
      </w:tr>
      <w:tr w:rsidR="00810105" w:rsidRPr="00CB0863" w:rsidTr="00275986">
        <w:trPr>
          <w:trHeight w:val="63"/>
        </w:trPr>
        <w:tc>
          <w:tcPr>
            <w:tcW w:w="9854" w:type="dxa"/>
            <w:gridSpan w:val="3"/>
            <w:hideMark/>
          </w:tcPr>
          <w:p w:rsidR="00810105" w:rsidRDefault="00810105" w:rsidP="00810105">
            <w:pPr>
              <w:spacing w:after="0" w:line="240" w:lineRule="auto"/>
              <w:ind w:right="-284"/>
              <w:rPr>
                <w:rFonts w:ascii="Calibri" w:eastAsia="Calibri" w:hAnsi="Calibri" w:cs="Times New Roman"/>
                <w:b/>
                <w:bCs/>
                <w:lang w:val="uk-UA"/>
              </w:rPr>
            </w:pPr>
          </w:p>
          <w:p w:rsidR="00810105" w:rsidRPr="00CB0863" w:rsidRDefault="00810105" w:rsidP="00810105">
            <w:pPr>
              <w:spacing w:after="0" w:line="240" w:lineRule="auto"/>
              <w:ind w:right="-284"/>
              <w:rPr>
                <w:rFonts w:ascii="Calibri" w:eastAsia="Calibri" w:hAnsi="Calibri" w:cs="Times New Roman"/>
                <w:b/>
                <w:bCs/>
                <w:lang w:val="uk-UA"/>
              </w:rPr>
            </w:pPr>
          </w:p>
          <w:p w:rsidR="00810105" w:rsidRDefault="00810105" w:rsidP="00810105">
            <w:pPr>
              <w:spacing w:after="0" w:line="240" w:lineRule="auto"/>
              <w:ind w:left="-108" w:right="-284"/>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09</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січня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939</w:t>
            </w:r>
            <w:r w:rsidRPr="00CB0863">
              <w:rPr>
                <w:rFonts w:ascii="Times New Roman" w:eastAsia="Calibri" w:hAnsi="Times New Roman" w:cs="Times New Roman"/>
                <w:b/>
                <w:bCs/>
                <w:sz w:val="28"/>
                <w:szCs w:val="28"/>
                <w:lang w:val="uk-UA"/>
              </w:rPr>
              <w:t>дс-24</w:t>
            </w:r>
          </w:p>
          <w:p w:rsidR="00810105" w:rsidRDefault="00810105" w:rsidP="00810105">
            <w:pPr>
              <w:spacing w:after="0" w:line="240" w:lineRule="auto"/>
              <w:ind w:left="-108" w:right="-284"/>
              <w:rPr>
                <w:rFonts w:ascii="Times New Roman" w:eastAsia="Times New Roman" w:hAnsi="Times New Roman" w:cs="Times New Roman"/>
                <w:b/>
                <w:bCs/>
                <w:sz w:val="28"/>
                <w:szCs w:val="28"/>
                <w:lang w:val="uk-UA" w:eastAsia="ru-RU"/>
              </w:rPr>
            </w:pPr>
          </w:p>
          <w:p w:rsidR="00810105" w:rsidRPr="00FA4ECE" w:rsidRDefault="00810105" w:rsidP="00810105">
            <w:pPr>
              <w:spacing w:after="0" w:line="240" w:lineRule="auto"/>
              <w:ind w:left="-108" w:right="-284"/>
              <w:rPr>
                <w:rFonts w:ascii="Times New Roman" w:eastAsia="Times New Roman" w:hAnsi="Times New Roman" w:cs="Times New Roman"/>
                <w:b/>
                <w:bCs/>
                <w:sz w:val="16"/>
                <w:szCs w:val="16"/>
                <w:lang w:val="uk-UA" w:eastAsia="ru-RU"/>
              </w:rPr>
            </w:pPr>
          </w:p>
          <w:p w:rsidR="00810105" w:rsidRPr="00CB0863" w:rsidRDefault="00810105" w:rsidP="00810105">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810105" w:rsidRPr="00CB0863" w:rsidRDefault="00810105" w:rsidP="00810105">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810105" w:rsidRPr="00CB0863" w:rsidRDefault="00810105" w:rsidP="00810105">
            <w:pPr>
              <w:spacing w:after="0" w:line="240" w:lineRule="auto"/>
              <w:ind w:right="-284"/>
              <w:rPr>
                <w:rFonts w:ascii="Times New Roman" w:eastAsia="Times New Roman" w:hAnsi="Times New Roman" w:cs="Times New Roman"/>
                <w:b/>
                <w:bCs/>
                <w:sz w:val="28"/>
                <w:szCs w:val="28"/>
                <w:lang w:val="uk-UA" w:eastAsia="ru-RU"/>
              </w:rPr>
            </w:pPr>
          </w:p>
        </w:tc>
      </w:tr>
      <w:tr w:rsidR="00810105" w:rsidRPr="00CB0863" w:rsidTr="00275986">
        <w:trPr>
          <w:trHeight w:val="63"/>
        </w:trPr>
        <w:tc>
          <w:tcPr>
            <w:tcW w:w="9854" w:type="dxa"/>
            <w:gridSpan w:val="3"/>
          </w:tcPr>
          <w:p w:rsidR="00810105" w:rsidRPr="00FA4ECE" w:rsidRDefault="00810105" w:rsidP="00810105">
            <w:pPr>
              <w:spacing w:after="0" w:line="240" w:lineRule="auto"/>
              <w:ind w:right="-284"/>
              <w:rPr>
                <w:rFonts w:ascii="Calibri" w:eastAsia="Calibri" w:hAnsi="Calibri" w:cs="Times New Roman"/>
                <w:sz w:val="16"/>
                <w:szCs w:val="16"/>
                <w:lang w:val="uk-UA"/>
              </w:rPr>
            </w:pPr>
          </w:p>
        </w:tc>
      </w:tr>
    </w:tbl>
    <w:p w:rsidR="00810105" w:rsidRDefault="00810105" w:rsidP="00810105">
      <w:pPr>
        <w:spacing w:after="0" w:line="240" w:lineRule="auto"/>
        <w:ind w:right="-284"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CB0863">
        <w:rPr>
          <w:rFonts w:ascii="Times New Roman" w:eastAsia="Calibri" w:hAnsi="Times New Roman" w:cs="Times New Roman"/>
          <w:sz w:val="28"/>
          <w:szCs w:val="28"/>
          <w:lang w:val="uk-UA"/>
        </w:rPr>
        <w:t xml:space="preserve">, розглянувши дисциплінарну скаргу </w:t>
      </w:r>
      <w:r w:rsidR="003977FC">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стосовно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Столярчука С.О. (далі – прокурор Столярчук</w:t>
      </w:r>
      <w:r>
        <w:rPr>
          <w:rFonts w:ascii="Times New Roman" w:eastAsia="Calibri" w:hAnsi="Times New Roman" w:cs="Times New Roman"/>
          <w:sz w:val="28"/>
          <w:szCs w:val="28"/>
          <w:lang w:val="en-US"/>
        </w:rPr>
        <w:t> </w:t>
      </w:r>
      <w:r>
        <w:rPr>
          <w:rFonts w:ascii="Times New Roman" w:eastAsia="Calibri" w:hAnsi="Times New Roman" w:cs="Times New Roman"/>
          <w:sz w:val="28"/>
          <w:szCs w:val="28"/>
          <w:lang w:val="uk-UA"/>
        </w:rPr>
        <w:t xml:space="preserve">С.О.), </w:t>
      </w:r>
    </w:p>
    <w:p w:rsidR="00810105" w:rsidRPr="00CB0863" w:rsidRDefault="00810105" w:rsidP="00810105">
      <w:pPr>
        <w:spacing w:after="0" w:line="240" w:lineRule="auto"/>
        <w:ind w:right="-284" w:firstLine="708"/>
        <w:jc w:val="both"/>
        <w:rPr>
          <w:rFonts w:ascii="Times New Roman" w:eastAsia="Calibri" w:hAnsi="Times New Roman" w:cs="Times New Roman"/>
          <w:sz w:val="20"/>
          <w:szCs w:val="20"/>
          <w:lang w:val="uk-UA"/>
        </w:rPr>
      </w:pPr>
    </w:p>
    <w:p w:rsidR="00810105" w:rsidRPr="00CB0863" w:rsidRDefault="00810105" w:rsidP="00810105">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810105" w:rsidRPr="00CB0863" w:rsidRDefault="00810105" w:rsidP="00810105">
      <w:pPr>
        <w:spacing w:after="0" w:line="240" w:lineRule="auto"/>
        <w:ind w:right="-284"/>
        <w:contextualSpacing/>
        <w:jc w:val="center"/>
        <w:rPr>
          <w:rFonts w:ascii="Times New Roman" w:eastAsia="Calibri" w:hAnsi="Times New Roman" w:cs="Times New Roman"/>
          <w:b/>
          <w:noProof/>
          <w:sz w:val="20"/>
          <w:szCs w:val="20"/>
          <w:lang w:val="uk-UA" w:eastAsia="uk-UA"/>
        </w:rPr>
      </w:pPr>
    </w:p>
    <w:p w:rsidR="00810105" w:rsidRPr="00CB0863" w:rsidRDefault="00810105" w:rsidP="00810105">
      <w:pPr>
        <w:widowControl w:val="0"/>
        <w:spacing w:after="0" w:line="240" w:lineRule="auto"/>
        <w:ind w:right="-284"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 xml:space="preserve">надійшла скарга </w:t>
      </w:r>
      <w:r w:rsidR="003977FC">
        <w:rPr>
          <w:rFonts w:ascii="Times New Roman" w:hAnsi="Times New Roman"/>
          <w:sz w:val="28"/>
          <w:szCs w:val="28"/>
          <w:lang w:val="uk-UA"/>
        </w:rPr>
        <w:t>ОСОБА 1</w:t>
      </w:r>
      <w:r>
        <w:rPr>
          <w:rFonts w:ascii="Times New Roman" w:hAnsi="Times New Roman"/>
          <w:sz w:val="28"/>
          <w:szCs w:val="28"/>
          <w:lang w:val="uk-UA"/>
        </w:rPr>
        <w:t xml:space="preserve"> (далі – скаржниця)</w:t>
      </w:r>
      <w:r w:rsidRPr="00CB0863">
        <w:rPr>
          <w:rFonts w:ascii="Times New Roman" w:hAnsi="Times New Roman"/>
          <w:sz w:val="28"/>
          <w:szCs w:val="28"/>
          <w:lang w:val="uk-UA"/>
        </w:rPr>
        <w:t xml:space="preserve"> про вчинення  дисциплінарного проступку прокурором Столярчуком С.О. </w:t>
      </w:r>
    </w:p>
    <w:p w:rsidR="00810105" w:rsidRPr="0094394D"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Pr>
          <w:rFonts w:ascii="Times New Roman" w:hAnsi="Times New Roman"/>
          <w:color w:val="000000" w:themeColor="text1"/>
          <w:sz w:val="28"/>
          <w:szCs w:val="28"/>
          <w:lang w:val="uk-UA"/>
        </w:rPr>
        <w:t>27</w:t>
      </w:r>
      <w:r w:rsidRPr="0094394D">
        <w:rPr>
          <w:rFonts w:ascii="Times New Roman" w:hAnsi="Times New Roman"/>
          <w:color w:val="000000" w:themeColor="text1"/>
          <w:sz w:val="28"/>
          <w:szCs w:val="28"/>
          <w:lang w:val="uk-UA"/>
        </w:rPr>
        <w:t>.1</w:t>
      </w:r>
      <w:r>
        <w:rPr>
          <w:rFonts w:ascii="Times New Roman" w:hAnsi="Times New Roman"/>
          <w:color w:val="000000" w:themeColor="text1"/>
          <w:sz w:val="28"/>
          <w:szCs w:val="28"/>
          <w:lang w:val="uk-UA"/>
        </w:rPr>
        <w:t>2</w:t>
      </w:r>
      <w:r w:rsidRPr="0094394D">
        <w:rPr>
          <w:rFonts w:ascii="Times New Roman" w:hAnsi="Times New Roman"/>
          <w:color w:val="000000" w:themeColor="text1"/>
          <w:sz w:val="28"/>
          <w:szCs w:val="28"/>
          <w:lang w:val="uk-UA"/>
        </w:rPr>
        <w:t>.2024).</w:t>
      </w:r>
    </w:p>
    <w:p w:rsidR="00810105"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Вирішуючи питання щодо відкриття дисциплінарного провадження встановлено таке.</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810105" w:rsidRPr="00265346" w:rsidRDefault="00810105" w:rsidP="00810105">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Дисциплінарна скарга не відповідає рекомендованому зразку та у ній не</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зазначено передбачених частиною першою статті 43 Закону України  «Про</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прокуратуру» від 14 жовтня 2014 року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 (далі – Закон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VІІ) підстав для притягнення прокурора до дисциплінарної відповідальності, відсутні інші реквізити.</w:t>
      </w:r>
    </w:p>
    <w:p w:rsidR="00810105" w:rsidRDefault="00810105" w:rsidP="00810105">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 xml:space="preserve">Водночас з її тексту можна вважати, що прокурор </w:t>
      </w:r>
      <w:r>
        <w:rPr>
          <w:rFonts w:ascii="Times New Roman" w:hAnsi="Times New Roman"/>
          <w:sz w:val="28"/>
          <w:szCs w:val="28"/>
          <w:shd w:val="clear" w:color="auto" w:fill="FFFFFF"/>
          <w:lang w:val="uk-UA"/>
        </w:rPr>
        <w:t>Столярчук С.О.</w:t>
      </w:r>
      <w:r w:rsidRPr="00265346">
        <w:rPr>
          <w:rFonts w:ascii="Times New Roman" w:hAnsi="Times New Roman"/>
          <w:sz w:val="28"/>
          <w:szCs w:val="28"/>
          <w:shd w:val="clear" w:color="auto" w:fill="FFFFFF"/>
          <w:lang w:val="uk-UA"/>
        </w:rPr>
        <w:t xml:space="preserve"> вчинив</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дисциплінарний проступок, передбачений пунктами 1 (невиконання чи неналежне виконання службових обов’язків)</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5 (вчинення дій, що порочать звання прокурора і можуть викликати сумнів у його об’єктивності, </w:t>
      </w:r>
      <w:r w:rsidRPr="00265346">
        <w:rPr>
          <w:rFonts w:ascii="Times New Roman" w:hAnsi="Times New Roman"/>
          <w:sz w:val="28"/>
          <w:szCs w:val="28"/>
          <w:shd w:val="clear" w:color="auto" w:fill="FFFFFF"/>
          <w:lang w:val="uk-UA"/>
        </w:rPr>
        <w:lastRenderedPageBreak/>
        <w:t>неупередженості та незалежності, у чесності та непідкупності органів прокуратури)</w:t>
      </w:r>
      <w:r>
        <w:rPr>
          <w:rFonts w:ascii="Times New Roman" w:hAnsi="Times New Roman"/>
          <w:sz w:val="28"/>
          <w:szCs w:val="28"/>
          <w:shd w:val="clear" w:color="auto" w:fill="FFFFFF"/>
          <w:lang w:val="uk-UA"/>
        </w:rPr>
        <w:t xml:space="preserve"> та 6 (систематичне (два і більше разів протягом одного року) або одноразове грубе порушення правил прокурорської етики)</w:t>
      </w:r>
      <w:r w:rsidRPr="00265346">
        <w:rPr>
          <w:rFonts w:ascii="Times New Roman" w:hAnsi="Times New Roman"/>
          <w:sz w:val="28"/>
          <w:szCs w:val="28"/>
          <w:shd w:val="clear" w:color="auto" w:fill="FFFFFF"/>
          <w:lang w:val="uk-UA"/>
        </w:rPr>
        <w:t xml:space="preserve"> частини першої статті</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43 Закону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w:t>
      </w:r>
      <w:r>
        <w:rPr>
          <w:rFonts w:ascii="Times New Roman" w:hAnsi="Times New Roman"/>
          <w:sz w:val="28"/>
          <w:szCs w:val="28"/>
          <w:shd w:val="clear" w:color="auto" w:fill="FFFFFF"/>
          <w:lang w:val="uk-UA"/>
        </w:rPr>
        <w:t xml:space="preserve"> шляхом </w:t>
      </w:r>
      <w:r w:rsidRPr="001F168A">
        <w:rPr>
          <w:rFonts w:ascii="Times New Roman" w:hAnsi="Times New Roman"/>
          <w:sz w:val="28"/>
          <w:szCs w:val="28"/>
          <w:shd w:val="clear" w:color="auto" w:fill="FFFFFF"/>
          <w:lang w:val="uk-UA"/>
        </w:rPr>
        <w:t xml:space="preserve">перевищення службових обов’язків з метою приховування скоєних стосовно </w:t>
      </w:r>
      <w:r w:rsidR="003977FC">
        <w:rPr>
          <w:rFonts w:ascii="Times New Roman" w:hAnsi="Times New Roman"/>
          <w:sz w:val="28"/>
          <w:szCs w:val="28"/>
          <w:shd w:val="clear" w:color="auto" w:fill="FFFFFF"/>
          <w:lang w:val="uk-UA"/>
        </w:rPr>
        <w:t>ОСОБА 1</w:t>
      </w:r>
      <w:r w:rsidRPr="001F168A">
        <w:rPr>
          <w:rFonts w:ascii="Times New Roman" w:hAnsi="Times New Roman"/>
          <w:sz w:val="28"/>
          <w:szCs w:val="28"/>
          <w:shd w:val="clear" w:color="auto" w:fill="FFFFFF"/>
          <w:lang w:val="uk-UA"/>
        </w:rPr>
        <w:t xml:space="preserve"> кримінальних правопорушень</w:t>
      </w:r>
      <w:r w:rsidRPr="00265346">
        <w:rPr>
          <w:rFonts w:ascii="Times New Roman" w:hAnsi="Times New Roman"/>
          <w:sz w:val="28"/>
          <w:szCs w:val="28"/>
          <w:shd w:val="clear" w:color="auto" w:fill="FFFFFF"/>
          <w:lang w:val="uk-UA"/>
        </w:rPr>
        <w:t xml:space="preserve"> за таких обставин.</w:t>
      </w:r>
    </w:p>
    <w:p w:rsidR="00810105" w:rsidRDefault="00810105" w:rsidP="00810105">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Прокурором Столярчуком С.О. та слідчими СУ ГУНП в м. Києві, на підставі неправдивого повідомлення </w:t>
      </w:r>
      <w:proofErr w:type="spellStart"/>
      <w:r>
        <w:rPr>
          <w:rFonts w:ascii="Times New Roman" w:hAnsi="Times New Roman"/>
          <w:sz w:val="28"/>
          <w:szCs w:val="28"/>
          <w:shd w:val="clear" w:color="auto" w:fill="FFFFFF"/>
          <w:lang w:val="uk-UA"/>
        </w:rPr>
        <w:t>внесено</w:t>
      </w:r>
      <w:proofErr w:type="spellEnd"/>
      <w:r>
        <w:rPr>
          <w:rFonts w:ascii="Times New Roman" w:hAnsi="Times New Roman"/>
          <w:sz w:val="28"/>
          <w:szCs w:val="28"/>
          <w:shd w:val="clear" w:color="auto" w:fill="FFFFFF"/>
          <w:lang w:val="uk-UA"/>
        </w:rPr>
        <w:t xml:space="preserve"> 21.10.2021 до Єдиного реєстру досудових розслідувань сфальсифіковані відомості про вчинення </w:t>
      </w:r>
      <w:r w:rsidR="003977FC">
        <w:rPr>
          <w:rFonts w:ascii="Times New Roman" w:hAnsi="Times New Roman"/>
          <w:sz w:val="28"/>
          <w:szCs w:val="28"/>
          <w:shd w:val="clear" w:color="auto" w:fill="FFFFFF"/>
          <w:lang w:val="uk-UA"/>
        </w:rPr>
        <w:t>ОСОБА 1</w:t>
      </w:r>
      <w:r>
        <w:rPr>
          <w:rFonts w:ascii="Times New Roman" w:hAnsi="Times New Roman"/>
          <w:sz w:val="28"/>
          <w:szCs w:val="28"/>
          <w:shd w:val="clear" w:color="auto" w:fill="FFFFFF"/>
          <w:lang w:val="uk-UA"/>
        </w:rPr>
        <w:t xml:space="preserve">, як головою громадської організації, кримінальних правопорушень і відкрито кримінальні провадження </w:t>
      </w:r>
      <w:r w:rsidRPr="00CB0863">
        <w:rPr>
          <w:rFonts w:ascii="Times New Roman" w:hAnsi="Times New Roman"/>
          <w:sz w:val="28"/>
          <w:szCs w:val="28"/>
          <w:shd w:val="clear" w:color="auto" w:fill="FFFFFF"/>
          <w:lang w:val="uk-UA"/>
        </w:rPr>
        <w:t xml:space="preserve">№ </w:t>
      </w:r>
      <w:r w:rsidR="003977FC">
        <w:rPr>
          <w:rFonts w:ascii="Times New Roman" w:hAnsi="Times New Roman"/>
          <w:sz w:val="28"/>
          <w:szCs w:val="28"/>
          <w:shd w:val="clear" w:color="auto" w:fill="FFFFFF"/>
          <w:lang w:val="uk-UA"/>
        </w:rPr>
        <w:t>(конфіденційна інформація)</w:t>
      </w:r>
      <w:r w:rsidRPr="00CB0863">
        <w:rPr>
          <w:rFonts w:ascii="Times New Roman" w:hAnsi="Times New Roman"/>
          <w:sz w:val="28"/>
          <w:szCs w:val="28"/>
          <w:shd w:val="clear" w:color="auto" w:fill="FFFFFF"/>
          <w:lang w:val="uk-UA"/>
        </w:rPr>
        <w:t xml:space="preserve"> та № </w:t>
      </w:r>
      <w:r w:rsidR="003977FC">
        <w:rPr>
          <w:rFonts w:ascii="Times New Roman" w:hAnsi="Times New Roman"/>
          <w:sz w:val="28"/>
          <w:szCs w:val="28"/>
          <w:shd w:val="clear" w:color="auto" w:fill="FFFFFF"/>
          <w:lang w:val="uk-UA"/>
        </w:rPr>
        <w:t>(конфіденційна інформація)</w:t>
      </w:r>
      <w:r w:rsidRPr="00CB0863">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за частиною другою статті 190, частиною четвертою статті 190, частиною четвертою статті 27, частиною третьою статті 369, частиною четвертою статті 369 </w:t>
      </w:r>
      <w:r w:rsidRPr="00CB0863">
        <w:rPr>
          <w:rFonts w:ascii="Times New Roman" w:hAnsi="Times New Roman"/>
          <w:sz w:val="28"/>
          <w:szCs w:val="28"/>
          <w:shd w:val="clear" w:color="auto" w:fill="FFFFFF"/>
          <w:lang w:val="uk-UA"/>
        </w:rPr>
        <w:t>Кримінального кодексу (далі</w:t>
      </w:r>
      <w:r>
        <w:rPr>
          <w:rFonts w:ascii="Times New Roman" w:hAnsi="Times New Roman"/>
          <w:sz w:val="28"/>
          <w:szCs w:val="28"/>
          <w:shd w:val="clear" w:color="auto" w:fill="FFFFFF"/>
          <w:lang w:val="uk-UA"/>
        </w:rPr>
        <w:t> </w:t>
      </w:r>
      <w:r w:rsidRPr="00CB0863">
        <w:rPr>
          <w:rFonts w:ascii="Times New Roman" w:hAnsi="Times New Roman"/>
          <w:sz w:val="28"/>
          <w:szCs w:val="28"/>
          <w:shd w:val="clear" w:color="auto" w:fill="FFFFFF"/>
          <w:lang w:val="uk-UA"/>
        </w:rPr>
        <w:t>– КК ) України</w:t>
      </w:r>
      <w:r>
        <w:rPr>
          <w:rFonts w:ascii="Times New Roman" w:hAnsi="Times New Roman"/>
          <w:sz w:val="28"/>
          <w:szCs w:val="28"/>
          <w:shd w:val="clear" w:color="auto" w:fill="FFFFFF"/>
          <w:lang w:val="uk-UA"/>
        </w:rPr>
        <w:t>.</w:t>
      </w:r>
    </w:p>
    <w:p w:rsidR="00810105" w:rsidRDefault="00810105" w:rsidP="00810105">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Столярчуком С.О. процесуальне керівництво досудовим розслідуванням та підтримання публічного обвинувачення у вказаних кримінальних провадженнях здійснюється з обвинувальним ухилом, порушенням прав скаржниці, його</w:t>
      </w:r>
      <w:r w:rsidRPr="00DB01F4">
        <w:rPr>
          <w:rFonts w:ascii="Times New Roman" w:hAnsi="Times New Roman"/>
          <w:sz w:val="28"/>
          <w:szCs w:val="28"/>
          <w:shd w:val="clear" w:color="auto" w:fill="FFFFFF"/>
          <w:lang w:val="uk-UA"/>
        </w:rPr>
        <w:t xml:space="preserve"> дії направл</w:t>
      </w:r>
      <w:r>
        <w:rPr>
          <w:rFonts w:ascii="Times New Roman" w:hAnsi="Times New Roman"/>
          <w:sz w:val="28"/>
          <w:szCs w:val="28"/>
          <w:shd w:val="clear" w:color="auto" w:fill="FFFFFF"/>
          <w:lang w:val="uk-UA"/>
        </w:rPr>
        <w:t>ені</w:t>
      </w:r>
      <w:r w:rsidRPr="00DB01F4">
        <w:rPr>
          <w:rFonts w:ascii="Times New Roman" w:hAnsi="Times New Roman"/>
          <w:sz w:val="28"/>
          <w:szCs w:val="28"/>
          <w:shd w:val="clear" w:color="auto" w:fill="FFFFFF"/>
          <w:lang w:val="uk-UA"/>
        </w:rPr>
        <w:t xml:space="preserve"> на</w:t>
      </w:r>
      <w:r>
        <w:rPr>
          <w:rFonts w:ascii="Times New Roman" w:hAnsi="Times New Roman"/>
          <w:sz w:val="28"/>
          <w:szCs w:val="28"/>
          <w:shd w:val="clear" w:color="auto" w:fill="FFFFFF"/>
          <w:lang w:val="uk-UA"/>
        </w:rPr>
        <w:t xml:space="preserve"> її</w:t>
      </w:r>
      <w:r w:rsidRPr="00DB01F4">
        <w:rPr>
          <w:rFonts w:ascii="Times New Roman" w:hAnsi="Times New Roman"/>
          <w:sz w:val="28"/>
          <w:szCs w:val="28"/>
          <w:shd w:val="clear" w:color="auto" w:fill="FFFFFF"/>
          <w:lang w:val="uk-UA"/>
        </w:rPr>
        <w:t xml:space="preserve"> незаконне притягнення</w:t>
      </w:r>
      <w:r>
        <w:rPr>
          <w:rFonts w:ascii="Times New Roman" w:hAnsi="Times New Roman"/>
          <w:sz w:val="28"/>
          <w:szCs w:val="28"/>
          <w:shd w:val="clear" w:color="auto" w:fill="FFFFFF"/>
          <w:lang w:val="uk-UA"/>
        </w:rPr>
        <w:t xml:space="preserve"> </w:t>
      </w:r>
      <w:r w:rsidRPr="00DB01F4">
        <w:rPr>
          <w:rFonts w:ascii="Times New Roman" w:hAnsi="Times New Roman"/>
          <w:sz w:val="28"/>
          <w:szCs w:val="28"/>
          <w:shd w:val="clear" w:color="auto" w:fill="FFFFFF"/>
          <w:lang w:val="uk-UA"/>
        </w:rPr>
        <w:t>до кримінальної відповідальності</w:t>
      </w:r>
      <w:r>
        <w:rPr>
          <w:rFonts w:ascii="Times New Roman" w:hAnsi="Times New Roman"/>
          <w:sz w:val="28"/>
          <w:szCs w:val="28"/>
          <w:shd w:val="clear" w:color="auto" w:fill="FFFFFF"/>
          <w:lang w:val="uk-UA"/>
        </w:rPr>
        <w:t xml:space="preserve">.  </w:t>
      </w:r>
    </w:p>
    <w:p w:rsidR="00810105" w:rsidRDefault="00810105" w:rsidP="00810105">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Столярчук</w:t>
      </w:r>
      <w:r>
        <w:rPr>
          <w:rFonts w:ascii="Times New Roman" w:hAnsi="Times New Roman"/>
          <w:sz w:val="28"/>
          <w:szCs w:val="28"/>
          <w:shd w:val="clear" w:color="auto" w:fill="FFFFFF"/>
          <w:lang w:val="uk-UA"/>
        </w:rPr>
        <w:t> </w:t>
      </w:r>
      <w:r w:rsidRPr="00CB0863">
        <w:rPr>
          <w:rFonts w:ascii="Times New Roman" w:hAnsi="Times New Roman"/>
          <w:sz w:val="28"/>
          <w:szCs w:val="28"/>
          <w:shd w:val="clear" w:color="auto" w:fill="FFFFFF"/>
          <w:lang w:val="uk-UA"/>
        </w:rPr>
        <w:t>С.О.</w:t>
      </w:r>
      <w:r>
        <w:rPr>
          <w:rFonts w:ascii="Times New Roman" w:hAnsi="Times New Roman"/>
          <w:sz w:val="28"/>
          <w:szCs w:val="28"/>
          <w:shd w:val="clear" w:color="auto" w:fill="FFFFFF"/>
          <w:lang w:val="uk-UA"/>
        </w:rPr>
        <w:t xml:space="preserve"> неофіційно спілкувався </w:t>
      </w:r>
      <w:r w:rsidRPr="00382D8A">
        <w:rPr>
          <w:rFonts w:ascii="Times New Roman" w:hAnsi="Times New Roman"/>
          <w:sz w:val="28"/>
          <w:szCs w:val="28"/>
          <w:shd w:val="clear" w:color="auto" w:fill="FFFFFF"/>
          <w:lang w:val="uk-UA"/>
        </w:rPr>
        <w:t>08.05.2024 та 22.05.2024</w:t>
      </w:r>
      <w:r w:rsidRPr="00CB0863">
        <w:rPr>
          <w:rFonts w:ascii="Times New Roman" w:hAnsi="Times New Roman"/>
          <w:sz w:val="28"/>
          <w:szCs w:val="28"/>
          <w:shd w:val="clear" w:color="auto" w:fill="FFFFFF"/>
          <w:lang w:val="uk-UA"/>
        </w:rPr>
        <w:t xml:space="preserve"> з адвокатом  </w:t>
      </w:r>
      <w:r>
        <w:rPr>
          <w:rFonts w:ascii="Times New Roman" w:hAnsi="Times New Roman"/>
          <w:sz w:val="28"/>
          <w:szCs w:val="28"/>
          <w:shd w:val="clear" w:color="auto" w:fill="FFFFFF"/>
          <w:lang w:val="uk-UA"/>
        </w:rPr>
        <w:t>потерпілого, що порушує її право на справедливий суд, оскільки</w:t>
      </w:r>
      <w:r w:rsidRPr="00CB0863">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адвокат</w:t>
      </w:r>
      <w:r w:rsidRPr="00CB0863">
        <w:rPr>
          <w:rFonts w:ascii="Times New Roman" w:hAnsi="Times New Roman"/>
          <w:sz w:val="28"/>
          <w:szCs w:val="28"/>
          <w:shd w:val="clear" w:color="auto" w:fill="FFFFFF"/>
          <w:lang w:val="uk-UA"/>
        </w:rPr>
        <w:t xml:space="preserve"> згодом заявив</w:t>
      </w:r>
      <w:r>
        <w:rPr>
          <w:rFonts w:ascii="Times New Roman" w:hAnsi="Times New Roman"/>
          <w:sz w:val="28"/>
          <w:szCs w:val="28"/>
          <w:shd w:val="clear" w:color="auto" w:fill="FFFFFF"/>
          <w:lang w:val="uk-UA"/>
        </w:rPr>
        <w:t xml:space="preserve"> скаржниці</w:t>
      </w:r>
      <w:r w:rsidRPr="00CB0863">
        <w:rPr>
          <w:rFonts w:ascii="Times New Roman" w:hAnsi="Times New Roman"/>
          <w:sz w:val="28"/>
          <w:szCs w:val="28"/>
          <w:shd w:val="clear" w:color="auto" w:fill="FFFFFF"/>
          <w:lang w:val="uk-UA"/>
        </w:rPr>
        <w:t xml:space="preserve">: «Моліть Бога щоб у вас тільки умовний термін був». </w:t>
      </w:r>
    </w:p>
    <w:p w:rsidR="00810105" w:rsidRDefault="00810105" w:rsidP="00810105">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Також скаржницею зазначено, що прокурором Столярчуком С.О. стосовно неї вчинено кримінальні правопорушення.</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95B1C">
        <w:rPr>
          <w:rFonts w:ascii="Times New Roman" w:hAnsi="Times New Roman"/>
          <w:color w:val="000000"/>
          <w:spacing w:val="-2"/>
          <w:sz w:val="28"/>
          <w:szCs w:val="28"/>
          <w:shd w:val="clear" w:color="auto" w:fill="FFFFFF"/>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p>
    <w:p w:rsidR="00810105" w:rsidRPr="00CB0863"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810105"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До дисциплінарної скарги долучено копії наступних документів: заяв</w:t>
      </w:r>
      <w:r>
        <w:rPr>
          <w:rFonts w:ascii="Times New Roman" w:hAnsi="Times New Roman"/>
          <w:color w:val="000000"/>
          <w:sz w:val="28"/>
          <w:szCs w:val="28"/>
          <w:shd w:val="clear" w:color="auto" w:fill="FFFFFF"/>
          <w:lang w:val="uk-UA"/>
        </w:rPr>
        <w:t> </w:t>
      </w:r>
      <w:r w:rsidRPr="00CB0863">
        <w:rPr>
          <w:rFonts w:ascii="Times New Roman" w:hAnsi="Times New Roman"/>
          <w:color w:val="000000"/>
          <w:sz w:val="28"/>
          <w:szCs w:val="28"/>
          <w:shd w:val="clear" w:color="auto" w:fill="FFFFFF"/>
          <w:lang w:val="uk-UA"/>
        </w:rPr>
        <w:t xml:space="preserve"> </w:t>
      </w:r>
      <w:r w:rsidR="003977FC">
        <w:rPr>
          <w:rFonts w:ascii="Times New Roman" w:hAnsi="Times New Roman"/>
          <w:color w:val="000000"/>
          <w:sz w:val="28"/>
          <w:szCs w:val="28"/>
          <w:shd w:val="clear" w:color="auto" w:fill="FFFFFF"/>
          <w:lang w:val="uk-UA"/>
        </w:rPr>
        <w:t>ОСОБА 1</w:t>
      </w:r>
      <w:bookmarkStart w:id="0" w:name="_GoBack"/>
      <w:bookmarkEnd w:id="0"/>
      <w:r>
        <w:rPr>
          <w:rFonts w:ascii="Times New Roman" w:hAnsi="Times New Roman"/>
          <w:color w:val="000000"/>
          <w:sz w:val="28"/>
          <w:szCs w:val="28"/>
          <w:shd w:val="clear" w:color="auto" w:fill="FFFFFF"/>
          <w:lang w:val="uk-UA"/>
        </w:rPr>
        <w:t xml:space="preserve"> </w:t>
      </w:r>
      <w:r w:rsidRPr="00CB0863">
        <w:rPr>
          <w:rFonts w:ascii="Times New Roman" w:hAnsi="Times New Roman"/>
          <w:color w:val="000000"/>
          <w:sz w:val="28"/>
          <w:szCs w:val="28"/>
          <w:shd w:val="clear" w:color="auto" w:fill="FFFFFF"/>
          <w:lang w:val="uk-UA"/>
        </w:rPr>
        <w:t>про вчинення кримінального правопорушення</w:t>
      </w:r>
      <w:r>
        <w:rPr>
          <w:rFonts w:ascii="Times New Roman" w:hAnsi="Times New Roman"/>
          <w:color w:val="000000"/>
          <w:sz w:val="28"/>
          <w:szCs w:val="28"/>
          <w:shd w:val="clear" w:color="auto" w:fill="FFFFFF"/>
          <w:lang w:val="uk-UA"/>
        </w:rPr>
        <w:t xml:space="preserve"> співробітниками  правоохоронних органів та щодо перевищення службових обов’язків прокурором Київської міської прокуратури Столярчуком С.О.</w:t>
      </w:r>
      <w:r w:rsidRPr="00CB086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ві</w:t>
      </w:r>
      <w:r w:rsidRPr="00CB0863">
        <w:rPr>
          <w:rFonts w:ascii="Times New Roman" w:hAnsi="Times New Roman"/>
          <w:color w:val="000000"/>
          <w:sz w:val="28"/>
          <w:szCs w:val="28"/>
          <w:shd w:val="clear" w:color="auto" w:fill="FFFFFF"/>
          <w:lang w:val="uk-UA"/>
        </w:rPr>
        <w:t>д 09.11.2024;</w:t>
      </w:r>
      <w:r>
        <w:rPr>
          <w:rFonts w:ascii="Times New Roman" w:hAnsi="Times New Roman"/>
          <w:color w:val="000000"/>
          <w:sz w:val="28"/>
          <w:szCs w:val="28"/>
          <w:shd w:val="clear" w:color="auto" w:fill="FFFFFF"/>
          <w:lang w:val="uk-UA"/>
        </w:rPr>
        <w:t xml:space="preserve"> відповіді на заяви </w:t>
      </w:r>
      <w:r w:rsidR="003977FC">
        <w:rPr>
          <w:rFonts w:ascii="Times New Roman" w:hAnsi="Times New Roman"/>
          <w:color w:val="000000"/>
          <w:sz w:val="28"/>
          <w:szCs w:val="28"/>
          <w:shd w:val="clear" w:color="auto" w:fill="FFFFFF"/>
          <w:lang w:val="uk-UA"/>
        </w:rPr>
        <w:t>ОСОБА 1</w:t>
      </w:r>
      <w:r>
        <w:rPr>
          <w:rFonts w:ascii="Times New Roman" w:hAnsi="Times New Roman"/>
          <w:color w:val="000000"/>
          <w:sz w:val="28"/>
          <w:szCs w:val="28"/>
          <w:shd w:val="clear" w:color="auto" w:fill="FFFFFF"/>
          <w:lang w:val="uk-UA"/>
        </w:rPr>
        <w:t xml:space="preserve"> № 07/3/2-3544вих-24 від 12.11.2024,  № 07/3/2- 3549вих-24 від 13.11.2024.</w:t>
      </w:r>
      <w:r w:rsidRPr="00CB0863">
        <w:rPr>
          <w:rFonts w:ascii="Times New Roman" w:hAnsi="Times New Roman"/>
          <w:color w:val="000000"/>
          <w:sz w:val="28"/>
          <w:szCs w:val="28"/>
          <w:shd w:val="clear" w:color="auto" w:fill="FFFFFF"/>
          <w:lang w:val="uk-UA"/>
        </w:rPr>
        <w:t xml:space="preserve">  </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lastRenderedPageBreak/>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810105"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w:t>
      </w:r>
      <w:r w:rsidRPr="00CB0863">
        <w:rPr>
          <w:rFonts w:ascii="Times New Roman" w:hAnsi="Times New Roman"/>
          <w:color w:val="000000"/>
          <w:spacing w:val="-2"/>
          <w:sz w:val="28"/>
          <w:szCs w:val="28"/>
          <w:shd w:val="clear" w:color="auto" w:fill="FFFFFF"/>
          <w:lang w:val="uk-UA"/>
        </w:rPr>
        <w:lastRenderedPageBreak/>
        <w:t>вимог закону, таке рішення може бути підставою для дисциплінарного провадження.</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1" w:name="n426"/>
      <w:bookmarkEnd w:id="1"/>
      <w:r w:rsidRPr="00CB0863">
        <w:rPr>
          <w:rFonts w:ascii="Times New Roman" w:hAnsi="Times New Roman"/>
          <w:color w:val="000000"/>
          <w:spacing w:val="-2"/>
          <w:sz w:val="28"/>
          <w:szCs w:val="28"/>
          <w:shd w:val="clear" w:color="auto" w:fill="FFFFFF"/>
          <w:lang w:val="uk-UA"/>
        </w:rPr>
        <w:t>Конструкція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2" w:name="n441"/>
      <w:bookmarkEnd w:id="2"/>
      <w:r w:rsidRPr="00CB0863">
        <w:rPr>
          <w:rFonts w:ascii="Times New Roman" w:hAnsi="Times New Roman"/>
          <w:color w:val="000000"/>
          <w:spacing w:val="-2"/>
          <w:sz w:val="28"/>
          <w:szCs w:val="28"/>
          <w:shd w:val="clear" w:color="auto" w:fill="FFFFFF"/>
          <w:lang w:val="uk-UA"/>
        </w:rPr>
        <w:t>2) дисциплінарна скарга є анонімною;</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3" w:name="n442"/>
      <w:bookmarkEnd w:id="3"/>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7"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4" w:name="n443"/>
      <w:bookmarkEnd w:id="4"/>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5" w:name="n1893"/>
      <w:bookmarkEnd w:id="5"/>
    </w:p>
    <w:p w:rsidR="00810105" w:rsidRPr="00CB0863" w:rsidRDefault="00810105" w:rsidP="00810105">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6" w:name="n444"/>
      <w:bookmarkEnd w:id="6"/>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810105" w:rsidRPr="00CB0863"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810105" w:rsidRPr="00195B5F"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Calibri"/>
          <w:sz w:val="28"/>
          <w:szCs w:val="28"/>
          <w:shd w:val="clear" w:color="auto" w:fill="FFFFFF"/>
          <w:lang w:val="uk-UA"/>
        </w:rPr>
      </w:pPr>
      <w:r w:rsidRPr="00CB0863">
        <w:rPr>
          <w:rFonts w:ascii="Times New Roman" w:eastAsia="Calibri" w:hAnsi="Times New Roman" w:cs="Calibri"/>
          <w:sz w:val="28"/>
          <w:szCs w:val="28"/>
          <w:shd w:val="clear" w:color="auto" w:fill="FFFFFF"/>
          <w:lang w:val="uk-UA"/>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Pr>
          <w:rFonts w:ascii="Times New Roman" w:eastAsia="Calibri" w:hAnsi="Times New Roman" w:cs="Calibri"/>
          <w:sz w:val="28"/>
          <w:szCs w:val="28"/>
          <w:shd w:val="clear" w:color="auto" w:fill="FFFFFF"/>
          <w:lang w:val="uk-UA"/>
        </w:rPr>
        <w:t xml:space="preserve"> </w:t>
      </w:r>
      <w:r w:rsidRPr="00CB0863">
        <w:rPr>
          <w:rFonts w:ascii="Times New Roman" w:eastAsia="Calibri" w:hAnsi="Times New Roman" w:cs="Calibri"/>
          <w:sz w:val="28"/>
          <w:szCs w:val="28"/>
          <w:shd w:val="clear" w:color="auto" w:fill="FFFFFF"/>
          <w:lang w:val="uk-UA"/>
        </w:rPr>
        <w:t>презумпція невинуватості (п</w:t>
      </w:r>
      <w:r>
        <w:rPr>
          <w:rFonts w:ascii="Times New Roman" w:eastAsia="Calibri" w:hAnsi="Times New Roman" w:cs="Calibri"/>
          <w:sz w:val="28"/>
          <w:szCs w:val="28"/>
          <w:shd w:val="clear" w:color="auto" w:fill="FFFFFF"/>
          <w:lang w:val="uk-UA"/>
        </w:rPr>
        <w:t>ункт</w:t>
      </w:r>
      <w:r w:rsidRPr="00CB0863">
        <w:rPr>
          <w:rFonts w:ascii="Times New Roman" w:eastAsia="Calibri" w:hAnsi="Times New Roman" w:cs="Calibri"/>
          <w:sz w:val="28"/>
          <w:szCs w:val="28"/>
          <w:shd w:val="clear" w:color="auto" w:fill="FFFFFF"/>
          <w:lang w:val="uk-UA"/>
        </w:rPr>
        <w:t xml:space="preserve"> 7 Положення).</w:t>
      </w:r>
    </w:p>
    <w:p w:rsidR="00810105" w:rsidRPr="00CB0863"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810105" w:rsidRDefault="00810105" w:rsidP="00810105">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lastRenderedPageBreak/>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977FC" w:rsidRDefault="003977FC" w:rsidP="00810105">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p>
    <w:p w:rsidR="00810105"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810105"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p>
    <w:p w:rsidR="00810105" w:rsidRPr="00FB590E"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810105" w:rsidRPr="00FB590E"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810105" w:rsidRPr="00FB590E"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810105" w:rsidRPr="00D7210E"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Столярчук</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С.О. до скарги не долучено. Відсутнє й відповідне звернення суду до органу, що здійснює дисциплінарне </w:t>
      </w:r>
      <w:r w:rsidRPr="00D7210E">
        <w:rPr>
          <w:rFonts w:ascii="Times New Roman" w:eastAsia="Times New Roman" w:hAnsi="Times New Roman" w:cs="Times New Roman"/>
          <w:sz w:val="28"/>
          <w:szCs w:val="28"/>
          <w:lang w:val="uk-UA" w:eastAsia="ru-RU"/>
        </w:rPr>
        <w:lastRenderedPageBreak/>
        <w:t xml:space="preserve">провадження, в передбаченому КПК України порядку. </w:t>
      </w:r>
    </w:p>
    <w:p w:rsidR="00810105"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цею</w:t>
      </w:r>
      <w:r w:rsidRPr="00D7210E">
        <w:rPr>
          <w:rFonts w:ascii="Times New Roman" w:eastAsia="Times New Roman" w:hAnsi="Times New Roman" w:cs="Times New Roman"/>
          <w:sz w:val="28"/>
          <w:szCs w:val="28"/>
          <w:lang w:val="uk-UA"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її</w:t>
      </w:r>
      <w:r w:rsidRPr="00D7210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 xml:space="preserve">атті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 у службовій чи позаслужбовій поведінці зазначеного в ній прокурора.</w:t>
      </w:r>
    </w:p>
    <w:p w:rsidR="00810105"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й Столярчука С.О. </w:t>
      </w:r>
    </w:p>
    <w:p w:rsidR="00810105" w:rsidRPr="00046988"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w:t>
      </w:r>
      <w:r w:rsidRPr="00D7210E">
        <w:rPr>
          <w:rFonts w:ascii="Times New Roman" w:eastAsia="Times New Roman" w:hAnsi="Times New Roman" w:cs="Times New Roman"/>
          <w:sz w:val="28"/>
          <w:szCs w:val="28"/>
          <w:lang w:val="uk-UA" w:eastAsia="ru-RU"/>
        </w:rPr>
        <w:t xml:space="preserve"> скарги не долучено жодного процесуального рішення, інших документів чи матеріалів, які б дозволяли встановити факти порушення прокурором Столярчуком С.О. прав осіб чи вимог закону під час виконання </w:t>
      </w:r>
      <w:r>
        <w:rPr>
          <w:rFonts w:ascii="Times New Roman" w:eastAsia="Times New Roman" w:hAnsi="Times New Roman" w:cs="Times New Roman"/>
          <w:sz w:val="28"/>
          <w:szCs w:val="28"/>
          <w:lang w:val="uk-UA" w:eastAsia="ru-RU"/>
        </w:rPr>
        <w:t xml:space="preserve">ним </w:t>
      </w:r>
      <w:r w:rsidRPr="00D7210E">
        <w:rPr>
          <w:rFonts w:ascii="Times New Roman" w:eastAsia="Times New Roman" w:hAnsi="Times New Roman" w:cs="Times New Roman"/>
          <w:sz w:val="28"/>
          <w:szCs w:val="28"/>
          <w:lang w:val="uk-UA" w:eastAsia="ru-RU"/>
        </w:rPr>
        <w:t>службових повноважень</w:t>
      </w:r>
      <w:r>
        <w:rPr>
          <w:rFonts w:ascii="Times New Roman" w:eastAsia="Times New Roman" w:hAnsi="Times New Roman" w:cs="Times New Roman"/>
          <w:sz w:val="28"/>
          <w:szCs w:val="28"/>
          <w:lang w:val="uk-UA" w:eastAsia="ru-RU"/>
        </w:rPr>
        <w:t xml:space="preserve">, </w:t>
      </w:r>
      <w:r w:rsidRPr="00046988">
        <w:rPr>
          <w:rFonts w:ascii="Times New Roman" w:eastAsia="Times New Roman" w:hAnsi="Times New Roman" w:cs="Times New Roman"/>
          <w:sz w:val="28"/>
          <w:szCs w:val="28"/>
          <w:lang w:val="uk-UA" w:eastAsia="ru-RU"/>
        </w:rPr>
        <w:t>копій документів, якими дії чи бездіяльність прокурора Столярчука</w:t>
      </w:r>
      <w:r>
        <w:rPr>
          <w:rFonts w:ascii="Times New Roman" w:eastAsia="Times New Roman" w:hAnsi="Times New Roman" w:cs="Times New Roman"/>
          <w:sz w:val="28"/>
          <w:szCs w:val="28"/>
          <w:lang w:val="uk-UA" w:eastAsia="ru-RU"/>
        </w:rPr>
        <w:t> </w:t>
      </w:r>
      <w:r w:rsidRPr="00046988">
        <w:rPr>
          <w:rFonts w:ascii="Times New Roman" w:eastAsia="Times New Roman" w:hAnsi="Times New Roman" w:cs="Times New Roman"/>
          <w:sz w:val="28"/>
          <w:szCs w:val="28"/>
          <w:lang w:val="uk-UA" w:eastAsia="ru-RU"/>
        </w:rPr>
        <w:t>С.О. судом визнано неправомірними та</w:t>
      </w:r>
      <w:r>
        <w:rPr>
          <w:rFonts w:ascii="Times New Roman" w:eastAsia="Times New Roman" w:hAnsi="Times New Roman" w:cs="Times New Roman"/>
          <w:sz w:val="28"/>
          <w:szCs w:val="28"/>
          <w:lang w:val="uk-UA" w:eastAsia="ru-RU"/>
        </w:rPr>
        <w:t xml:space="preserve"> </w:t>
      </w:r>
      <w:r w:rsidRPr="00046988">
        <w:rPr>
          <w:rFonts w:ascii="Times New Roman" w:eastAsia="Times New Roman" w:hAnsi="Times New Roman" w:cs="Times New Roman"/>
          <w:sz w:val="28"/>
          <w:szCs w:val="28"/>
          <w:lang w:val="uk-UA" w:eastAsia="ru-RU"/>
        </w:rPr>
        <w:t>констатовано порушення ним вимог закону чи прав осіб.</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права надавати оцінку діяльності вказаного прокурора у межах кримінального процесу. </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 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Додані до скарги документи не містять відомостей про наявність ознак </w:t>
      </w:r>
      <w:r w:rsidRPr="00026B4B">
        <w:rPr>
          <w:rFonts w:ascii="Times New Roman" w:eastAsia="Times New Roman" w:hAnsi="Times New Roman" w:cs="Times New Roman"/>
          <w:sz w:val="28"/>
          <w:szCs w:val="28"/>
          <w:lang w:val="uk-UA" w:eastAsia="ru-RU"/>
        </w:rPr>
        <w:lastRenderedPageBreak/>
        <w:t xml:space="preserve">ухилення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від вчинення конкретних дій у рамках виконання власних службових повноважень та про неналежне виконання </w:t>
      </w:r>
      <w:r>
        <w:rPr>
          <w:rFonts w:ascii="Times New Roman" w:eastAsia="Times New Roman" w:hAnsi="Times New Roman" w:cs="Times New Roman"/>
          <w:sz w:val="28"/>
          <w:szCs w:val="28"/>
          <w:lang w:val="uk-UA" w:eastAsia="ru-RU"/>
        </w:rPr>
        <w:t xml:space="preserve"> </w:t>
      </w:r>
      <w:r w:rsidRPr="00026B4B">
        <w:rPr>
          <w:rFonts w:ascii="Times New Roman" w:eastAsia="Times New Roman" w:hAnsi="Times New Roman" w:cs="Times New Roman"/>
          <w:sz w:val="28"/>
          <w:szCs w:val="28"/>
          <w:lang w:val="uk-UA" w:eastAsia="ru-RU"/>
        </w:rPr>
        <w:t xml:space="preserve">службових обов’язків. </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цею</w:t>
      </w:r>
      <w:r w:rsidRPr="00026B4B">
        <w:rPr>
          <w:rFonts w:ascii="Times New Roman" w:eastAsia="Times New Roman" w:hAnsi="Times New Roman" w:cs="Times New Roman"/>
          <w:sz w:val="28"/>
          <w:szCs w:val="28"/>
          <w:lang w:val="uk-UA" w:eastAsia="ru-RU"/>
        </w:rPr>
        <w:t xml:space="preserve"> доводів, а також долучених до скарги документів не вбачається, що прокурором </w:t>
      </w:r>
      <w:r>
        <w:rPr>
          <w:rFonts w:ascii="Times New Roman" w:eastAsia="Times New Roman" w:hAnsi="Times New Roman" w:cs="Times New Roman"/>
          <w:sz w:val="28"/>
          <w:szCs w:val="28"/>
          <w:lang w:val="uk-UA" w:eastAsia="ru-RU"/>
        </w:rPr>
        <w:t>Столярчуком С.О.</w:t>
      </w:r>
      <w:r w:rsidRPr="00026B4B">
        <w:rPr>
          <w:rFonts w:ascii="Times New Roman" w:eastAsia="Times New Roman" w:hAnsi="Times New Roman" w:cs="Times New Roman"/>
          <w:sz w:val="28"/>
          <w:szCs w:val="28"/>
          <w:lang w:val="uk-UA" w:eastAsia="ru-RU"/>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Водночас Комісія не є органом, як</w:t>
      </w:r>
      <w:r>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810105"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За таких обставин, порушені у скарзі питання перебувають у виключній компетенції учасників кримінального провадження.</w:t>
      </w:r>
    </w:p>
    <w:p w:rsidR="00810105" w:rsidRPr="00E250BA"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E250BA">
        <w:rPr>
          <w:rFonts w:ascii="Times New Roman" w:eastAsia="Times New Roman" w:hAnsi="Times New Roman" w:cs="Times New Roman"/>
          <w:sz w:val="28"/>
          <w:szCs w:val="28"/>
          <w:lang w:val="uk-UA" w:eastAsia="ru-RU"/>
        </w:rPr>
        <w:t xml:space="preserve">Щодо </w:t>
      </w:r>
      <w:r>
        <w:rPr>
          <w:rFonts w:ascii="Times New Roman" w:eastAsia="Times New Roman" w:hAnsi="Times New Roman" w:cs="Times New Roman"/>
          <w:sz w:val="28"/>
          <w:szCs w:val="28"/>
          <w:lang w:val="uk-UA" w:eastAsia="ru-RU"/>
        </w:rPr>
        <w:t>доводів</w:t>
      </w:r>
      <w:r w:rsidRPr="00E250BA">
        <w:rPr>
          <w:rFonts w:ascii="Times New Roman" w:eastAsia="Times New Roman" w:hAnsi="Times New Roman" w:cs="Times New Roman"/>
          <w:sz w:val="28"/>
          <w:szCs w:val="28"/>
          <w:lang w:val="uk-UA" w:eastAsia="ru-RU"/>
        </w:rPr>
        <w:t xml:space="preserve"> скаржни</w:t>
      </w:r>
      <w:r>
        <w:rPr>
          <w:rFonts w:ascii="Times New Roman" w:eastAsia="Times New Roman" w:hAnsi="Times New Roman" w:cs="Times New Roman"/>
          <w:sz w:val="28"/>
          <w:szCs w:val="28"/>
          <w:lang w:val="uk-UA" w:eastAsia="ru-RU"/>
        </w:rPr>
        <w:t>ці</w:t>
      </w:r>
      <w:r w:rsidRPr="00E250BA">
        <w:rPr>
          <w:rFonts w:ascii="Times New Roman" w:eastAsia="Times New Roman" w:hAnsi="Times New Roman" w:cs="Times New Roman"/>
          <w:sz w:val="28"/>
          <w:szCs w:val="28"/>
          <w:lang w:val="uk-UA" w:eastAsia="ru-RU"/>
        </w:rPr>
        <w:t xml:space="preserve"> про вчинення прокурором </w:t>
      </w:r>
      <w:r>
        <w:rPr>
          <w:rFonts w:ascii="Times New Roman" w:eastAsia="Times New Roman" w:hAnsi="Times New Roman" w:cs="Times New Roman"/>
          <w:sz w:val="28"/>
          <w:szCs w:val="28"/>
          <w:lang w:val="uk-UA" w:eastAsia="ru-RU"/>
        </w:rPr>
        <w:t>Столярчуком С.О.</w:t>
      </w:r>
      <w:r w:rsidRPr="00E250BA">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Times New Roman"/>
          <w:sz w:val="28"/>
          <w:szCs w:val="28"/>
          <w:lang w:val="uk-UA" w:eastAsia="ru-RU"/>
        </w:rPr>
        <w:t>;</w:t>
      </w:r>
      <w:r w:rsidRPr="00E250BA">
        <w:rPr>
          <w:rFonts w:ascii="Times New Roman" w:eastAsia="Times New Roman" w:hAnsi="Times New Roman" w:cs="Times New Roman"/>
          <w:sz w:val="28"/>
          <w:szCs w:val="28"/>
          <w:lang w:val="uk-UA" w:eastAsia="ru-RU"/>
        </w:rPr>
        <w:t xml:space="preserve"> грубого порушення правил прокурорської етики, слід зазначити таке.</w:t>
      </w:r>
    </w:p>
    <w:p w:rsidR="00810105" w:rsidRPr="00E250BA"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E250BA">
        <w:rPr>
          <w:rFonts w:ascii="Times New Roman" w:eastAsia="Times New Roman" w:hAnsi="Times New Roman" w:cs="Times New Roman"/>
          <w:sz w:val="28"/>
          <w:szCs w:val="28"/>
          <w:lang w:val="uk-UA" w:eastAsia="ru-RU"/>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
    <w:p w:rsidR="00810105"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У дисциплінарній скарзі не наведено жодних доводів щодо вчинення  прокурором </w:t>
      </w:r>
      <w:r>
        <w:rPr>
          <w:rFonts w:ascii="Times New Roman" w:eastAsia="Times New Roman" w:hAnsi="Times New Roman" w:cs="Times New Roman"/>
          <w:sz w:val="28"/>
          <w:szCs w:val="28"/>
          <w:lang w:val="uk-UA" w:eastAsia="ru-RU"/>
        </w:rPr>
        <w:t>Столярчуком С.О.</w:t>
      </w:r>
      <w:r w:rsidRPr="00026B4B">
        <w:rPr>
          <w:rFonts w:ascii="Times New Roman" w:eastAsia="Times New Roman" w:hAnsi="Times New Roman" w:cs="Times New Roman"/>
          <w:sz w:val="28"/>
          <w:szCs w:val="28"/>
          <w:lang w:val="uk-UA" w:eastAsia="ru-RU"/>
        </w:rPr>
        <w:t xml:space="preserve"> вищезазначених дій.</w:t>
      </w:r>
    </w:p>
    <w:p w:rsidR="00810105"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Думка скаржниці щодо вчинення прокурором дисциплінарного проступку, передбаченого пунктом 6 частини першої статті 43 Закону </w:t>
      </w:r>
      <w:r w:rsidRPr="00D721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w:t>
      </w:r>
      <w:r>
        <w:rPr>
          <w:rFonts w:ascii="Times New Roman" w:eastAsia="Times New Roman" w:hAnsi="Times New Roman" w:cs="Times New Roman"/>
          <w:sz w:val="28"/>
          <w:szCs w:val="28"/>
          <w:lang w:val="uk-UA" w:eastAsia="ru-RU"/>
        </w:rPr>
        <w:t xml:space="preserve">, також не аргументована доводами, які підтверджують вчинення ним систематичного (два </w:t>
      </w:r>
      <w:r>
        <w:rPr>
          <w:rFonts w:ascii="Times New Roman" w:eastAsia="Times New Roman" w:hAnsi="Times New Roman" w:cs="Times New Roman"/>
          <w:sz w:val="28"/>
          <w:szCs w:val="28"/>
          <w:lang w:val="uk-UA" w:eastAsia="ru-RU"/>
        </w:rPr>
        <w:lastRenderedPageBreak/>
        <w:t>і більше разів протягом одного року) або одноразового грубого порушення ним правил прокурорської етики.</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Питання кримінальної відповідальності відповідно до вимог статті 77 Закону </w:t>
      </w:r>
      <w:r w:rsidRPr="00D7210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w:t>
      </w:r>
      <w:r>
        <w:rPr>
          <w:rFonts w:ascii="Times New Roman" w:eastAsia="Times New Roman" w:hAnsi="Times New Roman" w:cs="Times New Roman"/>
          <w:sz w:val="28"/>
          <w:szCs w:val="28"/>
          <w:lang w:val="uk-UA" w:eastAsia="ru-RU"/>
        </w:rPr>
        <w:t xml:space="preserve"> не належать до компетенції Комісії, тому розгляду не підлягає. </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ці</w:t>
      </w:r>
      <w:r w:rsidRPr="00026B4B">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скаржни</w:t>
      </w:r>
      <w:r>
        <w:rPr>
          <w:rFonts w:ascii="Times New Roman" w:eastAsia="Times New Roman" w:hAnsi="Times New Roman" w:cs="Times New Roman"/>
          <w:sz w:val="28"/>
          <w:szCs w:val="28"/>
          <w:lang w:val="uk-UA" w:eastAsia="ru-RU"/>
        </w:rPr>
        <w:t xml:space="preserve">цею </w:t>
      </w:r>
      <w:r w:rsidRPr="00026B4B">
        <w:rPr>
          <w:rFonts w:ascii="Times New Roman" w:eastAsia="Times New Roman" w:hAnsi="Times New Roman" w:cs="Times New Roman"/>
          <w:sz w:val="28"/>
          <w:szCs w:val="28"/>
          <w:lang w:val="uk-UA" w:eastAsia="ru-RU"/>
        </w:rPr>
        <w:t xml:space="preserve">не наведено та не надано конкретних відомостей про наявність ознак дисциплінарного проступку прокурора в діях прокурора </w:t>
      </w:r>
      <w:r>
        <w:rPr>
          <w:rFonts w:ascii="Times New Roman" w:eastAsia="Times New Roman" w:hAnsi="Times New Roman" w:cs="Times New Roman"/>
          <w:sz w:val="28"/>
          <w:szCs w:val="28"/>
          <w:lang w:val="uk-UA" w:eastAsia="ru-RU"/>
        </w:rPr>
        <w:t>Столярчука С.О.</w:t>
      </w:r>
      <w:r w:rsidRPr="00026B4B">
        <w:rPr>
          <w:rFonts w:ascii="Times New Roman" w:eastAsia="Times New Roman" w:hAnsi="Times New Roman" w:cs="Times New Roman"/>
          <w:sz w:val="28"/>
          <w:szCs w:val="28"/>
          <w:lang w:val="uk-UA" w:eastAsia="ru-RU"/>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Керуючись статтями 44 – 46  Закону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1697</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eastAsia="Times New Roman" w:hAnsi="Times New Roman" w:cs="Times New Roman"/>
          <w:sz w:val="28"/>
          <w:szCs w:val="28"/>
          <w:lang w:val="uk-UA" w:eastAsia="ru-RU"/>
        </w:rPr>
        <w:t xml:space="preserve"> </w:t>
      </w:r>
      <w:r w:rsidRPr="007C3096">
        <w:rPr>
          <w:rFonts w:ascii="Times New Roman" w:eastAsia="Times New Roman" w:hAnsi="Times New Roman" w:cs="Times New Roman"/>
          <w:sz w:val="28"/>
          <w:szCs w:val="28"/>
          <w:lang w:val="uk-UA" w:eastAsia="ru-RU"/>
        </w:rPr>
        <w:t>(в редакції 27 серпня 2024 року)</w:t>
      </w:r>
      <w:r w:rsidRPr="00026B4B">
        <w:rPr>
          <w:rFonts w:ascii="Times New Roman" w:eastAsia="Times New Roman" w:hAnsi="Times New Roman" w:cs="Times New Roman"/>
          <w:sz w:val="28"/>
          <w:szCs w:val="28"/>
          <w:lang w:val="uk-UA" w:eastAsia="ru-RU"/>
        </w:rPr>
        <w:t>,</w:t>
      </w:r>
    </w:p>
    <w:p w:rsidR="00810105" w:rsidRPr="00026B4B" w:rsidRDefault="00810105" w:rsidP="0081010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810105" w:rsidRPr="00CB0863" w:rsidRDefault="00810105" w:rsidP="00810105">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810105" w:rsidRDefault="00810105" w:rsidP="00810105">
      <w:pPr>
        <w:widowControl w:val="0"/>
        <w:spacing w:after="0" w:line="240" w:lineRule="auto"/>
        <w:ind w:right="-284"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Відмовити у відкритті дисциплінарного провадження стосовно прокурора відділу</w:t>
      </w:r>
      <w:r>
        <w:rPr>
          <w:rFonts w:ascii="Times New Roman" w:hAnsi="Times New Roman"/>
          <w:sz w:val="28"/>
          <w:szCs w:val="28"/>
          <w:shd w:val="clear" w:color="auto" w:fill="FFFFFF"/>
          <w:lang w:val="uk-UA"/>
        </w:rPr>
        <w:t xml:space="preserve"> </w:t>
      </w:r>
      <w:r>
        <w:rPr>
          <w:rFonts w:ascii="Times New Roman" w:eastAsia="Calibri" w:hAnsi="Times New Roman" w:cs="Times New Roman"/>
          <w:sz w:val="28"/>
          <w:szCs w:val="28"/>
          <w:lang w:val="uk-UA"/>
        </w:rPr>
        <w:t>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w:t>
      </w:r>
      <w:r w:rsidRPr="00CB0863">
        <w:rPr>
          <w:rFonts w:ascii="Times New Roman" w:hAnsi="Times New Roman"/>
          <w:sz w:val="28"/>
          <w:szCs w:val="28"/>
          <w:shd w:val="clear" w:color="auto" w:fill="FFFFFF"/>
          <w:lang w:val="uk-UA"/>
        </w:rPr>
        <w:t xml:space="preserve"> Київської міської прокуратури Столярчука С.О. </w:t>
      </w:r>
    </w:p>
    <w:p w:rsidR="00810105" w:rsidRPr="007C3096" w:rsidRDefault="00810105" w:rsidP="00810105">
      <w:pPr>
        <w:widowControl w:val="0"/>
        <w:spacing w:after="0" w:line="240" w:lineRule="auto"/>
        <w:ind w:right="-284" w:firstLine="708"/>
        <w:jc w:val="both"/>
        <w:rPr>
          <w:rFonts w:ascii="Times New Roman" w:hAnsi="Times New Roman"/>
          <w:sz w:val="16"/>
          <w:szCs w:val="16"/>
          <w:shd w:val="clear" w:color="auto" w:fill="FFFFFF"/>
          <w:lang w:val="uk-UA"/>
        </w:rPr>
      </w:pPr>
    </w:p>
    <w:p w:rsidR="00810105" w:rsidRPr="00CB0863" w:rsidRDefault="00810105" w:rsidP="00810105">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стосовно якого його прийнято.   </w:t>
      </w:r>
    </w:p>
    <w:p w:rsidR="00810105" w:rsidRPr="00CB0863" w:rsidRDefault="00810105" w:rsidP="00810105">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810105" w:rsidRPr="00CB0863" w:rsidRDefault="00810105" w:rsidP="00810105">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810105" w:rsidRPr="00CB0863" w:rsidRDefault="00810105" w:rsidP="00810105">
      <w:pPr>
        <w:widowControl w:val="0"/>
        <w:pBdr>
          <w:bottom w:val="single" w:sz="12" w:space="31" w:color="FFFFFF"/>
        </w:pBdr>
        <w:spacing w:after="0" w:line="240" w:lineRule="auto"/>
        <w:ind w:right="-284"/>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E27358" w:rsidRDefault="00E27358"/>
    <w:sectPr w:rsidR="00E27358" w:rsidSect="00810105">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888" w:rsidRDefault="00F41888" w:rsidP="00810105">
      <w:pPr>
        <w:spacing w:after="0" w:line="240" w:lineRule="auto"/>
      </w:pPr>
      <w:r>
        <w:separator/>
      </w:r>
    </w:p>
  </w:endnote>
  <w:endnote w:type="continuationSeparator" w:id="0">
    <w:p w:rsidR="00F41888" w:rsidRDefault="00F41888" w:rsidP="0081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888" w:rsidRDefault="00F41888" w:rsidP="00810105">
      <w:pPr>
        <w:spacing w:after="0" w:line="240" w:lineRule="auto"/>
      </w:pPr>
      <w:r>
        <w:separator/>
      </w:r>
    </w:p>
  </w:footnote>
  <w:footnote w:type="continuationSeparator" w:id="0">
    <w:p w:rsidR="00F41888" w:rsidRDefault="00F41888" w:rsidP="0081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92263"/>
      <w:docPartObj>
        <w:docPartGallery w:val="Page Numbers (Top of Page)"/>
        <w:docPartUnique/>
      </w:docPartObj>
    </w:sdtPr>
    <w:sdtContent>
      <w:p w:rsidR="00810105" w:rsidRDefault="00810105">
        <w:pPr>
          <w:pStyle w:val="a3"/>
          <w:jc w:val="center"/>
        </w:pPr>
        <w:r>
          <w:fldChar w:fldCharType="begin"/>
        </w:r>
        <w:r>
          <w:instrText>PAGE   \* MERGEFORMAT</w:instrText>
        </w:r>
        <w:r>
          <w:fldChar w:fldCharType="separate"/>
        </w:r>
        <w:r w:rsidR="003977FC">
          <w:rPr>
            <w:noProof/>
          </w:rPr>
          <w:t>2</w:t>
        </w:r>
        <w:r>
          <w:fldChar w:fldCharType="end"/>
        </w:r>
      </w:p>
    </w:sdtContent>
  </w:sdt>
  <w:p w:rsidR="00810105" w:rsidRDefault="008101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05"/>
    <w:rsid w:val="003977FC"/>
    <w:rsid w:val="00810105"/>
    <w:rsid w:val="00E27358"/>
    <w:rsid w:val="00F41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88FF"/>
  <w15:chartTrackingRefBased/>
  <w15:docId w15:val="{F7AA6410-8A49-470A-A8A6-420DC9B3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1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0105"/>
  </w:style>
  <w:style w:type="paragraph" w:styleId="a5">
    <w:name w:val="footer"/>
    <w:basedOn w:val="a"/>
    <w:link w:val="a6"/>
    <w:uiPriority w:val="99"/>
    <w:unhideWhenUsed/>
    <w:rsid w:val="008101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3086</Words>
  <Characters>17592</Characters>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2025-01-16T12:53:00Z</dcterms:created>
  <dcterms:modified xsi:type="dcterms:W3CDTF">2025-01-16T13:03:00Z</dcterms:modified>
</cp:coreProperties>
</file>