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7E6C3657" w:rsidR="00ED4A93" w:rsidRDefault="00303240" w:rsidP="00753DCD">
      <w:pPr>
        <w:spacing w:after="0" w:line="240" w:lineRule="auto"/>
        <w:jc w:val="both"/>
        <w:rPr>
          <w:b/>
          <w:bCs/>
        </w:rPr>
      </w:pPr>
      <w:r>
        <w:rPr>
          <w:b/>
          <w:bCs/>
        </w:rPr>
        <w:t xml:space="preserve">23 квітня </w:t>
      </w:r>
      <w:r w:rsidR="00753DCD" w:rsidRPr="00753DCD">
        <w:rPr>
          <w:b/>
          <w:bCs/>
        </w:rPr>
        <w:t>202</w:t>
      </w:r>
      <w:r>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2</w:t>
      </w:r>
      <w:r w:rsidR="00995809">
        <w:rPr>
          <w:b/>
          <w:bCs/>
        </w:rPr>
        <w:t>7</w:t>
      </w:r>
      <w:r>
        <w:rPr>
          <w:b/>
          <w:bCs/>
        </w:rPr>
        <w:t>0</w:t>
      </w:r>
      <w:r w:rsidR="00753DCD" w:rsidRPr="00753DCD">
        <w:rPr>
          <w:b/>
          <w:bCs/>
        </w:rPr>
        <w:t>дс-2</w:t>
      </w:r>
      <w:r>
        <w:rPr>
          <w:b/>
          <w:bCs/>
        </w:rPr>
        <w:t>5</w:t>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73405AC6"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r w:rsidR="00303240">
        <w:t>Куриленко Д.В.</w:t>
      </w:r>
      <w:r w:rsidRPr="00404A39">
        <w:t>, розглянувши дисциплінарну</w:t>
      </w:r>
      <w:r w:rsidR="00065867">
        <w:t xml:space="preserve"> </w:t>
      </w:r>
      <w:r w:rsidR="00DF6025">
        <w:t xml:space="preserve">скаргу </w:t>
      </w:r>
      <w:r w:rsidR="006A37B8">
        <w:t xml:space="preserve">ОСОБА-1 </w:t>
      </w:r>
      <w:r w:rsidRPr="00404A39">
        <w:t xml:space="preserve">про вчинення </w:t>
      </w:r>
      <w:bookmarkStart w:id="1" w:name="_Hlk115258760"/>
      <w:r w:rsidR="00510151">
        <w:t>прокурором</w:t>
      </w:r>
      <w:r w:rsidR="00065867">
        <w:t xml:space="preserve"> Хмельницької</w:t>
      </w:r>
      <w:r w:rsidR="00510151">
        <w:t xml:space="preserve"> </w:t>
      </w:r>
      <w:r w:rsidR="008C6A44">
        <w:t xml:space="preserve">окружної прокуратури </w:t>
      </w:r>
      <w:r w:rsidR="00065867">
        <w:t>Хмельницької</w:t>
      </w:r>
      <w:r w:rsidR="00510151">
        <w:t xml:space="preserve"> </w:t>
      </w:r>
      <w:r w:rsidR="008C6A44">
        <w:t xml:space="preserve">області </w:t>
      </w:r>
      <w:r w:rsidR="00303240">
        <w:t xml:space="preserve">Войтовим С.В. </w:t>
      </w:r>
      <w:bookmarkStart w:id="2" w:name="_Hlk124418628"/>
      <w:bookmarkEnd w:id="1"/>
      <w:r w:rsidRPr="00404A39">
        <w:t>(</w:t>
      </w:r>
      <w:bookmarkEnd w:id="2"/>
      <w:r w:rsidRPr="00404A39">
        <w:t>далі – прокурор</w:t>
      </w:r>
      <w:r w:rsidR="00510151">
        <w:t xml:space="preserve"> </w:t>
      </w:r>
      <w:r w:rsidR="00303240">
        <w:t>Войтов С.В.</w:t>
      </w:r>
      <w:r w:rsidRPr="00404A39">
        <w:t>) дисциплінарного проступку,</w:t>
      </w:r>
    </w:p>
    <w:p w14:paraId="787CEA46" w14:textId="77777777" w:rsidR="00404A39" w:rsidRPr="00243488" w:rsidRDefault="00404A39" w:rsidP="00404A39">
      <w:pPr>
        <w:spacing w:after="0" w:line="240" w:lineRule="auto"/>
        <w:ind w:firstLine="709"/>
        <w:jc w:val="both"/>
        <w:rPr>
          <w:sz w:val="16"/>
          <w:szCs w:val="16"/>
        </w:rPr>
      </w:pPr>
    </w:p>
    <w:p w14:paraId="551EFC92" w14:textId="2AD930F1" w:rsidR="00404A39" w:rsidRDefault="00404A39" w:rsidP="00106B03">
      <w:pPr>
        <w:spacing w:after="0" w:line="240" w:lineRule="auto"/>
        <w:jc w:val="center"/>
        <w:rPr>
          <w:b/>
        </w:rPr>
      </w:pPr>
      <w:r w:rsidRPr="00404A39">
        <w:rPr>
          <w:b/>
        </w:rPr>
        <w:t>У С Т А Н О В И В:</w:t>
      </w:r>
    </w:p>
    <w:p w14:paraId="69376657" w14:textId="77777777" w:rsidR="00A152A8" w:rsidRPr="00A152A8" w:rsidRDefault="00A152A8" w:rsidP="00106B03">
      <w:pPr>
        <w:spacing w:after="0" w:line="240" w:lineRule="auto"/>
        <w:jc w:val="center"/>
        <w:rPr>
          <w:b/>
          <w:sz w:val="20"/>
          <w:szCs w:val="20"/>
        </w:rPr>
      </w:pPr>
    </w:p>
    <w:p w14:paraId="57327E22" w14:textId="554ABB5E"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 xml:space="preserve">надійшла дисциплінарна скарга </w:t>
      </w:r>
      <w:r w:rsidR="006A37B8">
        <w:t xml:space="preserve">ОСОБА-1 </w:t>
      </w:r>
      <w:r w:rsidRPr="00404A39">
        <w:t>(далі – скаржник) про вчинення дисциплінарного проступку прокурор</w:t>
      </w:r>
      <w:r w:rsidR="00510151">
        <w:t xml:space="preserve">ом </w:t>
      </w:r>
      <w:r w:rsidR="00303240">
        <w:t>Войтовим С.В.</w:t>
      </w:r>
      <w:r w:rsidR="00510151">
        <w:t xml:space="preserve"> </w:t>
      </w:r>
    </w:p>
    <w:p w14:paraId="471DCE38" w14:textId="0C15E17C" w:rsidR="00404A39" w:rsidRPr="00404A39" w:rsidRDefault="00404A39" w:rsidP="00404A39">
      <w:pPr>
        <w:spacing w:after="0" w:line="240" w:lineRule="auto"/>
        <w:ind w:firstLine="709"/>
        <w:jc w:val="both"/>
      </w:pPr>
      <w:r w:rsidRPr="00404A39">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w:t>
      </w:r>
      <w:r w:rsidR="00F81B19">
        <w:t xml:space="preserve"> мені</w:t>
      </w:r>
      <w:r w:rsidRPr="00404A39">
        <w:t xml:space="preserve"> (протокол розподілу від </w:t>
      </w:r>
      <w:r w:rsidR="00303240">
        <w:t>11.</w:t>
      </w:r>
      <w:r w:rsidR="00B71257">
        <w:t>04</w:t>
      </w:r>
      <w:r w:rsidR="00510151">
        <w:t>.</w:t>
      </w:r>
      <w:r w:rsidRPr="00404A39">
        <w:t>202</w:t>
      </w:r>
      <w:r w:rsidR="00303240">
        <w:t>5</w:t>
      </w:r>
      <w:r w:rsidRPr="00404A39">
        <w:t>).</w:t>
      </w:r>
    </w:p>
    <w:p w14:paraId="5D7D1B73" w14:textId="36C438AD"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9C7433">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7FFC8A82" w14:textId="697308C6" w:rsidR="0027447C" w:rsidRDefault="00404A39" w:rsidP="00A66F96">
      <w:pPr>
        <w:spacing w:after="0" w:line="240" w:lineRule="auto"/>
        <w:ind w:firstLine="709"/>
        <w:jc w:val="both"/>
      </w:pPr>
      <w:r w:rsidRPr="00404A39">
        <w:t>Скаржни</w:t>
      </w:r>
      <w:r w:rsidR="00510151">
        <w:t xml:space="preserve">к </w:t>
      </w:r>
      <w:r w:rsidRPr="00404A39">
        <w:t xml:space="preserve">зазначає, що </w:t>
      </w:r>
      <w:r w:rsidR="00065867">
        <w:t xml:space="preserve">прокурором </w:t>
      </w:r>
      <w:r w:rsidR="00303240">
        <w:t xml:space="preserve">Войтовим С.В. </w:t>
      </w:r>
      <w:r w:rsidR="00065867">
        <w:t>здійснюється п</w:t>
      </w:r>
      <w:r w:rsidR="00B728E1">
        <w:t xml:space="preserve">роцесуальне керівництво у кримінальному провадженні </w:t>
      </w:r>
      <w:r w:rsidR="006A37B8">
        <w:t>(конфіденційна інформація)</w:t>
      </w:r>
      <w:r w:rsidR="00303240">
        <w:t>,  відомості про яке внесене до ЄРДР за його заявою</w:t>
      </w:r>
      <w:r w:rsidR="00EB6A1A">
        <w:t xml:space="preserve"> за ознаками кримінального правопорушення, передбаченого ч. 1 ст. 384 КК України. </w:t>
      </w:r>
      <w:r w:rsidR="0027447C">
        <w:t xml:space="preserve">Прокурором Войтовим С.В. за результатами розгляду його клопотання 31.01.2025 винесено постанову про відмову у визнання його потерпілим. </w:t>
      </w:r>
    </w:p>
    <w:p w14:paraId="7DBA26DF" w14:textId="6BB94A7E" w:rsidR="0027447C" w:rsidRDefault="0027447C" w:rsidP="00A152A8">
      <w:pPr>
        <w:spacing w:after="0" w:line="240" w:lineRule="auto"/>
        <w:ind w:firstLine="709"/>
        <w:jc w:val="both"/>
      </w:pPr>
      <w:r>
        <w:t xml:space="preserve">За результатами оскарження цього рішення ухвалою Хмельницького міськрайонного суду Хмельницької області від 24.02.2025 скаргу </w:t>
      </w:r>
      <w:r w:rsidR="006A37B8">
        <w:t>ОСОБА-1</w:t>
      </w:r>
      <w:r>
        <w:t xml:space="preserve">, задоволено частково та поставу прокурора про відмову у визнання його потерпілим скасовано. </w:t>
      </w:r>
    </w:p>
    <w:p w14:paraId="736874CD" w14:textId="3C3DD0B7" w:rsidR="00AD188E" w:rsidRDefault="00AD188E" w:rsidP="00A152A8">
      <w:pPr>
        <w:spacing w:after="0" w:line="240" w:lineRule="auto"/>
        <w:ind w:firstLine="709"/>
        <w:jc w:val="both"/>
      </w:pPr>
      <w:r>
        <w:t xml:space="preserve">Крім того, як стверджує скаржник він повторно 30.03.2025 звернувся до Хмельницької окружної прокуратури із клопотанням, яке прокурором       Войтовим С.В. не розглянуто. </w:t>
      </w:r>
    </w:p>
    <w:p w14:paraId="6664D636" w14:textId="538E495D" w:rsidR="001301EF" w:rsidRDefault="001301EF" w:rsidP="00A152A8">
      <w:pPr>
        <w:spacing w:after="0" w:line="240" w:lineRule="auto"/>
        <w:ind w:firstLine="709"/>
        <w:jc w:val="both"/>
      </w:pPr>
      <w:r>
        <w:t xml:space="preserve">Крім того, скаржник зазначає, що прокурор </w:t>
      </w:r>
      <w:r w:rsidR="00AD188E">
        <w:t xml:space="preserve">Войтов С.В. </w:t>
      </w:r>
      <w:r>
        <w:t xml:space="preserve">свідомо ігнорує явку в судові засідання та </w:t>
      </w:r>
      <w:r w:rsidR="00AD188E">
        <w:t xml:space="preserve">не бере у них участі. </w:t>
      </w:r>
    </w:p>
    <w:p w14:paraId="780ABC2F" w14:textId="2769740A" w:rsidR="00404A39" w:rsidRPr="00404A39" w:rsidRDefault="00DA5F25" w:rsidP="00404A39">
      <w:pPr>
        <w:spacing w:after="0" w:line="240" w:lineRule="auto"/>
        <w:ind w:firstLine="709"/>
        <w:jc w:val="both"/>
      </w:pPr>
      <w:r>
        <w:lastRenderedPageBreak/>
        <w:t>Таким чином</w:t>
      </w:r>
      <w:r w:rsidR="00B649E8">
        <w:t xml:space="preserve">, на думку </w:t>
      </w:r>
      <w:r>
        <w:t>скаржни</w:t>
      </w:r>
      <w:r w:rsidR="00E112E1">
        <w:t>ка</w:t>
      </w:r>
      <w:r w:rsidR="00B649E8">
        <w:t xml:space="preserve">, </w:t>
      </w:r>
      <w:bookmarkStart w:id="3" w:name="_Hlk132356088"/>
      <w:r w:rsidR="00404A39" w:rsidRPr="00404A39">
        <w:t>у діях прокурор</w:t>
      </w:r>
      <w:r w:rsidR="00E112E1">
        <w:t xml:space="preserve">а </w:t>
      </w:r>
      <w:r w:rsidR="00AD188E">
        <w:t xml:space="preserve">Войтова С.В. </w:t>
      </w:r>
      <w:bookmarkEnd w:id="3"/>
      <w:r w:rsidR="00404A39" w:rsidRPr="00404A39">
        <w:t>містяться ознаки дисциплінарного проступку та в</w:t>
      </w:r>
      <w:r w:rsidR="00914696">
        <w:t>ін</w:t>
      </w:r>
      <w:r w:rsidR="00E112E1">
        <w:t xml:space="preserve"> </w:t>
      </w:r>
      <w:r w:rsidR="00404A39" w:rsidRPr="00404A39">
        <w:t>підляга</w:t>
      </w:r>
      <w:r w:rsidR="00E112E1">
        <w:t xml:space="preserve">є </w:t>
      </w:r>
      <w:r w:rsidR="00404A39" w:rsidRPr="00404A39">
        <w:t xml:space="preserve">притягненню до дисциплінарної </w:t>
      </w:r>
      <w:bookmarkStart w:id="4" w:name="_Hlk137807241"/>
      <w:bookmarkEnd w:id="0"/>
      <w:r w:rsidR="00404A39" w:rsidRPr="00404A39">
        <w:t>відповідальності на підставі п.</w:t>
      </w:r>
      <w:r w:rsidR="009A1A90">
        <w:t xml:space="preserve"> </w:t>
      </w:r>
      <w:r w:rsidR="00404A39" w:rsidRPr="00404A39">
        <w:t>1 ч. 1 ст. 43 Закону України «Про прокуратуру» (далі – Закон № 1697-</w:t>
      </w:r>
      <w:r w:rsidR="00404A39" w:rsidRPr="00404A39">
        <w:rPr>
          <w:lang w:val="en-US"/>
        </w:rPr>
        <w:t>VII</w:t>
      </w:r>
      <w:r w:rsidR="00404A39" w:rsidRPr="00404A39">
        <w:t>) за невиконання чи неналежне виконання службових обов’язків</w:t>
      </w:r>
      <w:r w:rsidR="00E112E1">
        <w:t>.</w:t>
      </w:r>
    </w:p>
    <w:p w14:paraId="4EE24CDC" w14:textId="77777777"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070DBE04" w14:textId="18275666" w:rsidR="002A29D1" w:rsidRDefault="00404A39" w:rsidP="006B61BD">
      <w:pPr>
        <w:spacing w:after="0" w:line="240" w:lineRule="auto"/>
        <w:ind w:firstLine="709"/>
        <w:jc w:val="both"/>
      </w:pPr>
      <w:r w:rsidRPr="00404A39">
        <w:t>До дисциплінарної скарги</w:t>
      </w:r>
      <w:r w:rsidR="00D64CE7">
        <w:t xml:space="preserve"> </w:t>
      </w:r>
      <w:r w:rsidR="00B522BC">
        <w:t xml:space="preserve">скаржником долучено копії наступних документів: </w:t>
      </w:r>
      <w:r w:rsidR="00AD188E">
        <w:t xml:space="preserve">клопотання </w:t>
      </w:r>
      <w:r w:rsidR="00B522BC">
        <w:t xml:space="preserve">на адресу прокурора Войтова С.В. </w:t>
      </w:r>
      <w:r w:rsidR="00AD188E">
        <w:t xml:space="preserve">від </w:t>
      </w:r>
      <w:r w:rsidR="00B522BC">
        <w:t xml:space="preserve">30.03.2025 </w:t>
      </w:r>
      <w:r w:rsidR="001301EF">
        <w:t xml:space="preserve"> </w:t>
      </w:r>
      <w:r w:rsidR="00B522BC">
        <w:t xml:space="preserve">та роздруківки із поштової скриньки скаржника про його направлення на електронну пошту. </w:t>
      </w:r>
    </w:p>
    <w:p w14:paraId="0BA5D924" w14:textId="77777777"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7777777"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BED022D" w14:textId="77777777" w:rsidR="00AE7569" w:rsidRDefault="00AE7569" w:rsidP="00AE7569">
      <w:pPr>
        <w:spacing w:after="0" w:line="240" w:lineRule="auto"/>
        <w:ind w:firstLine="709"/>
        <w:jc w:val="both"/>
      </w:pPr>
      <w: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p>
    <w:p w14:paraId="7678D529" w14:textId="77777777" w:rsidR="00FA030C" w:rsidRDefault="00404A39" w:rsidP="00404A39">
      <w:pPr>
        <w:spacing w:after="0" w:line="240" w:lineRule="auto"/>
        <w:ind w:firstLine="709"/>
        <w:jc w:val="both"/>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t>,</w:t>
      </w:r>
      <w:r w:rsidRPr="00404A39">
        <w:t xml:space="preserve"> є самостійним у своїй процесуальній діяльності, втручання в яку осіб, що не мають на те законних повноважень, забороняється. </w:t>
      </w:r>
    </w:p>
    <w:p w14:paraId="28E19E32" w14:textId="7EEA1D74" w:rsidR="00404A39" w:rsidRPr="00404A39" w:rsidRDefault="00404A39" w:rsidP="00404A39">
      <w:pPr>
        <w:spacing w:after="0" w:line="240" w:lineRule="auto"/>
        <w:ind w:firstLine="709"/>
        <w:jc w:val="both"/>
      </w:pPr>
      <w:r w:rsidRPr="00404A39">
        <w:t>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bookmarkEnd w:id="4"/>
    <w:p w14:paraId="2919A04D" w14:textId="77777777" w:rsidR="00FA7D44" w:rsidRPr="00FA7D44" w:rsidRDefault="00FA7D44" w:rsidP="00EB6A1A">
      <w:pPr>
        <w:widowControl w:val="0"/>
        <w:pBdr>
          <w:bottom w:val="single" w:sz="12" w:space="31" w:color="FFFFFF"/>
        </w:pBdr>
        <w:spacing w:after="0" w:line="240" w:lineRule="auto"/>
        <w:ind w:firstLine="708"/>
        <w:jc w:val="both"/>
        <w:rPr>
          <w:rFonts w:eastAsia="Calibri" w:cs="Times New Roman"/>
          <w:szCs w:val="28"/>
        </w:rPr>
      </w:pPr>
      <w:r w:rsidRPr="00FA7D44">
        <w:rPr>
          <w:rFonts w:eastAsia="Calibri" w:cs="Times New Roman"/>
          <w:szCs w:val="28"/>
        </w:rPr>
        <w:t>Отже,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E5409B1" w14:textId="14665A87" w:rsidR="00FA7D44" w:rsidRDefault="0008375D" w:rsidP="00EB6A1A">
      <w:pPr>
        <w:widowControl w:val="0"/>
        <w:pBdr>
          <w:bottom w:val="single" w:sz="12" w:space="31" w:color="FFFFFF"/>
        </w:pBdr>
        <w:spacing w:after="0" w:line="240" w:lineRule="auto"/>
        <w:ind w:firstLine="708"/>
        <w:jc w:val="both"/>
      </w:pPr>
      <w:r w:rsidRPr="00404A39">
        <w:t>У ч. 1 ст. 45 Закону № 1697-VII</w:t>
      </w:r>
      <w:r>
        <w:t xml:space="preserve"> визначено </w:t>
      </w:r>
      <w:r w:rsidR="00404A39" w:rsidRPr="00404A39">
        <w:t>порядок оскарження рішень, дій чи бездіяльності прокурора в межах кримінального провадження</w:t>
      </w:r>
      <w:r>
        <w:t>. З</w:t>
      </w:r>
      <w:r w:rsidR="00404A39"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A32CD69" w14:textId="77777777" w:rsidR="00AD7F7E" w:rsidRPr="00AD7F7E" w:rsidRDefault="00AD7F7E" w:rsidP="00EB6A1A">
      <w:pPr>
        <w:widowControl w:val="0"/>
        <w:pBdr>
          <w:bottom w:val="single" w:sz="12" w:space="31" w:color="FFFFFF"/>
        </w:pBdr>
        <w:spacing w:after="0" w:line="240" w:lineRule="auto"/>
        <w:ind w:firstLine="708"/>
        <w:jc w:val="both"/>
      </w:pPr>
      <w:r w:rsidRPr="00AD7F7E">
        <w:t xml:space="preserve">Згідно з ч. 1 ст. 324 КПК України, якщо в судове засідання не прибув за повідомленням, зокрема, прокурор, суд відкладає судовий розгляд, визначає дату, час та місце проведення нового засідання і вживає заходів до прибуття його до </w:t>
      </w:r>
      <w:r w:rsidRPr="00AD7F7E">
        <w:lastRenderedPageBreak/>
        <w:t>суду. Одночасно, якщо причина неприбуття є неповажною, суд порушує питання про відповідальність прокурора, який не прибув, перед органами, що згідно із законом уповноважені притягати його до дисциплінарної відповідальності.</w:t>
      </w:r>
    </w:p>
    <w:p w14:paraId="00F6779D" w14:textId="4B881B6E" w:rsidR="00FA7D44" w:rsidRDefault="00404A39" w:rsidP="00EB6A1A">
      <w:pPr>
        <w:widowControl w:val="0"/>
        <w:pBdr>
          <w:bottom w:val="single" w:sz="12" w:space="31" w:color="FFFFFF"/>
        </w:pBdr>
        <w:spacing w:after="0" w:line="240" w:lineRule="auto"/>
        <w:ind w:firstLine="708"/>
        <w:jc w:val="both"/>
      </w:pPr>
      <w:r w:rsidRPr="00404A39">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CD6FD3">
        <w:t>й</w:t>
      </w:r>
      <w:r w:rsidRPr="00404A39">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32F99C" w14:textId="3E6BAE2C" w:rsidR="00FA7D44" w:rsidRDefault="00404A39" w:rsidP="00EB6A1A">
      <w:pPr>
        <w:widowControl w:val="0"/>
        <w:pBdr>
          <w:bottom w:val="single" w:sz="12" w:space="31" w:color="FFFFFF"/>
        </w:pBdr>
        <w:spacing w:after="0" w:line="240" w:lineRule="auto"/>
        <w:ind w:firstLine="708"/>
        <w:jc w:val="both"/>
      </w:pPr>
      <w:r w:rsidRPr="00404A39">
        <w:t>Як зазначив Верховний Суд у складі колегії суддів Касаційного адміністративного суду (рішення від 04</w:t>
      </w:r>
      <w:r w:rsidR="00B522BC">
        <w:t>.03.</w:t>
      </w:r>
      <w:r w:rsidRPr="00404A39">
        <w:t xml:space="preserve">2019 </w:t>
      </w:r>
      <w:r w:rsidR="00B522BC">
        <w:t>у</w:t>
      </w:r>
      <w:r w:rsidRPr="00404A39">
        <w:t xml:space="preserve"> справі №</w:t>
      </w:r>
      <w:r w:rsidR="006A37B8">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1363F1F" w14:textId="32E5D2A0" w:rsidR="00FA7D44" w:rsidRDefault="00404A39" w:rsidP="00EB6A1A">
      <w:pPr>
        <w:widowControl w:val="0"/>
        <w:pBdr>
          <w:bottom w:val="single" w:sz="12" w:space="31" w:color="FFFFFF"/>
        </w:pBdr>
        <w:spacing w:after="0" w:line="240" w:lineRule="auto"/>
        <w:ind w:firstLine="708"/>
        <w:jc w:val="both"/>
      </w:pPr>
      <w:r w:rsidRPr="00404A39">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404A39">
          <w:rPr>
            <w:rStyle w:val="a7"/>
            <w:color w:val="auto"/>
            <w:u w:val="none"/>
          </w:rPr>
          <w:t>статті 37 КПК України</w:t>
        </w:r>
      </w:hyperlink>
      <w:r w:rsidRPr="00404A39">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404A39">
          <w:rPr>
            <w:rStyle w:val="a7"/>
            <w:color w:val="auto"/>
            <w:u w:val="none"/>
          </w:rPr>
          <w:t>статтями 311–313 КПК України</w:t>
        </w:r>
      </w:hyperlink>
      <w:r w:rsidRPr="00404A39">
        <w:t>, є вагомою обставиною при оцінці ефективності процесуального керівництва прокурором.</w:t>
      </w:r>
    </w:p>
    <w:p w14:paraId="35CE18DF" w14:textId="3F91155D" w:rsidR="00CB16CC" w:rsidRDefault="00CB16CC" w:rsidP="00EB6A1A">
      <w:pPr>
        <w:widowControl w:val="0"/>
        <w:pBdr>
          <w:bottom w:val="single" w:sz="12" w:space="31" w:color="FFFFFF"/>
        </w:pBdr>
        <w:spacing w:after="0" w:line="240" w:lineRule="auto"/>
        <w:ind w:firstLine="708"/>
        <w:jc w:val="both"/>
      </w:pPr>
      <w:r w:rsidRPr="00CB16CC">
        <w:t>Згідно з усталеною судовою практикою у справах, що виникають з відносин публічної служби, для встановлення наявності чи відсутності факту невиконання</w:t>
      </w:r>
      <w:r w:rsidR="00CD6FD3">
        <w:t>,</w:t>
      </w:r>
      <w:r w:rsidRPr="00CB16CC">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C9D07A3" w14:textId="77777777" w:rsidR="00EB6A1A" w:rsidRDefault="00404A39" w:rsidP="00EB6A1A">
      <w:pPr>
        <w:widowControl w:val="0"/>
        <w:pBdr>
          <w:bottom w:val="single" w:sz="12" w:space="31" w:color="FFFFFF"/>
        </w:pBdr>
        <w:spacing w:after="0" w:line="240" w:lineRule="auto"/>
        <w:ind w:firstLine="708"/>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E7B91F1" w14:textId="537CBD8F" w:rsidR="00EB6A1A" w:rsidRDefault="00EB6A1A" w:rsidP="00EB6A1A">
      <w:pPr>
        <w:widowControl w:val="0"/>
        <w:pBdr>
          <w:bottom w:val="single" w:sz="12" w:space="31" w:color="FFFFFF"/>
        </w:pBdr>
        <w:spacing w:after="0" w:line="240" w:lineRule="auto"/>
        <w:ind w:firstLine="708"/>
        <w:jc w:val="both"/>
        <w:rPr>
          <w:rFonts w:eastAsia="Times New Roman" w:cs="Times New Roman"/>
          <w:szCs w:val="28"/>
          <w:lang w:eastAsia="uk-UA"/>
        </w:rPr>
      </w:pPr>
      <w:r w:rsidRPr="00EB6A1A">
        <w:rPr>
          <w:rFonts w:cs="Times New Roman"/>
          <w:szCs w:val="28"/>
        </w:rPr>
        <w:t xml:space="preserve">Відповідно до ст. </w:t>
      </w:r>
      <w:r w:rsidRPr="00EB6A1A">
        <w:rPr>
          <w:rFonts w:eastAsia="Times New Roman" w:cs="Times New Roman"/>
          <w:szCs w:val="28"/>
          <w:lang w:eastAsia="uk-UA"/>
        </w:rPr>
        <w:t>55</w:t>
      </w:r>
      <w:r w:rsidRPr="00EB6A1A">
        <w:rPr>
          <w:rFonts w:cs="Times New Roman"/>
          <w:szCs w:val="28"/>
        </w:rPr>
        <w:t xml:space="preserve"> КПК України </w:t>
      </w:r>
      <w:bookmarkStart w:id="5" w:name="n802"/>
      <w:bookmarkEnd w:id="5"/>
      <w:r w:rsidRPr="00EB6A1A">
        <w:rPr>
          <w:rFonts w:cs="Times New Roman"/>
          <w:szCs w:val="28"/>
        </w:rPr>
        <w:t>п</w:t>
      </w:r>
      <w:r w:rsidRPr="00EB6A1A">
        <w:rPr>
          <w:rFonts w:eastAsia="Times New Roman" w:cs="Times New Roman"/>
          <w:szCs w:val="28"/>
          <w:lang w:eastAsia="uk-UA"/>
        </w:rPr>
        <w:t>отерпілим у кримінальному провадженні може бути фізична особа, якій кримінальним правопорушенням завдано моральної, фізичної або майнової шкоди, юридична особа, якій кримінальним правопорушенням завдано майнової шкоди, а також адміністратор за випуском облігацій, який відповідно до положень </w:t>
      </w:r>
      <w:hyperlink r:id="rId9" w:tgtFrame="_blank" w:history="1">
        <w:r w:rsidRPr="00EB6A1A">
          <w:rPr>
            <w:rFonts w:eastAsia="Times New Roman" w:cs="Times New Roman"/>
            <w:szCs w:val="28"/>
            <w:lang w:eastAsia="uk-UA"/>
          </w:rPr>
          <w:t>Закону України</w:t>
        </w:r>
      </w:hyperlink>
      <w:r w:rsidRPr="00EB6A1A">
        <w:rPr>
          <w:rFonts w:eastAsia="Times New Roman" w:cs="Times New Roman"/>
          <w:szCs w:val="28"/>
          <w:lang w:eastAsia="uk-UA"/>
        </w:rPr>
        <w:t> </w:t>
      </w:r>
      <w:r w:rsidR="006A37B8">
        <w:rPr>
          <w:rFonts w:eastAsia="Times New Roman" w:cs="Times New Roman"/>
          <w:szCs w:val="28"/>
          <w:lang w:eastAsia="uk-UA"/>
        </w:rPr>
        <w:t>«</w:t>
      </w:r>
      <w:r w:rsidRPr="00EB6A1A">
        <w:rPr>
          <w:rFonts w:eastAsia="Times New Roman" w:cs="Times New Roman"/>
          <w:szCs w:val="28"/>
          <w:lang w:eastAsia="uk-UA"/>
        </w:rPr>
        <w:t xml:space="preserve">Про ринки </w:t>
      </w:r>
      <w:r w:rsidRPr="00EB6A1A">
        <w:rPr>
          <w:rFonts w:eastAsia="Times New Roman" w:cs="Times New Roman"/>
          <w:szCs w:val="28"/>
          <w:lang w:eastAsia="uk-UA"/>
        </w:rPr>
        <w:lastRenderedPageBreak/>
        <w:t>капіталу та організовані товарні ринки</w:t>
      </w:r>
      <w:r w:rsidR="006A37B8">
        <w:rPr>
          <w:rFonts w:eastAsia="Times New Roman" w:cs="Times New Roman"/>
          <w:szCs w:val="28"/>
          <w:lang w:eastAsia="uk-UA"/>
        </w:rPr>
        <w:t>»</w:t>
      </w:r>
      <w:r w:rsidRPr="00EB6A1A">
        <w:rPr>
          <w:rFonts w:eastAsia="Times New Roman" w:cs="Times New Roman"/>
          <w:szCs w:val="28"/>
          <w:lang w:eastAsia="uk-UA"/>
        </w:rPr>
        <w:t xml:space="preserve"> діє в інтересах власників облігацій, яким кримінальним правопорушенням завдано майнової шкоди.</w:t>
      </w:r>
    </w:p>
    <w:p w14:paraId="7CED04F1" w14:textId="6E3E381C" w:rsidR="00E4016A" w:rsidRPr="00EB6A1A" w:rsidRDefault="00E4016A" w:rsidP="00EB6A1A">
      <w:pPr>
        <w:widowControl w:val="0"/>
        <w:pBdr>
          <w:bottom w:val="single" w:sz="12" w:space="31" w:color="FFFFFF"/>
        </w:pBdr>
        <w:spacing w:after="0" w:line="240" w:lineRule="auto"/>
        <w:ind w:firstLine="708"/>
        <w:jc w:val="both"/>
        <w:rPr>
          <w:rFonts w:eastAsia="Times New Roman" w:cs="Times New Roman"/>
          <w:szCs w:val="28"/>
          <w:lang w:eastAsia="uk-UA"/>
        </w:rPr>
      </w:pPr>
      <w:r>
        <w:rPr>
          <w:rFonts w:eastAsia="Times New Roman" w:cs="Times New Roman"/>
          <w:szCs w:val="28"/>
          <w:lang w:eastAsia="uk-UA"/>
        </w:rPr>
        <w:t>Згідно із вимогами ч. 5 ст. 55 КПК України з</w:t>
      </w:r>
      <w:r w:rsidRPr="00E4016A">
        <w:rPr>
          <w:rFonts w:eastAsia="Times New Roman" w:cs="Times New Roman"/>
          <w:szCs w:val="28"/>
          <w:lang w:eastAsia="uk-UA"/>
        </w:rPr>
        <w:t>а наявності очевидних та достатніх підстав вважати, що заява, повідомлення про кримінальне правопорушення або заява про залучення до провадження як потерпілого подана особою, якій не завдано шкоди, зазначеної у частині першій цієї статті, слідчий або прокурор виносить вмотивовану постанову про відмову у визнанні потерпілим, яка може бути оскаржена слідчому судді.</w:t>
      </w:r>
    </w:p>
    <w:p w14:paraId="0480907B" w14:textId="77777777" w:rsidR="00E4016A" w:rsidRDefault="00404A39" w:rsidP="00E4016A">
      <w:pPr>
        <w:widowControl w:val="0"/>
        <w:pBdr>
          <w:bottom w:val="single" w:sz="12" w:space="31" w:color="FFFFFF"/>
        </w:pBdr>
        <w:spacing w:after="0" w:line="240" w:lineRule="auto"/>
        <w:ind w:firstLine="708"/>
        <w:jc w:val="both"/>
      </w:pPr>
      <w:r w:rsidRPr="00EB6A1A">
        <w:t xml:space="preserve">Частиною 1 ст. 43 цього Закону визначено підстави для притягнення прокурора до дисциплінарної відповідальності. </w:t>
      </w:r>
      <w:bookmarkStart w:id="6" w:name="n426"/>
      <w:bookmarkEnd w:id="6"/>
    </w:p>
    <w:p w14:paraId="046A2F1E" w14:textId="203F955B" w:rsidR="00E4016A" w:rsidRDefault="00404A39" w:rsidP="00E4016A">
      <w:pPr>
        <w:widowControl w:val="0"/>
        <w:pBdr>
          <w:bottom w:val="single" w:sz="12" w:space="31" w:color="FFFFFF"/>
        </w:pBdr>
        <w:spacing w:after="0" w:line="240" w:lineRule="auto"/>
        <w:ind w:firstLine="708"/>
        <w:jc w:val="both"/>
      </w:pPr>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FA7D44">
        <w:t xml:space="preserve"> </w:t>
      </w:r>
      <w:r w:rsidR="00E4016A">
        <w:t xml:space="preserve"> </w:t>
      </w:r>
      <w:r w:rsidRPr="00404A39">
        <w:t>1) дисциплінарна скарга не містить конкретних відомостей про наявність ознак дисциплінарного проступку прокурора;</w:t>
      </w:r>
      <w:bookmarkStart w:id="7" w:name="n441"/>
      <w:bookmarkEnd w:id="7"/>
      <w:r w:rsidR="00E4016A">
        <w:t xml:space="preserve"> </w:t>
      </w:r>
      <w:r w:rsidRPr="00404A39">
        <w:t>2) дисциплінарна скарга є анонімною;</w:t>
      </w:r>
      <w:bookmarkStart w:id="8" w:name="n442"/>
      <w:bookmarkEnd w:id="8"/>
      <w:r w:rsidR="00E4016A">
        <w:t xml:space="preserve"> </w:t>
      </w:r>
      <w:r w:rsidRPr="00404A39">
        <w:t>3) дисциплінарна скарга подана з підстав, не визначених </w:t>
      </w:r>
      <w:hyperlink r:id="rId10" w:anchor="n416" w:history="1">
        <w:r w:rsidRPr="00404A39">
          <w:rPr>
            <w:rStyle w:val="a7"/>
            <w:color w:val="auto"/>
            <w:u w:val="none"/>
          </w:rPr>
          <w:t>ст. 43</w:t>
        </w:r>
      </w:hyperlink>
      <w:r w:rsidRPr="00404A39">
        <w:t> цього Закону;</w:t>
      </w:r>
      <w:bookmarkStart w:id="9" w:name="n443"/>
      <w:bookmarkEnd w:id="9"/>
      <w:r w:rsidR="00E4016A">
        <w:t xml:space="preserve"> </w:t>
      </w:r>
      <w:r w:rsidRPr="00404A39">
        <w:t>4) з прокурором, стосовно якого надійшла дисциплінарна скарга, припинено правовідносини у випадках, передбачених</w:t>
      </w:r>
      <w:hyperlink r:id="rId11" w:anchor="n505" w:history="1">
        <w:r w:rsidRPr="00404A39">
          <w:rPr>
            <w:rStyle w:val="a7"/>
            <w:color w:val="auto"/>
            <w:u w:val="none"/>
          </w:rPr>
          <w:t> ст. 51</w:t>
        </w:r>
      </w:hyperlink>
      <w:r w:rsidRPr="00404A39">
        <w:t> цього Закону;</w:t>
      </w:r>
      <w:bookmarkStart w:id="10" w:name="n1893"/>
      <w:bookmarkStart w:id="11" w:name="n444"/>
      <w:bookmarkEnd w:id="10"/>
      <w:bookmarkEnd w:id="11"/>
      <w:r w:rsidR="00E4016A">
        <w:t xml:space="preserve"> </w:t>
      </w:r>
      <w:r w:rsidRPr="00404A39">
        <w:t xml:space="preserve">5) дисциплінарний проступок, про який зазначено у дисциплінарній скарзі, вже був предметом перевірки </w:t>
      </w:r>
      <w:r w:rsidR="00CD6FD3">
        <w:t>й</w:t>
      </w:r>
      <w:r w:rsidRPr="00404A39">
        <w:t xml:space="preserve"> щодо нього відповідний орган, що здійснює дисциплінарне провадження, прийняв рішення, яке не скасовано в установленому законом порядку.</w:t>
      </w:r>
      <w:bookmarkStart w:id="12" w:name="n2545"/>
      <w:bookmarkEnd w:id="12"/>
    </w:p>
    <w:p w14:paraId="50A505F7" w14:textId="77777777" w:rsidR="00E4016A" w:rsidRDefault="00404A39" w:rsidP="00E4016A">
      <w:pPr>
        <w:widowControl w:val="0"/>
        <w:pBdr>
          <w:bottom w:val="single" w:sz="12" w:space="31" w:color="FFFFFF"/>
        </w:pBdr>
        <w:spacing w:after="0" w:line="240" w:lineRule="auto"/>
        <w:ind w:firstLine="708"/>
        <w:jc w:val="both"/>
      </w:pPr>
      <w:r w:rsidRPr="00404A39">
        <w:t xml:space="preserve">Відповідно до вимог до п. 1 ч. 2 ст. 46 </w:t>
      </w:r>
      <w:bookmarkStart w:id="13" w:name="_Hlk133506472"/>
      <w:r w:rsidRPr="00404A39">
        <w:t xml:space="preserve">Закону № 1697-VII та п. 96 Положення про порядок роботи відповідно органу, що здійснює дисциплінарне провадження, </w:t>
      </w:r>
      <w:bookmarkEnd w:id="13"/>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7A1D7ED0" w14:textId="77777777" w:rsidR="00E4016A" w:rsidRDefault="00404A39" w:rsidP="00E4016A">
      <w:pPr>
        <w:widowControl w:val="0"/>
        <w:pBdr>
          <w:bottom w:val="single" w:sz="12" w:space="31" w:color="FFFFFF"/>
        </w:pBdr>
        <w:spacing w:after="0" w:line="240" w:lineRule="auto"/>
        <w:ind w:firstLine="708"/>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49BA3344" w14:textId="4E54870C" w:rsidR="00E4016A" w:rsidRDefault="00404A39" w:rsidP="00E4016A">
      <w:pPr>
        <w:widowControl w:val="0"/>
        <w:pBdr>
          <w:bottom w:val="single" w:sz="12" w:space="31" w:color="FFFFFF"/>
        </w:pBdr>
        <w:spacing w:after="0" w:line="240" w:lineRule="auto"/>
        <w:ind w:firstLine="708"/>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w:t>
      </w:r>
      <w:r w:rsidR="00FA7D44">
        <w:rPr>
          <w:bCs/>
        </w:rPr>
        <w:t>а, а також його ім’я та по</w:t>
      </w:r>
      <w:r w:rsidR="00CD6FD3">
        <w:rPr>
          <w:bCs/>
        </w:rPr>
        <w:t xml:space="preserve"> </w:t>
      </w:r>
      <w:r w:rsidR="00FA7D44">
        <w:rPr>
          <w:bCs/>
        </w:rPr>
        <w:t xml:space="preserve">батькові. </w:t>
      </w:r>
    </w:p>
    <w:p w14:paraId="50DA128C" w14:textId="77777777" w:rsidR="00E4016A" w:rsidRDefault="00404A39" w:rsidP="00E4016A">
      <w:pPr>
        <w:widowControl w:val="0"/>
        <w:pBdr>
          <w:bottom w:val="single" w:sz="12" w:space="31" w:color="FFFFFF"/>
        </w:pBdr>
        <w:spacing w:after="0" w:line="240" w:lineRule="auto"/>
        <w:ind w:firstLine="708"/>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C9D3F20" w14:textId="77777777" w:rsidR="00E4016A" w:rsidRDefault="00404A39" w:rsidP="00E4016A">
      <w:pPr>
        <w:widowControl w:val="0"/>
        <w:pBdr>
          <w:bottom w:val="single" w:sz="12" w:space="31" w:color="FFFFFF"/>
        </w:pBdr>
        <w:spacing w:after="0" w:line="240" w:lineRule="auto"/>
        <w:ind w:firstLine="708"/>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5D6D0F2" w14:textId="77777777" w:rsidR="00E4016A" w:rsidRDefault="00E4016A" w:rsidP="00E4016A">
      <w:pPr>
        <w:widowControl w:val="0"/>
        <w:pBdr>
          <w:bottom w:val="single" w:sz="12" w:space="31" w:color="FFFFFF"/>
        </w:pBdr>
        <w:spacing w:after="0" w:line="240" w:lineRule="auto"/>
        <w:ind w:firstLine="708"/>
        <w:jc w:val="both"/>
        <w:rPr>
          <w:b/>
          <w:bCs/>
        </w:rPr>
      </w:pPr>
      <w:r w:rsidRPr="00E4016A">
        <w:rPr>
          <w:b/>
          <w:bCs/>
        </w:rPr>
        <w:t>О</w:t>
      </w:r>
      <w:r w:rsidR="00404A39" w:rsidRPr="00E4016A">
        <w:rPr>
          <w:b/>
          <w:bCs/>
        </w:rPr>
        <w:t>цінка встановлених обставин та мотиви прийнятого рішення</w:t>
      </w:r>
    </w:p>
    <w:p w14:paraId="412693A0" w14:textId="77777777" w:rsidR="00E4016A" w:rsidRDefault="00404A39" w:rsidP="00E4016A">
      <w:pPr>
        <w:widowControl w:val="0"/>
        <w:pBdr>
          <w:bottom w:val="single" w:sz="12" w:space="31" w:color="FFFFFF"/>
        </w:pBdr>
        <w:spacing w:after="0" w:line="240" w:lineRule="auto"/>
        <w:ind w:firstLine="708"/>
        <w:jc w:val="both"/>
      </w:pPr>
      <w:r w:rsidRPr="00404A39">
        <w:t xml:space="preserve">Враховуючи викладене вище, </w:t>
      </w:r>
      <w:r w:rsidR="008908B7">
        <w:t xml:space="preserve">за результатами </w:t>
      </w:r>
      <w:r w:rsidRPr="00404A39">
        <w:t>вивч</w:t>
      </w:r>
      <w:r w:rsidR="008908B7">
        <w:t xml:space="preserve">ення </w:t>
      </w:r>
      <w:r w:rsidRPr="00404A39">
        <w:t>довод</w:t>
      </w:r>
      <w:r w:rsidR="008908B7">
        <w:t>ів</w:t>
      </w:r>
      <w:r w:rsidRPr="00404A39">
        <w:t>, наведен</w:t>
      </w:r>
      <w:r w:rsidR="008908B7">
        <w:t>их</w:t>
      </w:r>
      <w:r w:rsidRPr="00404A39">
        <w:t xml:space="preserve"> скаржни</w:t>
      </w:r>
      <w:r w:rsidR="00921B8F">
        <w:t>ком</w:t>
      </w:r>
      <w:r w:rsidR="009327EF">
        <w:t>,</w:t>
      </w:r>
      <w:r w:rsidRPr="00404A39">
        <w:t xml:space="preserve"> та опрацюва</w:t>
      </w:r>
      <w:r w:rsidR="008908B7">
        <w:t>ння</w:t>
      </w:r>
      <w:r w:rsidRPr="00404A39">
        <w:t xml:space="preserve"> додан</w:t>
      </w:r>
      <w:r w:rsidR="008908B7">
        <w:t>их</w:t>
      </w:r>
      <w:r w:rsidRPr="00404A39">
        <w:t xml:space="preserve"> до скарги матеріал</w:t>
      </w:r>
      <w:r w:rsidR="008908B7">
        <w:t>ів</w:t>
      </w:r>
      <w:r w:rsidRPr="00404A39">
        <w:t xml:space="preserve">, </w:t>
      </w:r>
      <w:r w:rsidR="009106F9">
        <w:t>мною</w:t>
      </w:r>
      <w:r w:rsidRPr="00404A39">
        <w:t xml:space="preserve"> встановлено, що оскаржуються рішення та дії </w:t>
      </w:r>
      <w:r w:rsidR="00960953">
        <w:t xml:space="preserve">(бездіяльність) </w:t>
      </w:r>
      <w:r w:rsidRPr="00404A39">
        <w:t>прокурор</w:t>
      </w:r>
      <w:r w:rsidR="008908B7">
        <w:t>а</w:t>
      </w:r>
      <w:r w:rsidRPr="00404A39">
        <w:t xml:space="preserve"> </w:t>
      </w:r>
      <w:bookmarkStart w:id="14" w:name="_Hlk122530896"/>
      <w:r w:rsidRPr="00404A39">
        <w:t>в межах кримінального процесу.</w:t>
      </w:r>
      <w:r w:rsidR="001C32EA">
        <w:t xml:space="preserve"> </w:t>
      </w:r>
      <w:r w:rsidR="00B03438">
        <w:t>У зв’язку із цим слід зазначити таке.</w:t>
      </w:r>
    </w:p>
    <w:p w14:paraId="2F1C9114" w14:textId="62E3F6FF" w:rsidR="00E4016A" w:rsidRDefault="002E2E3E" w:rsidP="00E4016A">
      <w:pPr>
        <w:widowControl w:val="0"/>
        <w:pBdr>
          <w:bottom w:val="single" w:sz="12" w:space="31" w:color="FFFFFF"/>
        </w:pBdr>
        <w:spacing w:after="0" w:line="240" w:lineRule="auto"/>
        <w:ind w:firstLine="708"/>
        <w:jc w:val="both"/>
      </w:pPr>
      <w:r w:rsidRPr="00404A39">
        <w:t>Дисциплінарному проступку, як і будь</w:t>
      </w:r>
      <w:r w:rsidR="00CD6FD3">
        <w:t>-</w:t>
      </w:r>
      <w:r w:rsidRPr="00404A39">
        <w:t xml:space="preserve">якому протиправному діянню, </w:t>
      </w:r>
      <w:r w:rsidRPr="00404A39">
        <w:lastRenderedPageBreak/>
        <w:t>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465649">
        <w:t>,</w:t>
      </w:r>
      <w:r w:rsidRPr="00404A39">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t xml:space="preserve">, а його </w:t>
      </w:r>
      <w:r w:rsidR="00A66491">
        <w:t>суб’єктом</w:t>
      </w:r>
      <w:r w:rsidR="0063594A">
        <w:t xml:space="preserve"> є конкретно визначений прокурор</w:t>
      </w:r>
      <w:r w:rsidRPr="00404A39">
        <w:t xml:space="preserve">. </w:t>
      </w:r>
      <w:bookmarkEnd w:id="14"/>
    </w:p>
    <w:p w14:paraId="7CDD3360" w14:textId="77777777" w:rsidR="00E4016A" w:rsidRDefault="00921B8F" w:rsidP="00E4016A">
      <w:pPr>
        <w:widowControl w:val="0"/>
        <w:pBdr>
          <w:bottom w:val="single" w:sz="12" w:space="31" w:color="FFFFFF"/>
        </w:pBdr>
        <w:spacing w:after="0" w:line="240" w:lineRule="auto"/>
        <w:ind w:firstLine="708"/>
        <w:jc w:val="both"/>
      </w:pP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w:t>
      </w:r>
      <w:r w:rsidR="00A66491">
        <w:t xml:space="preserve"> належного суб’єкта </w:t>
      </w:r>
      <w:r w:rsidR="00B03438" w:rsidRPr="00404A39">
        <w:t>за результатами розгляду скарги</w:t>
      </w:r>
      <w:r w:rsidR="00A66491">
        <w:t xml:space="preserve"> на </w:t>
      </w:r>
      <w:r w:rsidR="00C33B42">
        <w:t xml:space="preserve">діяльність </w:t>
      </w:r>
      <w:r w:rsidR="000F674D">
        <w:t xml:space="preserve">цього </w:t>
      </w:r>
      <w:r w:rsidR="00C33B42">
        <w:t xml:space="preserve">прокурора </w:t>
      </w:r>
      <w:r w:rsidR="00B03438" w:rsidRPr="00404A39">
        <w:t>в передбаченому КПК України порядку.</w:t>
      </w:r>
    </w:p>
    <w:p w14:paraId="5761361B" w14:textId="25A3C5A1" w:rsidR="00CB16CC" w:rsidRPr="00CB16CC" w:rsidRDefault="00CB16CC" w:rsidP="00CB16CC">
      <w:pPr>
        <w:widowControl w:val="0"/>
        <w:pBdr>
          <w:bottom w:val="single" w:sz="12" w:space="31" w:color="FFFFFF"/>
        </w:pBdr>
        <w:spacing w:after="0" w:line="240" w:lineRule="auto"/>
        <w:ind w:firstLine="708"/>
        <w:jc w:val="both"/>
        <w:rPr>
          <w:rFonts w:eastAsia="Calibri" w:cs="Times New Roman"/>
          <w:szCs w:val="28"/>
        </w:rPr>
      </w:pPr>
      <w:r w:rsidRPr="00CB16CC">
        <w:rPr>
          <w:rFonts w:eastAsia="Calibri" w:cs="Times New Roman"/>
          <w:szCs w:val="28"/>
        </w:rPr>
        <w:t xml:space="preserve">Комісія як орган, який </w:t>
      </w:r>
      <w:r w:rsidR="00CD6FD3">
        <w:rPr>
          <w:rFonts w:eastAsia="Calibri" w:cs="Times New Roman"/>
          <w:szCs w:val="28"/>
        </w:rPr>
        <w:t xml:space="preserve"> розглядає </w:t>
      </w:r>
      <w:r w:rsidRPr="00CB16CC">
        <w:rPr>
          <w:rFonts w:eastAsia="Calibri" w:cs="Times New Roman"/>
          <w:szCs w:val="28"/>
        </w:rPr>
        <w:t>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591CEDB3" w14:textId="582A348E" w:rsidR="00CB16CC" w:rsidRPr="00CB16CC" w:rsidRDefault="00CB16CC" w:rsidP="00CB16CC">
      <w:pPr>
        <w:widowControl w:val="0"/>
        <w:pBdr>
          <w:bottom w:val="single" w:sz="12" w:space="31" w:color="FFFFFF"/>
        </w:pBdr>
        <w:spacing w:after="0" w:line="240" w:lineRule="auto"/>
        <w:ind w:firstLine="708"/>
        <w:jc w:val="both"/>
        <w:rPr>
          <w:rFonts w:eastAsia="Calibri" w:cs="Times New Roman"/>
          <w:szCs w:val="28"/>
        </w:rPr>
      </w:pPr>
      <w:r w:rsidRPr="00511CD3">
        <w:rPr>
          <w:rFonts w:eastAsia="Calibri" w:cs="Times New Roman"/>
          <w:szCs w:val="28"/>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w:t>
      </w:r>
      <w:r w:rsidRPr="00CB16CC">
        <w:rPr>
          <w:rFonts w:eastAsia="Calibri" w:cs="Times New Roman"/>
          <w:szCs w:val="28"/>
        </w:rPr>
        <w:t xml:space="preserve"> проступку.</w:t>
      </w:r>
    </w:p>
    <w:p w14:paraId="086E1EAF" w14:textId="45D7CC76" w:rsidR="00CB16CC" w:rsidRDefault="00CB16CC" w:rsidP="00CB16CC">
      <w:pPr>
        <w:widowControl w:val="0"/>
        <w:pBdr>
          <w:bottom w:val="single" w:sz="12" w:space="31" w:color="FFFFFF"/>
        </w:pBdr>
        <w:spacing w:after="0" w:line="240" w:lineRule="auto"/>
        <w:ind w:firstLine="708"/>
        <w:jc w:val="both"/>
        <w:rPr>
          <w:rFonts w:eastAsia="Calibri" w:cs="Times New Roman"/>
          <w:szCs w:val="28"/>
        </w:rPr>
      </w:pPr>
      <w:r w:rsidRPr="00CB16CC">
        <w:rPr>
          <w:rFonts w:eastAsia="Calibri" w:cs="Times New Roman"/>
          <w:szCs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44E59571" w14:textId="6F4CA22A" w:rsidR="00B5730A" w:rsidRDefault="00A21CE4" w:rsidP="00B5730A">
      <w:pPr>
        <w:widowControl w:val="0"/>
        <w:pBdr>
          <w:bottom w:val="single" w:sz="12" w:space="31" w:color="FFFFFF"/>
        </w:pBdr>
        <w:spacing w:after="0" w:line="240" w:lineRule="auto"/>
        <w:ind w:firstLine="708"/>
        <w:jc w:val="both"/>
      </w:pPr>
      <w:r>
        <w:rPr>
          <w:rFonts w:eastAsia="Calibri" w:cs="Times New Roman"/>
          <w:szCs w:val="28"/>
        </w:rPr>
        <w:t>Б</w:t>
      </w:r>
      <w:r w:rsidR="0058163C" w:rsidRPr="0058163C">
        <w:rPr>
          <w:rFonts w:eastAsia="Calibri" w:cs="Times New Roman"/>
          <w:szCs w:val="28"/>
        </w:rPr>
        <w:t xml:space="preserve">удь-яких процесуальних, судових рішень чи висновків вищестоящого прокурора щодо </w:t>
      </w:r>
      <w:r>
        <w:rPr>
          <w:rFonts w:eastAsia="Calibri" w:cs="Times New Roman"/>
          <w:szCs w:val="28"/>
        </w:rPr>
        <w:t xml:space="preserve">негативної </w:t>
      </w:r>
      <w:r w:rsidR="0058163C" w:rsidRPr="0058163C">
        <w:rPr>
          <w:rFonts w:eastAsia="Calibri" w:cs="Times New Roman"/>
          <w:szCs w:val="28"/>
        </w:rPr>
        <w:t>оцінки виконання обов’язків прокурор</w:t>
      </w:r>
      <w:r w:rsidR="0058163C">
        <w:rPr>
          <w:rFonts w:eastAsia="Calibri" w:cs="Times New Roman"/>
          <w:szCs w:val="28"/>
        </w:rPr>
        <w:t xml:space="preserve">ом </w:t>
      </w:r>
      <w:r w:rsidR="00B5730A">
        <w:rPr>
          <w:rFonts w:eastAsia="Calibri" w:cs="Times New Roman"/>
          <w:szCs w:val="28"/>
        </w:rPr>
        <w:t xml:space="preserve">       Войтовим С.В. </w:t>
      </w:r>
      <w:r w:rsidR="0058163C">
        <w:rPr>
          <w:rFonts w:eastAsia="Calibri" w:cs="Times New Roman"/>
          <w:szCs w:val="28"/>
        </w:rPr>
        <w:t xml:space="preserve"> </w:t>
      </w:r>
      <w:r w:rsidR="0058163C" w:rsidRPr="0058163C">
        <w:rPr>
          <w:rFonts w:eastAsia="Calibri" w:cs="Times New Roman"/>
          <w:szCs w:val="28"/>
        </w:rPr>
        <w:t>скаржни</w:t>
      </w:r>
      <w:r w:rsidR="0058163C">
        <w:rPr>
          <w:rFonts w:eastAsia="Calibri" w:cs="Times New Roman"/>
          <w:szCs w:val="28"/>
        </w:rPr>
        <w:t xml:space="preserve">ком </w:t>
      </w:r>
      <w:r w:rsidR="0058163C" w:rsidRPr="0058163C">
        <w:rPr>
          <w:rFonts w:eastAsia="Calibri" w:cs="Times New Roman"/>
          <w:szCs w:val="28"/>
        </w:rPr>
        <w:t xml:space="preserve">не надано. </w:t>
      </w:r>
      <w:r w:rsidR="0058163C" w:rsidRPr="0058163C">
        <w:rPr>
          <w:rFonts w:eastAsia="Calibri" w:cs="Calibri"/>
        </w:rPr>
        <w:t xml:space="preserve">До скарги не долучено </w:t>
      </w:r>
      <w:r w:rsidR="0058163C" w:rsidRPr="0058163C">
        <w:rPr>
          <w:rFonts w:eastAsia="Calibri" w:cs="Times New Roman"/>
          <w:szCs w:val="28"/>
        </w:rPr>
        <w:t xml:space="preserve">документального підтвердження оскарження </w:t>
      </w:r>
      <w:r w:rsidR="009158F3">
        <w:rPr>
          <w:rFonts w:eastAsia="Calibri" w:cs="Times New Roman"/>
          <w:szCs w:val="28"/>
        </w:rPr>
        <w:t>останнім</w:t>
      </w:r>
      <w:r w:rsidR="0058163C">
        <w:rPr>
          <w:rFonts w:eastAsia="Calibri" w:cs="Times New Roman"/>
          <w:szCs w:val="28"/>
        </w:rPr>
        <w:t xml:space="preserve"> </w:t>
      </w:r>
      <w:r w:rsidR="0058163C" w:rsidRPr="0058163C">
        <w:rPr>
          <w:rFonts w:eastAsia="Calibri" w:cs="Times New Roman"/>
          <w:szCs w:val="28"/>
        </w:rPr>
        <w:t>(чи іншою особою) рішень, дій (бездіяльності) зазначен</w:t>
      </w:r>
      <w:r w:rsidR="0058163C">
        <w:rPr>
          <w:rFonts w:eastAsia="Calibri" w:cs="Times New Roman"/>
          <w:szCs w:val="28"/>
        </w:rPr>
        <w:t xml:space="preserve">ого </w:t>
      </w:r>
      <w:r w:rsidR="0058163C" w:rsidRPr="0058163C">
        <w:rPr>
          <w:rFonts w:eastAsia="Calibri" w:cs="Times New Roman"/>
          <w:szCs w:val="28"/>
        </w:rPr>
        <w:t>прокурор</w:t>
      </w:r>
      <w:r w:rsidR="0058163C">
        <w:rPr>
          <w:rFonts w:eastAsia="Calibri" w:cs="Times New Roman"/>
          <w:szCs w:val="28"/>
        </w:rPr>
        <w:t xml:space="preserve">а </w:t>
      </w:r>
      <w:r w:rsidR="0058163C" w:rsidRPr="0058163C">
        <w:rPr>
          <w:rFonts w:eastAsia="Calibri" w:cs="Times New Roman"/>
          <w:szCs w:val="28"/>
        </w:rPr>
        <w:t>у встановленому КПК України порядку.</w:t>
      </w:r>
      <w:r w:rsidR="00B5730A">
        <w:rPr>
          <w:rFonts w:eastAsia="Calibri" w:cs="Times New Roman"/>
          <w:szCs w:val="28"/>
        </w:rPr>
        <w:t xml:space="preserve"> Скаржником лише зазначено, що постанову прокурора Войтова С.В. судом скасовано. </w:t>
      </w:r>
      <w:r w:rsidR="0058163C" w:rsidRPr="0058163C">
        <w:rPr>
          <w:rFonts w:eastAsia="Calibri" w:cs="Calibri"/>
        </w:rPr>
        <w:t xml:space="preserve"> </w:t>
      </w:r>
      <w:r w:rsidR="00874E16" w:rsidRPr="004B5148">
        <w:t>Відсутні документи, які підтверджують звернення скаржника до суду</w:t>
      </w:r>
      <w:r w:rsidR="00874E16">
        <w:t xml:space="preserve"> з вказаного питання</w:t>
      </w:r>
      <w:r w:rsidR="00511CD3">
        <w:t>, а</w:t>
      </w:r>
      <w:r w:rsidR="00874E16">
        <w:t xml:space="preserve"> саме стосовно діяльності</w:t>
      </w:r>
      <w:r w:rsidR="00B5730A">
        <w:t xml:space="preserve">/бездіяльності </w:t>
      </w:r>
      <w:r w:rsidR="00874E16">
        <w:t xml:space="preserve">прокурора </w:t>
      </w:r>
      <w:r w:rsidR="00B5730A">
        <w:t xml:space="preserve">        Войтова С.В.</w:t>
      </w:r>
      <w:r w:rsidR="00874E16" w:rsidRPr="004B5148">
        <w:t xml:space="preserve">, а також результати розгляду його звернень до вищестоящого прокурора з вказаного приводу в передбаченому законом порядку. </w:t>
      </w:r>
      <w:r w:rsidR="009158F3">
        <w:t xml:space="preserve">Не надано й судових рішень, в яких констатується неповажність причин неявки прокурора </w:t>
      </w:r>
      <w:r w:rsidR="00B5730A">
        <w:t xml:space="preserve">Войтова С.В. </w:t>
      </w:r>
      <w:r w:rsidR="00C07FDD">
        <w:t xml:space="preserve"> у</w:t>
      </w:r>
      <w:r w:rsidR="009158F3">
        <w:t xml:space="preserve"> судов</w:t>
      </w:r>
      <w:r w:rsidR="00C07FDD">
        <w:t>і</w:t>
      </w:r>
      <w:r w:rsidR="009158F3">
        <w:t xml:space="preserve"> засідання</w:t>
      </w:r>
      <w:r w:rsidR="00B5730A">
        <w:t xml:space="preserve"> та не вказано коли саме та у які судові засідання і з яких причин не прибув прокурор Войтов С.В.</w:t>
      </w:r>
    </w:p>
    <w:p w14:paraId="1A059AA7" w14:textId="77777777" w:rsidR="00B5730A" w:rsidRDefault="00921B8F" w:rsidP="00B5730A">
      <w:pPr>
        <w:widowControl w:val="0"/>
        <w:pBdr>
          <w:bottom w:val="single" w:sz="12" w:space="31" w:color="FFFFFF"/>
        </w:pBdr>
        <w:spacing w:after="0" w:line="240" w:lineRule="auto"/>
        <w:ind w:firstLine="708"/>
        <w:jc w:val="both"/>
      </w:pPr>
      <w:r>
        <w:t xml:space="preserve">Таким чином, </w:t>
      </w:r>
      <w:r w:rsidR="00AA31A7">
        <w:t xml:space="preserve">жодних </w:t>
      </w:r>
      <w:r w:rsidR="000B4814">
        <w:t>матеріалів</w:t>
      </w:r>
      <w:r>
        <w:t xml:space="preserve">, зокрема, процесуальних документів, які б </w:t>
      </w:r>
      <w:r w:rsidRPr="008B3C80">
        <w:rPr>
          <w:rFonts w:eastAsia="Calibri" w:cs="Times New Roman"/>
          <w:spacing w:val="-2"/>
          <w:szCs w:val="28"/>
        </w:rPr>
        <w:t xml:space="preserve">свідчили, що прокурором </w:t>
      </w:r>
      <w:r w:rsidR="00B5730A">
        <w:rPr>
          <w:rFonts w:eastAsia="Calibri" w:cs="Times New Roman"/>
          <w:spacing w:val="-2"/>
          <w:szCs w:val="28"/>
        </w:rPr>
        <w:t>Войтовим С.В.</w:t>
      </w:r>
      <w:r w:rsidR="003A4948">
        <w:rPr>
          <w:rFonts w:eastAsia="Calibri" w:cs="Times New Roman"/>
          <w:spacing w:val="-2"/>
          <w:szCs w:val="28"/>
        </w:rPr>
        <w:t xml:space="preserve"> </w:t>
      </w:r>
      <w:r>
        <w:rPr>
          <w:rFonts w:eastAsia="Calibri" w:cs="Times New Roman"/>
          <w:spacing w:val="-2"/>
          <w:szCs w:val="28"/>
        </w:rPr>
        <w:t xml:space="preserve">у межах кримінального процесу </w:t>
      </w:r>
      <w:r w:rsidRPr="008B3C80">
        <w:rPr>
          <w:rFonts w:eastAsia="Calibri" w:cs="Times New Roman"/>
          <w:spacing w:val="-2"/>
          <w:szCs w:val="28"/>
        </w:rPr>
        <w:t>вчинено дисциплінарний проступок</w:t>
      </w:r>
      <w:r>
        <w:rPr>
          <w:rFonts w:eastAsia="Calibri" w:cs="Times New Roman"/>
          <w:spacing w:val="-2"/>
          <w:szCs w:val="28"/>
        </w:rPr>
        <w:t>,</w:t>
      </w:r>
      <w:r w:rsidRPr="008B3C80">
        <w:rPr>
          <w:rFonts w:eastAsia="Calibri" w:cs="Times New Roman"/>
          <w:spacing w:val="-2"/>
          <w:szCs w:val="28"/>
        </w:rPr>
        <w:t xml:space="preserve"> </w:t>
      </w:r>
      <w:r w:rsidR="009158F3">
        <w:rPr>
          <w:rFonts w:eastAsia="Calibri" w:cs="Times New Roman"/>
          <w:spacing w:val="-2"/>
          <w:szCs w:val="28"/>
        </w:rPr>
        <w:t xml:space="preserve">скаржником </w:t>
      </w:r>
      <w:r w:rsidRPr="008B3C80">
        <w:rPr>
          <w:rFonts w:eastAsia="Calibri" w:cs="Times New Roman"/>
          <w:spacing w:val="-2"/>
          <w:szCs w:val="28"/>
        </w:rPr>
        <w:t>Комісії не надано.</w:t>
      </w:r>
      <w:r w:rsidR="00F67EBA" w:rsidRPr="00F67EBA">
        <w:t xml:space="preserve"> </w:t>
      </w:r>
    </w:p>
    <w:p w14:paraId="2C20CA51" w14:textId="77777777" w:rsidR="00B5730A" w:rsidRDefault="00F44FA1" w:rsidP="00B5730A">
      <w:pPr>
        <w:widowControl w:val="0"/>
        <w:pBdr>
          <w:bottom w:val="single" w:sz="12" w:space="31" w:color="FFFFFF"/>
        </w:pBdr>
        <w:spacing w:after="0" w:line="240" w:lineRule="auto"/>
        <w:ind w:firstLine="708"/>
        <w:jc w:val="both"/>
      </w:pPr>
      <w:r w:rsidRPr="00F44FA1">
        <w:rPr>
          <w:rFonts w:eastAsia="Calibri" w:cs="Times New Roman"/>
          <w:szCs w:val="28"/>
        </w:rPr>
        <w:lastRenderedPageBreak/>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r w:rsidR="00F67EBA" w:rsidRPr="00F67EBA">
        <w:t xml:space="preserve"> </w:t>
      </w:r>
    </w:p>
    <w:p w14:paraId="60368BD3" w14:textId="77777777" w:rsidR="00B5730A" w:rsidRDefault="00F67EBA" w:rsidP="00B5730A">
      <w:pPr>
        <w:widowControl w:val="0"/>
        <w:pBdr>
          <w:bottom w:val="single" w:sz="12" w:space="31" w:color="FFFFFF"/>
        </w:pBdr>
        <w:spacing w:after="0" w:line="240" w:lineRule="auto"/>
        <w:ind w:firstLine="708"/>
        <w:jc w:val="both"/>
      </w:pPr>
      <w:r>
        <w:t xml:space="preserve">Наразі </w:t>
      </w:r>
      <w:r w:rsidRPr="00404A39">
        <w:t>твердження скаржника про невиконання чи неналежне виконання прокурором</w:t>
      </w:r>
      <w:r>
        <w:t xml:space="preserve"> </w:t>
      </w:r>
      <w:r w:rsidR="00B5730A">
        <w:t xml:space="preserve">Войтовим С.В. </w:t>
      </w:r>
      <w:r w:rsidRPr="00404A39">
        <w:t>службових обов’язків є суб’єктивним.</w:t>
      </w:r>
      <w:r w:rsidR="003C2A26">
        <w:t xml:space="preserve"> </w:t>
      </w:r>
      <w:r w:rsidR="003C2A26" w:rsidRPr="00404A39">
        <w:t xml:space="preserve">Дисциплінарна </w:t>
      </w:r>
      <w:r w:rsidR="00921B8F" w:rsidRPr="00404A39">
        <w:t xml:space="preserve">скарга не містить конкретних відомостей про наявність ознак дисциплінарного проступку, вчиненого </w:t>
      </w:r>
      <w:r w:rsidR="003C2A26">
        <w:t xml:space="preserve">зазначеним </w:t>
      </w:r>
      <w:r w:rsidR="00921B8F" w:rsidRPr="00404A39">
        <w:t>прокурором</w:t>
      </w:r>
      <w:r w:rsidR="0014697E">
        <w:t xml:space="preserve">, </w:t>
      </w:r>
      <w:r w:rsidR="00921B8F">
        <w:t>про</w:t>
      </w:r>
      <w:r w:rsidR="00921B8F" w:rsidRPr="00C05CCA">
        <w:t xml:space="preserve"> </w:t>
      </w:r>
      <w:r w:rsidR="00921B8F" w:rsidRPr="00404A39">
        <w:t xml:space="preserve">вчинення </w:t>
      </w:r>
      <w:r w:rsidR="00243488">
        <w:t>н</w:t>
      </w:r>
      <w:r w:rsidR="003A4948">
        <w:t xml:space="preserve">им </w:t>
      </w:r>
      <w:r w:rsidR="00921B8F" w:rsidRPr="00404A39">
        <w:t>дій (бездіяльності), які можуть бути підставою для дисциплінарної відповідальності</w:t>
      </w:r>
      <w:r w:rsidR="00921B8F">
        <w:t>.</w:t>
      </w:r>
    </w:p>
    <w:p w14:paraId="5D15BF80" w14:textId="77777777" w:rsidR="00B5730A" w:rsidRDefault="003C2A26" w:rsidP="00B5730A">
      <w:pPr>
        <w:widowControl w:val="0"/>
        <w:pBdr>
          <w:bottom w:val="single" w:sz="12" w:space="31" w:color="FFFFFF"/>
        </w:pBdr>
        <w:spacing w:after="0" w:line="240" w:lineRule="auto"/>
        <w:ind w:firstLine="708"/>
        <w:jc w:val="both"/>
      </w:pPr>
      <w:r w:rsidRPr="00404A39">
        <w:t xml:space="preserve">Підстав </w:t>
      </w:r>
      <w:r w:rsidR="00921B8F" w:rsidRPr="00404A39">
        <w:t>для відкриття дисциплінарного провадження</w:t>
      </w:r>
      <w:r>
        <w:t xml:space="preserve"> </w:t>
      </w:r>
      <w:r w:rsidR="00527E66">
        <w:t xml:space="preserve">за викладеними у дисциплінарній скарзі обставинами </w:t>
      </w:r>
      <w:r w:rsidRPr="00404A39">
        <w:t>мною не встановлено</w:t>
      </w:r>
      <w:r w:rsidR="00921B8F" w:rsidRPr="00404A39">
        <w:t>.</w:t>
      </w:r>
    </w:p>
    <w:p w14:paraId="49F9A794" w14:textId="77777777" w:rsidR="00B5730A" w:rsidRDefault="00921B8F" w:rsidP="00B5730A">
      <w:pPr>
        <w:widowControl w:val="0"/>
        <w:pBdr>
          <w:bottom w:val="single" w:sz="12" w:space="31" w:color="FFFFFF"/>
        </w:pBdr>
        <w:spacing w:after="0" w:line="240" w:lineRule="auto"/>
        <w:ind w:firstLine="708"/>
        <w:jc w:val="both"/>
      </w:pPr>
      <w:r w:rsidRPr="00404A39">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47E54C7C" w14:textId="77777777" w:rsidR="00B5730A" w:rsidRDefault="00921B8F" w:rsidP="00B5730A">
      <w:pPr>
        <w:widowControl w:val="0"/>
        <w:pBdr>
          <w:bottom w:val="single" w:sz="12" w:space="31" w:color="FFFFFF"/>
        </w:pBdr>
        <w:spacing w:after="0" w:line="240" w:lineRule="auto"/>
        <w:ind w:firstLine="708"/>
        <w:jc w:val="both"/>
      </w:pPr>
      <w:r w:rsidRPr="00404A39">
        <w:t>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w:t>
      </w:r>
      <w:r w:rsidR="00E53E1D">
        <w:t>рорів 27.04.2017 (зі змінами),</w:t>
      </w:r>
    </w:p>
    <w:p w14:paraId="4E1D26D8" w14:textId="7EB3DA01" w:rsidR="00B5730A" w:rsidRDefault="00B5730A" w:rsidP="00B5730A">
      <w:pPr>
        <w:widowControl w:val="0"/>
        <w:pBdr>
          <w:bottom w:val="single" w:sz="12" w:space="31" w:color="FFFFFF"/>
        </w:pBdr>
        <w:spacing w:after="0" w:line="240" w:lineRule="auto"/>
        <w:ind w:firstLine="708"/>
        <w:jc w:val="both"/>
        <w:rPr>
          <w:b/>
        </w:rPr>
      </w:pPr>
      <w:r>
        <w:t xml:space="preserve">                                               </w:t>
      </w:r>
      <w:r w:rsidR="00921B8F" w:rsidRPr="00404A39">
        <w:rPr>
          <w:b/>
        </w:rPr>
        <w:t>В И Р І Ш И В:</w:t>
      </w:r>
    </w:p>
    <w:p w14:paraId="54BF6082" w14:textId="77777777" w:rsidR="00B5730A" w:rsidRDefault="00B5730A" w:rsidP="00B5730A">
      <w:pPr>
        <w:widowControl w:val="0"/>
        <w:pBdr>
          <w:bottom w:val="single" w:sz="12" w:space="31" w:color="FFFFFF"/>
        </w:pBdr>
        <w:spacing w:after="0" w:line="240" w:lineRule="auto"/>
        <w:ind w:firstLine="708"/>
        <w:jc w:val="both"/>
      </w:pPr>
    </w:p>
    <w:p w14:paraId="13171852" w14:textId="77777777" w:rsidR="00B5730A" w:rsidRDefault="00921B8F" w:rsidP="00B5730A">
      <w:pPr>
        <w:widowControl w:val="0"/>
        <w:pBdr>
          <w:bottom w:val="single" w:sz="12" w:space="31" w:color="FFFFFF"/>
        </w:pBdr>
        <w:spacing w:after="0" w:line="240" w:lineRule="auto"/>
        <w:ind w:firstLine="708"/>
        <w:jc w:val="both"/>
      </w:pPr>
      <w:r w:rsidRPr="00404A39">
        <w:t xml:space="preserve">Відмовити у відкритті дисциплінарного провадження стосовно прокурора </w:t>
      </w:r>
      <w:r w:rsidR="001C32EA">
        <w:t xml:space="preserve">Хмельницької </w:t>
      </w:r>
      <w:r>
        <w:t xml:space="preserve">окружної прокуратури </w:t>
      </w:r>
      <w:r w:rsidR="001C32EA">
        <w:t xml:space="preserve">Хмельницької </w:t>
      </w:r>
      <w:r>
        <w:t xml:space="preserve">області </w:t>
      </w:r>
      <w:r w:rsidR="00243488">
        <w:t xml:space="preserve"> </w:t>
      </w:r>
      <w:r w:rsidR="00B5730A">
        <w:t xml:space="preserve">Войтова Сергія Володимировича. </w:t>
      </w:r>
    </w:p>
    <w:p w14:paraId="673F5878" w14:textId="662F1AC8" w:rsidR="00743421" w:rsidRDefault="00921B8F" w:rsidP="00B5730A">
      <w:pPr>
        <w:widowControl w:val="0"/>
        <w:pBdr>
          <w:bottom w:val="single" w:sz="12" w:space="31" w:color="FFFFFF"/>
        </w:pBdr>
        <w:spacing w:after="0" w:line="240" w:lineRule="auto"/>
        <w:ind w:firstLine="708"/>
        <w:jc w:val="both"/>
      </w:pPr>
      <w:r w:rsidRPr="00404A39">
        <w:t>Рішення направити особі, яка подала дисциплінарну скаргу, та прокурору, стосовно якого його прийнято.</w:t>
      </w:r>
    </w:p>
    <w:p w14:paraId="38234A6A" w14:textId="77777777" w:rsidR="00CB16CC" w:rsidRDefault="00CB16CC" w:rsidP="00B5730A">
      <w:pPr>
        <w:widowControl w:val="0"/>
        <w:pBdr>
          <w:bottom w:val="single" w:sz="12" w:space="31" w:color="FFFFFF"/>
        </w:pBdr>
        <w:spacing w:after="0" w:line="240" w:lineRule="auto"/>
        <w:ind w:firstLine="708"/>
        <w:jc w:val="both"/>
      </w:pPr>
    </w:p>
    <w:p w14:paraId="013CC05F" w14:textId="77777777" w:rsidR="001C32EA"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8B3C80">
        <w:rPr>
          <w:rFonts w:eastAsia="Times New Roman" w:cs="Times New Roman"/>
          <w:b/>
          <w:bCs/>
          <w:szCs w:val="28"/>
          <w:lang w:eastAsia="ru-RU"/>
        </w:rPr>
        <w:t>Член Кваліфікаційно-дисциплінарної</w:t>
      </w:r>
    </w:p>
    <w:p w14:paraId="00B06AA6" w14:textId="3FF95E34" w:rsidR="00921B8F"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8B3C80">
        <w:rPr>
          <w:rFonts w:eastAsia="Times New Roman" w:cs="Times New Roman"/>
          <w:b/>
          <w:bCs/>
          <w:szCs w:val="28"/>
          <w:lang w:eastAsia="ru-RU"/>
        </w:rPr>
        <w:t>комісії прокурорів</w:t>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t xml:space="preserve">   </w:t>
      </w:r>
      <w:r w:rsidR="00CB16CC">
        <w:rPr>
          <w:rFonts w:eastAsia="Times New Roman" w:cs="Times New Roman"/>
          <w:b/>
          <w:bCs/>
          <w:szCs w:val="28"/>
          <w:lang w:eastAsia="ru-RU"/>
        </w:rPr>
        <w:t xml:space="preserve">     Дмитро КУРИЛЕНКО</w:t>
      </w:r>
    </w:p>
    <w:p w14:paraId="68D8DDE1" w14:textId="77777777" w:rsidR="00CB16CC" w:rsidRPr="001C32EA" w:rsidRDefault="00CB16CC" w:rsidP="00921B8F">
      <w:pPr>
        <w:widowControl w:val="0"/>
        <w:pBdr>
          <w:bottom w:val="single" w:sz="12" w:space="31" w:color="FFFFFF"/>
        </w:pBdr>
        <w:spacing w:after="0" w:line="240" w:lineRule="auto"/>
        <w:jc w:val="both"/>
        <w:rPr>
          <w:rFonts w:eastAsia="Times New Roman" w:cs="Times New Roman"/>
          <w:b/>
          <w:bCs/>
          <w:szCs w:val="28"/>
          <w:lang w:eastAsia="ru-RU"/>
        </w:rPr>
      </w:pPr>
    </w:p>
    <w:sectPr w:rsidR="00CB16CC" w:rsidRPr="001C32EA" w:rsidSect="00B5730A">
      <w:headerReference w:type="even" r:id="rId12"/>
      <w:headerReference w:type="default" r:id="rId13"/>
      <w:footerReference w:type="even" r:id="rId14"/>
      <w:footerReference w:type="default" r:id="rId15"/>
      <w:headerReference w:type="first" r:id="rId16"/>
      <w:footerReference w:type="first" r:id="rId17"/>
      <w:pgSz w:w="11906" w:h="16838"/>
      <w:pgMar w:top="851" w:right="510" w:bottom="851" w:left="158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B0BB" w14:textId="77777777" w:rsidR="004247BD" w:rsidRDefault="004247BD">
      <w:pPr>
        <w:spacing w:after="0" w:line="240" w:lineRule="auto"/>
      </w:pPr>
      <w:r>
        <w:separator/>
      </w:r>
    </w:p>
  </w:endnote>
  <w:endnote w:type="continuationSeparator" w:id="0">
    <w:p w14:paraId="53A9C02D" w14:textId="77777777" w:rsidR="004247BD" w:rsidRDefault="0042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4247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4247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424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301F" w14:textId="77777777" w:rsidR="004247BD" w:rsidRDefault="004247BD">
      <w:pPr>
        <w:spacing w:after="0" w:line="240" w:lineRule="auto"/>
      </w:pPr>
      <w:r>
        <w:separator/>
      </w:r>
    </w:p>
  </w:footnote>
  <w:footnote w:type="continuationSeparator" w:id="0">
    <w:p w14:paraId="753DB9D2" w14:textId="77777777" w:rsidR="004247BD" w:rsidRDefault="0042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4247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50AC3486"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EF130D">
          <w:rPr>
            <w:noProof/>
            <w:sz w:val="20"/>
            <w:szCs w:val="20"/>
          </w:rPr>
          <w:t>2</w:t>
        </w:r>
        <w:r w:rsidRPr="004F2691">
          <w:rPr>
            <w:sz w:val="20"/>
            <w:szCs w:val="20"/>
          </w:rPr>
          <w:fldChar w:fldCharType="end"/>
        </w:r>
      </w:p>
    </w:sdtContent>
  </w:sdt>
  <w:p w14:paraId="7637D086" w14:textId="77777777" w:rsidR="00615EBA" w:rsidRDefault="004247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4247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02D26"/>
    <w:rsid w:val="0002438B"/>
    <w:rsid w:val="000557B6"/>
    <w:rsid w:val="000622EA"/>
    <w:rsid w:val="0006407B"/>
    <w:rsid w:val="000657AA"/>
    <w:rsid w:val="00065867"/>
    <w:rsid w:val="0007021A"/>
    <w:rsid w:val="0007651F"/>
    <w:rsid w:val="0008375D"/>
    <w:rsid w:val="000B04AD"/>
    <w:rsid w:val="000B4814"/>
    <w:rsid w:val="000B6F62"/>
    <w:rsid w:val="000C1D81"/>
    <w:rsid w:val="000E19EE"/>
    <w:rsid w:val="000E2A70"/>
    <w:rsid w:val="000F08E8"/>
    <w:rsid w:val="000F674D"/>
    <w:rsid w:val="000F6D1E"/>
    <w:rsid w:val="001066BD"/>
    <w:rsid w:val="00106B03"/>
    <w:rsid w:val="001301EF"/>
    <w:rsid w:val="0014697E"/>
    <w:rsid w:val="00146B6A"/>
    <w:rsid w:val="00174B2F"/>
    <w:rsid w:val="00175380"/>
    <w:rsid w:val="001928F7"/>
    <w:rsid w:val="001A40A9"/>
    <w:rsid w:val="001B7D29"/>
    <w:rsid w:val="001C32EA"/>
    <w:rsid w:val="001E6373"/>
    <w:rsid w:val="00224C1B"/>
    <w:rsid w:val="00243488"/>
    <w:rsid w:val="002457A0"/>
    <w:rsid w:val="002609B7"/>
    <w:rsid w:val="0027447C"/>
    <w:rsid w:val="00290429"/>
    <w:rsid w:val="002A29D1"/>
    <w:rsid w:val="002A4986"/>
    <w:rsid w:val="002D4BCB"/>
    <w:rsid w:val="002E2E3E"/>
    <w:rsid w:val="002F3872"/>
    <w:rsid w:val="00303240"/>
    <w:rsid w:val="0032193E"/>
    <w:rsid w:val="00331952"/>
    <w:rsid w:val="003549E3"/>
    <w:rsid w:val="00356204"/>
    <w:rsid w:val="00376018"/>
    <w:rsid w:val="00392CB7"/>
    <w:rsid w:val="00392E8D"/>
    <w:rsid w:val="003A4948"/>
    <w:rsid w:val="003B261D"/>
    <w:rsid w:val="003C2A26"/>
    <w:rsid w:val="003F4338"/>
    <w:rsid w:val="003F56DA"/>
    <w:rsid w:val="00404900"/>
    <w:rsid w:val="00404A39"/>
    <w:rsid w:val="004247BD"/>
    <w:rsid w:val="00465649"/>
    <w:rsid w:val="00466BAF"/>
    <w:rsid w:val="004969B0"/>
    <w:rsid w:val="004D1D77"/>
    <w:rsid w:val="004D458F"/>
    <w:rsid w:val="004E717B"/>
    <w:rsid w:val="004F2CFD"/>
    <w:rsid w:val="00510151"/>
    <w:rsid w:val="00511CD3"/>
    <w:rsid w:val="005121A9"/>
    <w:rsid w:val="00527E66"/>
    <w:rsid w:val="0055585F"/>
    <w:rsid w:val="00571C1D"/>
    <w:rsid w:val="0058163C"/>
    <w:rsid w:val="00584D24"/>
    <w:rsid w:val="005953F3"/>
    <w:rsid w:val="005A0567"/>
    <w:rsid w:val="005B4E45"/>
    <w:rsid w:val="005C4041"/>
    <w:rsid w:val="005F5D54"/>
    <w:rsid w:val="006260E0"/>
    <w:rsid w:val="006261B4"/>
    <w:rsid w:val="00626716"/>
    <w:rsid w:val="0063594A"/>
    <w:rsid w:val="00647237"/>
    <w:rsid w:val="006554BB"/>
    <w:rsid w:val="00664A1D"/>
    <w:rsid w:val="00695155"/>
    <w:rsid w:val="006A37B8"/>
    <w:rsid w:val="006B04EF"/>
    <w:rsid w:val="006B61BD"/>
    <w:rsid w:val="006D21C5"/>
    <w:rsid w:val="006D61C7"/>
    <w:rsid w:val="006F6156"/>
    <w:rsid w:val="007344C0"/>
    <w:rsid w:val="00743421"/>
    <w:rsid w:val="00747AEF"/>
    <w:rsid w:val="00753D92"/>
    <w:rsid w:val="00753DCD"/>
    <w:rsid w:val="00764912"/>
    <w:rsid w:val="007850AD"/>
    <w:rsid w:val="0079296B"/>
    <w:rsid w:val="007D209D"/>
    <w:rsid w:val="007D39DA"/>
    <w:rsid w:val="007D7189"/>
    <w:rsid w:val="007E59A8"/>
    <w:rsid w:val="008017C1"/>
    <w:rsid w:val="008107B2"/>
    <w:rsid w:val="0083128F"/>
    <w:rsid w:val="00871DE9"/>
    <w:rsid w:val="00874E16"/>
    <w:rsid w:val="008908B7"/>
    <w:rsid w:val="00890B1D"/>
    <w:rsid w:val="00892EB0"/>
    <w:rsid w:val="0089560B"/>
    <w:rsid w:val="008A6F75"/>
    <w:rsid w:val="008B404A"/>
    <w:rsid w:val="008C6A44"/>
    <w:rsid w:val="008D3209"/>
    <w:rsid w:val="008D44BB"/>
    <w:rsid w:val="008E4D3F"/>
    <w:rsid w:val="008E5BEA"/>
    <w:rsid w:val="008F40F5"/>
    <w:rsid w:val="008F6D7B"/>
    <w:rsid w:val="0090022F"/>
    <w:rsid w:val="009106F9"/>
    <w:rsid w:val="00914696"/>
    <w:rsid w:val="009158F3"/>
    <w:rsid w:val="00915A8C"/>
    <w:rsid w:val="00921B8F"/>
    <w:rsid w:val="00931247"/>
    <w:rsid w:val="009327EF"/>
    <w:rsid w:val="00960953"/>
    <w:rsid w:val="00981715"/>
    <w:rsid w:val="00987E7A"/>
    <w:rsid w:val="00995809"/>
    <w:rsid w:val="00996B4C"/>
    <w:rsid w:val="009A1A90"/>
    <w:rsid w:val="009B1032"/>
    <w:rsid w:val="009C1D97"/>
    <w:rsid w:val="009C7433"/>
    <w:rsid w:val="009F7D69"/>
    <w:rsid w:val="00A01475"/>
    <w:rsid w:val="00A152A8"/>
    <w:rsid w:val="00A15E57"/>
    <w:rsid w:val="00A21CE4"/>
    <w:rsid w:val="00A26AE0"/>
    <w:rsid w:val="00A42A9D"/>
    <w:rsid w:val="00A66491"/>
    <w:rsid w:val="00A66F96"/>
    <w:rsid w:val="00A72FD9"/>
    <w:rsid w:val="00A84B16"/>
    <w:rsid w:val="00AA31A7"/>
    <w:rsid w:val="00AB2A40"/>
    <w:rsid w:val="00AD188E"/>
    <w:rsid w:val="00AD7F7E"/>
    <w:rsid w:val="00AE5097"/>
    <w:rsid w:val="00AE7569"/>
    <w:rsid w:val="00AF52F2"/>
    <w:rsid w:val="00B03438"/>
    <w:rsid w:val="00B24E9F"/>
    <w:rsid w:val="00B27A7B"/>
    <w:rsid w:val="00B40F96"/>
    <w:rsid w:val="00B522BC"/>
    <w:rsid w:val="00B5730A"/>
    <w:rsid w:val="00B6367D"/>
    <w:rsid w:val="00B649E8"/>
    <w:rsid w:val="00B71257"/>
    <w:rsid w:val="00B728E1"/>
    <w:rsid w:val="00BF3A11"/>
    <w:rsid w:val="00C0161F"/>
    <w:rsid w:val="00C07FDD"/>
    <w:rsid w:val="00C33B42"/>
    <w:rsid w:val="00C5324A"/>
    <w:rsid w:val="00C83FF1"/>
    <w:rsid w:val="00C92192"/>
    <w:rsid w:val="00CB16CC"/>
    <w:rsid w:val="00CC4620"/>
    <w:rsid w:val="00CD2E48"/>
    <w:rsid w:val="00CD4B4D"/>
    <w:rsid w:val="00CD65D6"/>
    <w:rsid w:val="00CD6FD3"/>
    <w:rsid w:val="00CE23EC"/>
    <w:rsid w:val="00D124DC"/>
    <w:rsid w:val="00D507B9"/>
    <w:rsid w:val="00D64CE7"/>
    <w:rsid w:val="00D703F5"/>
    <w:rsid w:val="00D71138"/>
    <w:rsid w:val="00D848F9"/>
    <w:rsid w:val="00D90A28"/>
    <w:rsid w:val="00DA5F25"/>
    <w:rsid w:val="00DC1603"/>
    <w:rsid w:val="00DC70E1"/>
    <w:rsid w:val="00DF6025"/>
    <w:rsid w:val="00E112E1"/>
    <w:rsid w:val="00E2768D"/>
    <w:rsid w:val="00E4016A"/>
    <w:rsid w:val="00E53E1D"/>
    <w:rsid w:val="00E55F3E"/>
    <w:rsid w:val="00E74C2D"/>
    <w:rsid w:val="00E8037A"/>
    <w:rsid w:val="00EB6347"/>
    <w:rsid w:val="00EB6A1A"/>
    <w:rsid w:val="00EB7BBC"/>
    <w:rsid w:val="00EC58C7"/>
    <w:rsid w:val="00ED289A"/>
    <w:rsid w:val="00ED4A93"/>
    <w:rsid w:val="00EF03B9"/>
    <w:rsid w:val="00EF130D"/>
    <w:rsid w:val="00F23800"/>
    <w:rsid w:val="00F313B1"/>
    <w:rsid w:val="00F44FA1"/>
    <w:rsid w:val="00F67EBA"/>
    <w:rsid w:val="00F81B19"/>
    <w:rsid w:val="00F84835"/>
    <w:rsid w:val="00F86F8D"/>
    <w:rsid w:val="00FA030C"/>
    <w:rsid w:val="00FA7D44"/>
    <w:rsid w:val="00FC090A"/>
    <w:rsid w:val="00FE3BEF"/>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EB6A1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701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1697-18"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zakon.rada.gov.ua/laws/show/3480-1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10220</Words>
  <Characters>5826</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2024-03-12T08:16:00Z</cp:lastPrinted>
  <dcterms:created xsi:type="dcterms:W3CDTF">2025-04-15T06:43:00Z</dcterms:created>
  <dcterms:modified xsi:type="dcterms:W3CDTF">2025-04-15T09:25:00Z</dcterms:modified>
</cp:coreProperties>
</file>