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0AB4C" w14:textId="77777777" w:rsidR="0000519B" w:rsidRPr="0000519B" w:rsidRDefault="0000519B" w:rsidP="00DC5FDD">
      <w:pPr>
        <w:spacing w:after="0" w:line="240" w:lineRule="auto"/>
        <w:ind w:left="470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00519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ЗАТВЕРДЖЕНО</w:t>
      </w:r>
    </w:p>
    <w:p w14:paraId="387864C4" w14:textId="77777777" w:rsidR="0000519B" w:rsidRPr="0000519B" w:rsidRDefault="0000519B" w:rsidP="00DC5FDD">
      <w:pPr>
        <w:spacing w:after="0" w:line="240" w:lineRule="auto"/>
        <w:ind w:left="470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519B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7DBE8B17" w14:textId="77777777" w:rsidR="0000519B" w:rsidRPr="0000519B" w:rsidRDefault="0000519B" w:rsidP="00DC5FDD">
      <w:pPr>
        <w:spacing w:after="0" w:line="240" w:lineRule="auto"/>
        <w:ind w:left="470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519B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відповідного органу, що здійснює</w:t>
      </w:r>
    </w:p>
    <w:p w14:paraId="11EAF409" w14:textId="77777777" w:rsidR="0000519B" w:rsidRPr="0000519B" w:rsidRDefault="0000519B" w:rsidP="00DC5FDD">
      <w:pPr>
        <w:spacing w:after="0" w:line="240" w:lineRule="auto"/>
        <w:ind w:left="470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519B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дисциплінарне провадження</w:t>
      </w:r>
    </w:p>
    <w:p w14:paraId="7DA0A85A" w14:textId="77777777" w:rsidR="0000519B" w:rsidRPr="0000519B" w:rsidRDefault="001B7F26" w:rsidP="00317926">
      <w:pPr>
        <w:spacing w:after="0" w:line="360" w:lineRule="auto"/>
        <w:ind w:left="470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16</w:t>
      </w:r>
      <w:r w:rsidR="0000519B" w:rsidRPr="000051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грудня 2021 року № </w:t>
      </w:r>
      <w:r w:rsidR="00686E65">
        <w:rPr>
          <w:rFonts w:ascii="Times New Roman" w:hAnsi="Times New Roman" w:cs="Times New Roman"/>
          <w:b/>
          <w:bCs/>
          <w:sz w:val="28"/>
          <w:szCs w:val="28"/>
          <w:lang w:val="uk-UA"/>
        </w:rPr>
        <w:t>37зп-21</w:t>
      </w:r>
    </w:p>
    <w:p w14:paraId="17676F8C" w14:textId="77777777" w:rsidR="00F63454" w:rsidRDefault="00F63454" w:rsidP="003179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2F023B" w14:textId="77777777" w:rsidR="0000519B" w:rsidRPr="00DD1247" w:rsidRDefault="0000519B" w:rsidP="00CB581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DD124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ПРОГРАМА </w:t>
      </w:r>
    </w:p>
    <w:p w14:paraId="0475905E" w14:textId="77777777" w:rsidR="0000519B" w:rsidRDefault="0000519B" w:rsidP="00F6345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D124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тестування </w:t>
      </w:r>
      <w:r w:rsidR="00F63454" w:rsidRPr="00DD124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для виявлення рівня теоретичних знань у галузі права, європейських стандартів у галузі прав людини</w:t>
      </w:r>
      <w:r w:rsidRPr="000051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D300E3D" w14:textId="77777777" w:rsidR="00F63454" w:rsidRPr="003D0F05" w:rsidRDefault="00F63454" w:rsidP="00F63454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F63454">
        <w:rPr>
          <w:rFonts w:ascii="Times New Roman" w:hAnsi="Times New Roman" w:cs="Times New Roman"/>
          <w:bCs/>
          <w:i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із змінами, внесеними рішенням </w:t>
      </w:r>
      <w:r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Кваліфікаційно-дисциплінарної </w:t>
      </w:r>
    </w:p>
    <w:p w14:paraId="279EF475" w14:textId="0076466B" w:rsidR="00F63454" w:rsidRPr="003D0F05" w:rsidRDefault="00F63454" w:rsidP="00F63454">
      <w:pPr>
        <w:spacing w:after="12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комісії прокурорів від 05 липня 2023 року № </w:t>
      </w:r>
      <w:r w:rsidR="003D0F05"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608</w:t>
      </w:r>
      <w:r w:rsidR="002A520F"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дк</w:t>
      </w:r>
      <w:r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-23)</w:t>
      </w:r>
    </w:p>
    <w:p w14:paraId="1814EC1F" w14:textId="2FA9D45E" w:rsidR="00F63454" w:rsidRPr="00F63454" w:rsidRDefault="00F63454" w:rsidP="00512F0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(назва </w:t>
      </w:r>
      <w:r w:rsidR="00512F08"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П</w:t>
      </w:r>
      <w:r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рограми в редакції згідно з рішенням Кваліфікаційно-дисциплінарної комісії прокурорів від 05 липня 2023 року </w:t>
      </w:r>
      <w:r w:rsidR="002A520F"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№ </w:t>
      </w:r>
      <w:r w:rsidR="003D0F05"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608</w:t>
      </w:r>
      <w:r w:rsidR="002A520F"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дк</w:t>
      </w:r>
      <w:r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-23)</w:t>
      </w:r>
    </w:p>
    <w:p w14:paraId="75B31CE7" w14:textId="77777777" w:rsidR="00F367A6" w:rsidRDefault="00F367A6" w:rsidP="00512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368BA3C" w14:textId="77777777" w:rsidR="00512F08" w:rsidRDefault="00512F08" w:rsidP="00512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3BD746E" w14:textId="77777777" w:rsidR="00034DAB" w:rsidRPr="008A59F8" w:rsidRDefault="00715371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 w:rsidR="00512F08">
        <w:rPr>
          <w:rFonts w:ascii="Times New Roman" w:hAnsi="Times New Roman" w:cs="Times New Roman"/>
          <w:b/>
          <w:bCs/>
          <w:sz w:val="28"/>
          <w:szCs w:val="28"/>
          <w:lang w:val="uk-UA"/>
        </w:rPr>
        <w:t>озділ 1</w:t>
      </w:r>
      <w:r w:rsidRPr="008A59F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512F0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B2FC0" w:rsidRPr="008A59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Правові основи захисту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прокуратурою </w:t>
      </w:r>
      <w:r w:rsidR="007B2FC0" w:rsidRPr="008A59F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прав та свобод людини й громадянина</w:t>
      </w:r>
      <w:r w:rsidR="00034DAB" w:rsidRPr="008A59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66285156" w14:textId="77777777" w:rsidR="006B4A32" w:rsidRPr="008A59F8" w:rsidRDefault="006B4A32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Конституція України</w:t>
      </w:r>
      <w:r w:rsidR="00995667" w:rsidRPr="008A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C544FB" w14:textId="77777777" w:rsidR="0005581A" w:rsidRPr="008A59F8" w:rsidRDefault="006B4A32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Конвенці</w:t>
      </w:r>
      <w:r w:rsidR="007B2FC0" w:rsidRPr="008A59F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8A59F8">
        <w:rPr>
          <w:rFonts w:ascii="Times New Roman" w:hAnsi="Times New Roman" w:cs="Times New Roman"/>
          <w:sz w:val="28"/>
          <w:szCs w:val="28"/>
          <w:lang w:val="uk-UA"/>
        </w:rPr>
        <w:t xml:space="preserve"> про захист прав людини і основоположних свобод</w:t>
      </w:r>
      <w:r w:rsidR="0005581A" w:rsidRPr="008A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F42AE0" w14:textId="77777777" w:rsidR="007B2FC0" w:rsidRPr="008A59F8" w:rsidRDefault="0005581A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 xml:space="preserve">Практика </w:t>
      </w:r>
      <w:r w:rsidR="006B4A32" w:rsidRPr="008A59F8">
        <w:rPr>
          <w:rFonts w:ascii="Times New Roman" w:hAnsi="Times New Roman" w:cs="Times New Roman"/>
          <w:sz w:val="28"/>
          <w:szCs w:val="28"/>
          <w:lang w:val="uk-UA"/>
        </w:rPr>
        <w:t>Єв</w:t>
      </w:r>
      <w:r w:rsidR="00317926" w:rsidRPr="008A59F8">
        <w:rPr>
          <w:rFonts w:ascii="Times New Roman" w:hAnsi="Times New Roman" w:cs="Times New Roman"/>
          <w:sz w:val="28"/>
          <w:szCs w:val="28"/>
          <w:lang w:val="uk-UA"/>
        </w:rPr>
        <w:t>ропейського суду з прав людини.</w:t>
      </w:r>
    </w:p>
    <w:p w14:paraId="7F1D971B" w14:textId="77777777" w:rsidR="007B2FC0" w:rsidRPr="008A59F8" w:rsidRDefault="001903D0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виконання рішень та застосування практики Європейського суду з прав людини»</w:t>
      </w:r>
      <w:r w:rsidR="00317926" w:rsidRPr="008A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3AEECE" w14:textId="77777777" w:rsidR="008A59F8" w:rsidRDefault="008A59F8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E82263" w14:textId="77777777" w:rsidR="00FF11C3" w:rsidRPr="008A59F8" w:rsidRDefault="00512F08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Розділ 2</w:t>
      </w:r>
      <w:r w:rsidR="00167A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7E6CE8" w:rsidRPr="008A59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Правові </w:t>
      </w:r>
      <w:r w:rsidR="00317926" w:rsidRPr="008A59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й організаційні засади </w:t>
      </w:r>
      <w:r w:rsidR="007E6CE8" w:rsidRPr="008A59F8">
        <w:rPr>
          <w:rFonts w:ascii="Times New Roman" w:hAnsi="Times New Roman" w:cs="Times New Roman"/>
          <w:b/>
          <w:sz w:val="28"/>
          <w:szCs w:val="28"/>
          <w:lang w:val="uk-UA"/>
        </w:rPr>
        <w:t>діяльності прокуратури України</w:t>
      </w:r>
    </w:p>
    <w:p w14:paraId="0C7C09BB" w14:textId="77777777" w:rsidR="00317926" w:rsidRPr="008A59F8" w:rsidRDefault="007E6CE8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прокуратуру».</w:t>
      </w:r>
      <w:r w:rsidR="00317926" w:rsidRPr="008A59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D8E15A4" w14:textId="77777777" w:rsidR="00317926" w:rsidRPr="008A59F8" w:rsidRDefault="006B4A32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Стандарти Ради Європи щодо діяльності органів прокуратури</w:t>
      </w:r>
      <w:r w:rsidR="00995667" w:rsidRPr="008A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E0EBBA" w14:textId="77777777" w:rsidR="00317926" w:rsidRPr="008A59F8" w:rsidRDefault="006B4A32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 xml:space="preserve">Інші </w:t>
      </w:r>
      <w:r w:rsidR="001903D0" w:rsidRPr="008A59F8">
        <w:rPr>
          <w:rFonts w:ascii="Times New Roman" w:hAnsi="Times New Roman" w:cs="Times New Roman"/>
          <w:sz w:val="28"/>
          <w:szCs w:val="28"/>
          <w:lang w:val="uk-UA"/>
        </w:rPr>
        <w:t>міжнародно-правові акти</w:t>
      </w:r>
      <w:r w:rsidRPr="008A59F8">
        <w:rPr>
          <w:rFonts w:ascii="Times New Roman" w:hAnsi="Times New Roman" w:cs="Times New Roman"/>
          <w:sz w:val="28"/>
          <w:szCs w:val="28"/>
          <w:lang w:val="uk-UA"/>
        </w:rPr>
        <w:t>, що стосуються діяльності прокуратури</w:t>
      </w:r>
      <w:r w:rsidR="00995667" w:rsidRPr="008A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C00C6C" w14:textId="77777777" w:rsidR="00317926" w:rsidRPr="008A59F8" w:rsidRDefault="006B4A32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Організація діяльності органів прокуратури</w:t>
      </w:r>
      <w:r w:rsidR="00995667" w:rsidRPr="008A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A95A83" w14:textId="77777777" w:rsidR="008A59F8" w:rsidRDefault="008A59F8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020DCF" w14:textId="77777777" w:rsidR="00317926" w:rsidRPr="008A59F8" w:rsidRDefault="00512F08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Розділ 3.</w:t>
      </w:r>
      <w:r w:rsidR="00167A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31BC8">
        <w:rPr>
          <w:rFonts w:ascii="Times New Roman" w:hAnsi="Times New Roman" w:cs="Times New Roman"/>
          <w:b/>
          <w:sz w:val="28"/>
          <w:szCs w:val="28"/>
          <w:lang w:val="uk-UA"/>
        </w:rPr>
        <w:t>Професійна етика прокурора</w:t>
      </w:r>
    </w:p>
    <w:p w14:paraId="70D89D35" w14:textId="77777777" w:rsidR="00317926" w:rsidRPr="008A59F8" w:rsidRDefault="00664D0C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Засади </w:t>
      </w:r>
      <w:r w:rsidRPr="008A59F8">
        <w:rPr>
          <w:rFonts w:ascii="Times New Roman" w:hAnsi="Times New Roman" w:cs="Times New Roman"/>
          <w:sz w:val="28"/>
          <w:szCs w:val="28"/>
          <w:lang w:val="uk-UA"/>
        </w:rPr>
        <w:t>професійн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8A59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4A32" w:rsidRPr="008A59F8">
        <w:rPr>
          <w:rFonts w:ascii="Times New Roman" w:hAnsi="Times New Roman" w:cs="Times New Roman"/>
          <w:sz w:val="28"/>
          <w:szCs w:val="28"/>
          <w:lang w:val="uk-UA"/>
        </w:rPr>
        <w:t>етик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B4A32" w:rsidRPr="008A59F8">
        <w:rPr>
          <w:rFonts w:ascii="Times New Roman" w:hAnsi="Times New Roman" w:cs="Times New Roman"/>
          <w:sz w:val="28"/>
          <w:szCs w:val="28"/>
          <w:lang w:val="uk-UA"/>
        </w:rPr>
        <w:t xml:space="preserve"> прокурора</w:t>
      </w:r>
      <w:r w:rsidR="00995667" w:rsidRPr="008A59F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03D0" w:rsidRPr="008A59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113E062" w14:textId="77777777" w:rsidR="006B4A32" w:rsidRDefault="001903D0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Кодекс професійної етики та поведінки прокурорів</w:t>
      </w:r>
      <w:r w:rsidR="00317926" w:rsidRPr="008A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93D942" w14:textId="77777777" w:rsidR="00242F6C" w:rsidRDefault="00242F6C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F6C">
        <w:rPr>
          <w:rFonts w:ascii="Times New Roman" w:hAnsi="Times New Roman" w:cs="Times New Roman"/>
          <w:sz w:val="28"/>
          <w:szCs w:val="28"/>
          <w:lang w:val="uk-UA"/>
        </w:rPr>
        <w:t>Закон України 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0281A8" w14:textId="77777777" w:rsidR="00242F6C" w:rsidRDefault="00242F6C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34EB37" w14:textId="77777777" w:rsidR="00512F08" w:rsidRPr="008A59F8" w:rsidRDefault="00512F08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306716" w14:textId="77777777" w:rsidR="008A59F8" w:rsidRPr="008A59F8" w:rsidRDefault="00512F08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4</w:t>
      </w:r>
      <w:r w:rsidR="00167A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8A59F8" w:rsidRPr="008A59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Правові </w:t>
      </w:r>
      <w:r w:rsidR="00D86166">
        <w:rPr>
          <w:rFonts w:ascii="Times New Roman" w:hAnsi="Times New Roman" w:cs="Times New Roman"/>
          <w:b/>
          <w:sz w:val="28"/>
          <w:szCs w:val="28"/>
          <w:lang w:val="uk-UA"/>
        </w:rPr>
        <w:t>основи</w:t>
      </w:r>
      <w:r w:rsidR="008A59F8" w:rsidRPr="008A59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E715D" w:rsidRPr="008A59F8">
        <w:rPr>
          <w:rFonts w:ascii="Times New Roman" w:hAnsi="Times New Roman" w:cs="Times New Roman"/>
          <w:b/>
          <w:sz w:val="28"/>
          <w:szCs w:val="28"/>
          <w:lang w:val="uk-UA"/>
        </w:rPr>
        <w:t>виконанн</w:t>
      </w:r>
      <w:r w:rsidR="008A59F8" w:rsidRPr="008A59F8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4E715D" w:rsidRPr="008A59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функцій прокурор</w:t>
      </w:r>
      <w:r w:rsidR="008A59F8" w:rsidRPr="008A59F8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14:paraId="54EF831E" w14:textId="77777777" w:rsidR="008A59F8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Кримінальний кодекс України.</w:t>
      </w:r>
    </w:p>
    <w:p w14:paraId="038604B9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Кримінальний процесуальний кодекс України.</w:t>
      </w:r>
    </w:p>
    <w:p w14:paraId="476FD31F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Кримінально-виконавчий кодекс України та інше законодавство з питань виконання покарань</w:t>
      </w:r>
      <w:r w:rsidR="008A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0322A8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Кодекс України про адміністративні правопорушення.</w:t>
      </w:r>
    </w:p>
    <w:p w14:paraId="1B554B12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Кодекс адміністративного судочинства України.</w:t>
      </w:r>
    </w:p>
    <w:p w14:paraId="322DA252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Цивільний кодекс України.</w:t>
      </w:r>
    </w:p>
    <w:p w14:paraId="1BB8E0C9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Цивільний процесуальний кодекс України.</w:t>
      </w:r>
    </w:p>
    <w:p w14:paraId="1E942CF4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Господарський кодекс України.</w:t>
      </w:r>
    </w:p>
    <w:p w14:paraId="358D4D61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Господарський процесуальний кодекс України.</w:t>
      </w:r>
    </w:p>
    <w:p w14:paraId="08DE59AF" w14:textId="77777777" w:rsidR="008A59F8" w:rsidRDefault="008A59F8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Антикорупційне законодавство.</w:t>
      </w:r>
    </w:p>
    <w:p w14:paraId="55234113" w14:textId="77777777" w:rsidR="004E715D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оперативно-розшукову діяльність».</w:t>
      </w:r>
    </w:p>
    <w:p w14:paraId="44846013" w14:textId="77777777" w:rsidR="008A59F8" w:rsidRPr="008A59F8" w:rsidRDefault="008A59F8" w:rsidP="00F63454">
      <w:pPr>
        <w:pStyle w:val="a3"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487D5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Закон Україн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и «Про виконавче провадження». </w:t>
      </w:r>
    </w:p>
    <w:p w14:paraId="2566A181" w14:textId="77777777" w:rsid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судову експертизу»</w:t>
      </w:r>
      <w:r w:rsidR="008A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4E9B37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Інструкція про призначення та проведення судових експертиз та експертних досліджень.</w:t>
      </w:r>
    </w:p>
    <w:p w14:paraId="7BA58683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організаційно-правові основи боротьби з організованою злочинністю»</w:t>
      </w:r>
      <w:r w:rsidR="008A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264169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знищення».</w:t>
      </w:r>
    </w:p>
    <w:p w14:paraId="0EA80954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Державна таємниця.</w:t>
      </w:r>
    </w:p>
    <w:p w14:paraId="5F7A871F" w14:textId="77777777" w:rsid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Інструкція про організацію проведення негласних слідчих (розшукових) дій та використання їх результатів у кримінальному провадженні</w:t>
      </w:r>
      <w:r w:rsidR="008A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9EA585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Інструкція про порядок вилучення, обліку, зберігання та передачі речових доказів у кримінальних справах, цінностей та іншого майна органами дізнання, досудового слідства і суду.</w:t>
      </w:r>
    </w:p>
    <w:p w14:paraId="3340E9C9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Порядок зберігання речових доказів стороною обвинувачення, їх реалізації, технологічної переробки, знищення, здійснення витрат, пов’язаних з їх зберіганням і пересиланням, схоронності тимчасово вилученого майна під час кримінального провадження.</w:t>
      </w:r>
    </w:p>
    <w:p w14:paraId="5C559145" w14:textId="77777777" w:rsidR="004E715D" w:rsidRPr="00487D59" w:rsidRDefault="007544D8" w:rsidP="00F63454">
      <w:pPr>
        <w:pStyle w:val="a3"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7544D8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uk-UA"/>
        </w:rPr>
        <w:t>Положення про Єдиний реєстр досудових розслідувань, порядок його формування та ведення</w:t>
      </w:r>
      <w:r w:rsidR="00931BC8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uk-UA"/>
        </w:rPr>
        <w:t>.</w:t>
      </w:r>
    </w:p>
    <w:p w14:paraId="59B2E852" w14:textId="77777777" w:rsidR="0005581A" w:rsidRDefault="0005581A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876CFA" w14:textId="77777777" w:rsidR="0005581A" w:rsidRPr="008A59F8" w:rsidRDefault="00512F08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5</w:t>
      </w:r>
      <w:r w:rsidR="00167A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370F84" w:rsidRPr="008A59F8">
        <w:rPr>
          <w:rFonts w:ascii="Times New Roman" w:hAnsi="Times New Roman" w:cs="Times New Roman"/>
          <w:b/>
          <w:sz w:val="28"/>
          <w:szCs w:val="28"/>
          <w:lang w:val="uk-UA"/>
        </w:rPr>
        <w:t>Правові основи судоустрою, діяльності правоохоронних й правозахисн</w:t>
      </w:r>
      <w:r w:rsidR="00D24ED1">
        <w:rPr>
          <w:rFonts w:ascii="Times New Roman" w:hAnsi="Times New Roman" w:cs="Times New Roman"/>
          <w:b/>
          <w:sz w:val="28"/>
          <w:szCs w:val="28"/>
          <w:lang w:val="uk-UA"/>
        </w:rPr>
        <w:t>их органів в Україні</w:t>
      </w:r>
      <w:r w:rsidR="00370F84" w:rsidRPr="008A59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96C8ED5" w14:textId="77777777" w:rsidR="00370F84" w:rsidRPr="008A59F8" w:rsidRDefault="00370F84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 xml:space="preserve">Закон України «Про судоустрій і статус суддів». </w:t>
      </w:r>
    </w:p>
    <w:p w14:paraId="64B05D50" w14:textId="77777777" w:rsidR="00370F84" w:rsidRPr="008A59F8" w:rsidRDefault="00370F84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адвокатуру та адвокатську діяльність».</w:t>
      </w:r>
    </w:p>
    <w:p w14:paraId="5CF8C165" w14:textId="77777777" w:rsidR="00370F84" w:rsidRPr="008A59F8" w:rsidRDefault="00370F84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Вищий антикорупційний суд».</w:t>
      </w:r>
    </w:p>
    <w:p w14:paraId="4E2018C8" w14:textId="77777777" w:rsidR="00370F84" w:rsidRPr="008A59F8" w:rsidRDefault="00370F84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Національну поліцію».</w:t>
      </w:r>
    </w:p>
    <w:p w14:paraId="4063895F" w14:textId="77777777" w:rsidR="00370F84" w:rsidRPr="008A59F8" w:rsidRDefault="00370F84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Державне бюро розслідувань».</w:t>
      </w:r>
    </w:p>
    <w:p w14:paraId="4599DDC0" w14:textId="77777777" w:rsidR="00370F84" w:rsidRPr="008A59F8" w:rsidRDefault="00370F84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Національне антикорупційне бюро України».</w:t>
      </w:r>
    </w:p>
    <w:p w14:paraId="3ADCD93B" w14:textId="77777777" w:rsidR="00370F84" w:rsidRPr="008A59F8" w:rsidRDefault="00370F84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Службу безпеки України».</w:t>
      </w:r>
    </w:p>
    <w:p w14:paraId="4586750A" w14:textId="77777777" w:rsidR="00370F84" w:rsidRPr="008A59F8" w:rsidRDefault="00370F84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Бюро економічної безпеки України».</w:t>
      </w:r>
    </w:p>
    <w:p w14:paraId="5244DAD8" w14:textId="77777777" w:rsidR="00370F84" w:rsidRPr="008A59F8" w:rsidRDefault="00370F84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Національне агентство України з питань виявлення, розшуку та управління активами, одержаними від корупційних та інших злочинів».</w:t>
      </w:r>
    </w:p>
    <w:p w14:paraId="368C84FC" w14:textId="77777777" w:rsidR="00370F84" w:rsidRPr="00317926" w:rsidRDefault="00370F84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D67C55" w14:textId="77777777" w:rsidR="009F69D8" w:rsidRPr="008A59F8" w:rsidRDefault="00512F08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Розділ 6</w:t>
      </w:r>
      <w:r w:rsidR="00167AF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24ED1" w:rsidRPr="008A59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59F8" w:rsidRPr="008A59F8">
        <w:rPr>
          <w:rFonts w:ascii="Times New Roman" w:hAnsi="Times New Roman" w:cs="Times New Roman"/>
          <w:b/>
          <w:sz w:val="28"/>
          <w:szCs w:val="28"/>
          <w:lang w:val="uk-UA"/>
        </w:rPr>
        <w:t>Правові основи взаємодії прокуратури з інститутами громадянського суспільства</w:t>
      </w:r>
    </w:p>
    <w:p w14:paraId="0A6C98FB" w14:textId="77777777" w:rsidR="008A59F8" w:rsidRDefault="009F69D8" w:rsidP="00F63454">
      <w:pPr>
        <w:pStyle w:val="a3"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487D5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Закон України «Про звернення громадян»</w:t>
      </w:r>
      <w:r w:rsidR="008A59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03358F55" w14:textId="77777777" w:rsidR="008A59F8" w:rsidRDefault="009F69D8" w:rsidP="00F63454">
      <w:pPr>
        <w:pStyle w:val="a3"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487D5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Закон України «Про доступ до публічної інформації»</w:t>
      </w:r>
      <w:r w:rsidR="008A59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38C8618F" w14:textId="77777777" w:rsidR="008A59F8" w:rsidRDefault="009F69D8" w:rsidP="00F63454">
      <w:pPr>
        <w:pStyle w:val="a3"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487D5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Закон України «Про статус народного депутата України»</w:t>
      </w:r>
      <w:r w:rsidR="008A59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. </w:t>
      </w:r>
    </w:p>
    <w:p w14:paraId="7A536ED5" w14:textId="77777777" w:rsidR="008A59F8" w:rsidRDefault="009F69D8" w:rsidP="00F63454">
      <w:pPr>
        <w:pStyle w:val="a3"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487D5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Закон України «Про статус депутатів місцевих рад»</w:t>
      </w:r>
      <w:r w:rsidR="008A59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6DCFE7F3" w14:textId="77777777" w:rsidR="002529EF" w:rsidRDefault="002529EF" w:rsidP="00F63454">
      <w:pPr>
        <w:pStyle w:val="a3"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14:paraId="5C0237CF" w14:textId="10F7F997" w:rsidR="00512F08" w:rsidRPr="00512F08" w:rsidRDefault="00512F08" w:rsidP="00F63454">
      <w:pPr>
        <w:pStyle w:val="a3"/>
        <w:spacing w:after="120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uk-UA"/>
        </w:rPr>
      </w:pPr>
      <w:r w:rsidRPr="00512F08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uk-UA"/>
        </w:rPr>
        <w:t xml:space="preserve">Розділ 7 виключено </w:t>
      </w:r>
      <w:r w:rsidRPr="00512F08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згідно з рішенням Кваліфікаційно-дисциплінарної комісії прокурорів від 05 липня 2023 року </w:t>
      </w:r>
      <w:r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№ </w:t>
      </w:r>
      <w:r w:rsidR="003D0F05"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608</w:t>
      </w:r>
      <w:r w:rsidR="00D20EDF"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дк</w:t>
      </w:r>
      <w:r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-23</w:t>
      </w:r>
    </w:p>
    <w:p w14:paraId="5C23D4A4" w14:textId="77777777" w:rsidR="009F69D8" w:rsidRPr="003D0F05" w:rsidRDefault="009F69D8" w:rsidP="00F63454">
      <w:pPr>
        <w:spacing w:after="120" w:line="240" w:lineRule="auto"/>
        <w:jc w:val="both"/>
        <w:rPr>
          <w:lang w:val="uk-UA"/>
        </w:rPr>
      </w:pPr>
    </w:p>
    <w:sectPr w:rsidR="009F69D8" w:rsidRPr="003D0F05" w:rsidSect="00512F0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D2427" w14:textId="77777777" w:rsidR="007A61DD" w:rsidRDefault="007A61DD" w:rsidP="00512F08">
      <w:pPr>
        <w:spacing w:after="0" w:line="240" w:lineRule="auto"/>
      </w:pPr>
      <w:r>
        <w:separator/>
      </w:r>
    </w:p>
  </w:endnote>
  <w:endnote w:type="continuationSeparator" w:id="0">
    <w:p w14:paraId="1794A297" w14:textId="77777777" w:rsidR="007A61DD" w:rsidRDefault="007A61DD" w:rsidP="0051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00B19" w14:textId="77777777" w:rsidR="007A61DD" w:rsidRDefault="007A61DD" w:rsidP="00512F08">
      <w:pPr>
        <w:spacing w:after="0" w:line="240" w:lineRule="auto"/>
      </w:pPr>
      <w:r>
        <w:separator/>
      </w:r>
    </w:p>
  </w:footnote>
  <w:footnote w:type="continuationSeparator" w:id="0">
    <w:p w14:paraId="08E112A1" w14:textId="77777777" w:rsidR="007A61DD" w:rsidRDefault="007A61DD" w:rsidP="00512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2369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7555D0A7" w14:textId="49DFFD9F" w:rsidR="00512F08" w:rsidRPr="00512F08" w:rsidRDefault="00512F08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512F08">
          <w:rPr>
            <w:rFonts w:ascii="Times New Roman" w:hAnsi="Times New Roman" w:cs="Times New Roman"/>
            <w:sz w:val="28"/>
          </w:rPr>
          <w:fldChar w:fldCharType="begin"/>
        </w:r>
        <w:r w:rsidRPr="00512F08">
          <w:rPr>
            <w:rFonts w:ascii="Times New Roman" w:hAnsi="Times New Roman" w:cs="Times New Roman"/>
            <w:sz w:val="28"/>
          </w:rPr>
          <w:instrText>PAGE   \* MERGEFORMAT</w:instrText>
        </w:r>
        <w:r w:rsidRPr="00512F08">
          <w:rPr>
            <w:rFonts w:ascii="Times New Roman" w:hAnsi="Times New Roman" w:cs="Times New Roman"/>
            <w:sz w:val="28"/>
          </w:rPr>
          <w:fldChar w:fldCharType="separate"/>
        </w:r>
        <w:r w:rsidR="00344F94">
          <w:rPr>
            <w:rFonts w:ascii="Times New Roman" w:hAnsi="Times New Roman" w:cs="Times New Roman"/>
            <w:noProof/>
            <w:sz w:val="28"/>
          </w:rPr>
          <w:t>2</w:t>
        </w:r>
        <w:r w:rsidRPr="00512F0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8329512" w14:textId="77777777" w:rsidR="00512F08" w:rsidRDefault="00512F0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260B"/>
    <w:multiLevelType w:val="hybridMultilevel"/>
    <w:tmpl w:val="8EC46136"/>
    <w:lvl w:ilvl="0" w:tplc="173833FA">
      <w:start w:val="1"/>
      <w:numFmt w:val="decimal"/>
      <w:lvlText w:val="%1)"/>
      <w:lvlJc w:val="left"/>
      <w:pPr>
        <w:ind w:left="31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4A5D24F1"/>
    <w:multiLevelType w:val="hybridMultilevel"/>
    <w:tmpl w:val="F3022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D2007DE">
      <w:start w:val="29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54322"/>
    <w:multiLevelType w:val="hybridMultilevel"/>
    <w:tmpl w:val="F810364E"/>
    <w:lvl w:ilvl="0" w:tplc="ED44130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E4"/>
    <w:rsid w:val="0000519B"/>
    <w:rsid w:val="000233A4"/>
    <w:rsid w:val="000342DD"/>
    <w:rsid w:val="00034DAB"/>
    <w:rsid w:val="0005581A"/>
    <w:rsid w:val="000F2C86"/>
    <w:rsid w:val="00125DD2"/>
    <w:rsid w:val="00132608"/>
    <w:rsid w:val="001434A2"/>
    <w:rsid w:val="00166B18"/>
    <w:rsid w:val="00167AF1"/>
    <w:rsid w:val="001903D0"/>
    <w:rsid w:val="001B5462"/>
    <w:rsid w:val="001B7F26"/>
    <w:rsid w:val="001C4AEE"/>
    <w:rsid w:val="00242F6C"/>
    <w:rsid w:val="002529EF"/>
    <w:rsid w:val="002A520F"/>
    <w:rsid w:val="00317926"/>
    <w:rsid w:val="00326E75"/>
    <w:rsid w:val="00344F94"/>
    <w:rsid w:val="00370F84"/>
    <w:rsid w:val="0037169C"/>
    <w:rsid w:val="003D0F05"/>
    <w:rsid w:val="003E100F"/>
    <w:rsid w:val="00481F98"/>
    <w:rsid w:val="00487D59"/>
    <w:rsid w:val="004E715D"/>
    <w:rsid w:val="004F6E95"/>
    <w:rsid w:val="00512F08"/>
    <w:rsid w:val="005165E4"/>
    <w:rsid w:val="00521542"/>
    <w:rsid w:val="005341D4"/>
    <w:rsid w:val="00575D0A"/>
    <w:rsid w:val="00587AFB"/>
    <w:rsid w:val="005A6AD8"/>
    <w:rsid w:val="005F1B62"/>
    <w:rsid w:val="00664D0C"/>
    <w:rsid w:val="00686E65"/>
    <w:rsid w:val="006B4A32"/>
    <w:rsid w:val="007125CC"/>
    <w:rsid w:val="00715371"/>
    <w:rsid w:val="007409F8"/>
    <w:rsid w:val="007544D8"/>
    <w:rsid w:val="0079752E"/>
    <w:rsid w:val="007A61DD"/>
    <w:rsid w:val="007B2FC0"/>
    <w:rsid w:val="007E6CE8"/>
    <w:rsid w:val="00811482"/>
    <w:rsid w:val="0086418F"/>
    <w:rsid w:val="008A59F8"/>
    <w:rsid w:val="008D72EB"/>
    <w:rsid w:val="00931BC8"/>
    <w:rsid w:val="00995667"/>
    <w:rsid w:val="009F69D8"/>
    <w:rsid w:val="00A81CCE"/>
    <w:rsid w:val="00B350EC"/>
    <w:rsid w:val="00B57C8C"/>
    <w:rsid w:val="00B97E6F"/>
    <w:rsid w:val="00BE2647"/>
    <w:rsid w:val="00C31455"/>
    <w:rsid w:val="00C33A47"/>
    <w:rsid w:val="00C513EA"/>
    <w:rsid w:val="00CB5810"/>
    <w:rsid w:val="00CE3F0F"/>
    <w:rsid w:val="00CF7E3E"/>
    <w:rsid w:val="00D20EDF"/>
    <w:rsid w:val="00D24ED1"/>
    <w:rsid w:val="00D86166"/>
    <w:rsid w:val="00DC1F6D"/>
    <w:rsid w:val="00DC5FDD"/>
    <w:rsid w:val="00DD1247"/>
    <w:rsid w:val="00E57CC6"/>
    <w:rsid w:val="00F367A6"/>
    <w:rsid w:val="00F63454"/>
    <w:rsid w:val="00FF11C3"/>
    <w:rsid w:val="00F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BCFF"/>
  <w15:chartTrackingRefBased/>
  <w15:docId w15:val="{AF109D25-BF28-4434-A752-E5379564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9F69D8"/>
    <w:pPr>
      <w:spacing w:after="0" w:line="240" w:lineRule="auto"/>
    </w:pPr>
    <w:rPr>
      <w:rFonts w:ascii="Arial Unicode MS" w:eastAsia="Arial Unicode MS" w:hAnsi="Helvetica" w:cs="Arial Unicode MS"/>
      <w:color w:val="000000"/>
    </w:rPr>
  </w:style>
  <w:style w:type="paragraph" w:styleId="a4">
    <w:name w:val="List Paragraph"/>
    <w:basedOn w:val="a"/>
    <w:uiPriority w:val="34"/>
    <w:qFormat/>
    <w:rsid w:val="008A59F8"/>
    <w:pPr>
      <w:ind w:left="720"/>
      <w:contextualSpacing/>
    </w:pPr>
  </w:style>
  <w:style w:type="paragraph" w:styleId="a5">
    <w:name w:val="Normal (Web)"/>
    <w:basedOn w:val="a"/>
    <w:uiPriority w:val="99"/>
    <w:rsid w:val="0071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f">
    <w:name w:val="paragraf"/>
    <w:basedOn w:val="a"/>
    <w:uiPriority w:val="99"/>
    <w:rsid w:val="00C3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12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2F08"/>
  </w:style>
  <w:style w:type="paragraph" w:styleId="a8">
    <w:name w:val="footer"/>
    <w:basedOn w:val="a"/>
    <w:link w:val="a9"/>
    <w:uiPriority w:val="99"/>
    <w:unhideWhenUsed/>
    <w:rsid w:val="00512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2F08"/>
  </w:style>
  <w:style w:type="paragraph" w:styleId="aa">
    <w:name w:val="Balloon Text"/>
    <w:basedOn w:val="a"/>
    <w:link w:val="ab"/>
    <w:uiPriority w:val="99"/>
    <w:semiHidden/>
    <w:unhideWhenUsed/>
    <w:rsid w:val="00344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4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12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3339</Characters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2023-11-14T11:00:00Z</cp:lastPrinted>
  <dcterms:created xsi:type="dcterms:W3CDTF">2023-11-14T12:07:00Z</dcterms:created>
  <dcterms:modified xsi:type="dcterms:W3CDTF">2023-11-14T12:07:00Z</dcterms:modified>
</cp:coreProperties>
</file>