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A3ED5" w:rsidRPr="00B20F78" w:rsidRDefault="00DA3ED5" w:rsidP="00C93A6F">
      <w:pPr>
        <w:spacing w:after="0" w:line="240" w:lineRule="auto"/>
        <w:ind w:firstLine="708"/>
        <w:jc w:val="both"/>
        <w:rPr>
          <w:rFonts w:ascii="Times New Roman" w:hAnsi="Times New Roman"/>
          <w:b/>
          <w:bCs/>
          <w:sz w:val="28"/>
          <w:szCs w:val="28"/>
          <w:lang w:val="uk-UA"/>
        </w:rPr>
      </w:pPr>
      <w:r w:rsidRPr="00B20F78">
        <w:rPr>
          <w:rFonts w:ascii="Times New Roman" w:hAnsi="Times New Roman"/>
          <w:b/>
          <w:bCs/>
          <w:sz w:val="28"/>
          <w:szCs w:val="28"/>
          <w:lang w:val="uk-UA"/>
        </w:rPr>
        <w:t>Практика</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застосування</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Кваліфікаційно-дисциплінарною</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комісією</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прокурорів</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Кодексу</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професійної</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етики</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та</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поведінки</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прокурорів</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br/>
        <w:t>у</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І</w:t>
      </w:r>
      <w:r w:rsidR="0086155C" w:rsidRPr="00B20F78">
        <w:rPr>
          <w:rFonts w:ascii="Times New Roman" w:hAnsi="Times New Roman"/>
          <w:b/>
          <w:bCs/>
          <w:sz w:val="28"/>
          <w:szCs w:val="28"/>
          <w:lang w:val="uk-UA"/>
        </w:rPr>
        <w:t>І</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кварталі</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2026</w:t>
      </w:r>
      <w:r w:rsidR="00C93A6F" w:rsidRPr="00B20F78">
        <w:rPr>
          <w:rFonts w:ascii="Times New Roman" w:hAnsi="Times New Roman"/>
          <w:b/>
          <w:bCs/>
          <w:sz w:val="28"/>
          <w:szCs w:val="28"/>
          <w:lang w:val="uk-UA"/>
        </w:rPr>
        <w:t xml:space="preserve"> </w:t>
      </w:r>
      <w:r w:rsidRPr="00B20F78">
        <w:rPr>
          <w:rFonts w:ascii="Times New Roman" w:hAnsi="Times New Roman"/>
          <w:b/>
          <w:bCs/>
          <w:sz w:val="28"/>
          <w:szCs w:val="28"/>
          <w:lang w:val="uk-UA"/>
        </w:rPr>
        <w:t>року.</w:t>
      </w:r>
    </w:p>
    <w:p w:rsidR="00AF4128" w:rsidRPr="00B20F78" w:rsidRDefault="00AF4128" w:rsidP="00C93A6F">
      <w:pPr>
        <w:spacing w:after="0" w:line="240" w:lineRule="auto"/>
        <w:rPr>
          <w:rFonts w:ascii="Times New Roman" w:hAnsi="Times New Roman"/>
          <w:sz w:val="28"/>
          <w:szCs w:val="28"/>
          <w:lang w:val="uk-UA"/>
        </w:rPr>
      </w:pPr>
    </w:p>
    <w:p w:rsidR="0086155C" w:rsidRPr="00B20F78" w:rsidRDefault="0086155C" w:rsidP="0086155C">
      <w:pPr>
        <w:spacing w:after="0" w:line="240" w:lineRule="auto"/>
        <w:ind w:firstLine="708"/>
        <w:jc w:val="both"/>
        <w:rPr>
          <w:rFonts w:ascii="Times New Roman" w:hAnsi="Times New Roman"/>
          <w:b/>
          <w:bCs/>
          <w:sz w:val="28"/>
          <w:szCs w:val="28"/>
          <w:lang w:val="uk-UA"/>
        </w:rPr>
      </w:pPr>
      <w:r w:rsidRPr="00B20F78">
        <w:rPr>
          <w:rFonts w:ascii="Times New Roman" w:hAnsi="Times New Roman"/>
          <w:b/>
          <w:bCs/>
          <w:sz w:val="28"/>
          <w:szCs w:val="28"/>
          <w:lang w:val="uk-UA"/>
        </w:rPr>
        <w:t>Наявність статусу прокурора покладає на особу посилену відповідальність, оскільки така особа є публічною, наділена владою та представляє інституцію загалом, а тому недопущення поведінки, що може зашкодити репутації, є однією із головних складників етичності прокурора.</w:t>
      </w:r>
    </w:p>
    <w:p w:rsidR="007C643D" w:rsidRPr="00B20F78" w:rsidRDefault="007C643D" w:rsidP="00C93A6F">
      <w:pPr>
        <w:spacing w:after="0" w:line="240" w:lineRule="auto"/>
        <w:ind w:firstLine="709"/>
        <w:jc w:val="both"/>
        <w:rPr>
          <w:rFonts w:ascii="Times New Roman" w:hAnsi="Times New Roman"/>
          <w:sz w:val="28"/>
          <w:szCs w:val="28"/>
          <w:shd w:val="clear" w:color="auto" w:fill="FCFCFC"/>
          <w:lang w:val="uk-UA"/>
        </w:rPr>
      </w:pPr>
    </w:p>
    <w:p w:rsidR="0086155C" w:rsidRPr="00B20F78" w:rsidRDefault="0086155C" w:rsidP="0086155C">
      <w:pPr>
        <w:spacing w:after="0" w:line="240" w:lineRule="auto"/>
        <w:ind w:firstLine="708"/>
        <w:jc w:val="both"/>
        <w:rPr>
          <w:rFonts w:ascii="Times New Roman" w:hAnsi="Times New Roman"/>
          <w:sz w:val="28"/>
          <w:szCs w:val="28"/>
          <w:lang w:val="uk-UA"/>
        </w:rPr>
      </w:pPr>
      <w:r w:rsidRPr="00B20F78">
        <w:rPr>
          <w:rFonts w:ascii="Times New Roman" w:hAnsi="Times New Roman"/>
          <w:sz w:val="28"/>
          <w:szCs w:val="28"/>
          <w:lang w:val="uk-UA"/>
        </w:rPr>
        <w:t>Рішення Кваліфікаційно-дисциплінарної комісії прокурорів від 01 квітня  2026 року № 180дп-26</w:t>
      </w:r>
    </w:p>
    <w:p w:rsidR="0086155C" w:rsidRPr="00B20F78" w:rsidRDefault="0086155C" w:rsidP="0086155C">
      <w:pPr>
        <w:spacing w:after="0" w:line="240" w:lineRule="auto"/>
        <w:ind w:firstLine="708"/>
        <w:jc w:val="both"/>
        <w:rPr>
          <w:rFonts w:ascii="Times New Roman" w:hAnsi="Times New Roman"/>
          <w:sz w:val="28"/>
          <w:szCs w:val="28"/>
          <w:lang w:val="uk-UA"/>
        </w:rPr>
      </w:pPr>
      <w:r w:rsidRPr="00B20F78">
        <w:rPr>
          <w:rFonts w:ascii="Times New Roman" w:hAnsi="Times New Roman"/>
          <w:sz w:val="28"/>
          <w:szCs w:val="28"/>
          <w:lang w:val="uk-UA"/>
        </w:rPr>
        <w:t>https://kdkp.gov.ua/decision/2026/04/1/6206</w:t>
      </w:r>
    </w:p>
    <w:p w:rsidR="0086155C" w:rsidRPr="00B20F78" w:rsidRDefault="0086155C" w:rsidP="00C93A6F">
      <w:pPr>
        <w:spacing w:after="0" w:line="240" w:lineRule="auto"/>
        <w:ind w:firstLine="708"/>
        <w:jc w:val="both"/>
        <w:rPr>
          <w:rFonts w:ascii="Times New Roman" w:hAnsi="Times New Roman"/>
          <w:sz w:val="28"/>
          <w:szCs w:val="28"/>
          <w:lang w:val="uk-UA"/>
        </w:rPr>
      </w:pPr>
    </w:p>
    <w:p w:rsidR="0086155C" w:rsidRPr="00B20F78" w:rsidRDefault="0086155C" w:rsidP="0086155C">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t>Дисциплінарне провадження відкрито у зв’язку з наявністю</w:t>
      </w:r>
      <w:r w:rsidR="00BC35C3" w:rsidRPr="00B20F78">
        <w:rPr>
          <w:rFonts w:ascii="Times New Roman" w:hAnsi="Times New Roman"/>
          <w:sz w:val="28"/>
          <w:szCs w:val="28"/>
          <w:lang w:val="uk-UA"/>
        </w:rPr>
        <w:t xml:space="preserve"> </w:t>
      </w:r>
      <w:r w:rsidRPr="00B20F78">
        <w:rPr>
          <w:rFonts w:ascii="Times New Roman" w:hAnsi="Times New Roman"/>
          <w:sz w:val="28"/>
          <w:szCs w:val="28"/>
          <w:lang w:val="uk-UA"/>
        </w:rPr>
        <w:t>ознак вчинення прокурором дисциплінарного проступку, передбаченого пунктами 5, 6 частини першої статті 43 Закону України «Про прокуратуру».</w:t>
      </w:r>
    </w:p>
    <w:p w:rsidR="0086155C" w:rsidRPr="00B20F78" w:rsidRDefault="0086155C" w:rsidP="0086155C">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t>КДКП дійшла висновку, що прокурор, діючи всупереч вимог пунктів 2, 10  частини першої статті 3, частин третьої, четвертої статті 19 Закону України «Про прокуратуру»,  статей 11, 16, 19, 21, 31 Кодексу професійної етики та поведінки прокурорів порушив правила прокурорської етики щодо недопущення поведінки, яка дискредитує його як представника прокуратури та може зашкодити авторитету прокуратури, вступив у позаслужбові стосунки із використанням службових повноважень (службового становища) з метою можливого одержання неправомірної вигоди, а подавши Декларацію доброчесності прокурорів із зазначенням у ній завідомо недостовірних (у тому числі неповних) тверджень, порушив вимоги пунктів 3, 4 частини четвертої, частини п’ятої статті 19 Закону України «Про прокуратуру», пунктів 2–4 розділу ІІ Порядку проведення таємної перевірки доброчесності прокурорів, затвердженого наказом Генерального прокурора від 29 грудня 2022 року № 293, тобто вчинив дисциплінарний проступок, відповідальність за який передбачена пунктами 5, 6 частини першої статті 43 Закону України «Про прокуратуру».</w:t>
      </w:r>
    </w:p>
    <w:p w:rsidR="0011278F" w:rsidRPr="00B20F78" w:rsidRDefault="0011278F" w:rsidP="0086155C">
      <w:pPr>
        <w:spacing w:after="120" w:line="240" w:lineRule="auto"/>
        <w:ind w:firstLine="709"/>
        <w:jc w:val="both"/>
        <w:rPr>
          <w:rFonts w:ascii="Times New Roman" w:hAnsi="Times New Roman"/>
          <w:sz w:val="28"/>
          <w:szCs w:val="28"/>
          <w:lang w:val="uk-UA"/>
        </w:rPr>
      </w:pPr>
    </w:p>
    <w:p w:rsidR="0011278F" w:rsidRPr="00B20F78" w:rsidRDefault="0011278F" w:rsidP="0086155C">
      <w:pPr>
        <w:spacing w:after="120" w:line="240" w:lineRule="auto"/>
        <w:ind w:firstLine="709"/>
        <w:jc w:val="both"/>
        <w:rPr>
          <w:rFonts w:ascii="Times New Roman" w:hAnsi="Times New Roman"/>
          <w:b/>
          <w:sz w:val="28"/>
          <w:szCs w:val="28"/>
          <w:lang w:val="uk-UA"/>
        </w:rPr>
      </w:pPr>
      <w:r w:rsidRPr="00B20F78">
        <w:rPr>
          <w:rFonts w:ascii="Times New Roman" w:hAnsi="Times New Roman"/>
          <w:b/>
          <w:sz w:val="28"/>
          <w:szCs w:val="28"/>
          <w:lang w:val="uk-UA"/>
        </w:rPr>
        <w:t>Склавши присягу, прокурор, серед іншого, бере обов’язок додержуватися Конституції, чинного законодавства України, нормативно-правових актів Генерального прокурора, основних принципів, моральних норм і правил прокурорської етики, якими повинні керуватися прокурори під час виконання своїх службових обов’язків та поза службою і які визначено в Кодексі професійної етики та поведінки прокурорів.</w:t>
      </w:r>
    </w:p>
    <w:p w:rsidR="0011278F" w:rsidRPr="00B20F78" w:rsidRDefault="0011278F" w:rsidP="0086155C">
      <w:pPr>
        <w:spacing w:after="120" w:line="240" w:lineRule="auto"/>
        <w:ind w:firstLine="709"/>
        <w:jc w:val="both"/>
        <w:rPr>
          <w:rFonts w:ascii="Times New Roman" w:hAnsi="Times New Roman"/>
          <w:sz w:val="28"/>
          <w:szCs w:val="28"/>
          <w:lang w:val="uk-UA"/>
        </w:rPr>
      </w:pPr>
    </w:p>
    <w:p w:rsidR="0011278F" w:rsidRPr="00B20F78" w:rsidRDefault="0011278F" w:rsidP="0011278F">
      <w:pPr>
        <w:spacing w:after="0" w:line="240" w:lineRule="auto"/>
        <w:ind w:firstLine="708"/>
        <w:jc w:val="both"/>
        <w:rPr>
          <w:rFonts w:ascii="Times New Roman" w:hAnsi="Times New Roman"/>
          <w:sz w:val="28"/>
          <w:szCs w:val="28"/>
          <w:lang w:val="uk-UA"/>
        </w:rPr>
      </w:pPr>
      <w:r w:rsidRPr="00B20F78">
        <w:rPr>
          <w:rFonts w:ascii="Times New Roman" w:hAnsi="Times New Roman"/>
          <w:sz w:val="28"/>
          <w:szCs w:val="28"/>
          <w:lang w:val="uk-UA"/>
        </w:rPr>
        <w:t>Рішення Кваліфікаційно-дисциплінарної комісії прокурорів від 16 квітня  2026 року № 205дп-26</w:t>
      </w:r>
    </w:p>
    <w:p w:rsidR="0011278F" w:rsidRPr="00B20F78" w:rsidRDefault="003758DD" w:rsidP="0011278F">
      <w:pPr>
        <w:spacing w:after="0" w:line="240" w:lineRule="auto"/>
        <w:ind w:firstLine="708"/>
        <w:jc w:val="both"/>
        <w:rPr>
          <w:rFonts w:ascii="Times New Roman" w:hAnsi="Times New Roman"/>
          <w:sz w:val="28"/>
          <w:szCs w:val="28"/>
          <w:lang w:val="uk-UA"/>
        </w:rPr>
      </w:pPr>
      <w:r w:rsidRPr="00B20F78">
        <w:rPr>
          <w:rFonts w:ascii="Times New Roman" w:hAnsi="Times New Roman"/>
          <w:sz w:val="28"/>
          <w:szCs w:val="28"/>
          <w:lang w:val="uk-UA"/>
        </w:rPr>
        <w:t>https://kdkp.gov.ua/decision/2026/04/16/6235</w:t>
      </w:r>
    </w:p>
    <w:p w:rsidR="0011278F" w:rsidRPr="00B20F78" w:rsidRDefault="0011278F" w:rsidP="0086155C">
      <w:pPr>
        <w:spacing w:after="120" w:line="240" w:lineRule="auto"/>
        <w:ind w:firstLine="709"/>
        <w:jc w:val="both"/>
        <w:rPr>
          <w:rFonts w:ascii="Times New Roman" w:hAnsi="Times New Roman"/>
          <w:sz w:val="28"/>
          <w:szCs w:val="28"/>
          <w:lang w:val="uk-UA"/>
        </w:rPr>
      </w:pPr>
    </w:p>
    <w:p w:rsidR="0086155C" w:rsidRPr="00B20F78" w:rsidRDefault="0011278F" w:rsidP="0086155C">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lastRenderedPageBreak/>
        <w:t>Дисциплінарне провадження стосовно прокурора відкрито у зв’язку з вчиненням ним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та одноразового грубого порушення правил прокурорської етики.</w:t>
      </w:r>
    </w:p>
    <w:p w:rsidR="0011278F" w:rsidRPr="00B20F78" w:rsidRDefault="00BC35C3" w:rsidP="0011278F">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t>П</w:t>
      </w:r>
      <w:r w:rsidR="0011278F" w:rsidRPr="00B20F78">
        <w:rPr>
          <w:rFonts w:ascii="Times New Roman" w:hAnsi="Times New Roman"/>
          <w:sz w:val="28"/>
          <w:szCs w:val="28"/>
          <w:lang w:val="uk-UA"/>
        </w:rPr>
        <w:t>рокурор усупереч вимогам статті 19 Конституції України, статті 19 Закону України «Про прокуратуру», статей 6, 11, 16, 21, 31 Кодексу професійної етики та поведінки прокурорів, перебуваючи в громадському місці у стані алкогольного сп’яніння, безпідставно завдав удари по автомобілю</w:t>
      </w:r>
      <w:r w:rsidRPr="00B20F78">
        <w:rPr>
          <w:rFonts w:ascii="Times New Roman" w:hAnsi="Times New Roman"/>
          <w:sz w:val="28"/>
          <w:szCs w:val="28"/>
          <w:lang w:val="uk-UA"/>
        </w:rPr>
        <w:t xml:space="preserve"> іншої особи</w:t>
      </w:r>
      <w:r w:rsidR="0011278F" w:rsidRPr="00B20F78">
        <w:rPr>
          <w:rFonts w:ascii="Times New Roman" w:hAnsi="Times New Roman"/>
          <w:sz w:val="28"/>
          <w:szCs w:val="28"/>
          <w:lang w:val="uk-UA"/>
        </w:rPr>
        <w:t>, чим спричинив його пошкодження. Під час спілкування з працівниками поліції та власником автомобіля використовував ненормативну лексику, відрекомендувався працівником прокуратури та пред’явив службове посвідчення працівника прокуратури, а також провокував конфліктну ситуацію. Як наслідок, в соціальній мережі «Facebook» опубліковано інформацію про вказану подію за участі прокурора.</w:t>
      </w:r>
    </w:p>
    <w:p w:rsidR="0011278F" w:rsidRPr="00B20F78" w:rsidRDefault="00BC35C3" w:rsidP="0011278F">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t>Тим самим</w:t>
      </w:r>
      <w:r w:rsidR="0011278F" w:rsidRPr="00B20F78">
        <w:rPr>
          <w:rFonts w:ascii="Times New Roman" w:hAnsi="Times New Roman"/>
          <w:sz w:val="28"/>
          <w:szCs w:val="28"/>
          <w:lang w:val="uk-UA"/>
        </w:rPr>
        <w:t xml:space="preserve">, прокурор вчинив проступок, відповідальність за який передбачено пунктами 5, 6 частини першої статті 43 Закону України </w:t>
      </w:r>
      <w:r w:rsidRPr="00B20F78">
        <w:rPr>
          <w:rFonts w:ascii="Times New Roman" w:hAnsi="Times New Roman"/>
          <w:sz w:val="28"/>
          <w:szCs w:val="28"/>
          <w:lang w:val="uk-UA"/>
        </w:rPr>
        <w:br/>
      </w:r>
      <w:r w:rsidR="0011278F" w:rsidRPr="00B20F78">
        <w:rPr>
          <w:rFonts w:ascii="Times New Roman" w:hAnsi="Times New Roman"/>
          <w:sz w:val="28"/>
          <w:szCs w:val="28"/>
          <w:lang w:val="uk-UA"/>
        </w:rPr>
        <w:t>«Про прокуратуру», і наявні підстави для притягнення його до дисциплінарної відповідальності за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і одноразове грубе порушення правил прокурорської етики.</w:t>
      </w:r>
    </w:p>
    <w:p w:rsidR="003758DD" w:rsidRPr="00B20F78" w:rsidRDefault="003758DD" w:rsidP="0011278F">
      <w:pPr>
        <w:spacing w:after="120" w:line="240" w:lineRule="auto"/>
        <w:ind w:firstLine="709"/>
        <w:jc w:val="both"/>
        <w:rPr>
          <w:rFonts w:ascii="Times New Roman" w:hAnsi="Times New Roman"/>
          <w:sz w:val="28"/>
          <w:szCs w:val="28"/>
          <w:lang w:val="uk-UA"/>
        </w:rPr>
      </w:pPr>
    </w:p>
    <w:p w:rsidR="001D2C0C" w:rsidRPr="00141012" w:rsidRDefault="00141012" w:rsidP="003758DD">
      <w:pPr>
        <w:spacing w:after="0" w:line="240" w:lineRule="auto"/>
        <w:ind w:firstLine="708"/>
        <w:jc w:val="both"/>
        <w:rPr>
          <w:rFonts w:ascii="Times New Roman" w:hAnsi="Times New Roman"/>
          <w:b/>
          <w:bCs/>
          <w:sz w:val="28"/>
          <w:szCs w:val="28"/>
          <w:lang w:val="uk-UA"/>
        </w:rPr>
      </w:pPr>
      <w:r w:rsidRPr="00141012">
        <w:rPr>
          <w:rFonts w:ascii="Times New Roman" w:hAnsi="Times New Roman"/>
          <w:b/>
          <w:bCs/>
          <w:sz w:val="28"/>
          <w:szCs w:val="28"/>
          <w:lang w:val="uk-UA"/>
        </w:rPr>
        <w:t>В</w:t>
      </w:r>
      <w:r w:rsidRPr="00141012">
        <w:rPr>
          <w:rFonts w:ascii="Times New Roman" w:hAnsi="Times New Roman"/>
          <w:b/>
          <w:bCs/>
          <w:sz w:val="28"/>
          <w:szCs w:val="28"/>
          <w:lang w:val="uk-UA"/>
        </w:rPr>
        <w:t>ідмова від проходження огляду з метою виявлення стану сп’яніння та ненадання документів, які підтверджують, що прокурор не перебував у такому стані є самостійним видом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1D2C0C" w:rsidRPr="00141012">
        <w:rPr>
          <w:rFonts w:ascii="Times New Roman" w:hAnsi="Times New Roman"/>
          <w:b/>
          <w:bCs/>
          <w:sz w:val="28"/>
          <w:szCs w:val="28"/>
          <w:lang w:val="uk-UA"/>
        </w:rPr>
        <w:t xml:space="preserve"> </w:t>
      </w:r>
    </w:p>
    <w:p w:rsidR="0011278F" w:rsidRPr="00B20F78" w:rsidRDefault="0011278F" w:rsidP="0086155C">
      <w:pPr>
        <w:spacing w:after="120" w:line="240" w:lineRule="auto"/>
        <w:ind w:firstLine="709"/>
        <w:jc w:val="both"/>
        <w:rPr>
          <w:rFonts w:ascii="Times New Roman" w:hAnsi="Times New Roman"/>
          <w:sz w:val="28"/>
          <w:szCs w:val="28"/>
          <w:lang w:val="uk-UA"/>
        </w:rPr>
      </w:pPr>
    </w:p>
    <w:p w:rsidR="003758DD" w:rsidRPr="00B20F78" w:rsidRDefault="003758DD" w:rsidP="003758DD">
      <w:pPr>
        <w:spacing w:after="0" w:line="240" w:lineRule="auto"/>
        <w:ind w:firstLine="708"/>
        <w:jc w:val="both"/>
        <w:rPr>
          <w:rFonts w:ascii="Times New Roman" w:hAnsi="Times New Roman"/>
          <w:sz w:val="28"/>
          <w:szCs w:val="28"/>
          <w:lang w:val="uk-UA"/>
        </w:rPr>
      </w:pPr>
      <w:r w:rsidRPr="00B20F78">
        <w:rPr>
          <w:rFonts w:ascii="Times New Roman" w:hAnsi="Times New Roman"/>
          <w:sz w:val="28"/>
          <w:szCs w:val="28"/>
          <w:lang w:val="uk-UA"/>
        </w:rPr>
        <w:t>Рішення Кваліфікаційно-дисциплінарної комісії прокурорів від 21 квітня  2026 року № 214дп-26</w:t>
      </w:r>
    </w:p>
    <w:p w:rsidR="003758DD" w:rsidRPr="00B20F78" w:rsidRDefault="003758DD" w:rsidP="003758DD">
      <w:pPr>
        <w:spacing w:after="0" w:line="240" w:lineRule="auto"/>
        <w:ind w:firstLine="708"/>
        <w:jc w:val="both"/>
        <w:rPr>
          <w:rFonts w:ascii="Times New Roman" w:hAnsi="Times New Roman"/>
          <w:sz w:val="28"/>
          <w:szCs w:val="28"/>
          <w:lang w:val="uk-UA"/>
        </w:rPr>
      </w:pPr>
      <w:r w:rsidRPr="00B20F78">
        <w:rPr>
          <w:rFonts w:ascii="Times New Roman" w:hAnsi="Times New Roman"/>
          <w:sz w:val="28"/>
          <w:szCs w:val="28"/>
          <w:lang w:val="uk-UA"/>
        </w:rPr>
        <w:t>https://kdkp.gov.ua/decision/2026/04/21/6244</w:t>
      </w:r>
    </w:p>
    <w:p w:rsidR="003758DD" w:rsidRPr="00B20F78" w:rsidRDefault="003758DD" w:rsidP="003758DD">
      <w:pPr>
        <w:spacing w:after="0" w:line="240" w:lineRule="auto"/>
        <w:ind w:firstLine="708"/>
        <w:jc w:val="both"/>
        <w:rPr>
          <w:rFonts w:ascii="Times New Roman" w:hAnsi="Times New Roman"/>
          <w:sz w:val="28"/>
          <w:szCs w:val="28"/>
          <w:lang w:val="uk-UA"/>
        </w:rPr>
      </w:pPr>
    </w:p>
    <w:p w:rsidR="001D2C0C" w:rsidRPr="00B20F78" w:rsidRDefault="001D2C0C" w:rsidP="003758DD">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t>П</w:t>
      </w:r>
      <w:r w:rsidRPr="00B20F78">
        <w:rPr>
          <w:rFonts w:ascii="Times New Roman" w:hAnsi="Times New Roman"/>
          <w:sz w:val="28"/>
          <w:szCs w:val="28"/>
          <w:lang w:val="uk-UA"/>
        </w:rPr>
        <w:t>рокурор проігнорував неодноразові пропозиції працівників патрульної поліції пройти огляд на стан сп’яніння на місці зупинки транспортного засобу або в найближчому закладі охорони здоров’я за передбаченою нормативними актами процедурою – тобто вчинив відмову від такого огляду. Надані ним на спростування наявності у нього алкогольного сп’яніння медичні документи</w:t>
      </w:r>
      <w:r w:rsidR="00B20F78">
        <w:rPr>
          <w:rFonts w:ascii="Times New Roman" w:hAnsi="Times New Roman"/>
          <w:sz w:val="28"/>
          <w:szCs w:val="28"/>
          <w:lang w:val="uk-UA"/>
        </w:rPr>
        <w:t>,</w:t>
      </w:r>
      <w:r w:rsidRPr="00B20F78">
        <w:rPr>
          <w:rFonts w:ascii="Times New Roman" w:hAnsi="Times New Roman"/>
          <w:sz w:val="28"/>
          <w:szCs w:val="28"/>
          <w:lang w:val="uk-UA"/>
        </w:rPr>
        <w:t xml:space="preserve"> складено більш ніж через дві години після виявлення працівниками поліції ознак, за якими було зроблено припущення про його перебування у такому стані, тобто поза межами строків, передбачених частиною 4 статті 266 КУпАП та пунктом 7 Порядку направлення водіїв транспортних засобів для проведення огляду з </w:t>
      </w:r>
      <w:r w:rsidRPr="00B20F78">
        <w:rPr>
          <w:rFonts w:ascii="Times New Roman" w:hAnsi="Times New Roman"/>
          <w:sz w:val="28"/>
          <w:szCs w:val="28"/>
          <w:lang w:val="uk-UA"/>
        </w:rPr>
        <w:lastRenderedPageBreak/>
        <w:t>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 і проведення такого огляду, затвердженого постановою Кабінету Міністрів України від 17 грудня 2008 року № 1103.</w:t>
      </w:r>
      <w:r w:rsidRPr="00B20F78">
        <w:rPr>
          <w:rFonts w:ascii="Times New Roman" w:hAnsi="Times New Roman"/>
          <w:sz w:val="28"/>
          <w:szCs w:val="28"/>
          <w:lang w:val="uk-UA"/>
        </w:rPr>
        <w:t xml:space="preserve"> </w:t>
      </w:r>
    </w:p>
    <w:p w:rsidR="00B20F78" w:rsidRPr="00B20F78" w:rsidRDefault="0096271E" w:rsidP="003758DD">
      <w:pPr>
        <w:spacing w:after="120" w:line="240" w:lineRule="auto"/>
        <w:ind w:firstLine="709"/>
        <w:jc w:val="both"/>
        <w:rPr>
          <w:rFonts w:ascii="Times New Roman" w:hAnsi="Times New Roman"/>
          <w:sz w:val="28"/>
          <w:szCs w:val="28"/>
          <w:lang w:val="uk-UA"/>
        </w:rPr>
      </w:pPr>
      <w:r>
        <w:rPr>
          <w:rFonts w:ascii="Times New Roman" w:hAnsi="Times New Roman"/>
          <w:sz w:val="28"/>
          <w:szCs w:val="28"/>
          <w:lang w:val="uk-UA"/>
        </w:rPr>
        <w:t>У той же час</w:t>
      </w:r>
      <w:r w:rsidR="00B20F78" w:rsidRPr="00B20F78">
        <w:rPr>
          <w:rFonts w:ascii="Times New Roman" w:hAnsi="Times New Roman"/>
          <w:sz w:val="28"/>
          <w:szCs w:val="28"/>
          <w:lang w:val="uk-UA"/>
        </w:rPr>
        <w:t xml:space="preserve">, будучи досвідченим юристом і представником системи кримінальної юстиції, який тривалий час працює в органах прокуратури, маючи достатні знання про зміст норм права (зокрема, ПДР, адміністративного законодавства, актів, які регламентують діяльність правоохоронних органів, нормативно-відомчих документів щодо порядку проходження водіями транспортних засобів огляду на стан алкогольного сп’яніння та оформлення поліцейськими матеріалів про адміністративні правопорушення), </w:t>
      </w:r>
      <w:r w:rsidR="00B20F78">
        <w:rPr>
          <w:rFonts w:ascii="Times New Roman" w:hAnsi="Times New Roman"/>
          <w:sz w:val="28"/>
          <w:szCs w:val="28"/>
          <w:lang w:val="uk-UA"/>
        </w:rPr>
        <w:t xml:space="preserve">прокурор </w:t>
      </w:r>
      <w:r w:rsidR="00B20F78" w:rsidRPr="00B20F78">
        <w:rPr>
          <w:rFonts w:ascii="Times New Roman" w:hAnsi="Times New Roman"/>
          <w:sz w:val="28"/>
          <w:szCs w:val="28"/>
          <w:lang w:val="uk-UA"/>
        </w:rPr>
        <w:t>відмовився від проведення такого огляду як на місці зупинки транспортного засобу, так і у спеціальному медичному закладі.</w:t>
      </w:r>
    </w:p>
    <w:p w:rsidR="003758DD" w:rsidRPr="00B20F78" w:rsidRDefault="0096271E" w:rsidP="003758DD">
      <w:pPr>
        <w:spacing w:after="120" w:line="240" w:lineRule="auto"/>
        <w:ind w:firstLine="709"/>
        <w:jc w:val="both"/>
        <w:rPr>
          <w:rFonts w:ascii="Times New Roman" w:hAnsi="Times New Roman"/>
          <w:sz w:val="28"/>
          <w:szCs w:val="28"/>
          <w:lang w:val="uk-UA"/>
        </w:rPr>
      </w:pPr>
      <w:r>
        <w:rPr>
          <w:rFonts w:ascii="Times New Roman" w:hAnsi="Times New Roman"/>
          <w:sz w:val="28"/>
          <w:szCs w:val="28"/>
          <w:lang w:val="uk-UA"/>
        </w:rPr>
        <w:t>П</w:t>
      </w:r>
      <w:r w:rsidR="003758DD" w:rsidRPr="00B20F78">
        <w:rPr>
          <w:rFonts w:ascii="Times New Roman" w:hAnsi="Times New Roman"/>
          <w:sz w:val="28"/>
          <w:szCs w:val="28"/>
          <w:lang w:val="uk-UA"/>
        </w:rPr>
        <w:t xml:space="preserve">ред’явлення прокурором за власною ініціативою службового посвідчення прокурора, тобто використання його з іншою метою, не пов’язаною зі службовою діяльністю – є діями, що суперечать основним принципам, моральним нормам та правилам прокурорської етики, якими повинен керуватися прокурор під час виконання своїх службових обов’язків та поза службою, підривають як авторитет самого прокурора так і органів прокуратури в цілому та кваліфікуються як одноразове грубе порушення правил прокурорської етики. </w:t>
      </w:r>
    </w:p>
    <w:p w:rsidR="003758DD" w:rsidRDefault="00F211BA" w:rsidP="003758DD">
      <w:pPr>
        <w:spacing w:after="12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Комісія дійшла висновку, що </w:t>
      </w:r>
      <w:r w:rsidR="00B20F78" w:rsidRPr="00B20F78">
        <w:rPr>
          <w:rFonts w:ascii="Times New Roman" w:hAnsi="Times New Roman"/>
          <w:sz w:val="28"/>
          <w:szCs w:val="28"/>
          <w:lang w:val="uk-UA"/>
        </w:rPr>
        <w:t>прокурор вчин</w:t>
      </w:r>
      <w:r w:rsidR="00B20F78">
        <w:rPr>
          <w:rFonts w:ascii="Times New Roman" w:hAnsi="Times New Roman"/>
          <w:sz w:val="28"/>
          <w:szCs w:val="28"/>
          <w:lang w:val="uk-UA"/>
        </w:rPr>
        <w:t>ив</w:t>
      </w:r>
      <w:r w:rsidR="00B20F78" w:rsidRPr="00B20F78">
        <w:rPr>
          <w:rFonts w:ascii="Times New Roman" w:hAnsi="Times New Roman"/>
          <w:sz w:val="28"/>
          <w:szCs w:val="28"/>
          <w:lang w:val="uk-UA"/>
        </w:rPr>
        <w:t xml:space="preserve"> проступки, відповідальність за які передбачено </w:t>
      </w:r>
      <w:r w:rsidR="00B20F78" w:rsidRPr="00B20F78">
        <w:rPr>
          <w:rFonts w:ascii="Times New Roman" w:hAnsi="Times New Roman"/>
          <w:sz w:val="28"/>
          <w:szCs w:val="28"/>
          <w:lang w:val="uk-UA"/>
        </w:rPr>
        <w:t xml:space="preserve">пунктами 5, 6 частини першої статті 43 Закону України </w:t>
      </w:r>
      <w:bookmarkStart w:id="0" w:name="_GoBack"/>
      <w:bookmarkEnd w:id="0"/>
      <w:r w:rsidR="00B20F78" w:rsidRPr="00B20F78">
        <w:rPr>
          <w:rFonts w:ascii="Times New Roman" w:hAnsi="Times New Roman"/>
          <w:sz w:val="28"/>
          <w:szCs w:val="28"/>
          <w:lang w:val="uk-UA"/>
        </w:rPr>
        <w:t>«Про прокуратуру»</w:t>
      </w:r>
      <w:r w:rsidR="00B20F78" w:rsidRPr="00B20F78">
        <w:rPr>
          <w:rFonts w:ascii="Times New Roman" w:hAnsi="Times New Roman"/>
          <w:sz w:val="28"/>
          <w:szCs w:val="28"/>
          <w:lang w:val="uk-UA"/>
        </w:rPr>
        <w:t>.</w:t>
      </w:r>
    </w:p>
    <w:p w:rsidR="0096271E" w:rsidRPr="00B20F78" w:rsidRDefault="0096271E" w:rsidP="003758DD">
      <w:pPr>
        <w:spacing w:after="120" w:line="240" w:lineRule="auto"/>
        <w:ind w:firstLine="709"/>
        <w:jc w:val="both"/>
        <w:rPr>
          <w:rFonts w:ascii="Times New Roman" w:hAnsi="Times New Roman"/>
          <w:sz w:val="28"/>
          <w:szCs w:val="28"/>
          <w:lang w:val="uk-UA"/>
        </w:rPr>
      </w:pPr>
    </w:p>
    <w:p w:rsidR="0086155C" w:rsidRPr="00B20F78" w:rsidRDefault="009C3C71" w:rsidP="0086155C">
      <w:pPr>
        <w:spacing w:after="0" w:line="240" w:lineRule="auto"/>
        <w:ind w:firstLine="708"/>
        <w:jc w:val="both"/>
        <w:rPr>
          <w:rFonts w:ascii="Times New Roman" w:hAnsi="Times New Roman"/>
          <w:b/>
          <w:bCs/>
          <w:sz w:val="28"/>
          <w:szCs w:val="28"/>
          <w:lang w:val="uk-UA"/>
        </w:rPr>
      </w:pPr>
      <w:r w:rsidRPr="00B20F78">
        <w:rPr>
          <w:rFonts w:ascii="Times New Roman" w:hAnsi="Times New Roman"/>
          <w:b/>
          <w:bCs/>
          <w:sz w:val="28"/>
          <w:szCs w:val="28"/>
          <w:lang w:val="uk-UA"/>
        </w:rPr>
        <w:t>П</w:t>
      </w:r>
      <w:r w:rsidR="0086155C" w:rsidRPr="00B20F78">
        <w:rPr>
          <w:rFonts w:ascii="Times New Roman" w:hAnsi="Times New Roman"/>
          <w:b/>
          <w:bCs/>
          <w:sz w:val="28"/>
          <w:szCs w:val="28"/>
          <w:lang w:val="uk-UA"/>
        </w:rPr>
        <w:t xml:space="preserve">рокурор, </w:t>
      </w:r>
      <w:r w:rsidR="00BB3A1C" w:rsidRPr="00B20F78">
        <w:rPr>
          <w:rFonts w:ascii="Times New Roman" w:hAnsi="Times New Roman"/>
          <w:b/>
          <w:sz w:val="28"/>
          <w:szCs w:val="28"/>
          <w:lang w:val="uk-UA"/>
        </w:rPr>
        <w:t>усвідомлюючи суспільну чутливість питання, пов’язаного з фактами можливого незаконного отримання інвалідності прокурорами, мав обов’язок не лише формально дотримуватися вимог закону, а й вжити всіх необхідних заходів для захисту своєї особистої репутації та збереження авторитету органів прокуратури</w:t>
      </w:r>
      <w:r w:rsidR="0086155C" w:rsidRPr="00B20F78">
        <w:rPr>
          <w:rFonts w:ascii="Times New Roman" w:hAnsi="Times New Roman"/>
          <w:b/>
          <w:bCs/>
          <w:sz w:val="28"/>
          <w:szCs w:val="28"/>
          <w:lang w:val="uk-UA"/>
        </w:rPr>
        <w:t xml:space="preserve">. </w:t>
      </w:r>
    </w:p>
    <w:p w:rsidR="0086155C" w:rsidRPr="00B20F78" w:rsidRDefault="0086155C" w:rsidP="00C93A6F">
      <w:pPr>
        <w:spacing w:after="0" w:line="240" w:lineRule="auto"/>
        <w:ind w:firstLine="708"/>
        <w:jc w:val="both"/>
        <w:rPr>
          <w:rFonts w:ascii="Times New Roman" w:hAnsi="Times New Roman"/>
          <w:b/>
          <w:bCs/>
          <w:sz w:val="28"/>
          <w:szCs w:val="28"/>
          <w:lang w:val="uk-UA"/>
        </w:rPr>
      </w:pPr>
    </w:p>
    <w:p w:rsidR="0086155C" w:rsidRPr="00B20F78" w:rsidRDefault="0086155C" w:rsidP="00BB3A1C">
      <w:pPr>
        <w:spacing w:after="0" w:line="240" w:lineRule="auto"/>
        <w:ind w:firstLine="708"/>
        <w:jc w:val="both"/>
        <w:rPr>
          <w:rFonts w:ascii="Times New Roman" w:hAnsi="Times New Roman"/>
          <w:sz w:val="28"/>
          <w:szCs w:val="28"/>
          <w:lang w:val="uk-UA"/>
        </w:rPr>
      </w:pPr>
      <w:r w:rsidRPr="00B20F78">
        <w:rPr>
          <w:rFonts w:ascii="Times New Roman" w:hAnsi="Times New Roman"/>
          <w:sz w:val="28"/>
          <w:szCs w:val="28"/>
          <w:lang w:val="uk-UA"/>
        </w:rPr>
        <w:t xml:space="preserve">Рішення Кваліфікаційно-дисциплінарної комісії прокурорів </w:t>
      </w:r>
      <w:r w:rsidR="00BB3A1C" w:rsidRPr="00B20F78">
        <w:rPr>
          <w:rFonts w:ascii="Times New Roman" w:hAnsi="Times New Roman"/>
          <w:sz w:val="28"/>
          <w:szCs w:val="28"/>
          <w:lang w:val="uk-UA" w:eastAsia="uk-UA"/>
        </w:rPr>
        <w:t>від 20 травня 2026 року № 239дп-26</w:t>
      </w:r>
    </w:p>
    <w:p w:rsidR="0086155C" w:rsidRPr="00B20F78" w:rsidRDefault="00BB3A1C" w:rsidP="0086155C">
      <w:pPr>
        <w:spacing w:after="0" w:line="240" w:lineRule="auto"/>
        <w:ind w:firstLine="708"/>
        <w:jc w:val="both"/>
        <w:rPr>
          <w:rFonts w:ascii="Times New Roman" w:hAnsi="Times New Roman"/>
          <w:sz w:val="28"/>
          <w:szCs w:val="28"/>
          <w:lang w:val="uk-UA"/>
        </w:rPr>
      </w:pPr>
      <w:r w:rsidRPr="00B20F78">
        <w:rPr>
          <w:rFonts w:ascii="Times New Roman" w:hAnsi="Times New Roman"/>
          <w:sz w:val="28"/>
          <w:szCs w:val="28"/>
          <w:lang w:val="uk-UA" w:eastAsia="uk-UA"/>
        </w:rPr>
        <w:t>https://kdkp.gov.ua/decision/2026/05/20/6271</w:t>
      </w:r>
    </w:p>
    <w:p w:rsidR="0011278F" w:rsidRPr="00B20F78" w:rsidRDefault="0011278F" w:rsidP="0011278F">
      <w:pPr>
        <w:spacing w:after="120" w:line="240" w:lineRule="auto"/>
        <w:ind w:firstLine="709"/>
        <w:jc w:val="both"/>
        <w:rPr>
          <w:rFonts w:ascii="Times New Roman" w:hAnsi="Times New Roman"/>
          <w:sz w:val="28"/>
          <w:szCs w:val="28"/>
          <w:lang w:val="uk-UA"/>
        </w:rPr>
      </w:pPr>
    </w:p>
    <w:p w:rsidR="0086155C" w:rsidRPr="00B20F78" w:rsidRDefault="00BB3A1C" w:rsidP="0011278F">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t>Дисциплінарне провадження стосовно прокурора відкрито у зв’язку з можливим вчиненням ним дисциплінарного проступку, передбаченого пунктами 5 та 6 частини першої статті 43 Закону</w:t>
      </w:r>
      <w:r w:rsidR="00BC35C3" w:rsidRPr="00B20F78">
        <w:rPr>
          <w:rFonts w:ascii="Times New Roman" w:hAnsi="Times New Roman"/>
          <w:sz w:val="28"/>
          <w:szCs w:val="28"/>
          <w:lang w:val="uk-UA"/>
        </w:rPr>
        <w:t xml:space="preserve"> </w:t>
      </w:r>
      <w:r w:rsidRPr="00B20F78">
        <w:rPr>
          <w:rFonts w:ascii="Times New Roman" w:hAnsi="Times New Roman"/>
          <w:sz w:val="28"/>
          <w:szCs w:val="28"/>
          <w:lang w:val="uk-UA"/>
        </w:rPr>
        <w:t>України «Про прокуратуру».</w:t>
      </w:r>
    </w:p>
    <w:p w:rsidR="00BB3A1C" w:rsidRPr="00B20F78" w:rsidRDefault="00BC35C3" w:rsidP="00BB3A1C">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t>П</w:t>
      </w:r>
      <w:r w:rsidR="00BB3A1C" w:rsidRPr="00B20F78">
        <w:rPr>
          <w:rFonts w:ascii="Times New Roman" w:hAnsi="Times New Roman"/>
          <w:sz w:val="28"/>
          <w:szCs w:val="28"/>
          <w:lang w:val="uk-UA"/>
        </w:rPr>
        <w:t xml:space="preserve">рокурор, усвідомлюючи високу суспільну чутливість питання, пов’язаного із фактами можливого незаконного отримання інвалідності прокурорами, в умовах воєнного стану, був зобов’язаний не лише діяти відповідно до вимог чинного законодавства, а й вжити всіх необхідних заходів для захисту власної ділової репутації та авторитету органів прокуратури загалом. </w:t>
      </w:r>
      <w:r w:rsidR="00BB3A1C" w:rsidRPr="00B20F78">
        <w:rPr>
          <w:rFonts w:ascii="Times New Roman" w:hAnsi="Times New Roman"/>
          <w:sz w:val="28"/>
          <w:szCs w:val="28"/>
          <w:lang w:val="uk-UA"/>
        </w:rPr>
        <w:lastRenderedPageBreak/>
        <w:t>Втім, попри звернення керівництва, прокурор свідомо ухилився від проходження повторного медичного огляду, не з’явився до відповідного медичного закладу</w:t>
      </w:r>
      <w:r w:rsidR="009C3C71" w:rsidRPr="00B20F78">
        <w:rPr>
          <w:rFonts w:ascii="Times New Roman" w:hAnsi="Times New Roman"/>
          <w:sz w:val="28"/>
          <w:szCs w:val="28"/>
          <w:lang w:val="uk-UA"/>
        </w:rPr>
        <w:t xml:space="preserve"> дотепер</w:t>
      </w:r>
      <w:r w:rsidR="00BB3A1C" w:rsidRPr="00B20F78">
        <w:rPr>
          <w:rFonts w:ascii="Times New Roman" w:hAnsi="Times New Roman"/>
          <w:sz w:val="28"/>
          <w:szCs w:val="28"/>
          <w:lang w:val="uk-UA"/>
        </w:rPr>
        <w:t>, а також не ініціював жодних дій, спрямованих на публічне спростування сумнівів щодо законності встановлення йому групи інвалідності.</w:t>
      </w:r>
    </w:p>
    <w:p w:rsidR="00BB3A1C" w:rsidRPr="00B20F78" w:rsidRDefault="00BB3A1C" w:rsidP="00BB3A1C">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t>У сукупності такі дії, а точніше – бездіяльність, свідчать про відсутність з боку прокурора належної професійної ініціативи щодо підтвердження законності набутого статусу особи з інвалідністю. Його поведінка фактично характеризується як ухилення від виконання законних вимог керівництва та невжиття заходів із захисту особистої репутації, що, у свою чергу, дискредитує органи прокуратури в очах суспільства.</w:t>
      </w:r>
    </w:p>
    <w:p w:rsidR="00BB3A1C" w:rsidRPr="00B20F78" w:rsidRDefault="00BB3A1C" w:rsidP="00BB3A1C">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t>Вказані обставини прямо суперечать засадам професійної етики працівника органів прокуратури, негативно впливають на сприйняття інституту прокуратури, особливо в умовах воєнного стану, коли суспільна довіра до державних органів є вкрай важливою.</w:t>
      </w:r>
    </w:p>
    <w:p w:rsidR="0092178C" w:rsidRPr="00B20F78" w:rsidRDefault="0092178C" w:rsidP="003758DD">
      <w:pPr>
        <w:spacing w:after="120" w:line="240" w:lineRule="auto"/>
        <w:ind w:firstLine="709"/>
        <w:jc w:val="both"/>
        <w:rPr>
          <w:rFonts w:ascii="Times New Roman" w:hAnsi="Times New Roman"/>
          <w:sz w:val="28"/>
          <w:szCs w:val="28"/>
          <w:lang w:val="uk-UA"/>
        </w:rPr>
      </w:pPr>
    </w:p>
    <w:p w:rsidR="0011278F" w:rsidRPr="00B20F78" w:rsidRDefault="0011278F" w:rsidP="003758DD">
      <w:pPr>
        <w:spacing w:after="120" w:line="240" w:lineRule="auto"/>
        <w:ind w:firstLine="709"/>
        <w:jc w:val="both"/>
        <w:rPr>
          <w:rFonts w:ascii="Times New Roman" w:hAnsi="Times New Roman"/>
          <w:sz w:val="28"/>
          <w:szCs w:val="28"/>
          <w:lang w:val="uk-UA"/>
        </w:rPr>
      </w:pPr>
      <w:r w:rsidRPr="00B20F78">
        <w:rPr>
          <w:rFonts w:ascii="Times New Roman" w:hAnsi="Times New Roman"/>
          <w:sz w:val="28"/>
          <w:szCs w:val="28"/>
          <w:lang w:val="uk-UA"/>
        </w:rPr>
        <w:t xml:space="preserve">Інші рішення КДКП у дисциплінарних провадженнях </w:t>
      </w:r>
      <w:r w:rsidR="0092178C" w:rsidRPr="00B20F78">
        <w:rPr>
          <w:rFonts w:ascii="Times New Roman" w:hAnsi="Times New Roman"/>
          <w:sz w:val="28"/>
          <w:szCs w:val="28"/>
          <w:lang w:val="uk-UA"/>
        </w:rPr>
        <w:t>щодо</w:t>
      </w:r>
      <w:r w:rsidRPr="00B20F78">
        <w:rPr>
          <w:rFonts w:ascii="Times New Roman" w:hAnsi="Times New Roman"/>
          <w:sz w:val="28"/>
          <w:szCs w:val="28"/>
          <w:lang w:val="uk-UA"/>
        </w:rPr>
        <w:t xml:space="preserve"> законності  набуття прокурорами статусу особи з інвалідністю за ІІ квартал 2026 року:</w:t>
      </w:r>
    </w:p>
    <w:p w:rsidR="0092178C" w:rsidRPr="00B20F78" w:rsidRDefault="0092178C" w:rsidP="009C3C71">
      <w:pPr>
        <w:pStyle w:val="a8"/>
        <w:numPr>
          <w:ilvl w:val="0"/>
          <w:numId w:val="2"/>
        </w:numPr>
        <w:spacing w:after="120" w:line="240" w:lineRule="auto"/>
        <w:ind w:left="0" w:firstLine="709"/>
        <w:contextualSpacing w:val="0"/>
        <w:jc w:val="both"/>
        <w:rPr>
          <w:rFonts w:ascii="Times New Roman" w:eastAsia="Times New Roman" w:hAnsi="Times New Roman" w:cs="Times New Roman"/>
          <w:kern w:val="0"/>
          <w:sz w:val="28"/>
          <w:szCs w:val="28"/>
          <w:lang w:eastAsia="uk-UA"/>
          <w14:ligatures w14:val="none"/>
        </w:rPr>
      </w:pPr>
      <w:r w:rsidRPr="00B20F78">
        <w:rPr>
          <w:rFonts w:ascii="Times New Roman" w:eastAsia="Times New Roman" w:hAnsi="Times New Roman" w:cs="Times New Roman"/>
          <w:kern w:val="0"/>
          <w:sz w:val="28"/>
          <w:szCs w:val="28"/>
          <w:lang w:eastAsia="uk-UA"/>
          <w14:ligatures w14:val="none"/>
        </w:rPr>
        <w:t xml:space="preserve">рішення від </w:t>
      </w:r>
      <w:r w:rsidRPr="00B20F78">
        <w:rPr>
          <w:rFonts w:ascii="Times New Roman" w:hAnsi="Times New Roman"/>
          <w:sz w:val="28"/>
          <w:szCs w:val="28"/>
        </w:rPr>
        <w:t>01 квітня  2026 року № 181дп-26 (https://kdkp.gov.ua/decision/2026/04/1/6202);</w:t>
      </w:r>
    </w:p>
    <w:p w:rsidR="0011278F" w:rsidRPr="00B20F78" w:rsidRDefault="0011278F" w:rsidP="009C3C71">
      <w:pPr>
        <w:pStyle w:val="a8"/>
        <w:numPr>
          <w:ilvl w:val="0"/>
          <w:numId w:val="2"/>
        </w:numPr>
        <w:spacing w:after="120" w:line="240" w:lineRule="auto"/>
        <w:ind w:left="0" w:firstLine="709"/>
        <w:contextualSpacing w:val="0"/>
        <w:jc w:val="both"/>
        <w:rPr>
          <w:rFonts w:ascii="Times New Roman" w:eastAsia="Times New Roman" w:hAnsi="Times New Roman" w:cs="Times New Roman"/>
          <w:kern w:val="0"/>
          <w:sz w:val="28"/>
          <w:szCs w:val="28"/>
          <w:lang w:eastAsia="uk-UA"/>
          <w14:ligatures w14:val="none"/>
        </w:rPr>
      </w:pPr>
      <w:r w:rsidRPr="00B20F78">
        <w:rPr>
          <w:rFonts w:ascii="Times New Roman" w:eastAsia="Times New Roman" w:hAnsi="Times New Roman" w:cs="Times New Roman"/>
          <w:kern w:val="0"/>
          <w:sz w:val="28"/>
          <w:szCs w:val="28"/>
          <w:lang w:eastAsia="uk-UA"/>
          <w14:ligatures w14:val="none"/>
        </w:rPr>
        <w:t>рішення від 15 квітня 2026 року № 200дп-26 (https://kdkp.gov.ua/decision/2026/04/15/6234);</w:t>
      </w:r>
    </w:p>
    <w:p w:rsidR="0011278F" w:rsidRPr="00B20F78" w:rsidRDefault="003758DD" w:rsidP="009C3C71">
      <w:pPr>
        <w:pStyle w:val="a8"/>
        <w:numPr>
          <w:ilvl w:val="0"/>
          <w:numId w:val="2"/>
        </w:numPr>
        <w:spacing w:after="120" w:line="240" w:lineRule="auto"/>
        <w:ind w:left="0" w:firstLine="709"/>
        <w:contextualSpacing w:val="0"/>
        <w:jc w:val="both"/>
        <w:rPr>
          <w:rFonts w:ascii="Times New Roman" w:eastAsia="Times New Roman" w:hAnsi="Times New Roman" w:cs="Times New Roman"/>
          <w:kern w:val="0"/>
          <w:sz w:val="28"/>
          <w:szCs w:val="28"/>
          <w:lang w:eastAsia="uk-UA"/>
          <w14:ligatures w14:val="none"/>
        </w:rPr>
      </w:pPr>
      <w:r w:rsidRPr="00B20F78">
        <w:rPr>
          <w:rFonts w:ascii="Times New Roman" w:eastAsia="Times New Roman" w:hAnsi="Times New Roman" w:cs="Times New Roman"/>
          <w:kern w:val="0"/>
          <w:sz w:val="28"/>
          <w:szCs w:val="28"/>
          <w:lang w:eastAsia="uk-UA"/>
          <w14:ligatures w14:val="none"/>
        </w:rPr>
        <w:t>рішення від 29 квітня 2026 року № 220дп-26 (https://kdkp.gov.ua/decision/2026/04/29/6263);</w:t>
      </w:r>
    </w:p>
    <w:p w:rsidR="0092178C" w:rsidRPr="00B20F78" w:rsidRDefault="0092178C" w:rsidP="009C3C71">
      <w:pPr>
        <w:pStyle w:val="a8"/>
        <w:numPr>
          <w:ilvl w:val="0"/>
          <w:numId w:val="2"/>
        </w:numPr>
        <w:spacing w:after="120" w:line="240" w:lineRule="auto"/>
        <w:ind w:left="0" w:firstLine="709"/>
        <w:contextualSpacing w:val="0"/>
        <w:jc w:val="both"/>
        <w:rPr>
          <w:rFonts w:ascii="Times New Roman" w:eastAsia="Times New Roman" w:hAnsi="Times New Roman" w:cs="Times New Roman"/>
          <w:kern w:val="0"/>
          <w:sz w:val="28"/>
          <w:szCs w:val="28"/>
          <w:lang w:eastAsia="uk-UA"/>
          <w14:ligatures w14:val="none"/>
        </w:rPr>
      </w:pPr>
      <w:r w:rsidRPr="00B20F78">
        <w:rPr>
          <w:rFonts w:ascii="Times New Roman" w:eastAsia="Times New Roman" w:hAnsi="Times New Roman" w:cs="Times New Roman"/>
          <w:kern w:val="0"/>
          <w:sz w:val="28"/>
          <w:szCs w:val="28"/>
          <w:lang w:eastAsia="uk-UA"/>
          <w14:ligatures w14:val="none"/>
        </w:rPr>
        <w:t>рішення від 29 квітня 2026 року № 228дп-26 (https://kdkp.gov.ua/decision/2026/04/29/6262);</w:t>
      </w:r>
    </w:p>
    <w:p w:rsidR="0092178C" w:rsidRPr="00B20F78" w:rsidRDefault="0092178C" w:rsidP="009C3C71">
      <w:pPr>
        <w:pStyle w:val="a8"/>
        <w:numPr>
          <w:ilvl w:val="0"/>
          <w:numId w:val="2"/>
        </w:numPr>
        <w:spacing w:after="120" w:line="240" w:lineRule="auto"/>
        <w:ind w:left="0" w:firstLine="709"/>
        <w:contextualSpacing w:val="0"/>
        <w:jc w:val="both"/>
        <w:rPr>
          <w:rFonts w:ascii="Times New Roman" w:eastAsia="Times New Roman" w:hAnsi="Times New Roman" w:cs="Times New Roman"/>
          <w:kern w:val="0"/>
          <w:sz w:val="28"/>
          <w:szCs w:val="28"/>
          <w:lang w:eastAsia="uk-UA"/>
          <w14:ligatures w14:val="none"/>
        </w:rPr>
      </w:pPr>
      <w:r w:rsidRPr="00B20F78">
        <w:rPr>
          <w:rFonts w:ascii="Times New Roman" w:eastAsia="Times New Roman" w:hAnsi="Times New Roman" w:cs="Times New Roman"/>
          <w:kern w:val="0"/>
          <w:sz w:val="28"/>
          <w:szCs w:val="28"/>
          <w:lang w:eastAsia="uk-UA"/>
          <w14:ligatures w14:val="none"/>
        </w:rPr>
        <w:t>рішення від 14 травня 2026 року № 236дп-26 (https://kdkp.gov.ua/decision/2026/05/14/6268);</w:t>
      </w:r>
    </w:p>
    <w:p w:rsidR="0092178C" w:rsidRPr="00B20F78" w:rsidRDefault="0092178C" w:rsidP="009C3C71">
      <w:pPr>
        <w:pStyle w:val="a8"/>
        <w:numPr>
          <w:ilvl w:val="0"/>
          <w:numId w:val="2"/>
        </w:numPr>
        <w:spacing w:after="120" w:line="240" w:lineRule="auto"/>
        <w:ind w:left="0" w:firstLine="709"/>
        <w:contextualSpacing w:val="0"/>
        <w:jc w:val="both"/>
        <w:rPr>
          <w:rFonts w:ascii="Times New Roman" w:eastAsia="Times New Roman" w:hAnsi="Times New Roman" w:cs="Times New Roman"/>
          <w:kern w:val="0"/>
          <w:sz w:val="28"/>
          <w:szCs w:val="28"/>
          <w:lang w:eastAsia="uk-UA"/>
          <w14:ligatures w14:val="none"/>
        </w:rPr>
      </w:pPr>
      <w:r w:rsidRPr="00B20F78">
        <w:rPr>
          <w:rFonts w:ascii="Times New Roman" w:eastAsia="Times New Roman" w:hAnsi="Times New Roman" w:cs="Times New Roman"/>
          <w:kern w:val="0"/>
          <w:sz w:val="28"/>
          <w:szCs w:val="28"/>
          <w:lang w:eastAsia="uk-UA"/>
          <w14:ligatures w14:val="none"/>
        </w:rPr>
        <w:t xml:space="preserve">рішення від 20 травня 2026 року № </w:t>
      </w:r>
      <w:r w:rsidR="00BB3A1C" w:rsidRPr="00B20F78">
        <w:rPr>
          <w:rFonts w:ascii="Times New Roman" w:eastAsia="Times New Roman" w:hAnsi="Times New Roman" w:cs="Times New Roman"/>
          <w:kern w:val="0"/>
          <w:sz w:val="28"/>
          <w:szCs w:val="28"/>
          <w:lang w:eastAsia="uk-UA"/>
          <w14:ligatures w14:val="none"/>
        </w:rPr>
        <w:t>241</w:t>
      </w:r>
      <w:r w:rsidRPr="00B20F78">
        <w:rPr>
          <w:rFonts w:ascii="Times New Roman" w:eastAsia="Times New Roman" w:hAnsi="Times New Roman" w:cs="Times New Roman"/>
          <w:kern w:val="0"/>
          <w:sz w:val="28"/>
          <w:szCs w:val="28"/>
          <w:lang w:eastAsia="uk-UA"/>
          <w14:ligatures w14:val="none"/>
        </w:rPr>
        <w:t>дп-26 (</w:t>
      </w:r>
      <w:r w:rsidR="00BB3A1C" w:rsidRPr="00B20F78">
        <w:rPr>
          <w:rFonts w:ascii="Times New Roman" w:eastAsia="Times New Roman" w:hAnsi="Times New Roman" w:cs="Times New Roman"/>
          <w:kern w:val="0"/>
          <w:sz w:val="28"/>
          <w:szCs w:val="28"/>
          <w:lang w:eastAsia="uk-UA"/>
          <w14:ligatures w14:val="none"/>
        </w:rPr>
        <w:t>https://kdkp.gov.ua/decision/2026/05/20/6272</w:t>
      </w:r>
      <w:r w:rsidRPr="00B20F78">
        <w:rPr>
          <w:rFonts w:ascii="Times New Roman" w:eastAsia="Times New Roman" w:hAnsi="Times New Roman" w:cs="Times New Roman"/>
          <w:kern w:val="0"/>
          <w:sz w:val="28"/>
          <w:szCs w:val="28"/>
          <w:lang w:eastAsia="uk-UA"/>
          <w14:ligatures w14:val="none"/>
        </w:rPr>
        <w:t>)</w:t>
      </w:r>
      <w:r w:rsidR="00BB3A1C" w:rsidRPr="00B20F78">
        <w:rPr>
          <w:rFonts w:ascii="Times New Roman" w:eastAsia="Times New Roman" w:hAnsi="Times New Roman" w:cs="Times New Roman"/>
          <w:kern w:val="0"/>
          <w:sz w:val="28"/>
          <w:szCs w:val="28"/>
          <w:lang w:eastAsia="uk-UA"/>
          <w14:ligatures w14:val="none"/>
        </w:rPr>
        <w:t>;</w:t>
      </w:r>
    </w:p>
    <w:p w:rsidR="00BB3A1C" w:rsidRPr="00B20F78" w:rsidRDefault="009C3C71" w:rsidP="009C3C71">
      <w:pPr>
        <w:pStyle w:val="a8"/>
        <w:numPr>
          <w:ilvl w:val="0"/>
          <w:numId w:val="2"/>
        </w:numPr>
        <w:spacing w:after="120" w:line="240" w:lineRule="auto"/>
        <w:ind w:left="0" w:firstLine="709"/>
        <w:contextualSpacing w:val="0"/>
        <w:jc w:val="both"/>
        <w:rPr>
          <w:rFonts w:ascii="Times New Roman" w:eastAsia="Times New Roman" w:hAnsi="Times New Roman" w:cs="Times New Roman"/>
          <w:kern w:val="0"/>
          <w:sz w:val="28"/>
          <w:szCs w:val="28"/>
          <w:lang w:eastAsia="uk-UA"/>
          <w14:ligatures w14:val="none"/>
        </w:rPr>
      </w:pPr>
      <w:r w:rsidRPr="00B20F78">
        <w:rPr>
          <w:rFonts w:ascii="Times New Roman" w:eastAsia="Times New Roman" w:hAnsi="Times New Roman" w:cs="Times New Roman"/>
          <w:kern w:val="0"/>
          <w:sz w:val="28"/>
          <w:szCs w:val="28"/>
          <w:lang w:eastAsia="uk-UA"/>
          <w14:ligatures w14:val="none"/>
        </w:rPr>
        <w:t>рішення від 27 травня 2026 року № 246дп-26 (https://kdkp.gov.ua/decision/2026/05/27/6280);</w:t>
      </w:r>
    </w:p>
    <w:p w:rsidR="009C3C71" w:rsidRPr="00B20F78" w:rsidRDefault="009C3C71" w:rsidP="009C3C71">
      <w:pPr>
        <w:pStyle w:val="a8"/>
        <w:numPr>
          <w:ilvl w:val="0"/>
          <w:numId w:val="2"/>
        </w:numPr>
        <w:spacing w:after="120" w:line="240" w:lineRule="auto"/>
        <w:ind w:left="0" w:firstLine="709"/>
        <w:contextualSpacing w:val="0"/>
        <w:jc w:val="both"/>
        <w:rPr>
          <w:rFonts w:ascii="Times New Roman" w:eastAsia="Times New Roman" w:hAnsi="Times New Roman" w:cs="Times New Roman"/>
          <w:kern w:val="0"/>
          <w:sz w:val="28"/>
          <w:szCs w:val="28"/>
          <w:lang w:eastAsia="uk-UA"/>
          <w14:ligatures w14:val="none"/>
        </w:rPr>
      </w:pPr>
      <w:r w:rsidRPr="00B20F78">
        <w:rPr>
          <w:rFonts w:ascii="Times New Roman" w:eastAsia="Times New Roman" w:hAnsi="Times New Roman" w:cs="Times New Roman"/>
          <w:kern w:val="0"/>
          <w:sz w:val="28"/>
          <w:szCs w:val="28"/>
          <w:lang w:eastAsia="uk-UA"/>
          <w14:ligatures w14:val="none"/>
        </w:rPr>
        <w:t>рішення від 27 травня 2026 року № 247дп-26 (https://kdkp.gov.ua/decision/2026/05/27/6279);</w:t>
      </w:r>
    </w:p>
    <w:p w:rsidR="009C3C71" w:rsidRPr="00B20F78" w:rsidRDefault="009C3C71" w:rsidP="009C3C71">
      <w:pPr>
        <w:pStyle w:val="a8"/>
        <w:numPr>
          <w:ilvl w:val="0"/>
          <w:numId w:val="2"/>
        </w:numPr>
        <w:spacing w:after="120" w:line="240" w:lineRule="auto"/>
        <w:ind w:left="0" w:firstLine="709"/>
        <w:contextualSpacing w:val="0"/>
        <w:jc w:val="both"/>
        <w:rPr>
          <w:rFonts w:ascii="Times New Roman" w:eastAsia="Times New Roman" w:hAnsi="Times New Roman" w:cs="Times New Roman"/>
          <w:kern w:val="0"/>
          <w:sz w:val="28"/>
          <w:szCs w:val="28"/>
          <w:lang w:eastAsia="uk-UA"/>
          <w14:ligatures w14:val="none"/>
        </w:rPr>
      </w:pPr>
      <w:r w:rsidRPr="00B20F78">
        <w:rPr>
          <w:rFonts w:ascii="Times New Roman" w:eastAsia="Times New Roman" w:hAnsi="Times New Roman" w:cs="Times New Roman"/>
          <w:kern w:val="0"/>
          <w:sz w:val="28"/>
          <w:szCs w:val="28"/>
          <w:lang w:eastAsia="uk-UA"/>
          <w14:ligatures w14:val="none"/>
        </w:rPr>
        <w:t>рішення від 03 червня 2026 року № 250дп-26 (https://kdkp.gov.ua/decision/2026/06/3/6284);</w:t>
      </w:r>
    </w:p>
    <w:p w:rsidR="009C3C71" w:rsidRPr="00B20F78" w:rsidRDefault="009C3C71" w:rsidP="003D12BD">
      <w:pPr>
        <w:pStyle w:val="a8"/>
        <w:numPr>
          <w:ilvl w:val="0"/>
          <w:numId w:val="2"/>
        </w:numPr>
        <w:spacing w:after="120" w:line="240" w:lineRule="auto"/>
        <w:ind w:left="0" w:firstLine="709"/>
        <w:contextualSpacing w:val="0"/>
        <w:jc w:val="both"/>
        <w:rPr>
          <w:rFonts w:ascii="Times New Roman" w:eastAsia="Times New Roman" w:hAnsi="Times New Roman" w:cs="Times New Roman"/>
          <w:kern w:val="0"/>
          <w:sz w:val="28"/>
          <w:szCs w:val="28"/>
          <w:lang w:eastAsia="uk-UA"/>
          <w14:ligatures w14:val="none"/>
        </w:rPr>
      </w:pPr>
      <w:r w:rsidRPr="00B20F78">
        <w:rPr>
          <w:rFonts w:ascii="Times New Roman" w:eastAsia="Times New Roman" w:hAnsi="Times New Roman" w:cs="Times New Roman"/>
          <w:kern w:val="0"/>
          <w:sz w:val="28"/>
          <w:szCs w:val="28"/>
          <w:lang w:eastAsia="uk-UA"/>
          <w14:ligatures w14:val="none"/>
        </w:rPr>
        <w:t>рішення від 03 червня 2026 року № 251дп-26 (https://kdkp.gov.ua/decision/2026/06/3/6287).</w:t>
      </w:r>
    </w:p>
    <w:sectPr w:rsidR="009C3C71" w:rsidRPr="00B20F78" w:rsidSect="00B63D7B">
      <w:headerReference w:type="default" r:id="rId7"/>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74E73" w:rsidRDefault="00574E73" w:rsidP="00B63D7B">
      <w:pPr>
        <w:spacing w:after="0" w:line="240" w:lineRule="auto"/>
      </w:pPr>
      <w:r>
        <w:separator/>
      </w:r>
    </w:p>
  </w:endnote>
  <w:endnote w:type="continuationSeparator" w:id="0">
    <w:p w:rsidR="00574E73" w:rsidRDefault="00574E73" w:rsidP="00B63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Bookshelf Symbol 3"/>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74E73" w:rsidRDefault="00574E73" w:rsidP="00B63D7B">
      <w:pPr>
        <w:spacing w:after="0" w:line="240" w:lineRule="auto"/>
      </w:pPr>
      <w:r>
        <w:separator/>
      </w:r>
    </w:p>
  </w:footnote>
  <w:footnote w:type="continuationSeparator" w:id="0">
    <w:p w:rsidR="00574E73" w:rsidRDefault="00574E73" w:rsidP="00B63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1331376"/>
      <w:docPartObj>
        <w:docPartGallery w:val="Page Numbers (Top of Page)"/>
        <w:docPartUnique/>
      </w:docPartObj>
    </w:sdtPr>
    <w:sdtEndPr>
      <w:rPr>
        <w:rFonts w:ascii="Times New Roman" w:hAnsi="Times New Roman"/>
        <w:sz w:val="28"/>
        <w:szCs w:val="28"/>
      </w:rPr>
    </w:sdtEndPr>
    <w:sdtContent>
      <w:p w:rsidR="00C93A6F" w:rsidRPr="00E635ED" w:rsidRDefault="00C93A6F">
        <w:pPr>
          <w:pStyle w:val="a4"/>
          <w:jc w:val="center"/>
          <w:rPr>
            <w:rFonts w:ascii="Times New Roman" w:hAnsi="Times New Roman"/>
            <w:sz w:val="28"/>
            <w:szCs w:val="28"/>
          </w:rPr>
        </w:pPr>
        <w:r w:rsidRPr="00E635ED">
          <w:rPr>
            <w:rFonts w:ascii="Times New Roman" w:hAnsi="Times New Roman"/>
            <w:sz w:val="28"/>
            <w:szCs w:val="28"/>
          </w:rPr>
          <w:fldChar w:fldCharType="begin"/>
        </w:r>
        <w:r w:rsidRPr="00E635ED">
          <w:rPr>
            <w:rFonts w:ascii="Times New Roman" w:hAnsi="Times New Roman"/>
            <w:sz w:val="28"/>
            <w:szCs w:val="28"/>
          </w:rPr>
          <w:instrText>PAGE   \* MERGEFORMAT</w:instrText>
        </w:r>
        <w:r w:rsidRPr="00E635ED">
          <w:rPr>
            <w:rFonts w:ascii="Times New Roman" w:hAnsi="Times New Roman"/>
            <w:sz w:val="28"/>
            <w:szCs w:val="28"/>
          </w:rPr>
          <w:fldChar w:fldCharType="separate"/>
        </w:r>
        <w:r w:rsidR="00A35AA3" w:rsidRPr="00A35AA3">
          <w:rPr>
            <w:rFonts w:ascii="Times New Roman" w:hAnsi="Times New Roman"/>
            <w:noProof/>
            <w:sz w:val="28"/>
            <w:szCs w:val="28"/>
            <w:lang w:val="uk-UA"/>
          </w:rPr>
          <w:t>4</w:t>
        </w:r>
        <w:r w:rsidRPr="00E635ED">
          <w:rPr>
            <w:rFonts w:ascii="Times New Roman" w:hAnsi="Times New Roman"/>
            <w:sz w:val="28"/>
            <w:szCs w:val="28"/>
          </w:rPr>
          <w:fldChar w:fldCharType="end"/>
        </w:r>
      </w:p>
    </w:sdtContent>
  </w:sdt>
  <w:p w:rsidR="00C93A6F" w:rsidRDefault="00C93A6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E15981"/>
    <w:multiLevelType w:val="hybridMultilevel"/>
    <w:tmpl w:val="FF2E11A8"/>
    <w:lvl w:ilvl="0" w:tplc="AA6A4208">
      <w:numFmt w:val="bullet"/>
      <w:lvlText w:val=""/>
      <w:lvlJc w:val="left"/>
      <w:pPr>
        <w:ind w:left="360" w:hanging="360"/>
      </w:pPr>
      <w:rPr>
        <w:rFonts w:ascii="Symbol" w:eastAsiaTheme="minorHAnsi" w:hAnsi="Symbol" w:cs="Times New Roman" w:hint="default"/>
        <w:b/>
        <w:bCs/>
      </w:rPr>
    </w:lvl>
    <w:lvl w:ilvl="1" w:tplc="04220019" w:tentative="1">
      <w:start w:val="1"/>
      <w:numFmt w:val="lowerLetter"/>
      <w:lvlText w:val="%2."/>
      <w:lvlJc w:val="left"/>
      <w:pPr>
        <w:ind w:left="229" w:hanging="360"/>
      </w:pPr>
    </w:lvl>
    <w:lvl w:ilvl="2" w:tplc="0422001B" w:tentative="1">
      <w:start w:val="1"/>
      <w:numFmt w:val="lowerRoman"/>
      <w:lvlText w:val="%3."/>
      <w:lvlJc w:val="right"/>
      <w:pPr>
        <w:ind w:left="949" w:hanging="180"/>
      </w:pPr>
    </w:lvl>
    <w:lvl w:ilvl="3" w:tplc="0422000F" w:tentative="1">
      <w:start w:val="1"/>
      <w:numFmt w:val="decimal"/>
      <w:lvlText w:val="%4."/>
      <w:lvlJc w:val="left"/>
      <w:pPr>
        <w:ind w:left="1669" w:hanging="360"/>
      </w:pPr>
    </w:lvl>
    <w:lvl w:ilvl="4" w:tplc="04220019" w:tentative="1">
      <w:start w:val="1"/>
      <w:numFmt w:val="lowerLetter"/>
      <w:lvlText w:val="%5."/>
      <w:lvlJc w:val="left"/>
      <w:pPr>
        <w:ind w:left="2389" w:hanging="360"/>
      </w:pPr>
    </w:lvl>
    <w:lvl w:ilvl="5" w:tplc="0422001B" w:tentative="1">
      <w:start w:val="1"/>
      <w:numFmt w:val="lowerRoman"/>
      <w:lvlText w:val="%6."/>
      <w:lvlJc w:val="right"/>
      <w:pPr>
        <w:ind w:left="3109" w:hanging="180"/>
      </w:pPr>
    </w:lvl>
    <w:lvl w:ilvl="6" w:tplc="0422000F" w:tentative="1">
      <w:start w:val="1"/>
      <w:numFmt w:val="decimal"/>
      <w:lvlText w:val="%7."/>
      <w:lvlJc w:val="left"/>
      <w:pPr>
        <w:ind w:left="3829" w:hanging="360"/>
      </w:pPr>
    </w:lvl>
    <w:lvl w:ilvl="7" w:tplc="04220019" w:tentative="1">
      <w:start w:val="1"/>
      <w:numFmt w:val="lowerLetter"/>
      <w:lvlText w:val="%8."/>
      <w:lvlJc w:val="left"/>
      <w:pPr>
        <w:ind w:left="4549" w:hanging="360"/>
      </w:pPr>
    </w:lvl>
    <w:lvl w:ilvl="8" w:tplc="0422001B" w:tentative="1">
      <w:start w:val="1"/>
      <w:numFmt w:val="lowerRoman"/>
      <w:lvlText w:val="%9."/>
      <w:lvlJc w:val="right"/>
      <w:pPr>
        <w:ind w:left="5269" w:hanging="180"/>
      </w:pPr>
    </w:lvl>
  </w:abstractNum>
  <w:abstractNum w:abstractNumId="1" w15:restartNumberingAfterBreak="0">
    <w:nsid w:val="6A894BAC"/>
    <w:multiLevelType w:val="hybridMultilevel"/>
    <w:tmpl w:val="2C0625EA"/>
    <w:lvl w:ilvl="0" w:tplc="04220001">
      <w:start w:val="1"/>
      <w:numFmt w:val="bullet"/>
      <w:lvlText w:val=""/>
      <w:lvlJc w:val="left"/>
      <w:pPr>
        <w:ind w:left="360" w:hanging="360"/>
      </w:pPr>
      <w:rPr>
        <w:rFonts w:ascii="Symbol" w:hAnsi="Symbol" w:hint="default"/>
        <w:b/>
        <w:bCs/>
      </w:rPr>
    </w:lvl>
    <w:lvl w:ilvl="1" w:tplc="04220019" w:tentative="1">
      <w:start w:val="1"/>
      <w:numFmt w:val="lowerLetter"/>
      <w:lvlText w:val="%2."/>
      <w:lvlJc w:val="left"/>
      <w:pPr>
        <w:ind w:left="229" w:hanging="360"/>
      </w:pPr>
    </w:lvl>
    <w:lvl w:ilvl="2" w:tplc="0422001B" w:tentative="1">
      <w:start w:val="1"/>
      <w:numFmt w:val="lowerRoman"/>
      <w:lvlText w:val="%3."/>
      <w:lvlJc w:val="right"/>
      <w:pPr>
        <w:ind w:left="949" w:hanging="180"/>
      </w:pPr>
    </w:lvl>
    <w:lvl w:ilvl="3" w:tplc="0422000F" w:tentative="1">
      <w:start w:val="1"/>
      <w:numFmt w:val="decimal"/>
      <w:lvlText w:val="%4."/>
      <w:lvlJc w:val="left"/>
      <w:pPr>
        <w:ind w:left="1669" w:hanging="360"/>
      </w:pPr>
    </w:lvl>
    <w:lvl w:ilvl="4" w:tplc="04220019" w:tentative="1">
      <w:start w:val="1"/>
      <w:numFmt w:val="lowerLetter"/>
      <w:lvlText w:val="%5."/>
      <w:lvlJc w:val="left"/>
      <w:pPr>
        <w:ind w:left="2389" w:hanging="360"/>
      </w:pPr>
    </w:lvl>
    <w:lvl w:ilvl="5" w:tplc="0422001B" w:tentative="1">
      <w:start w:val="1"/>
      <w:numFmt w:val="lowerRoman"/>
      <w:lvlText w:val="%6."/>
      <w:lvlJc w:val="right"/>
      <w:pPr>
        <w:ind w:left="3109" w:hanging="180"/>
      </w:pPr>
    </w:lvl>
    <w:lvl w:ilvl="6" w:tplc="0422000F" w:tentative="1">
      <w:start w:val="1"/>
      <w:numFmt w:val="decimal"/>
      <w:lvlText w:val="%7."/>
      <w:lvlJc w:val="left"/>
      <w:pPr>
        <w:ind w:left="3829" w:hanging="360"/>
      </w:pPr>
    </w:lvl>
    <w:lvl w:ilvl="7" w:tplc="04220019" w:tentative="1">
      <w:start w:val="1"/>
      <w:numFmt w:val="lowerLetter"/>
      <w:lvlText w:val="%8."/>
      <w:lvlJc w:val="left"/>
      <w:pPr>
        <w:ind w:left="4549" w:hanging="360"/>
      </w:pPr>
    </w:lvl>
    <w:lvl w:ilvl="8" w:tplc="0422001B" w:tentative="1">
      <w:start w:val="1"/>
      <w:numFmt w:val="lowerRoman"/>
      <w:lvlText w:val="%9."/>
      <w:lvlJc w:val="right"/>
      <w:pPr>
        <w:ind w:left="52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ED5"/>
    <w:rsid w:val="000F648C"/>
    <w:rsid w:val="0011278F"/>
    <w:rsid w:val="00141012"/>
    <w:rsid w:val="00185A9B"/>
    <w:rsid w:val="001D2C0C"/>
    <w:rsid w:val="001D7F22"/>
    <w:rsid w:val="00270E44"/>
    <w:rsid w:val="003758DD"/>
    <w:rsid w:val="00384E1A"/>
    <w:rsid w:val="00495E83"/>
    <w:rsid w:val="004C5DCA"/>
    <w:rsid w:val="00545F2D"/>
    <w:rsid w:val="00550BB2"/>
    <w:rsid w:val="00562AFA"/>
    <w:rsid w:val="00574E73"/>
    <w:rsid w:val="00643F4A"/>
    <w:rsid w:val="00646DF9"/>
    <w:rsid w:val="006520CB"/>
    <w:rsid w:val="006665B3"/>
    <w:rsid w:val="006E70FB"/>
    <w:rsid w:val="007639CB"/>
    <w:rsid w:val="007C643D"/>
    <w:rsid w:val="00823201"/>
    <w:rsid w:val="0086155C"/>
    <w:rsid w:val="008766BF"/>
    <w:rsid w:val="008F729A"/>
    <w:rsid w:val="0092178C"/>
    <w:rsid w:val="0096271E"/>
    <w:rsid w:val="00962F91"/>
    <w:rsid w:val="00994E74"/>
    <w:rsid w:val="009C2547"/>
    <w:rsid w:val="009C3C71"/>
    <w:rsid w:val="009E5CCB"/>
    <w:rsid w:val="00A35AA3"/>
    <w:rsid w:val="00A927CB"/>
    <w:rsid w:val="00AF4128"/>
    <w:rsid w:val="00B20F78"/>
    <w:rsid w:val="00B63D7B"/>
    <w:rsid w:val="00B87291"/>
    <w:rsid w:val="00BA7872"/>
    <w:rsid w:val="00BB3A1C"/>
    <w:rsid w:val="00BC0C68"/>
    <w:rsid w:val="00BC35C3"/>
    <w:rsid w:val="00C137B1"/>
    <w:rsid w:val="00C84070"/>
    <w:rsid w:val="00C92F51"/>
    <w:rsid w:val="00C93A6F"/>
    <w:rsid w:val="00CD3403"/>
    <w:rsid w:val="00D05FB0"/>
    <w:rsid w:val="00D13E65"/>
    <w:rsid w:val="00DA3ED5"/>
    <w:rsid w:val="00E61BE7"/>
    <w:rsid w:val="00E635ED"/>
    <w:rsid w:val="00F211BA"/>
    <w:rsid w:val="00F43757"/>
    <w:rsid w:val="00FA16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6FC6E"/>
  <w15:chartTrackingRefBased/>
  <w15:docId w15:val="{345740D5-8CDE-4667-AD75-583891251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ED5"/>
    <w:pPr>
      <w:spacing w:after="160" w:line="259" w:lineRule="auto"/>
    </w:pPr>
    <w:rPr>
      <w:rFonts w:eastAsia="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643D"/>
    <w:rPr>
      <w:color w:val="0563C1" w:themeColor="hyperlink"/>
      <w:u w:val="single"/>
    </w:rPr>
  </w:style>
  <w:style w:type="paragraph" w:styleId="a4">
    <w:name w:val="header"/>
    <w:basedOn w:val="a"/>
    <w:link w:val="a5"/>
    <w:uiPriority w:val="99"/>
    <w:unhideWhenUsed/>
    <w:rsid w:val="00B63D7B"/>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B63D7B"/>
    <w:rPr>
      <w:rFonts w:eastAsia="Times New Roman" w:cs="Times New Roman"/>
      <w:lang w:val="ru-RU"/>
    </w:rPr>
  </w:style>
  <w:style w:type="paragraph" w:styleId="a6">
    <w:name w:val="footer"/>
    <w:basedOn w:val="a"/>
    <w:link w:val="a7"/>
    <w:uiPriority w:val="99"/>
    <w:unhideWhenUsed/>
    <w:rsid w:val="00B63D7B"/>
    <w:pPr>
      <w:tabs>
        <w:tab w:val="center" w:pos="4819"/>
        <w:tab w:val="right" w:pos="9639"/>
      </w:tabs>
      <w:spacing w:after="0" w:line="240" w:lineRule="auto"/>
    </w:pPr>
  </w:style>
  <w:style w:type="character" w:customStyle="1" w:styleId="a7">
    <w:name w:val="Нижній колонтитул Знак"/>
    <w:basedOn w:val="a0"/>
    <w:link w:val="a6"/>
    <w:uiPriority w:val="99"/>
    <w:rsid w:val="00B63D7B"/>
    <w:rPr>
      <w:rFonts w:eastAsia="Times New Roman" w:cs="Times New Roman"/>
      <w:lang w:val="ru-RU"/>
    </w:rPr>
  </w:style>
  <w:style w:type="paragraph" w:styleId="a8">
    <w:name w:val="List Paragraph"/>
    <w:basedOn w:val="a"/>
    <w:uiPriority w:val="34"/>
    <w:qFormat/>
    <w:rsid w:val="00B63D7B"/>
    <w:pPr>
      <w:spacing w:line="278" w:lineRule="auto"/>
      <w:ind w:left="720"/>
      <w:contextualSpacing/>
    </w:pPr>
    <w:rPr>
      <w:rFonts w:eastAsiaTheme="minorHAnsi" w:cstheme="minorBidi"/>
      <w:kern w:val="2"/>
      <w:sz w:val="24"/>
      <w:szCs w:val="24"/>
      <w:lang w:val="uk-UA"/>
      <w14:ligatures w14:val="standardContextual"/>
    </w:rPr>
  </w:style>
  <w:style w:type="paragraph" w:customStyle="1" w:styleId="25">
    <w:name w:val="25"/>
    <w:basedOn w:val="a"/>
    <w:rsid w:val="00BA7872"/>
    <w:pPr>
      <w:spacing w:before="100" w:beforeAutospacing="1" w:after="100" w:afterAutospacing="1" w:line="240" w:lineRule="auto"/>
    </w:pPr>
    <w:rPr>
      <w:rFonts w:ascii="Times New Roman" w:hAnsi="Times New Roman"/>
      <w:sz w:val="24"/>
      <w:szCs w:val="24"/>
      <w:lang w:val="uk-UA" w:eastAsia="uk-UA"/>
    </w:rPr>
  </w:style>
  <w:style w:type="paragraph" w:styleId="a9">
    <w:name w:val="Balloon Text"/>
    <w:basedOn w:val="a"/>
    <w:link w:val="aa"/>
    <w:uiPriority w:val="99"/>
    <w:semiHidden/>
    <w:unhideWhenUsed/>
    <w:rsid w:val="008F729A"/>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8F729A"/>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23817">
      <w:bodyDiv w:val="1"/>
      <w:marLeft w:val="0"/>
      <w:marRight w:val="0"/>
      <w:marTop w:val="0"/>
      <w:marBottom w:val="0"/>
      <w:divBdr>
        <w:top w:val="none" w:sz="0" w:space="0" w:color="auto"/>
        <w:left w:val="none" w:sz="0" w:space="0" w:color="auto"/>
        <w:bottom w:val="none" w:sz="0" w:space="0" w:color="auto"/>
        <w:right w:val="none" w:sz="0" w:space="0" w:color="auto"/>
      </w:divBdr>
    </w:div>
    <w:div w:id="335692913">
      <w:bodyDiv w:val="1"/>
      <w:marLeft w:val="0"/>
      <w:marRight w:val="0"/>
      <w:marTop w:val="0"/>
      <w:marBottom w:val="0"/>
      <w:divBdr>
        <w:top w:val="none" w:sz="0" w:space="0" w:color="auto"/>
        <w:left w:val="none" w:sz="0" w:space="0" w:color="auto"/>
        <w:bottom w:val="none" w:sz="0" w:space="0" w:color="auto"/>
        <w:right w:val="none" w:sz="0" w:space="0" w:color="auto"/>
      </w:divBdr>
    </w:div>
    <w:div w:id="345598984">
      <w:bodyDiv w:val="1"/>
      <w:marLeft w:val="0"/>
      <w:marRight w:val="0"/>
      <w:marTop w:val="0"/>
      <w:marBottom w:val="0"/>
      <w:divBdr>
        <w:top w:val="none" w:sz="0" w:space="0" w:color="auto"/>
        <w:left w:val="none" w:sz="0" w:space="0" w:color="auto"/>
        <w:bottom w:val="none" w:sz="0" w:space="0" w:color="auto"/>
        <w:right w:val="none" w:sz="0" w:space="0" w:color="auto"/>
      </w:divBdr>
    </w:div>
    <w:div w:id="524246083">
      <w:bodyDiv w:val="1"/>
      <w:marLeft w:val="0"/>
      <w:marRight w:val="0"/>
      <w:marTop w:val="0"/>
      <w:marBottom w:val="0"/>
      <w:divBdr>
        <w:top w:val="none" w:sz="0" w:space="0" w:color="auto"/>
        <w:left w:val="none" w:sz="0" w:space="0" w:color="auto"/>
        <w:bottom w:val="none" w:sz="0" w:space="0" w:color="auto"/>
        <w:right w:val="none" w:sz="0" w:space="0" w:color="auto"/>
      </w:divBdr>
    </w:div>
    <w:div w:id="913200483">
      <w:bodyDiv w:val="1"/>
      <w:marLeft w:val="0"/>
      <w:marRight w:val="0"/>
      <w:marTop w:val="0"/>
      <w:marBottom w:val="0"/>
      <w:divBdr>
        <w:top w:val="none" w:sz="0" w:space="0" w:color="auto"/>
        <w:left w:val="none" w:sz="0" w:space="0" w:color="auto"/>
        <w:bottom w:val="none" w:sz="0" w:space="0" w:color="auto"/>
        <w:right w:val="none" w:sz="0" w:space="0" w:color="auto"/>
      </w:divBdr>
    </w:div>
    <w:div w:id="1117724894">
      <w:bodyDiv w:val="1"/>
      <w:marLeft w:val="0"/>
      <w:marRight w:val="0"/>
      <w:marTop w:val="0"/>
      <w:marBottom w:val="0"/>
      <w:divBdr>
        <w:top w:val="none" w:sz="0" w:space="0" w:color="auto"/>
        <w:left w:val="none" w:sz="0" w:space="0" w:color="auto"/>
        <w:bottom w:val="none" w:sz="0" w:space="0" w:color="auto"/>
        <w:right w:val="none" w:sz="0" w:space="0" w:color="auto"/>
      </w:divBdr>
    </w:div>
    <w:div w:id="1211110782">
      <w:bodyDiv w:val="1"/>
      <w:marLeft w:val="0"/>
      <w:marRight w:val="0"/>
      <w:marTop w:val="0"/>
      <w:marBottom w:val="0"/>
      <w:divBdr>
        <w:top w:val="none" w:sz="0" w:space="0" w:color="auto"/>
        <w:left w:val="none" w:sz="0" w:space="0" w:color="auto"/>
        <w:bottom w:val="none" w:sz="0" w:space="0" w:color="auto"/>
        <w:right w:val="none" w:sz="0" w:space="0" w:color="auto"/>
      </w:divBdr>
    </w:div>
    <w:div w:id="1372339023">
      <w:bodyDiv w:val="1"/>
      <w:marLeft w:val="0"/>
      <w:marRight w:val="0"/>
      <w:marTop w:val="0"/>
      <w:marBottom w:val="0"/>
      <w:divBdr>
        <w:top w:val="none" w:sz="0" w:space="0" w:color="auto"/>
        <w:left w:val="none" w:sz="0" w:space="0" w:color="auto"/>
        <w:bottom w:val="none" w:sz="0" w:space="0" w:color="auto"/>
        <w:right w:val="none" w:sz="0" w:space="0" w:color="auto"/>
      </w:divBdr>
    </w:div>
    <w:div w:id="1522552962">
      <w:bodyDiv w:val="1"/>
      <w:marLeft w:val="0"/>
      <w:marRight w:val="0"/>
      <w:marTop w:val="0"/>
      <w:marBottom w:val="0"/>
      <w:divBdr>
        <w:top w:val="none" w:sz="0" w:space="0" w:color="auto"/>
        <w:left w:val="none" w:sz="0" w:space="0" w:color="auto"/>
        <w:bottom w:val="none" w:sz="0" w:space="0" w:color="auto"/>
        <w:right w:val="none" w:sz="0" w:space="0" w:color="auto"/>
      </w:divBdr>
    </w:div>
    <w:div w:id="1719402938">
      <w:bodyDiv w:val="1"/>
      <w:marLeft w:val="0"/>
      <w:marRight w:val="0"/>
      <w:marTop w:val="0"/>
      <w:marBottom w:val="0"/>
      <w:divBdr>
        <w:top w:val="none" w:sz="0" w:space="0" w:color="auto"/>
        <w:left w:val="none" w:sz="0" w:space="0" w:color="auto"/>
        <w:bottom w:val="none" w:sz="0" w:space="0" w:color="auto"/>
        <w:right w:val="none" w:sz="0" w:space="0" w:color="auto"/>
      </w:divBdr>
    </w:div>
    <w:div w:id="1739010214">
      <w:bodyDiv w:val="1"/>
      <w:marLeft w:val="0"/>
      <w:marRight w:val="0"/>
      <w:marTop w:val="0"/>
      <w:marBottom w:val="0"/>
      <w:divBdr>
        <w:top w:val="none" w:sz="0" w:space="0" w:color="auto"/>
        <w:left w:val="none" w:sz="0" w:space="0" w:color="auto"/>
        <w:bottom w:val="none" w:sz="0" w:space="0" w:color="auto"/>
        <w:right w:val="none" w:sz="0" w:space="0" w:color="auto"/>
      </w:divBdr>
    </w:div>
    <w:div w:id="1744991515">
      <w:bodyDiv w:val="1"/>
      <w:marLeft w:val="0"/>
      <w:marRight w:val="0"/>
      <w:marTop w:val="0"/>
      <w:marBottom w:val="0"/>
      <w:divBdr>
        <w:top w:val="none" w:sz="0" w:space="0" w:color="auto"/>
        <w:left w:val="none" w:sz="0" w:space="0" w:color="auto"/>
        <w:bottom w:val="none" w:sz="0" w:space="0" w:color="auto"/>
        <w:right w:val="none" w:sz="0" w:space="0" w:color="auto"/>
      </w:divBdr>
    </w:div>
    <w:div w:id="2050839931">
      <w:bodyDiv w:val="1"/>
      <w:marLeft w:val="0"/>
      <w:marRight w:val="0"/>
      <w:marTop w:val="0"/>
      <w:marBottom w:val="0"/>
      <w:divBdr>
        <w:top w:val="none" w:sz="0" w:space="0" w:color="auto"/>
        <w:left w:val="none" w:sz="0" w:space="0" w:color="auto"/>
        <w:bottom w:val="none" w:sz="0" w:space="0" w:color="auto"/>
        <w:right w:val="none" w:sz="0" w:space="0" w:color="auto"/>
      </w:divBdr>
      <w:divsChild>
        <w:div w:id="699815238">
          <w:marLeft w:val="0"/>
          <w:marRight w:val="140"/>
          <w:marTop w:val="0"/>
          <w:marBottom w:val="0"/>
          <w:divBdr>
            <w:top w:val="none" w:sz="0" w:space="0" w:color="auto"/>
            <w:left w:val="none" w:sz="0" w:space="0" w:color="auto"/>
            <w:bottom w:val="single" w:sz="12" w:space="12" w:color="auto"/>
            <w:right w:val="none" w:sz="0" w:space="0" w:color="auto"/>
          </w:divBdr>
        </w:div>
      </w:divsChild>
    </w:div>
    <w:div w:id="209081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6062</Words>
  <Characters>3456</Characters>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2026-08-24T14:48:00Z</cp:lastPrinted>
  <dcterms:created xsi:type="dcterms:W3CDTF">2026-08-21T12:02:00Z</dcterms:created>
  <dcterms:modified xsi:type="dcterms:W3CDTF">2026-08-24T15:01:00Z</dcterms:modified>
</cp:coreProperties>
</file>