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2135D" w14:textId="64D8E720" w:rsidR="00843637" w:rsidRPr="00D35EAF" w:rsidRDefault="00843637" w:rsidP="00843637">
      <w:pPr>
        <w:pStyle w:val="a4"/>
        <w:jc w:val="center"/>
        <w:rPr>
          <w:sz w:val="26"/>
        </w:rPr>
      </w:pPr>
      <w:r w:rsidRPr="00D35EAF">
        <w:rPr>
          <w:noProof/>
          <w:sz w:val="19"/>
          <w:lang w:val="ru-RU" w:eastAsia="ru-RU"/>
        </w:rPr>
        <w:drawing>
          <wp:inline distT="0" distB="0" distL="0" distR="0" wp14:anchorId="77285F04" wp14:editId="14859CB1">
            <wp:extent cx="43815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8150" cy="609600"/>
                    </a:xfrm>
                    <a:prstGeom prst="rect">
                      <a:avLst/>
                    </a:prstGeom>
                    <a:noFill/>
                    <a:ln>
                      <a:noFill/>
                    </a:ln>
                  </pic:spPr>
                </pic:pic>
              </a:graphicData>
            </a:graphic>
          </wp:inline>
        </w:drawing>
      </w:r>
    </w:p>
    <w:p w14:paraId="303DBAD1" w14:textId="77777777" w:rsidR="00843637" w:rsidRPr="00D35EAF" w:rsidRDefault="00843637" w:rsidP="00843637">
      <w:pPr>
        <w:pStyle w:val="a4"/>
        <w:jc w:val="center"/>
        <w:rPr>
          <w:b/>
          <w:sz w:val="10"/>
        </w:rPr>
      </w:pPr>
    </w:p>
    <w:p w14:paraId="4B34AA35" w14:textId="77777777" w:rsidR="00843637" w:rsidRPr="00D35EAF" w:rsidRDefault="00843637" w:rsidP="00843637">
      <w:pPr>
        <w:spacing w:after="0" w:line="240" w:lineRule="auto"/>
        <w:jc w:val="center"/>
        <w:rPr>
          <w:rFonts w:ascii="Times New Roman" w:hAnsi="Times New Roman"/>
          <w:b/>
          <w:kern w:val="28"/>
          <w:sz w:val="28"/>
          <w:szCs w:val="28"/>
          <w:lang w:eastAsia="uk-UA"/>
        </w:rPr>
      </w:pPr>
      <w:r w:rsidRPr="00D35EAF">
        <w:rPr>
          <w:rFonts w:ascii="Times New Roman" w:hAnsi="Times New Roman"/>
          <w:bCs/>
          <w:kern w:val="28"/>
          <w:sz w:val="36"/>
          <w:szCs w:val="32"/>
        </w:rPr>
        <w:t xml:space="preserve">КВАЛІФІКАЦІЙНО-ДИСЦИПЛІНАРНА </w:t>
      </w:r>
      <w:r w:rsidRPr="00D35EAF">
        <w:rPr>
          <w:rFonts w:ascii="Times New Roman" w:hAnsi="Times New Roman"/>
          <w:bCs/>
          <w:kern w:val="28"/>
          <w:sz w:val="36"/>
          <w:szCs w:val="32"/>
        </w:rPr>
        <w:br/>
        <w:t>КОМІСІЯ ПРОКУРОРІВ</w:t>
      </w:r>
    </w:p>
    <w:p w14:paraId="3E729BA1" w14:textId="73385E25" w:rsidR="00843637" w:rsidRPr="00D35EAF" w:rsidRDefault="00843637" w:rsidP="00843637">
      <w:pPr>
        <w:spacing w:after="0" w:line="240" w:lineRule="auto"/>
        <w:ind w:left="84"/>
        <w:jc w:val="center"/>
        <w:rPr>
          <w:rFonts w:ascii="Times New Roman" w:hAnsi="Times New Roman"/>
          <w:b/>
          <w:kern w:val="28"/>
          <w:sz w:val="28"/>
          <w:szCs w:val="28"/>
          <w:lang w:eastAsia="uk-UA"/>
        </w:rPr>
      </w:pPr>
    </w:p>
    <w:p w14:paraId="54809ADD" w14:textId="77777777" w:rsidR="00492C7A" w:rsidRPr="00D35EAF" w:rsidRDefault="00492C7A" w:rsidP="00843637">
      <w:pPr>
        <w:spacing w:after="0" w:line="240" w:lineRule="auto"/>
        <w:ind w:left="84"/>
        <w:jc w:val="center"/>
        <w:rPr>
          <w:rFonts w:ascii="Times New Roman" w:hAnsi="Times New Roman"/>
          <w:b/>
          <w:kern w:val="28"/>
          <w:sz w:val="28"/>
          <w:szCs w:val="28"/>
          <w:lang w:eastAsia="uk-UA"/>
        </w:rPr>
      </w:pPr>
    </w:p>
    <w:p w14:paraId="4DC94A4D" w14:textId="77777777" w:rsidR="00843637" w:rsidRPr="00D35EAF" w:rsidRDefault="00843637" w:rsidP="00843637">
      <w:pPr>
        <w:spacing w:after="0" w:line="240" w:lineRule="auto"/>
        <w:ind w:left="84"/>
        <w:jc w:val="center"/>
        <w:rPr>
          <w:rFonts w:ascii="Times New Roman" w:hAnsi="Times New Roman"/>
          <w:b/>
          <w:kern w:val="28"/>
          <w:sz w:val="28"/>
          <w:szCs w:val="28"/>
          <w:lang w:eastAsia="uk-UA"/>
        </w:rPr>
      </w:pPr>
      <w:r w:rsidRPr="00D35EAF">
        <w:rPr>
          <w:rFonts w:ascii="Times New Roman" w:hAnsi="Times New Roman"/>
          <w:b/>
          <w:kern w:val="28"/>
          <w:sz w:val="28"/>
          <w:szCs w:val="28"/>
          <w:lang w:eastAsia="uk-UA"/>
        </w:rPr>
        <w:t>Р І Ш Е Н Н Я</w:t>
      </w:r>
    </w:p>
    <w:p w14:paraId="3E344B82" w14:textId="77777777" w:rsidR="00843637" w:rsidRPr="00D35EAF" w:rsidRDefault="00843637" w:rsidP="00843637">
      <w:pPr>
        <w:ind w:left="84"/>
        <w:jc w:val="center"/>
        <w:rPr>
          <w:b/>
          <w:kern w:val="28"/>
          <w:szCs w:val="28"/>
          <w:lang w:eastAsia="uk-UA"/>
        </w:rPr>
      </w:pPr>
    </w:p>
    <w:p w14:paraId="2388DAF1" w14:textId="09DA6011" w:rsidR="00492C7A" w:rsidRPr="00D35EAF" w:rsidRDefault="00FB1427" w:rsidP="00843637">
      <w:pPr>
        <w:rPr>
          <w:rFonts w:ascii="Times New Roman" w:hAnsi="Times New Roman"/>
          <w:b/>
          <w:kern w:val="28"/>
          <w:sz w:val="28"/>
          <w:szCs w:val="28"/>
          <w:lang w:eastAsia="uk-UA"/>
        </w:rPr>
      </w:pPr>
      <w:r>
        <w:rPr>
          <w:rFonts w:ascii="Times New Roman" w:hAnsi="Times New Roman"/>
          <w:b/>
          <w:kern w:val="28"/>
          <w:sz w:val="28"/>
          <w:szCs w:val="28"/>
          <w:lang w:eastAsia="uk-UA"/>
        </w:rPr>
        <w:t>1</w:t>
      </w:r>
      <w:r w:rsidR="008053C1">
        <w:rPr>
          <w:rFonts w:ascii="Times New Roman" w:hAnsi="Times New Roman"/>
          <w:b/>
          <w:kern w:val="28"/>
          <w:sz w:val="28"/>
          <w:szCs w:val="28"/>
          <w:lang w:eastAsia="uk-UA"/>
        </w:rPr>
        <w:t>4</w:t>
      </w:r>
      <w:r w:rsidR="00843637" w:rsidRPr="00E840C7">
        <w:rPr>
          <w:rFonts w:ascii="Times New Roman" w:hAnsi="Times New Roman"/>
          <w:b/>
          <w:kern w:val="28"/>
          <w:sz w:val="28"/>
          <w:szCs w:val="28"/>
          <w:lang w:eastAsia="uk-UA"/>
        </w:rPr>
        <w:t xml:space="preserve"> </w:t>
      </w:r>
      <w:r w:rsidR="008053C1">
        <w:rPr>
          <w:rFonts w:ascii="Times New Roman" w:hAnsi="Times New Roman"/>
          <w:b/>
          <w:kern w:val="28"/>
          <w:sz w:val="28"/>
          <w:szCs w:val="28"/>
          <w:lang w:eastAsia="uk-UA"/>
        </w:rPr>
        <w:t>жовт</w:t>
      </w:r>
      <w:r>
        <w:rPr>
          <w:rFonts w:ascii="Times New Roman" w:hAnsi="Times New Roman"/>
          <w:b/>
          <w:kern w:val="28"/>
          <w:sz w:val="28"/>
          <w:szCs w:val="28"/>
          <w:lang w:eastAsia="uk-UA"/>
        </w:rPr>
        <w:t>ня</w:t>
      </w:r>
      <w:r w:rsidR="00843637" w:rsidRPr="00E840C7">
        <w:rPr>
          <w:rFonts w:ascii="Times New Roman" w:hAnsi="Times New Roman"/>
          <w:b/>
          <w:kern w:val="28"/>
          <w:sz w:val="28"/>
          <w:szCs w:val="28"/>
          <w:lang w:eastAsia="uk-UA"/>
        </w:rPr>
        <w:t xml:space="preserve"> 202</w:t>
      </w:r>
      <w:r>
        <w:rPr>
          <w:rFonts w:ascii="Times New Roman" w:hAnsi="Times New Roman"/>
          <w:b/>
          <w:kern w:val="28"/>
          <w:sz w:val="28"/>
          <w:szCs w:val="28"/>
          <w:lang w:eastAsia="uk-UA"/>
        </w:rPr>
        <w:t>6</w:t>
      </w:r>
      <w:r w:rsidR="00843637" w:rsidRPr="00E840C7">
        <w:rPr>
          <w:rFonts w:ascii="Times New Roman" w:hAnsi="Times New Roman"/>
          <w:b/>
          <w:kern w:val="28"/>
          <w:sz w:val="28"/>
          <w:szCs w:val="28"/>
          <w:lang w:eastAsia="uk-UA"/>
        </w:rPr>
        <w:t xml:space="preserve"> року</w:t>
      </w:r>
      <w:r w:rsidR="00843637" w:rsidRPr="00D35EAF">
        <w:rPr>
          <w:rFonts w:ascii="Times New Roman" w:hAnsi="Times New Roman"/>
          <w:b/>
          <w:kern w:val="28"/>
          <w:sz w:val="28"/>
          <w:szCs w:val="28"/>
          <w:lang w:eastAsia="uk-UA"/>
        </w:rPr>
        <w:tab/>
      </w:r>
      <w:r w:rsidR="00843637" w:rsidRPr="00D35EAF">
        <w:rPr>
          <w:rFonts w:ascii="Times New Roman" w:hAnsi="Times New Roman"/>
          <w:b/>
          <w:kern w:val="28"/>
          <w:sz w:val="28"/>
          <w:szCs w:val="28"/>
          <w:lang w:eastAsia="uk-UA"/>
        </w:rPr>
        <w:tab/>
        <w:t xml:space="preserve">   </w:t>
      </w:r>
      <w:r>
        <w:rPr>
          <w:rFonts w:ascii="Times New Roman" w:hAnsi="Times New Roman"/>
          <w:b/>
          <w:kern w:val="28"/>
          <w:sz w:val="28"/>
          <w:szCs w:val="28"/>
          <w:lang w:eastAsia="uk-UA"/>
        </w:rPr>
        <w:tab/>
      </w:r>
      <w:r w:rsidR="00843637" w:rsidRPr="00D35EAF">
        <w:rPr>
          <w:rFonts w:ascii="Times New Roman" w:hAnsi="Times New Roman"/>
          <w:b/>
          <w:kern w:val="28"/>
          <w:sz w:val="28"/>
          <w:szCs w:val="28"/>
          <w:lang w:eastAsia="uk-UA"/>
        </w:rPr>
        <w:t xml:space="preserve"> </w:t>
      </w:r>
      <w:r>
        <w:rPr>
          <w:rFonts w:ascii="Times New Roman" w:hAnsi="Times New Roman"/>
          <w:b/>
          <w:kern w:val="28"/>
          <w:sz w:val="28"/>
          <w:szCs w:val="28"/>
          <w:lang w:eastAsia="uk-UA"/>
        </w:rPr>
        <w:t xml:space="preserve">    </w:t>
      </w:r>
      <w:r w:rsidR="00843637" w:rsidRPr="00D35EAF">
        <w:rPr>
          <w:rFonts w:ascii="Times New Roman" w:hAnsi="Times New Roman"/>
          <w:b/>
          <w:kern w:val="28"/>
          <w:sz w:val="28"/>
          <w:szCs w:val="28"/>
          <w:lang w:eastAsia="uk-UA"/>
        </w:rPr>
        <w:t>Київ</w:t>
      </w:r>
      <w:r w:rsidR="00843637" w:rsidRPr="00D35EAF">
        <w:rPr>
          <w:rFonts w:ascii="Times New Roman" w:hAnsi="Times New Roman"/>
          <w:b/>
          <w:kern w:val="28"/>
          <w:sz w:val="28"/>
          <w:szCs w:val="28"/>
          <w:lang w:eastAsia="uk-UA"/>
        </w:rPr>
        <w:tab/>
      </w:r>
      <w:r w:rsidR="00843637" w:rsidRPr="00D35EAF">
        <w:rPr>
          <w:rFonts w:ascii="Times New Roman" w:hAnsi="Times New Roman"/>
          <w:b/>
          <w:kern w:val="28"/>
          <w:sz w:val="28"/>
          <w:szCs w:val="28"/>
          <w:lang w:eastAsia="uk-UA"/>
        </w:rPr>
        <w:tab/>
        <w:t xml:space="preserve">                    </w:t>
      </w:r>
      <w:r w:rsidR="003F6B33">
        <w:rPr>
          <w:rFonts w:ascii="Times New Roman" w:hAnsi="Times New Roman"/>
          <w:b/>
          <w:kern w:val="28"/>
          <w:sz w:val="28"/>
          <w:szCs w:val="28"/>
          <w:lang w:eastAsia="uk-UA"/>
        </w:rPr>
        <w:t xml:space="preserve">    </w:t>
      </w:r>
      <w:r>
        <w:rPr>
          <w:rFonts w:ascii="Times New Roman" w:hAnsi="Times New Roman"/>
          <w:b/>
          <w:kern w:val="28"/>
          <w:sz w:val="28"/>
          <w:szCs w:val="28"/>
          <w:lang w:eastAsia="uk-UA"/>
        </w:rPr>
        <w:t xml:space="preserve">  </w:t>
      </w:r>
      <w:r w:rsidR="00843637" w:rsidRPr="00D35EAF">
        <w:rPr>
          <w:rFonts w:ascii="Times New Roman" w:hAnsi="Times New Roman"/>
          <w:b/>
          <w:kern w:val="28"/>
          <w:sz w:val="28"/>
          <w:szCs w:val="28"/>
          <w:lang w:eastAsia="uk-UA"/>
        </w:rPr>
        <w:t xml:space="preserve">№ </w:t>
      </w:r>
      <w:r w:rsidR="008053C1">
        <w:rPr>
          <w:rFonts w:ascii="Times New Roman" w:hAnsi="Times New Roman"/>
          <w:b/>
          <w:kern w:val="28"/>
          <w:sz w:val="28"/>
          <w:szCs w:val="28"/>
          <w:lang w:eastAsia="uk-UA"/>
        </w:rPr>
        <w:t>998</w:t>
      </w:r>
      <w:r w:rsidR="00843637" w:rsidRPr="00D35EAF">
        <w:rPr>
          <w:rFonts w:ascii="Times New Roman" w:hAnsi="Times New Roman"/>
          <w:b/>
          <w:kern w:val="28"/>
          <w:sz w:val="28"/>
          <w:szCs w:val="28"/>
          <w:lang w:eastAsia="uk-UA"/>
        </w:rPr>
        <w:t>дс-2</w:t>
      </w:r>
      <w:r w:rsidR="0060181A">
        <w:rPr>
          <w:rFonts w:ascii="Times New Roman" w:hAnsi="Times New Roman"/>
          <w:b/>
          <w:kern w:val="28"/>
          <w:sz w:val="28"/>
          <w:szCs w:val="28"/>
          <w:lang w:eastAsia="uk-UA"/>
        </w:rPr>
        <w:t>6</w:t>
      </w:r>
    </w:p>
    <w:p w14:paraId="27815CE1" w14:textId="77777777" w:rsidR="00843637" w:rsidRPr="00D35EAF" w:rsidRDefault="00843637" w:rsidP="00492C7A">
      <w:pPr>
        <w:spacing w:after="0" w:line="240" w:lineRule="auto"/>
        <w:jc w:val="both"/>
        <w:rPr>
          <w:rFonts w:ascii="Times New Roman" w:hAnsi="Times New Roman"/>
          <w:b/>
          <w:sz w:val="28"/>
          <w:szCs w:val="28"/>
          <w:lang w:eastAsia="uk-UA"/>
        </w:rPr>
      </w:pPr>
      <w:r w:rsidRPr="00D35EAF">
        <w:rPr>
          <w:rFonts w:ascii="Times New Roman" w:hAnsi="Times New Roman"/>
          <w:b/>
          <w:sz w:val="28"/>
          <w:szCs w:val="28"/>
          <w:lang w:eastAsia="uk-UA"/>
        </w:rPr>
        <w:t xml:space="preserve">Про відмову у відкритті </w:t>
      </w:r>
    </w:p>
    <w:p w14:paraId="28D4E826" w14:textId="77777777" w:rsidR="00843637" w:rsidRPr="00D35EAF" w:rsidRDefault="00843637" w:rsidP="00492C7A">
      <w:pPr>
        <w:spacing w:after="0" w:line="240" w:lineRule="auto"/>
        <w:jc w:val="both"/>
        <w:rPr>
          <w:rFonts w:ascii="Times New Roman" w:hAnsi="Times New Roman"/>
          <w:b/>
          <w:sz w:val="28"/>
          <w:szCs w:val="28"/>
          <w:lang w:eastAsia="uk-UA"/>
        </w:rPr>
      </w:pPr>
      <w:r w:rsidRPr="00D35EAF">
        <w:rPr>
          <w:rFonts w:ascii="Times New Roman" w:hAnsi="Times New Roman"/>
          <w:b/>
          <w:sz w:val="28"/>
          <w:szCs w:val="28"/>
          <w:lang w:eastAsia="uk-UA"/>
        </w:rPr>
        <w:t>дисциплінарного провадження</w:t>
      </w:r>
    </w:p>
    <w:p w14:paraId="0ADACD6E" w14:textId="77777777" w:rsidR="00843637" w:rsidRPr="00D35EAF" w:rsidRDefault="00843637" w:rsidP="00492C7A">
      <w:pPr>
        <w:spacing w:after="0" w:line="240" w:lineRule="auto"/>
        <w:ind w:firstLine="567"/>
        <w:jc w:val="both"/>
        <w:rPr>
          <w:rFonts w:ascii="Times New Roman" w:hAnsi="Times New Roman"/>
          <w:sz w:val="28"/>
          <w:szCs w:val="28"/>
          <w:lang w:eastAsia="uk-UA"/>
        </w:rPr>
      </w:pPr>
    </w:p>
    <w:p w14:paraId="4A2C3580" w14:textId="7AB31852" w:rsidR="00843637" w:rsidRPr="00223BAB" w:rsidRDefault="00843637" w:rsidP="00492C7A">
      <w:pPr>
        <w:spacing w:after="0" w:line="240" w:lineRule="auto"/>
        <w:ind w:firstLine="567"/>
        <w:jc w:val="both"/>
        <w:rPr>
          <w:rFonts w:ascii="Times New Roman" w:hAnsi="Times New Roman"/>
          <w:sz w:val="28"/>
          <w:szCs w:val="28"/>
        </w:rPr>
      </w:pPr>
      <w:r w:rsidRPr="00D35EAF">
        <w:rPr>
          <w:rFonts w:ascii="Times New Roman" w:hAnsi="Times New Roman"/>
          <w:sz w:val="28"/>
          <w:szCs w:val="28"/>
        </w:rPr>
        <w:t xml:space="preserve">Член Кваліфікаційно-дисциплінарної комісії прокурорів </w:t>
      </w:r>
      <w:r w:rsidR="00B8177E" w:rsidRPr="00D35EAF">
        <w:rPr>
          <w:rFonts w:ascii="Times New Roman" w:hAnsi="Times New Roman"/>
          <w:sz w:val="28"/>
          <w:szCs w:val="28"/>
        </w:rPr>
        <w:t>(далі –</w:t>
      </w:r>
      <w:r w:rsidR="005105FC" w:rsidRPr="00D35EAF">
        <w:rPr>
          <w:rFonts w:ascii="Times New Roman" w:hAnsi="Times New Roman"/>
          <w:sz w:val="28"/>
          <w:szCs w:val="28"/>
        </w:rPr>
        <w:t xml:space="preserve"> </w:t>
      </w:r>
      <w:r w:rsidR="00B8177E" w:rsidRPr="00D35EAF">
        <w:rPr>
          <w:rFonts w:ascii="Times New Roman" w:hAnsi="Times New Roman"/>
          <w:sz w:val="28"/>
          <w:szCs w:val="28"/>
        </w:rPr>
        <w:t xml:space="preserve">Комісія) </w:t>
      </w:r>
      <w:r w:rsidR="00225470">
        <w:rPr>
          <w:rFonts w:ascii="Times New Roman" w:hAnsi="Times New Roman"/>
          <w:sz w:val="28"/>
          <w:szCs w:val="28"/>
        </w:rPr>
        <w:t>Коваль К.П.</w:t>
      </w:r>
      <w:r w:rsidRPr="00D35EAF">
        <w:rPr>
          <w:rFonts w:ascii="Times New Roman" w:hAnsi="Times New Roman"/>
          <w:sz w:val="28"/>
          <w:szCs w:val="28"/>
        </w:rPr>
        <w:t xml:space="preserve">, розглянувши дисциплінарну скаргу </w:t>
      </w:r>
      <w:r w:rsidR="006A3F95">
        <w:rPr>
          <w:rFonts w:ascii="Times New Roman" w:hAnsi="Times New Roman"/>
          <w:sz w:val="28"/>
          <w:szCs w:val="28"/>
        </w:rPr>
        <w:t>ОСОБА_1</w:t>
      </w:r>
      <w:r w:rsidR="008A77D3">
        <w:rPr>
          <w:rFonts w:ascii="Times New Roman" w:hAnsi="Times New Roman"/>
          <w:sz w:val="28"/>
          <w:szCs w:val="28"/>
        </w:rPr>
        <w:t xml:space="preserve"> </w:t>
      </w:r>
      <w:r w:rsidRPr="00D35EAF">
        <w:rPr>
          <w:rFonts w:ascii="Times New Roman" w:hAnsi="Times New Roman"/>
          <w:sz w:val="28"/>
          <w:szCs w:val="28"/>
        </w:rPr>
        <w:t xml:space="preserve">стосовно </w:t>
      </w:r>
      <w:r w:rsidR="00DF29EA">
        <w:rPr>
          <w:rFonts w:ascii="Times New Roman" w:hAnsi="Times New Roman"/>
          <w:sz w:val="28"/>
          <w:szCs w:val="28"/>
        </w:rPr>
        <w:t>прокурор</w:t>
      </w:r>
      <w:r w:rsidR="004E3761">
        <w:rPr>
          <w:rFonts w:ascii="Times New Roman" w:hAnsi="Times New Roman"/>
          <w:sz w:val="28"/>
          <w:szCs w:val="28"/>
        </w:rPr>
        <w:t>а</w:t>
      </w:r>
      <w:r w:rsidR="00DF29EA">
        <w:rPr>
          <w:rFonts w:ascii="Times New Roman" w:hAnsi="Times New Roman"/>
          <w:sz w:val="28"/>
          <w:szCs w:val="28"/>
        </w:rPr>
        <w:t xml:space="preserve"> </w:t>
      </w:r>
      <w:r w:rsidR="008053C1">
        <w:rPr>
          <w:rFonts w:ascii="Times New Roman" w:hAnsi="Times New Roman"/>
          <w:sz w:val="28"/>
          <w:szCs w:val="28"/>
        </w:rPr>
        <w:t>Болград</w:t>
      </w:r>
      <w:r w:rsidR="00CE100B">
        <w:rPr>
          <w:rFonts w:ascii="Times New Roman" w:hAnsi="Times New Roman"/>
          <w:sz w:val="28"/>
          <w:szCs w:val="28"/>
        </w:rPr>
        <w:t xml:space="preserve">ської окружної прокуратури </w:t>
      </w:r>
      <w:r w:rsidR="008053C1">
        <w:rPr>
          <w:rFonts w:ascii="Times New Roman" w:hAnsi="Times New Roman"/>
          <w:sz w:val="28"/>
          <w:szCs w:val="28"/>
        </w:rPr>
        <w:t>Одеської області Булгара Вадим</w:t>
      </w:r>
      <w:r w:rsidR="006A3F95">
        <w:rPr>
          <w:rFonts w:ascii="Times New Roman" w:hAnsi="Times New Roman"/>
          <w:sz w:val="28"/>
          <w:szCs w:val="28"/>
        </w:rPr>
        <w:t>а</w:t>
      </w:r>
      <w:r w:rsidR="008053C1">
        <w:rPr>
          <w:rFonts w:ascii="Times New Roman" w:hAnsi="Times New Roman"/>
          <w:sz w:val="28"/>
          <w:szCs w:val="28"/>
        </w:rPr>
        <w:t xml:space="preserve"> Петро</w:t>
      </w:r>
      <w:r w:rsidR="004B57BF">
        <w:rPr>
          <w:rFonts w:ascii="Times New Roman" w:hAnsi="Times New Roman"/>
          <w:sz w:val="28"/>
          <w:szCs w:val="28"/>
        </w:rPr>
        <w:t>вича</w:t>
      </w:r>
      <w:r w:rsidR="00225470">
        <w:rPr>
          <w:rFonts w:ascii="Times New Roman" w:hAnsi="Times New Roman"/>
          <w:sz w:val="28"/>
          <w:szCs w:val="28"/>
        </w:rPr>
        <w:t xml:space="preserve"> (далі – прокурор </w:t>
      </w:r>
      <w:r w:rsidR="008053C1">
        <w:rPr>
          <w:rFonts w:ascii="Times New Roman" w:hAnsi="Times New Roman"/>
          <w:sz w:val="28"/>
          <w:szCs w:val="28"/>
        </w:rPr>
        <w:t>Булгар В.П</w:t>
      </w:r>
      <w:r w:rsidR="00242B63">
        <w:rPr>
          <w:rFonts w:ascii="Times New Roman" w:hAnsi="Times New Roman"/>
          <w:sz w:val="28"/>
          <w:szCs w:val="28"/>
        </w:rPr>
        <w:t>.</w:t>
      </w:r>
      <w:r w:rsidR="00225470">
        <w:rPr>
          <w:rFonts w:ascii="Times New Roman" w:hAnsi="Times New Roman"/>
          <w:sz w:val="28"/>
          <w:szCs w:val="28"/>
        </w:rPr>
        <w:t>)</w:t>
      </w:r>
      <w:r w:rsidRPr="00D35EAF">
        <w:rPr>
          <w:rStyle w:val="a7"/>
          <w:rFonts w:ascii="Times New Roman" w:hAnsi="Times New Roman"/>
          <w:i w:val="0"/>
          <w:iCs w:val="0"/>
          <w:sz w:val="28"/>
          <w:szCs w:val="28"/>
          <w:shd w:val="clear" w:color="auto" w:fill="FFFFFF"/>
        </w:rPr>
        <w:t>,</w:t>
      </w:r>
      <w:r w:rsidRPr="00D35EAF">
        <w:rPr>
          <w:rFonts w:ascii="Times New Roman" w:hAnsi="Times New Roman"/>
          <w:i/>
          <w:iCs/>
          <w:sz w:val="28"/>
          <w:szCs w:val="28"/>
        </w:rPr>
        <w:t xml:space="preserve"> </w:t>
      </w:r>
    </w:p>
    <w:p w14:paraId="47EEC14F" w14:textId="77777777" w:rsidR="00160494" w:rsidRPr="006F015E" w:rsidRDefault="00160494" w:rsidP="00492C7A">
      <w:pPr>
        <w:spacing w:after="0" w:line="240" w:lineRule="auto"/>
        <w:ind w:firstLine="567"/>
        <w:jc w:val="both"/>
        <w:rPr>
          <w:rFonts w:ascii="Times New Roman" w:hAnsi="Times New Roman"/>
          <w:sz w:val="28"/>
          <w:szCs w:val="28"/>
          <w:lang w:eastAsia="uk-UA"/>
        </w:rPr>
      </w:pPr>
    </w:p>
    <w:p w14:paraId="1D0D44FF" w14:textId="41A2F952" w:rsidR="00843637" w:rsidRPr="00D35EAF" w:rsidRDefault="00492C7A" w:rsidP="00225470">
      <w:pPr>
        <w:spacing w:after="0" w:line="240" w:lineRule="auto"/>
        <w:jc w:val="center"/>
        <w:rPr>
          <w:rFonts w:ascii="Times New Roman" w:hAnsi="Times New Roman"/>
          <w:b/>
          <w:sz w:val="28"/>
          <w:szCs w:val="28"/>
          <w:lang w:eastAsia="uk-UA"/>
        </w:rPr>
      </w:pPr>
      <w:r w:rsidRPr="00D35EAF">
        <w:rPr>
          <w:rFonts w:ascii="Times New Roman" w:hAnsi="Times New Roman"/>
          <w:b/>
          <w:sz w:val="28"/>
          <w:szCs w:val="28"/>
          <w:lang w:eastAsia="uk-UA"/>
        </w:rPr>
        <w:t>У</w:t>
      </w:r>
      <w:r w:rsidR="00843637" w:rsidRPr="00D35EAF">
        <w:rPr>
          <w:rFonts w:ascii="Times New Roman" w:hAnsi="Times New Roman"/>
          <w:b/>
          <w:sz w:val="28"/>
          <w:szCs w:val="28"/>
          <w:lang w:eastAsia="uk-UA"/>
        </w:rPr>
        <w:t>СТАНОВИ</w:t>
      </w:r>
      <w:r w:rsidR="00225470">
        <w:rPr>
          <w:rFonts w:ascii="Times New Roman" w:hAnsi="Times New Roman"/>
          <w:b/>
          <w:sz w:val="28"/>
          <w:szCs w:val="28"/>
          <w:lang w:eastAsia="uk-UA"/>
        </w:rPr>
        <w:t>ЛА</w:t>
      </w:r>
      <w:r w:rsidR="00843637" w:rsidRPr="00D35EAF">
        <w:rPr>
          <w:rFonts w:ascii="Times New Roman" w:hAnsi="Times New Roman"/>
          <w:b/>
          <w:sz w:val="28"/>
          <w:szCs w:val="28"/>
          <w:lang w:eastAsia="uk-UA"/>
        </w:rPr>
        <w:t>:</w:t>
      </w:r>
    </w:p>
    <w:p w14:paraId="211CA7C8" w14:textId="77777777" w:rsidR="00843637" w:rsidRPr="006F015E" w:rsidRDefault="00843637" w:rsidP="00492C7A">
      <w:pPr>
        <w:spacing w:after="0" w:line="240" w:lineRule="auto"/>
        <w:ind w:firstLine="567"/>
        <w:jc w:val="both"/>
        <w:rPr>
          <w:rFonts w:ascii="Times New Roman" w:hAnsi="Times New Roman"/>
          <w:sz w:val="28"/>
          <w:szCs w:val="28"/>
          <w:lang w:eastAsia="uk-UA"/>
        </w:rPr>
      </w:pPr>
    </w:p>
    <w:p w14:paraId="635D5F86" w14:textId="2E87AF65" w:rsidR="00843637" w:rsidRPr="00D35EAF" w:rsidRDefault="00843637" w:rsidP="00492C7A">
      <w:pPr>
        <w:spacing w:after="0" w:line="240" w:lineRule="auto"/>
        <w:ind w:firstLine="567"/>
        <w:jc w:val="both"/>
        <w:rPr>
          <w:rFonts w:ascii="Times New Roman" w:hAnsi="Times New Roman"/>
          <w:sz w:val="28"/>
          <w:szCs w:val="28"/>
        </w:rPr>
      </w:pPr>
      <w:r w:rsidRPr="00D35EAF">
        <w:rPr>
          <w:rFonts w:ascii="Times New Roman" w:hAnsi="Times New Roman"/>
          <w:sz w:val="28"/>
          <w:szCs w:val="28"/>
        </w:rPr>
        <w:t>До К</w:t>
      </w:r>
      <w:r w:rsidR="00FA12AC" w:rsidRPr="00D35EAF">
        <w:rPr>
          <w:rFonts w:ascii="Times New Roman" w:hAnsi="Times New Roman"/>
          <w:sz w:val="28"/>
          <w:szCs w:val="28"/>
        </w:rPr>
        <w:t xml:space="preserve">омісії </w:t>
      </w:r>
      <w:r w:rsidRPr="00D35EAF">
        <w:rPr>
          <w:rFonts w:ascii="Times New Roman" w:hAnsi="Times New Roman"/>
          <w:sz w:val="28"/>
          <w:szCs w:val="28"/>
        </w:rPr>
        <w:t xml:space="preserve">надійшла скарга </w:t>
      </w:r>
      <w:r w:rsidR="006A3F95">
        <w:rPr>
          <w:rFonts w:ascii="Times New Roman" w:hAnsi="Times New Roman"/>
          <w:sz w:val="28"/>
          <w:szCs w:val="28"/>
        </w:rPr>
        <w:t xml:space="preserve">ОСОБА_1 </w:t>
      </w:r>
      <w:r w:rsidR="008A77D3">
        <w:rPr>
          <w:rFonts w:ascii="Times New Roman" w:hAnsi="Times New Roman"/>
          <w:sz w:val="28"/>
          <w:szCs w:val="28"/>
        </w:rPr>
        <w:t>(далі – скаржник)</w:t>
      </w:r>
      <w:r w:rsidR="004B57BF">
        <w:rPr>
          <w:rFonts w:ascii="Times New Roman" w:hAnsi="Times New Roman"/>
          <w:sz w:val="28"/>
          <w:szCs w:val="28"/>
        </w:rPr>
        <w:t xml:space="preserve"> </w:t>
      </w:r>
      <w:r w:rsidRPr="00D35EAF">
        <w:rPr>
          <w:rFonts w:ascii="Times New Roman" w:hAnsi="Times New Roman"/>
          <w:sz w:val="28"/>
          <w:szCs w:val="28"/>
        </w:rPr>
        <w:t>про вчинення дисциплінарного проступку прокурор</w:t>
      </w:r>
      <w:r w:rsidR="004E3761">
        <w:rPr>
          <w:rFonts w:ascii="Times New Roman" w:hAnsi="Times New Roman"/>
          <w:sz w:val="28"/>
          <w:szCs w:val="28"/>
        </w:rPr>
        <w:t>о</w:t>
      </w:r>
      <w:r w:rsidRPr="00D35EAF">
        <w:rPr>
          <w:rFonts w:ascii="Times New Roman" w:hAnsi="Times New Roman"/>
          <w:sz w:val="28"/>
          <w:szCs w:val="28"/>
        </w:rPr>
        <w:t xml:space="preserve">м </w:t>
      </w:r>
      <w:r w:rsidR="008053C1">
        <w:rPr>
          <w:rFonts w:ascii="Times New Roman" w:hAnsi="Times New Roman"/>
          <w:sz w:val="28"/>
          <w:szCs w:val="28"/>
        </w:rPr>
        <w:t>Булгаром В.П</w:t>
      </w:r>
      <w:r w:rsidR="00724F05" w:rsidRPr="00D35EAF">
        <w:rPr>
          <w:rFonts w:ascii="Times New Roman" w:hAnsi="Times New Roman"/>
          <w:sz w:val="28"/>
          <w:szCs w:val="28"/>
        </w:rPr>
        <w:t>.</w:t>
      </w:r>
    </w:p>
    <w:p w14:paraId="1026768B" w14:textId="3AE57025" w:rsidR="00843637" w:rsidRPr="00D35EAF" w:rsidRDefault="00843637" w:rsidP="00492C7A">
      <w:pPr>
        <w:spacing w:after="0" w:line="240" w:lineRule="auto"/>
        <w:ind w:firstLine="567"/>
        <w:jc w:val="both"/>
        <w:rPr>
          <w:rFonts w:ascii="Times New Roman" w:hAnsi="Times New Roman"/>
          <w:sz w:val="28"/>
          <w:szCs w:val="28"/>
        </w:rPr>
      </w:pPr>
      <w:r w:rsidRPr="00D35EAF">
        <w:rPr>
          <w:rFonts w:ascii="Times New Roman" w:hAnsi="Times New Roman"/>
          <w:sz w:val="28"/>
          <w:szCs w:val="28"/>
        </w:rPr>
        <w:t xml:space="preserve">Скарга передана мені, члену Комісії </w:t>
      </w:r>
      <w:r w:rsidR="00225470">
        <w:rPr>
          <w:rFonts w:ascii="Times New Roman" w:hAnsi="Times New Roman"/>
          <w:sz w:val="28"/>
          <w:szCs w:val="28"/>
        </w:rPr>
        <w:t>Коваль К.П.</w:t>
      </w:r>
      <w:r w:rsidRPr="00D35EAF">
        <w:rPr>
          <w:rFonts w:ascii="Times New Roman" w:hAnsi="Times New Roman"/>
          <w:sz w:val="28"/>
          <w:szCs w:val="28"/>
        </w:rPr>
        <w:t xml:space="preserve"> (протокол автоматичного розподілу від </w:t>
      </w:r>
      <w:r w:rsidR="00B53DEB">
        <w:rPr>
          <w:rFonts w:ascii="Times New Roman" w:hAnsi="Times New Roman"/>
          <w:sz w:val="28"/>
          <w:szCs w:val="28"/>
        </w:rPr>
        <w:t>0</w:t>
      </w:r>
      <w:r w:rsidR="008053C1">
        <w:rPr>
          <w:rFonts w:ascii="Times New Roman" w:hAnsi="Times New Roman"/>
          <w:sz w:val="28"/>
          <w:szCs w:val="28"/>
        </w:rPr>
        <w:t>2</w:t>
      </w:r>
      <w:r w:rsidRPr="00D35EAF">
        <w:rPr>
          <w:rFonts w:ascii="Times New Roman" w:hAnsi="Times New Roman"/>
          <w:sz w:val="28"/>
          <w:szCs w:val="28"/>
        </w:rPr>
        <w:t xml:space="preserve"> </w:t>
      </w:r>
      <w:r w:rsidR="008053C1">
        <w:rPr>
          <w:rFonts w:ascii="Times New Roman" w:hAnsi="Times New Roman"/>
          <w:sz w:val="28"/>
          <w:szCs w:val="28"/>
        </w:rPr>
        <w:t>жовт</w:t>
      </w:r>
      <w:r w:rsidR="00B53DEB">
        <w:rPr>
          <w:rFonts w:ascii="Times New Roman" w:hAnsi="Times New Roman"/>
          <w:sz w:val="28"/>
          <w:szCs w:val="28"/>
        </w:rPr>
        <w:t>ня</w:t>
      </w:r>
      <w:r w:rsidRPr="00D35EAF">
        <w:rPr>
          <w:rFonts w:ascii="Times New Roman" w:hAnsi="Times New Roman"/>
          <w:sz w:val="28"/>
          <w:szCs w:val="28"/>
        </w:rPr>
        <w:t xml:space="preserve"> 202</w:t>
      </w:r>
      <w:r w:rsidR="00B53DEB">
        <w:rPr>
          <w:rFonts w:ascii="Times New Roman" w:hAnsi="Times New Roman"/>
          <w:sz w:val="28"/>
          <w:szCs w:val="28"/>
        </w:rPr>
        <w:t>6</w:t>
      </w:r>
      <w:r w:rsidRPr="00D35EAF">
        <w:rPr>
          <w:rFonts w:ascii="Times New Roman" w:hAnsi="Times New Roman"/>
          <w:sz w:val="28"/>
          <w:szCs w:val="28"/>
        </w:rPr>
        <w:t xml:space="preserve"> року). </w:t>
      </w:r>
    </w:p>
    <w:p w14:paraId="2E9E6453" w14:textId="6CC53B87" w:rsidR="00843637" w:rsidRPr="00D35EAF" w:rsidRDefault="00843637" w:rsidP="00492C7A">
      <w:pPr>
        <w:spacing w:after="0" w:line="240" w:lineRule="auto"/>
        <w:ind w:firstLine="567"/>
        <w:jc w:val="both"/>
        <w:rPr>
          <w:rFonts w:ascii="Times New Roman" w:hAnsi="Times New Roman"/>
          <w:sz w:val="28"/>
          <w:szCs w:val="28"/>
        </w:rPr>
      </w:pPr>
      <w:r w:rsidRPr="00D35EAF">
        <w:rPr>
          <w:rFonts w:ascii="Times New Roman" w:hAnsi="Times New Roman"/>
          <w:sz w:val="28"/>
          <w:szCs w:val="28"/>
        </w:rPr>
        <w:t>Ви</w:t>
      </w:r>
      <w:r w:rsidR="00FA12AC" w:rsidRPr="00D35EAF">
        <w:rPr>
          <w:rFonts w:ascii="Times New Roman" w:hAnsi="Times New Roman"/>
          <w:sz w:val="28"/>
          <w:szCs w:val="28"/>
        </w:rPr>
        <w:t xml:space="preserve">рішуючи питання щодо </w:t>
      </w:r>
      <w:r w:rsidRPr="00D35EAF">
        <w:rPr>
          <w:rFonts w:ascii="Times New Roman" w:hAnsi="Times New Roman"/>
          <w:sz w:val="28"/>
          <w:szCs w:val="28"/>
        </w:rPr>
        <w:t xml:space="preserve">відкриття дисциплінарного провадження встановлено таке. </w:t>
      </w:r>
    </w:p>
    <w:p w14:paraId="0D7B95FA" w14:textId="77777777" w:rsidR="00843637" w:rsidRPr="006F015E" w:rsidRDefault="00843637" w:rsidP="00492C7A">
      <w:pPr>
        <w:spacing w:after="0" w:line="240" w:lineRule="auto"/>
        <w:ind w:firstLine="567"/>
        <w:jc w:val="both"/>
        <w:rPr>
          <w:rFonts w:ascii="Times New Roman" w:hAnsi="Times New Roman"/>
          <w:sz w:val="28"/>
          <w:szCs w:val="28"/>
        </w:rPr>
      </w:pPr>
      <w:r w:rsidRPr="006F015E">
        <w:rPr>
          <w:rFonts w:ascii="Times New Roman" w:hAnsi="Times New Roman"/>
          <w:sz w:val="24"/>
          <w:szCs w:val="24"/>
        </w:rPr>
        <w:tab/>
      </w:r>
    </w:p>
    <w:p w14:paraId="593558C8" w14:textId="77777777" w:rsidR="00843637" w:rsidRPr="00D35EAF" w:rsidRDefault="00843637" w:rsidP="00492C7A">
      <w:pPr>
        <w:spacing w:after="0" w:line="240" w:lineRule="auto"/>
        <w:ind w:firstLine="567"/>
        <w:jc w:val="both"/>
        <w:rPr>
          <w:rFonts w:ascii="Times New Roman" w:hAnsi="Times New Roman"/>
          <w:b/>
          <w:sz w:val="28"/>
          <w:szCs w:val="28"/>
        </w:rPr>
      </w:pPr>
      <w:r w:rsidRPr="00D35EAF">
        <w:rPr>
          <w:rFonts w:ascii="Times New Roman" w:hAnsi="Times New Roman"/>
          <w:b/>
          <w:sz w:val="28"/>
          <w:szCs w:val="28"/>
        </w:rPr>
        <w:t>Зміст скарги</w:t>
      </w:r>
    </w:p>
    <w:p w14:paraId="51708895" w14:textId="38A0119F" w:rsidR="00F476B1" w:rsidRPr="00F476B1" w:rsidRDefault="00E67650" w:rsidP="00F476B1">
      <w:pPr>
        <w:spacing w:after="0" w:line="240" w:lineRule="auto"/>
        <w:ind w:firstLine="567"/>
        <w:jc w:val="both"/>
        <w:rPr>
          <w:rFonts w:ascii="Times New Roman" w:hAnsi="Times New Roman"/>
          <w:sz w:val="28"/>
          <w:szCs w:val="28"/>
        </w:rPr>
      </w:pPr>
      <w:r>
        <w:rPr>
          <w:rFonts w:ascii="Times New Roman" w:hAnsi="Times New Roman"/>
          <w:sz w:val="28"/>
          <w:szCs w:val="28"/>
        </w:rPr>
        <w:t xml:space="preserve">Скаржник зазначив, що </w:t>
      </w:r>
      <w:r w:rsidRPr="00E67650">
        <w:rPr>
          <w:rFonts w:ascii="Times New Roman" w:hAnsi="Times New Roman"/>
          <w:sz w:val="28"/>
          <w:szCs w:val="28"/>
        </w:rPr>
        <w:t xml:space="preserve">він має </w:t>
      </w:r>
      <w:r w:rsidR="00F476B1">
        <w:rPr>
          <w:rFonts w:ascii="Times New Roman" w:hAnsi="Times New Roman"/>
          <w:sz w:val="28"/>
          <w:szCs w:val="28"/>
        </w:rPr>
        <w:t>процесуальний</w:t>
      </w:r>
      <w:r w:rsidR="00F476B1" w:rsidRPr="00E67650">
        <w:rPr>
          <w:rFonts w:ascii="Times New Roman" w:hAnsi="Times New Roman"/>
          <w:sz w:val="28"/>
          <w:szCs w:val="28"/>
        </w:rPr>
        <w:t xml:space="preserve"> </w:t>
      </w:r>
      <w:r w:rsidRPr="00E67650">
        <w:rPr>
          <w:rFonts w:ascii="Times New Roman" w:hAnsi="Times New Roman"/>
          <w:sz w:val="28"/>
          <w:szCs w:val="28"/>
        </w:rPr>
        <w:t>статус потерпілого у кримінальному провадженні №</w:t>
      </w:r>
      <w:r>
        <w:rPr>
          <w:rFonts w:ascii="Times New Roman" w:hAnsi="Times New Roman"/>
          <w:sz w:val="28"/>
          <w:szCs w:val="28"/>
        </w:rPr>
        <w:t> </w:t>
      </w:r>
      <w:r w:rsidR="006A3F95">
        <w:rPr>
          <w:rFonts w:ascii="Times New Roman" w:hAnsi="Times New Roman"/>
          <w:sz w:val="28"/>
          <w:szCs w:val="28"/>
        </w:rPr>
        <w:t>(конфіденційна інформація)</w:t>
      </w:r>
      <w:r w:rsidRPr="00E67650">
        <w:rPr>
          <w:rFonts w:ascii="Times New Roman" w:hAnsi="Times New Roman"/>
          <w:sz w:val="28"/>
          <w:szCs w:val="28"/>
        </w:rPr>
        <w:t>, відомості про яке були внесені до Єдиного реєстру досудових розслідувань 01 жовтня 2018 року.</w:t>
      </w:r>
      <w:r w:rsidR="00F476B1" w:rsidRPr="00F476B1">
        <w:rPr>
          <w:rFonts w:ascii="Times New Roman" w:eastAsia="Times New Roman" w:hAnsi="Times New Roman"/>
          <w:sz w:val="24"/>
          <w:szCs w:val="24"/>
          <w:lang w:eastAsia="uk-UA"/>
        </w:rPr>
        <w:t xml:space="preserve"> </w:t>
      </w:r>
      <w:r w:rsidR="00F476B1" w:rsidRPr="00F476B1">
        <w:rPr>
          <w:rFonts w:ascii="Times New Roman" w:hAnsi="Times New Roman"/>
          <w:sz w:val="28"/>
          <w:szCs w:val="28"/>
        </w:rPr>
        <w:t xml:space="preserve">Згідно з наданою </w:t>
      </w:r>
      <w:r w:rsidR="00F476B1">
        <w:rPr>
          <w:rFonts w:ascii="Times New Roman" w:hAnsi="Times New Roman"/>
          <w:sz w:val="28"/>
          <w:szCs w:val="28"/>
        </w:rPr>
        <w:t xml:space="preserve">ним </w:t>
      </w:r>
      <w:r w:rsidR="00F476B1" w:rsidRPr="00F476B1">
        <w:rPr>
          <w:rFonts w:ascii="Times New Roman" w:hAnsi="Times New Roman"/>
          <w:sz w:val="28"/>
          <w:szCs w:val="28"/>
        </w:rPr>
        <w:t xml:space="preserve">інформацією, прокурор </w:t>
      </w:r>
      <w:r w:rsidR="00F476B1">
        <w:rPr>
          <w:rFonts w:ascii="Times New Roman" w:hAnsi="Times New Roman"/>
          <w:sz w:val="28"/>
          <w:szCs w:val="28"/>
        </w:rPr>
        <w:t>Булгар В.П.,</w:t>
      </w:r>
      <w:r w:rsidR="00F476B1" w:rsidRPr="00F476B1">
        <w:rPr>
          <w:rFonts w:ascii="Times New Roman" w:hAnsi="Times New Roman"/>
          <w:sz w:val="28"/>
          <w:szCs w:val="28"/>
        </w:rPr>
        <w:t xml:space="preserve"> починаючи з </w:t>
      </w:r>
      <w:r w:rsidR="006A3F95">
        <w:rPr>
          <w:rFonts w:ascii="Times New Roman" w:hAnsi="Times New Roman"/>
          <w:sz w:val="28"/>
          <w:szCs w:val="28"/>
        </w:rPr>
        <w:br/>
      </w:r>
      <w:r w:rsidR="00F476B1" w:rsidRPr="00F476B1">
        <w:rPr>
          <w:rFonts w:ascii="Times New Roman" w:hAnsi="Times New Roman"/>
          <w:sz w:val="28"/>
          <w:szCs w:val="28"/>
        </w:rPr>
        <w:t>26 серпня 2026 року</w:t>
      </w:r>
      <w:r w:rsidR="00F476B1">
        <w:rPr>
          <w:rFonts w:ascii="Times New Roman" w:hAnsi="Times New Roman"/>
          <w:sz w:val="28"/>
          <w:szCs w:val="28"/>
        </w:rPr>
        <w:t>,</w:t>
      </w:r>
      <w:r w:rsidR="00F476B1" w:rsidRPr="00F476B1">
        <w:rPr>
          <w:rFonts w:ascii="Times New Roman" w:hAnsi="Times New Roman"/>
          <w:sz w:val="28"/>
          <w:szCs w:val="28"/>
        </w:rPr>
        <w:t xml:space="preserve"> був призначений старшим групи прокурорів, тобто процесуальним керівником у вищезазначеному кримінальному провадженні.</w:t>
      </w:r>
    </w:p>
    <w:p w14:paraId="6D5B6DA2" w14:textId="62B9339C" w:rsidR="00F476B1" w:rsidRPr="00F476B1" w:rsidRDefault="00F476B1" w:rsidP="00F476B1">
      <w:pPr>
        <w:spacing w:after="0" w:line="240" w:lineRule="auto"/>
        <w:ind w:firstLine="567"/>
        <w:jc w:val="both"/>
        <w:rPr>
          <w:rFonts w:ascii="Times New Roman" w:hAnsi="Times New Roman"/>
          <w:sz w:val="28"/>
          <w:szCs w:val="28"/>
        </w:rPr>
      </w:pPr>
      <w:r w:rsidRPr="00F476B1">
        <w:rPr>
          <w:rFonts w:ascii="Times New Roman" w:hAnsi="Times New Roman"/>
          <w:sz w:val="28"/>
          <w:szCs w:val="28"/>
        </w:rPr>
        <w:t xml:space="preserve">Скаржник наводить розгорнуту хронологію подій та власне бачення ситуації, що склалася навколо розслідування кримінального правопорушення, вчиненого щодо нього. </w:t>
      </w:r>
      <w:r>
        <w:rPr>
          <w:rFonts w:ascii="Times New Roman" w:hAnsi="Times New Roman"/>
          <w:sz w:val="28"/>
          <w:szCs w:val="28"/>
        </w:rPr>
        <w:t>Він</w:t>
      </w:r>
      <w:r w:rsidRPr="00F476B1">
        <w:rPr>
          <w:rFonts w:ascii="Times New Roman" w:hAnsi="Times New Roman"/>
          <w:sz w:val="28"/>
          <w:szCs w:val="28"/>
        </w:rPr>
        <w:t xml:space="preserve"> стверджує, що восени 2018 року став жертвою групового нападу, під час якого йому було завдано тяжких тілесних ушкоджень із застосуванням кастета. </w:t>
      </w:r>
      <w:r>
        <w:rPr>
          <w:rFonts w:ascii="Times New Roman" w:hAnsi="Times New Roman"/>
          <w:sz w:val="28"/>
          <w:szCs w:val="28"/>
        </w:rPr>
        <w:t>Також</w:t>
      </w:r>
      <w:r w:rsidRPr="00F476B1">
        <w:rPr>
          <w:rFonts w:ascii="Times New Roman" w:hAnsi="Times New Roman"/>
          <w:sz w:val="28"/>
          <w:szCs w:val="28"/>
        </w:rPr>
        <w:t xml:space="preserve"> зазначає конкретних осіб, яких він вважає винними у цьому злочині, та висловлює стійке переконання, що органи прокуратури протягом тривалого часу здійснюють умисне сприяння цим особам з метою уникнення ними кримінальної відповідальності.</w:t>
      </w:r>
    </w:p>
    <w:p w14:paraId="3055EE10" w14:textId="77777777" w:rsidR="00F476B1" w:rsidRPr="00F476B1" w:rsidRDefault="00F476B1" w:rsidP="00F476B1">
      <w:pPr>
        <w:spacing w:after="0" w:line="240" w:lineRule="auto"/>
        <w:ind w:firstLine="567"/>
        <w:jc w:val="both"/>
        <w:rPr>
          <w:rFonts w:ascii="Times New Roman" w:hAnsi="Times New Roman"/>
          <w:sz w:val="28"/>
          <w:szCs w:val="28"/>
        </w:rPr>
      </w:pPr>
      <w:r w:rsidRPr="00F476B1">
        <w:rPr>
          <w:rFonts w:ascii="Times New Roman" w:hAnsi="Times New Roman"/>
          <w:sz w:val="28"/>
          <w:szCs w:val="28"/>
        </w:rPr>
        <w:lastRenderedPageBreak/>
        <w:t>Скаржник наголошує, що ухвалою слідчого судді від 31 липня 2026 року було скасовано попередню постанову слідчого про закриття цього кримінального провадження, а матеріали були повернуті до прокуратури для організації подальшого досудового розслідування.</w:t>
      </w:r>
    </w:p>
    <w:p w14:paraId="5841AE63" w14:textId="77777777" w:rsidR="00F476B1" w:rsidRDefault="00F476B1" w:rsidP="00F476B1">
      <w:pPr>
        <w:tabs>
          <w:tab w:val="num" w:pos="720"/>
        </w:tabs>
        <w:spacing w:after="0" w:line="240" w:lineRule="auto"/>
        <w:ind w:firstLine="567"/>
        <w:jc w:val="both"/>
        <w:rPr>
          <w:rFonts w:ascii="Times New Roman" w:hAnsi="Times New Roman"/>
          <w:sz w:val="28"/>
          <w:szCs w:val="28"/>
        </w:rPr>
      </w:pPr>
      <w:r w:rsidRPr="00F476B1">
        <w:rPr>
          <w:rFonts w:ascii="Times New Roman" w:hAnsi="Times New Roman"/>
          <w:sz w:val="28"/>
          <w:szCs w:val="28"/>
        </w:rPr>
        <w:t>На думку заявника, прокурор Булгар В.П., отримавши статус старшого групи прокурорів, розпочав умисне блокування будь-яких слідчих процесів</w:t>
      </w:r>
      <w:r>
        <w:rPr>
          <w:rFonts w:ascii="Times New Roman" w:hAnsi="Times New Roman"/>
          <w:sz w:val="28"/>
          <w:szCs w:val="28"/>
        </w:rPr>
        <w:t>, зокрема:</w:t>
      </w:r>
      <w:r w:rsidRPr="00F476B1">
        <w:rPr>
          <w:rFonts w:ascii="Times New Roman" w:hAnsi="Times New Roman"/>
          <w:sz w:val="28"/>
          <w:szCs w:val="28"/>
        </w:rPr>
        <w:t xml:space="preserve"> </w:t>
      </w:r>
    </w:p>
    <w:p w14:paraId="24F34A7C" w14:textId="793052CC" w:rsidR="00F476B1" w:rsidRDefault="00F476B1" w:rsidP="00F476B1">
      <w:pPr>
        <w:tabs>
          <w:tab w:val="num" w:pos="720"/>
        </w:tabs>
        <w:spacing w:after="0" w:line="240" w:lineRule="auto"/>
        <w:ind w:firstLine="567"/>
        <w:jc w:val="both"/>
        <w:rPr>
          <w:rFonts w:ascii="Times New Roman" w:hAnsi="Times New Roman"/>
          <w:sz w:val="28"/>
          <w:szCs w:val="28"/>
        </w:rPr>
      </w:pPr>
      <w:r>
        <w:rPr>
          <w:rFonts w:ascii="Times New Roman" w:hAnsi="Times New Roman"/>
          <w:sz w:val="28"/>
          <w:szCs w:val="28"/>
        </w:rPr>
        <w:t>– з</w:t>
      </w:r>
      <w:r w:rsidRPr="00F476B1">
        <w:rPr>
          <w:rFonts w:ascii="Times New Roman" w:hAnsi="Times New Roman"/>
          <w:sz w:val="28"/>
          <w:szCs w:val="28"/>
        </w:rPr>
        <w:t>амість надання вказівок слідчому щодо проведення конкретних слідчих дій, прокурор Булгар В.П. 03 вересня 2026 року звернувся до слідчого судді із заявою про роз</w:t>
      </w:r>
      <w:r w:rsidR="009D7A80">
        <w:rPr>
          <w:rFonts w:ascii="Times New Roman" w:hAnsi="Times New Roman"/>
          <w:sz w:val="28"/>
          <w:szCs w:val="28"/>
        </w:rPr>
        <w:t>’</w:t>
      </w:r>
      <w:r w:rsidRPr="00F476B1">
        <w:rPr>
          <w:rFonts w:ascii="Times New Roman" w:hAnsi="Times New Roman"/>
          <w:sz w:val="28"/>
          <w:szCs w:val="28"/>
        </w:rPr>
        <w:t>яснення ухвали суду від 31 липня 2026 року. Скаржник розцінює такий крок як свідому спробу прокурора отримати від суду дозвіл на нездійснення розслідування</w:t>
      </w:r>
      <w:r>
        <w:rPr>
          <w:rFonts w:ascii="Times New Roman" w:hAnsi="Times New Roman"/>
          <w:sz w:val="28"/>
          <w:szCs w:val="28"/>
        </w:rPr>
        <w:t>;</w:t>
      </w:r>
    </w:p>
    <w:p w14:paraId="247D49B2" w14:textId="01A848A5" w:rsidR="00F476B1" w:rsidRDefault="00F476B1" w:rsidP="00F476B1">
      <w:pPr>
        <w:spacing w:after="0" w:line="240" w:lineRule="auto"/>
        <w:ind w:firstLine="567"/>
        <w:jc w:val="both"/>
        <w:rPr>
          <w:rFonts w:ascii="Times New Roman" w:hAnsi="Times New Roman"/>
          <w:sz w:val="28"/>
          <w:szCs w:val="28"/>
        </w:rPr>
      </w:pPr>
      <w:r>
        <w:rPr>
          <w:rFonts w:ascii="Times New Roman" w:hAnsi="Times New Roman"/>
          <w:sz w:val="28"/>
          <w:szCs w:val="28"/>
        </w:rPr>
        <w:t>– п</w:t>
      </w:r>
      <w:r w:rsidRPr="00F476B1">
        <w:rPr>
          <w:rFonts w:ascii="Times New Roman" w:hAnsi="Times New Roman"/>
          <w:sz w:val="28"/>
          <w:szCs w:val="28"/>
        </w:rPr>
        <w:t>ротягом короткого проміжку часу скаржником було подано понад п</w:t>
      </w:r>
      <w:r w:rsidR="009D7A80">
        <w:rPr>
          <w:rFonts w:ascii="Times New Roman" w:hAnsi="Times New Roman"/>
          <w:sz w:val="28"/>
          <w:szCs w:val="28"/>
        </w:rPr>
        <w:t>’</w:t>
      </w:r>
      <w:r w:rsidRPr="00F476B1">
        <w:rPr>
          <w:rFonts w:ascii="Times New Roman" w:hAnsi="Times New Roman"/>
          <w:sz w:val="28"/>
          <w:szCs w:val="28"/>
        </w:rPr>
        <w:t xml:space="preserve">ятнадцять розгорнутих клопотань про проведення сотень слідчих та розшукових дій. Однак, як зазначається у скарзі, прокурор виніс низку постанов (зокрема від 17, 22 та 25 вересня 2026 року), якими повністю відмовив у задоволенні цих клопотань. Своє рішення прокурор обґрунтовував тим, що строки досудового розслідування у справі нібито </w:t>
      </w:r>
      <w:r>
        <w:rPr>
          <w:rFonts w:ascii="Times New Roman" w:hAnsi="Times New Roman"/>
          <w:sz w:val="28"/>
          <w:szCs w:val="28"/>
        </w:rPr>
        <w:t>мину</w:t>
      </w:r>
      <w:r w:rsidRPr="00F476B1">
        <w:rPr>
          <w:rFonts w:ascii="Times New Roman" w:hAnsi="Times New Roman"/>
          <w:sz w:val="28"/>
          <w:szCs w:val="28"/>
        </w:rPr>
        <w:t xml:space="preserve">ли, а тому будь-які слідчі дії будуть вважатися недійсними. Скаржник вважає таку позицію незаконною та спрямованою на зрив </w:t>
      </w:r>
      <w:r w:rsidR="009D7A80">
        <w:rPr>
          <w:rFonts w:ascii="Times New Roman" w:hAnsi="Times New Roman"/>
          <w:sz w:val="28"/>
          <w:szCs w:val="28"/>
        </w:rPr>
        <w:t xml:space="preserve">досудового </w:t>
      </w:r>
      <w:r w:rsidRPr="00F476B1">
        <w:rPr>
          <w:rFonts w:ascii="Times New Roman" w:hAnsi="Times New Roman"/>
          <w:sz w:val="28"/>
          <w:szCs w:val="28"/>
        </w:rPr>
        <w:t>розслідування.</w:t>
      </w:r>
    </w:p>
    <w:p w14:paraId="7580F28D" w14:textId="0A172704" w:rsidR="00F476B1" w:rsidRPr="00F476B1" w:rsidRDefault="00F476B1" w:rsidP="00F476B1">
      <w:pPr>
        <w:spacing w:after="0" w:line="240" w:lineRule="auto"/>
        <w:ind w:firstLine="567"/>
        <w:jc w:val="both"/>
        <w:rPr>
          <w:rFonts w:ascii="Times New Roman" w:hAnsi="Times New Roman"/>
          <w:sz w:val="28"/>
          <w:szCs w:val="28"/>
        </w:rPr>
      </w:pPr>
      <w:r>
        <w:rPr>
          <w:rFonts w:ascii="Times New Roman" w:hAnsi="Times New Roman"/>
          <w:sz w:val="28"/>
          <w:szCs w:val="28"/>
        </w:rPr>
        <w:t>– також зазначає про</w:t>
      </w:r>
      <w:r w:rsidRPr="00F476B1">
        <w:rPr>
          <w:rFonts w:ascii="Times New Roman" w:hAnsi="Times New Roman"/>
          <w:sz w:val="28"/>
          <w:szCs w:val="28"/>
        </w:rPr>
        <w:t xml:space="preserve"> неетичну, на його думку, поведінку прокурора під час відкритих судових засідань, що відбулися 24 вересня та 2 жовтня 2026 року. За </w:t>
      </w:r>
      <w:r>
        <w:rPr>
          <w:rFonts w:ascii="Times New Roman" w:hAnsi="Times New Roman"/>
          <w:sz w:val="28"/>
          <w:szCs w:val="28"/>
        </w:rPr>
        <w:t>твердження</w:t>
      </w:r>
      <w:r w:rsidRPr="00F476B1">
        <w:rPr>
          <w:rFonts w:ascii="Times New Roman" w:hAnsi="Times New Roman"/>
          <w:sz w:val="28"/>
          <w:szCs w:val="28"/>
        </w:rPr>
        <w:t xml:space="preserve">ми заявника, прокурор Булгар В.П. публічно, з особливим цинізмом та зневагою, заявив про те, що жодного злочину стосовно скаржника взагалі </w:t>
      </w:r>
      <w:r w:rsidR="006F015E" w:rsidRPr="006F015E">
        <w:rPr>
          <w:rFonts w:ascii="Times New Roman" w:hAnsi="Times New Roman"/>
          <w:sz w:val="28"/>
          <w:szCs w:val="28"/>
          <w:lang w:val="ru-RU"/>
        </w:rPr>
        <w:br/>
      </w:r>
      <w:r w:rsidRPr="00F476B1">
        <w:rPr>
          <w:rFonts w:ascii="Times New Roman" w:hAnsi="Times New Roman"/>
          <w:sz w:val="28"/>
          <w:szCs w:val="28"/>
        </w:rPr>
        <w:t>не вчинялося, а розслідувати цю справу прокуратура не має наміру. Скаржник вважає такі публічні висловлювання прямим порушенням Кодексу професійної етики та поведінки прокурорів, оскільки вони підривають довіру до органів правопорядку та свідчать про ймовірну корумпованість посадової особи.</w:t>
      </w:r>
    </w:p>
    <w:p w14:paraId="31143C3D" w14:textId="77777777" w:rsidR="00F476B1" w:rsidRDefault="00F476B1" w:rsidP="00F476B1">
      <w:pPr>
        <w:spacing w:after="0" w:line="240" w:lineRule="auto"/>
        <w:ind w:firstLine="567"/>
        <w:jc w:val="both"/>
        <w:rPr>
          <w:rFonts w:ascii="Times New Roman" w:hAnsi="Times New Roman"/>
          <w:sz w:val="28"/>
          <w:szCs w:val="28"/>
        </w:rPr>
      </w:pPr>
      <w:r w:rsidRPr="00F476B1">
        <w:rPr>
          <w:rFonts w:ascii="Times New Roman" w:hAnsi="Times New Roman"/>
          <w:sz w:val="28"/>
          <w:szCs w:val="28"/>
        </w:rPr>
        <w:t xml:space="preserve">Додатково заявник акцентує увагу на тому, що його скарга також повинна розглядатися як інструмент вичерпання національних засобів захисту в контексті підготовки звернення до Європейського суду з прав людини щодо порушення державою статей 2, 3 та 13 Конвенції про захист прав людини і основоположних свобод. </w:t>
      </w:r>
    </w:p>
    <w:p w14:paraId="6EE5F099" w14:textId="2EF2508E" w:rsidR="00F476B1" w:rsidRPr="00F476B1" w:rsidRDefault="009D7A80" w:rsidP="00F476B1">
      <w:pPr>
        <w:spacing w:after="0" w:line="240" w:lineRule="auto"/>
        <w:ind w:firstLine="567"/>
        <w:jc w:val="both"/>
        <w:rPr>
          <w:rFonts w:ascii="Times New Roman" w:hAnsi="Times New Roman"/>
          <w:sz w:val="28"/>
          <w:szCs w:val="28"/>
        </w:rPr>
      </w:pPr>
      <w:r w:rsidRPr="00870E76">
        <w:rPr>
          <w:rFonts w:ascii="Times New Roman" w:hAnsi="Times New Roman"/>
          <w:sz w:val="28"/>
          <w:szCs w:val="28"/>
        </w:rPr>
        <w:t>У зв</w:t>
      </w:r>
      <w:r>
        <w:rPr>
          <w:rFonts w:ascii="Times New Roman" w:hAnsi="Times New Roman"/>
          <w:sz w:val="28"/>
          <w:szCs w:val="28"/>
        </w:rPr>
        <w:t>’</w:t>
      </w:r>
      <w:r w:rsidRPr="00870E76">
        <w:rPr>
          <w:rFonts w:ascii="Times New Roman" w:hAnsi="Times New Roman"/>
          <w:sz w:val="28"/>
          <w:szCs w:val="28"/>
        </w:rPr>
        <w:t xml:space="preserve">язку з цим </w:t>
      </w:r>
      <w:r>
        <w:rPr>
          <w:rFonts w:ascii="Times New Roman" w:hAnsi="Times New Roman"/>
          <w:sz w:val="28"/>
          <w:szCs w:val="28"/>
        </w:rPr>
        <w:t>с</w:t>
      </w:r>
      <w:r w:rsidR="00F476B1" w:rsidRPr="00F476B1">
        <w:rPr>
          <w:rFonts w:ascii="Times New Roman" w:hAnsi="Times New Roman"/>
          <w:sz w:val="28"/>
          <w:szCs w:val="28"/>
        </w:rPr>
        <w:t xml:space="preserve">каржник вимагає притягнути прокурора до дисциплінарної відповідальності </w:t>
      </w:r>
      <w:r>
        <w:rPr>
          <w:rFonts w:ascii="Times New Roman" w:hAnsi="Times New Roman"/>
          <w:sz w:val="28"/>
          <w:szCs w:val="28"/>
        </w:rPr>
        <w:t xml:space="preserve">на підставі пунктів </w:t>
      </w:r>
      <w:r w:rsidRPr="009D7A80">
        <w:rPr>
          <w:rFonts w:ascii="Times New Roman" w:hAnsi="Times New Roman"/>
          <w:sz w:val="28"/>
          <w:szCs w:val="28"/>
        </w:rPr>
        <w:t>1, 5 та 6 частини першої статті</w:t>
      </w:r>
      <w:r>
        <w:rPr>
          <w:rFonts w:ascii="Times New Roman" w:hAnsi="Times New Roman"/>
          <w:sz w:val="28"/>
          <w:szCs w:val="28"/>
        </w:rPr>
        <w:t xml:space="preserve"> </w:t>
      </w:r>
      <w:r w:rsidRPr="00870E76">
        <w:rPr>
          <w:rFonts w:ascii="Times New Roman" w:hAnsi="Times New Roman"/>
          <w:sz w:val="28"/>
          <w:szCs w:val="28"/>
        </w:rPr>
        <w:t xml:space="preserve">43 Закону України «Про прокуратуру» </w:t>
      </w:r>
      <w:r>
        <w:rPr>
          <w:rFonts w:ascii="Times New Roman" w:hAnsi="Times New Roman"/>
          <w:sz w:val="28"/>
          <w:szCs w:val="28"/>
        </w:rPr>
        <w:t>від 14 жовтня 2014 року № 1697-VІІ (далі – Закон № 1697-VІІ)</w:t>
      </w:r>
      <w:r w:rsidRPr="009D7A80">
        <w:rPr>
          <w:rFonts w:ascii="Times New Roman" w:hAnsi="Times New Roman"/>
          <w:sz w:val="28"/>
          <w:szCs w:val="28"/>
        </w:rPr>
        <w:t xml:space="preserve">, </w:t>
      </w:r>
      <w:r>
        <w:rPr>
          <w:rFonts w:ascii="Times New Roman" w:hAnsi="Times New Roman"/>
          <w:sz w:val="28"/>
          <w:szCs w:val="28"/>
        </w:rPr>
        <w:t xml:space="preserve">за </w:t>
      </w:r>
      <w:r>
        <w:rPr>
          <w:rFonts w:ascii="Times New Roman" w:hAnsi="Times New Roman"/>
          <w:color w:val="000000"/>
          <w:spacing w:val="-2"/>
          <w:sz w:val="28"/>
          <w:szCs w:val="28"/>
          <w:shd w:val="clear" w:color="auto" w:fill="FFFFFF"/>
        </w:rPr>
        <w:t xml:space="preserve">невиконання чи неналежне виконання службових обов’язків, </w:t>
      </w:r>
      <w:r w:rsidRPr="00292B6B">
        <w:rPr>
          <w:rFonts w:ascii="Times New Roman" w:hAnsi="Times New Roman"/>
          <w:sz w:val="28"/>
          <w:szCs w:val="28"/>
          <w:shd w:val="clear" w:color="auto" w:fill="FFFFFF"/>
        </w:rPr>
        <w:t>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r>
        <w:rPr>
          <w:rFonts w:ascii="Times New Roman" w:hAnsi="Times New Roman"/>
          <w:sz w:val="28"/>
          <w:szCs w:val="28"/>
          <w:shd w:val="clear" w:color="auto" w:fill="FFFFFF"/>
        </w:rPr>
        <w:t xml:space="preserve"> та </w:t>
      </w:r>
      <w:r w:rsidRPr="00C56610">
        <w:rPr>
          <w:rFonts w:ascii="Times New Roman" w:hAnsi="Times New Roman"/>
          <w:color w:val="000000"/>
          <w:spacing w:val="-2"/>
          <w:sz w:val="28"/>
          <w:szCs w:val="28"/>
          <w:shd w:val="clear" w:color="auto" w:fill="FFFFFF"/>
        </w:rPr>
        <w:t>систематичне (два і більше разів протягом одного року) або одноразове грубе порушення правил прокурорської етики</w:t>
      </w:r>
      <w:r>
        <w:rPr>
          <w:rFonts w:ascii="Times New Roman" w:hAnsi="Times New Roman"/>
          <w:color w:val="000000"/>
          <w:spacing w:val="-2"/>
          <w:sz w:val="28"/>
          <w:szCs w:val="28"/>
          <w:shd w:val="clear" w:color="auto" w:fill="FFFFFF"/>
        </w:rPr>
        <w:t xml:space="preserve"> </w:t>
      </w:r>
      <w:r w:rsidR="00F476B1" w:rsidRPr="00F476B1">
        <w:rPr>
          <w:rFonts w:ascii="Times New Roman" w:hAnsi="Times New Roman"/>
          <w:sz w:val="28"/>
          <w:szCs w:val="28"/>
        </w:rPr>
        <w:t xml:space="preserve">та звільнити його </w:t>
      </w:r>
      <w:r>
        <w:rPr>
          <w:rFonts w:ascii="Times New Roman" w:hAnsi="Times New Roman"/>
          <w:sz w:val="28"/>
          <w:szCs w:val="28"/>
        </w:rPr>
        <w:br/>
      </w:r>
      <w:r w:rsidR="00F476B1" w:rsidRPr="00F476B1">
        <w:rPr>
          <w:rFonts w:ascii="Times New Roman" w:hAnsi="Times New Roman"/>
          <w:sz w:val="28"/>
          <w:szCs w:val="28"/>
        </w:rPr>
        <w:t>з посади.</w:t>
      </w:r>
    </w:p>
    <w:p w14:paraId="307C0351" w14:textId="1A16160D" w:rsidR="00E67650" w:rsidRDefault="00E67650" w:rsidP="00492C7A">
      <w:pPr>
        <w:spacing w:after="0" w:line="240" w:lineRule="auto"/>
        <w:ind w:firstLine="567"/>
        <w:jc w:val="both"/>
        <w:rPr>
          <w:rFonts w:ascii="Times New Roman" w:hAnsi="Times New Roman"/>
          <w:sz w:val="24"/>
          <w:szCs w:val="24"/>
        </w:rPr>
      </w:pPr>
    </w:p>
    <w:p w14:paraId="07743EE9" w14:textId="77777777" w:rsidR="006F015E" w:rsidRDefault="006F015E" w:rsidP="00492C7A">
      <w:pPr>
        <w:spacing w:after="0" w:line="240" w:lineRule="auto"/>
        <w:ind w:firstLine="567"/>
        <w:jc w:val="both"/>
        <w:rPr>
          <w:rFonts w:ascii="Times New Roman" w:hAnsi="Times New Roman"/>
          <w:sz w:val="24"/>
          <w:szCs w:val="24"/>
        </w:rPr>
      </w:pPr>
    </w:p>
    <w:p w14:paraId="7C077D7B" w14:textId="77777777" w:rsidR="006F015E" w:rsidRPr="006F015E" w:rsidRDefault="006F015E" w:rsidP="00492C7A">
      <w:pPr>
        <w:spacing w:after="0" w:line="240" w:lineRule="auto"/>
        <w:ind w:firstLine="567"/>
        <w:jc w:val="both"/>
        <w:rPr>
          <w:rFonts w:ascii="Times New Roman" w:hAnsi="Times New Roman"/>
          <w:sz w:val="24"/>
          <w:szCs w:val="24"/>
        </w:rPr>
      </w:pPr>
    </w:p>
    <w:p w14:paraId="780DF949" w14:textId="2B64A88D" w:rsidR="0056322B" w:rsidRPr="00D35EAF" w:rsidRDefault="0056322B" w:rsidP="00492C7A">
      <w:pPr>
        <w:spacing w:after="0" w:line="240" w:lineRule="auto"/>
        <w:ind w:firstLine="567"/>
        <w:jc w:val="both"/>
        <w:rPr>
          <w:rFonts w:ascii="Times New Roman" w:hAnsi="Times New Roman"/>
          <w:b/>
          <w:sz w:val="28"/>
          <w:szCs w:val="28"/>
        </w:rPr>
      </w:pPr>
      <w:r w:rsidRPr="00D35EAF">
        <w:rPr>
          <w:rFonts w:ascii="Times New Roman" w:hAnsi="Times New Roman"/>
          <w:b/>
          <w:sz w:val="28"/>
          <w:szCs w:val="28"/>
        </w:rPr>
        <w:lastRenderedPageBreak/>
        <w:t>Щодо встановлених фактичних даних</w:t>
      </w:r>
    </w:p>
    <w:p w14:paraId="51DBED1B" w14:textId="0D0E4AF8" w:rsidR="00843637" w:rsidRPr="00AE4671" w:rsidRDefault="0056322B" w:rsidP="00024ACE">
      <w:pPr>
        <w:spacing w:after="0" w:line="240" w:lineRule="auto"/>
        <w:ind w:firstLine="567"/>
        <w:jc w:val="both"/>
        <w:rPr>
          <w:rFonts w:ascii="Times New Roman" w:hAnsi="Times New Roman"/>
          <w:sz w:val="28"/>
          <w:szCs w:val="28"/>
        </w:rPr>
      </w:pPr>
      <w:r w:rsidRPr="00D35EAF">
        <w:rPr>
          <w:rFonts w:ascii="Times New Roman" w:hAnsi="Times New Roman"/>
          <w:sz w:val="28"/>
          <w:szCs w:val="28"/>
        </w:rPr>
        <w:t>До дисциплінарної скарги долучено</w:t>
      </w:r>
      <w:r w:rsidR="001035D9" w:rsidRPr="00D35EAF">
        <w:rPr>
          <w:rFonts w:ascii="Times New Roman" w:hAnsi="Times New Roman"/>
          <w:sz w:val="28"/>
          <w:szCs w:val="28"/>
        </w:rPr>
        <w:t xml:space="preserve"> </w:t>
      </w:r>
      <w:r w:rsidRPr="00D35EAF">
        <w:rPr>
          <w:rFonts w:ascii="Times New Roman" w:hAnsi="Times New Roman"/>
          <w:sz w:val="28"/>
          <w:szCs w:val="28"/>
        </w:rPr>
        <w:t>копії</w:t>
      </w:r>
      <w:r w:rsidR="00A07CAC">
        <w:rPr>
          <w:rFonts w:ascii="Times New Roman" w:hAnsi="Times New Roman"/>
          <w:sz w:val="28"/>
          <w:szCs w:val="28"/>
        </w:rPr>
        <w:t xml:space="preserve"> наступних документів</w:t>
      </w:r>
      <w:r w:rsidRPr="00D35EAF">
        <w:rPr>
          <w:rFonts w:ascii="Times New Roman" w:hAnsi="Times New Roman"/>
          <w:sz w:val="28"/>
          <w:szCs w:val="28"/>
        </w:rPr>
        <w:t>:</w:t>
      </w:r>
      <w:r w:rsidR="0076697E">
        <w:rPr>
          <w:rFonts w:ascii="Times New Roman" w:hAnsi="Times New Roman"/>
          <w:sz w:val="28"/>
          <w:szCs w:val="28"/>
        </w:rPr>
        <w:t xml:space="preserve"> </w:t>
      </w:r>
      <w:r w:rsidR="00927301" w:rsidRPr="00927301">
        <w:rPr>
          <w:rFonts w:ascii="Times New Roman" w:hAnsi="Times New Roman"/>
          <w:sz w:val="28"/>
          <w:szCs w:val="28"/>
        </w:rPr>
        <w:t xml:space="preserve">фотографії тілесних ушкоджень, зроблені одразу після катування </w:t>
      </w:r>
      <w:r w:rsidR="00927301">
        <w:rPr>
          <w:rFonts w:ascii="Times New Roman" w:hAnsi="Times New Roman"/>
          <w:sz w:val="28"/>
          <w:szCs w:val="28"/>
        </w:rPr>
        <w:t>скаржника</w:t>
      </w:r>
      <w:r w:rsidR="00927301" w:rsidRPr="00927301">
        <w:rPr>
          <w:rFonts w:ascii="Times New Roman" w:hAnsi="Times New Roman"/>
          <w:sz w:val="28"/>
          <w:szCs w:val="28"/>
        </w:rPr>
        <w:t xml:space="preserve"> та у лікарні, і медична документація щодо характеру та локалізації тілесних ушкоджень; висновк</w:t>
      </w:r>
      <w:r w:rsidR="00927301">
        <w:rPr>
          <w:rFonts w:ascii="Times New Roman" w:hAnsi="Times New Roman"/>
          <w:sz w:val="28"/>
          <w:szCs w:val="28"/>
        </w:rPr>
        <w:t>у</w:t>
      </w:r>
      <w:r w:rsidR="00927301" w:rsidRPr="00927301">
        <w:rPr>
          <w:rFonts w:ascii="Times New Roman" w:hAnsi="Times New Roman"/>
          <w:sz w:val="28"/>
          <w:szCs w:val="28"/>
        </w:rPr>
        <w:t xml:space="preserve"> комісійної судово-медичної експертизи №</w:t>
      </w:r>
      <w:r w:rsidR="006A3F95">
        <w:rPr>
          <w:rFonts w:ascii="Times New Roman" w:hAnsi="Times New Roman"/>
          <w:sz w:val="28"/>
          <w:szCs w:val="28"/>
        </w:rPr>
        <w:t> </w:t>
      </w:r>
      <w:r w:rsidR="00927301" w:rsidRPr="00927301">
        <w:rPr>
          <w:rFonts w:ascii="Times New Roman" w:hAnsi="Times New Roman"/>
          <w:sz w:val="28"/>
          <w:szCs w:val="28"/>
        </w:rPr>
        <w:t>132; заяв</w:t>
      </w:r>
      <w:r w:rsidR="00927301">
        <w:rPr>
          <w:rFonts w:ascii="Times New Roman" w:hAnsi="Times New Roman"/>
          <w:sz w:val="28"/>
          <w:szCs w:val="28"/>
        </w:rPr>
        <w:t>и</w:t>
      </w:r>
      <w:r w:rsidR="00927301" w:rsidRPr="00927301">
        <w:rPr>
          <w:rFonts w:ascii="Times New Roman" w:hAnsi="Times New Roman"/>
          <w:sz w:val="28"/>
          <w:szCs w:val="28"/>
        </w:rPr>
        <w:t xml:space="preserve"> прокурора Булгара В.П. від 03.09.2026 № 57-3889ВИХ-26 про роз’яснення ухвали з доданим до неї витягом з ЄРДР; постанови прокурора Булгара В.П. від 17.09.2026, 22.09.2026 та 25.09.2026 і супровідний лист № 57-4360ВИХ-26 від 25.09.2026; лист</w:t>
      </w:r>
      <w:r w:rsidR="00927301">
        <w:rPr>
          <w:rFonts w:ascii="Times New Roman" w:hAnsi="Times New Roman"/>
          <w:sz w:val="28"/>
          <w:szCs w:val="28"/>
        </w:rPr>
        <w:t>ів</w:t>
      </w:r>
      <w:r w:rsidR="00927301" w:rsidRPr="00927301">
        <w:rPr>
          <w:rFonts w:ascii="Times New Roman" w:hAnsi="Times New Roman"/>
          <w:sz w:val="28"/>
          <w:szCs w:val="28"/>
        </w:rPr>
        <w:t xml:space="preserve"> Болградської окружної прокуратури № 57-3879ВИХ-26, № 57-3943ВИХ-26, № 57-3965ВИХ-26, № 57-3974ВИХ-26, № 57-3975ВИХ-26, № 57-3976ВИХ-26, № 57- 3977ВИХ-26, № 57-4227ВИХ-26, № 57-4233ВИХ-26, № 57-4274ВИХ-26, № 57-4276ВИХ26, № 57-4378ВИХ-26, № 57-4379ВИХ-26; лист</w:t>
      </w:r>
      <w:r w:rsidR="00927301">
        <w:rPr>
          <w:rFonts w:ascii="Times New Roman" w:hAnsi="Times New Roman"/>
          <w:sz w:val="28"/>
          <w:szCs w:val="28"/>
        </w:rPr>
        <w:t>ів</w:t>
      </w:r>
      <w:r w:rsidR="00927301" w:rsidRPr="00927301">
        <w:rPr>
          <w:rFonts w:ascii="Times New Roman" w:hAnsi="Times New Roman"/>
          <w:sz w:val="28"/>
          <w:szCs w:val="28"/>
        </w:rPr>
        <w:t xml:space="preserve"> СВ Болградського РВП ГУНП в Одеській області № 333654-2026, № 333673-2026 (10.09.2026), № 335915-2026, № 335917-2026, № 335924-2026, № 335928-2026, №</w:t>
      </w:r>
      <w:r w:rsidR="00927301">
        <w:rPr>
          <w:rFonts w:ascii="Times New Roman" w:hAnsi="Times New Roman"/>
          <w:sz w:val="28"/>
          <w:szCs w:val="28"/>
        </w:rPr>
        <w:t> </w:t>
      </w:r>
      <w:r w:rsidR="00927301" w:rsidRPr="00927301">
        <w:rPr>
          <w:rFonts w:ascii="Times New Roman" w:hAnsi="Times New Roman"/>
          <w:sz w:val="28"/>
          <w:szCs w:val="28"/>
        </w:rPr>
        <w:t>335963-2026, № 335970-2026, № 335974-2026 (12.09.2026), № 348300-2026, №</w:t>
      </w:r>
      <w:r w:rsidR="00927301">
        <w:rPr>
          <w:rFonts w:ascii="Times New Roman" w:hAnsi="Times New Roman"/>
          <w:sz w:val="28"/>
          <w:szCs w:val="28"/>
        </w:rPr>
        <w:t> </w:t>
      </w:r>
      <w:r w:rsidR="00927301" w:rsidRPr="00927301">
        <w:rPr>
          <w:rFonts w:ascii="Times New Roman" w:hAnsi="Times New Roman"/>
          <w:sz w:val="28"/>
          <w:szCs w:val="28"/>
        </w:rPr>
        <w:t>348475-2026, № 348493-2026 (21.09.2026) та лист слідчого управління ГУНП в Одеській області № 337795-2026 від 14.09.2026;</w:t>
      </w:r>
      <w:r w:rsidR="00927301">
        <w:rPr>
          <w:rFonts w:ascii="Times New Roman" w:hAnsi="Times New Roman"/>
          <w:sz w:val="28"/>
          <w:szCs w:val="28"/>
        </w:rPr>
        <w:t xml:space="preserve"> </w:t>
      </w:r>
      <w:r w:rsidR="00927301" w:rsidRPr="00927301">
        <w:rPr>
          <w:rFonts w:ascii="Times New Roman" w:hAnsi="Times New Roman"/>
          <w:sz w:val="28"/>
          <w:szCs w:val="28"/>
        </w:rPr>
        <w:t>інформаційн</w:t>
      </w:r>
      <w:r w:rsidR="00927301">
        <w:rPr>
          <w:rFonts w:ascii="Times New Roman" w:hAnsi="Times New Roman"/>
          <w:sz w:val="28"/>
          <w:szCs w:val="28"/>
        </w:rPr>
        <w:t>ої</w:t>
      </w:r>
      <w:r w:rsidR="00927301" w:rsidRPr="00927301">
        <w:rPr>
          <w:rFonts w:ascii="Times New Roman" w:hAnsi="Times New Roman"/>
          <w:sz w:val="28"/>
          <w:szCs w:val="28"/>
        </w:rPr>
        <w:t xml:space="preserve"> довідк</w:t>
      </w:r>
      <w:r w:rsidR="00927301">
        <w:rPr>
          <w:rFonts w:ascii="Times New Roman" w:hAnsi="Times New Roman"/>
          <w:sz w:val="28"/>
          <w:szCs w:val="28"/>
        </w:rPr>
        <w:t>и</w:t>
      </w:r>
      <w:r w:rsidR="00927301" w:rsidRPr="00927301">
        <w:rPr>
          <w:rFonts w:ascii="Times New Roman" w:hAnsi="Times New Roman"/>
          <w:sz w:val="28"/>
          <w:szCs w:val="28"/>
        </w:rPr>
        <w:t xml:space="preserve"> щодо кримінального провадження №</w:t>
      </w:r>
      <w:r w:rsidR="00927301">
        <w:rPr>
          <w:rFonts w:ascii="Times New Roman" w:hAnsi="Times New Roman"/>
          <w:sz w:val="28"/>
          <w:szCs w:val="28"/>
        </w:rPr>
        <w:t> </w:t>
      </w:r>
      <w:r w:rsidR="006A3F95">
        <w:rPr>
          <w:rFonts w:ascii="Times New Roman" w:hAnsi="Times New Roman"/>
          <w:sz w:val="28"/>
          <w:szCs w:val="28"/>
        </w:rPr>
        <w:t>(конфіденційна інформація)</w:t>
      </w:r>
      <w:r w:rsidR="00927301" w:rsidRPr="00927301">
        <w:rPr>
          <w:rFonts w:ascii="Times New Roman" w:hAnsi="Times New Roman"/>
          <w:sz w:val="28"/>
          <w:szCs w:val="28"/>
        </w:rPr>
        <w:t xml:space="preserve"> з хронологією подій за період </w:t>
      </w:r>
      <w:r w:rsidR="00927301">
        <w:rPr>
          <w:rFonts w:ascii="Times New Roman" w:hAnsi="Times New Roman"/>
          <w:sz w:val="28"/>
          <w:szCs w:val="28"/>
        </w:rPr>
        <w:t xml:space="preserve">з </w:t>
      </w:r>
      <w:r w:rsidR="00927301" w:rsidRPr="00927301">
        <w:rPr>
          <w:rFonts w:ascii="Times New Roman" w:hAnsi="Times New Roman"/>
          <w:sz w:val="28"/>
          <w:szCs w:val="28"/>
        </w:rPr>
        <w:t>17.12.2020</w:t>
      </w:r>
      <w:r w:rsidR="00927301">
        <w:rPr>
          <w:rFonts w:ascii="Times New Roman" w:hAnsi="Times New Roman"/>
          <w:sz w:val="28"/>
          <w:szCs w:val="28"/>
        </w:rPr>
        <w:t xml:space="preserve"> до </w:t>
      </w:r>
      <w:r w:rsidR="00927301" w:rsidRPr="00927301">
        <w:rPr>
          <w:rFonts w:ascii="Times New Roman" w:hAnsi="Times New Roman"/>
          <w:sz w:val="28"/>
          <w:szCs w:val="28"/>
        </w:rPr>
        <w:t>28.09.2026</w:t>
      </w:r>
      <w:r w:rsidR="003B6E4A">
        <w:rPr>
          <w:rFonts w:ascii="Times New Roman" w:hAnsi="Times New Roman"/>
          <w:sz w:val="28"/>
          <w:szCs w:val="28"/>
        </w:rPr>
        <w:t>.</w:t>
      </w:r>
    </w:p>
    <w:p w14:paraId="26BC706C" w14:textId="77777777" w:rsidR="00657351" w:rsidRPr="006F015E" w:rsidRDefault="00657351" w:rsidP="00492C7A">
      <w:pPr>
        <w:spacing w:after="0" w:line="240" w:lineRule="auto"/>
        <w:ind w:firstLine="567"/>
        <w:jc w:val="both"/>
        <w:rPr>
          <w:rFonts w:ascii="Times New Roman" w:hAnsi="Times New Roman"/>
          <w:b/>
          <w:sz w:val="24"/>
          <w:szCs w:val="24"/>
        </w:rPr>
      </w:pPr>
    </w:p>
    <w:p w14:paraId="7D24016B" w14:textId="10C9BF4C" w:rsidR="00843637" w:rsidRPr="00D35EAF" w:rsidRDefault="00843637" w:rsidP="00492C7A">
      <w:pPr>
        <w:spacing w:after="0" w:line="240" w:lineRule="auto"/>
        <w:ind w:firstLine="567"/>
        <w:jc w:val="both"/>
        <w:rPr>
          <w:rFonts w:ascii="Times New Roman" w:hAnsi="Times New Roman"/>
          <w:b/>
          <w:sz w:val="28"/>
          <w:szCs w:val="28"/>
        </w:rPr>
      </w:pPr>
      <w:r w:rsidRPr="00D35EAF">
        <w:rPr>
          <w:rFonts w:ascii="Times New Roman" w:hAnsi="Times New Roman"/>
          <w:b/>
          <w:sz w:val="28"/>
          <w:szCs w:val="28"/>
        </w:rPr>
        <w:t>Щодо джерел права, які підлягають застосуванню</w:t>
      </w:r>
    </w:p>
    <w:p w14:paraId="3B7FEA60" w14:textId="77777777" w:rsidR="002C7FEA" w:rsidRPr="00337273" w:rsidRDefault="002C7FEA" w:rsidP="002C7FEA">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337273">
        <w:rPr>
          <w:rFonts w:ascii="Times New Roman" w:hAnsi="Times New Roman"/>
          <w:sz w:val="28"/>
          <w:szCs w:val="28"/>
        </w:rPr>
        <w:t>Відповідно до частини другої статті 19 Конституції України органи державної влади та органи місцевого самоврядування, їх посадові особи зобов’язані діяти лише на підставі, в межах повноважень та у спосіб, що передбачені Конституцією та законами України.</w:t>
      </w:r>
    </w:p>
    <w:p w14:paraId="354F2A8F" w14:textId="1BB1C1E3" w:rsidR="002C7FEA" w:rsidRPr="00337273" w:rsidRDefault="002C7FEA" w:rsidP="002C7FEA">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337273">
        <w:rPr>
          <w:rFonts w:ascii="Times New Roman" w:hAnsi="Times New Roman"/>
          <w:sz w:val="28"/>
          <w:szCs w:val="28"/>
        </w:rPr>
        <w:t xml:space="preserve">Згідно з пунктами 1 та 2 частини першої статті </w:t>
      </w:r>
      <w:r w:rsidRPr="0005661F">
        <w:rPr>
          <w:rFonts w:ascii="Times New Roman" w:hAnsi="Times New Roman"/>
          <w:sz w:val="28"/>
          <w:szCs w:val="28"/>
        </w:rPr>
        <w:t>131</w:t>
      </w:r>
      <w:r w:rsidRPr="0005661F">
        <w:rPr>
          <w:rFonts w:ascii="Times New Roman" w:hAnsi="Times New Roman"/>
          <w:sz w:val="28"/>
          <w:szCs w:val="28"/>
          <w:vertAlign w:val="superscript"/>
        </w:rPr>
        <w:t>1</w:t>
      </w:r>
      <w:r w:rsidRPr="0005661F">
        <w:rPr>
          <w:rFonts w:ascii="Times New Roman" w:hAnsi="Times New Roman"/>
          <w:sz w:val="28"/>
          <w:szCs w:val="28"/>
        </w:rPr>
        <w:t xml:space="preserve"> Конституції </w:t>
      </w:r>
      <w:r w:rsidRPr="00337273">
        <w:rPr>
          <w:rFonts w:ascii="Times New Roman" w:hAnsi="Times New Roman"/>
          <w:sz w:val="28"/>
          <w:szCs w:val="28"/>
        </w:rPr>
        <w:t xml:space="preserve">України визначено, що в Україні діє прокуратура, яка здійснює </w:t>
      </w:r>
      <w:r w:rsidR="00171B6E" w:rsidRPr="00171B6E">
        <w:rPr>
          <w:rFonts w:ascii="Times New Roman" w:hAnsi="Times New Roman"/>
          <w:sz w:val="28"/>
          <w:szCs w:val="28"/>
        </w:rPr>
        <w:t xml:space="preserve">підтримання публічного обвинувачення в суді; </w:t>
      </w:r>
      <w:r w:rsidRPr="00337273">
        <w:rPr>
          <w:rFonts w:ascii="Times New Roman" w:hAnsi="Times New Roman"/>
          <w:sz w:val="28"/>
          <w:szCs w:val="28"/>
        </w:rPr>
        <w:t>організацію і процесуальне керівництво досудовим розслідуванням, вирішення відповідно до закону інших питань під час кримінального провадження, нагляд за негласними та іншими слідчими і розшуковими діями органів правопорядку.</w:t>
      </w:r>
    </w:p>
    <w:p w14:paraId="392086F1" w14:textId="51D5E615" w:rsidR="002C7FEA" w:rsidRPr="00337273" w:rsidRDefault="002C7FEA" w:rsidP="002C7FEA">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337273">
        <w:rPr>
          <w:rFonts w:ascii="Times New Roman" w:hAnsi="Times New Roman"/>
          <w:sz w:val="28"/>
          <w:szCs w:val="28"/>
        </w:rPr>
        <w:t xml:space="preserve">Правові засади організації і діяльності прокуратури України, статус прокурорів, загальні права і обов’язки прокурора визначено Законом </w:t>
      </w:r>
      <w:r w:rsidR="006B4886" w:rsidRPr="006B4886">
        <w:rPr>
          <w:rFonts w:ascii="Times New Roman" w:hAnsi="Times New Roman"/>
          <w:sz w:val="28"/>
          <w:szCs w:val="28"/>
        </w:rPr>
        <w:br/>
      </w:r>
      <w:r w:rsidR="00171B6E" w:rsidRPr="00171B6E">
        <w:rPr>
          <w:rFonts w:ascii="Times New Roman" w:hAnsi="Times New Roman"/>
          <w:sz w:val="28"/>
          <w:szCs w:val="28"/>
        </w:rPr>
        <w:t>№ 1697</w:t>
      </w:r>
      <w:r w:rsidR="00A758CC">
        <w:rPr>
          <w:rFonts w:ascii="Times New Roman" w:hAnsi="Times New Roman"/>
          <w:sz w:val="28"/>
          <w:szCs w:val="28"/>
        </w:rPr>
        <w:t>-</w:t>
      </w:r>
      <w:r w:rsidR="00171B6E" w:rsidRPr="00171B6E">
        <w:rPr>
          <w:rFonts w:ascii="Times New Roman" w:hAnsi="Times New Roman"/>
          <w:sz w:val="28"/>
          <w:szCs w:val="28"/>
        </w:rPr>
        <w:t>VII.</w:t>
      </w:r>
      <w:r w:rsidRPr="00337273">
        <w:rPr>
          <w:rFonts w:ascii="Times New Roman" w:hAnsi="Times New Roman"/>
          <w:sz w:val="28"/>
          <w:szCs w:val="28"/>
        </w:rPr>
        <w:t xml:space="preserve"> </w:t>
      </w:r>
    </w:p>
    <w:p w14:paraId="2FE5A0F8"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337273">
        <w:rPr>
          <w:rFonts w:ascii="Times New Roman" w:hAnsi="Times New Roman"/>
          <w:sz w:val="28"/>
          <w:szCs w:val="28"/>
        </w:rPr>
        <w:t xml:space="preserve">Згідно з частиною четвертою статті 19 </w:t>
      </w:r>
      <w:r w:rsidRPr="0005661F">
        <w:rPr>
          <w:rFonts w:ascii="Times New Roman" w:hAnsi="Times New Roman"/>
          <w:sz w:val="28"/>
          <w:szCs w:val="28"/>
        </w:rPr>
        <w:t xml:space="preserve">Закону </w:t>
      </w:r>
      <w:r w:rsidRPr="0005661F">
        <w:rPr>
          <w:rFonts w:ascii="Times New Roman" w:eastAsia="Times New Roman" w:hAnsi="Times New Roman"/>
          <w:sz w:val="28"/>
          <w:szCs w:val="28"/>
          <w:lang w:eastAsia="ru-RU"/>
        </w:rPr>
        <w:t>№ 1697-VII</w:t>
      </w:r>
      <w:r w:rsidRPr="0005661F">
        <w:rPr>
          <w:rFonts w:ascii="Times New Roman" w:hAnsi="Times New Roman"/>
          <w:sz w:val="28"/>
          <w:szCs w:val="28"/>
        </w:rPr>
        <w:t xml:space="preserve"> прокурор </w:t>
      </w:r>
      <w:r w:rsidRPr="00337273">
        <w:rPr>
          <w:rFonts w:ascii="Times New Roman" w:hAnsi="Times New Roman"/>
          <w:sz w:val="28"/>
          <w:szCs w:val="28"/>
        </w:rPr>
        <w:t>зобов’язаний діяти лише на підставі, в межах та у спосіб, що передбачені Конституцією та законами України.</w:t>
      </w:r>
    </w:p>
    <w:p w14:paraId="175D26A2" w14:textId="513CE1A3" w:rsidR="002C7FEA" w:rsidRPr="0005661F" w:rsidRDefault="002C7FEA" w:rsidP="002C7FEA">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05661F">
        <w:rPr>
          <w:rFonts w:ascii="Times New Roman" w:hAnsi="Times New Roman"/>
          <w:sz w:val="28"/>
          <w:szCs w:val="28"/>
        </w:rPr>
        <w:t xml:space="preserve">Згідно зі статтею 2 КПК України завданнями кримінального провадження </w:t>
      </w:r>
      <w:r w:rsidR="00171B6E">
        <w:rPr>
          <w:rFonts w:ascii="Times New Roman" w:hAnsi="Times New Roman"/>
          <w:sz w:val="28"/>
          <w:szCs w:val="28"/>
        </w:rPr>
        <w:br/>
      </w:r>
      <w:r w:rsidRPr="0005661F">
        <w:rPr>
          <w:rFonts w:ascii="Times New Roman" w:hAnsi="Times New Roman"/>
          <w:sz w:val="28"/>
          <w:szCs w:val="28"/>
        </w:rPr>
        <w:t>є забезпечення швидкого, повного та неупередженого розслідування і судового розгляду кримінального правопорушення.</w:t>
      </w:r>
    </w:p>
    <w:p w14:paraId="6B9FD4D7" w14:textId="77777777" w:rsidR="002C7FEA" w:rsidRPr="0005661F" w:rsidRDefault="002C7FEA" w:rsidP="002C7FEA">
      <w:pPr>
        <w:widowControl w:val="0"/>
        <w:pBdr>
          <w:bottom w:val="single" w:sz="12" w:space="12" w:color="FFFFFF"/>
        </w:pBdr>
        <w:spacing w:after="0" w:line="240" w:lineRule="auto"/>
        <w:ind w:firstLine="567"/>
        <w:contextualSpacing/>
        <w:jc w:val="both"/>
        <w:rPr>
          <w:rFonts w:ascii="Times New Roman" w:hAnsi="Times New Roman"/>
          <w:strike/>
          <w:sz w:val="28"/>
          <w:szCs w:val="28"/>
        </w:rPr>
      </w:pPr>
      <w:r w:rsidRPr="0005661F">
        <w:rPr>
          <w:rFonts w:ascii="Times New Roman" w:hAnsi="Times New Roman"/>
          <w:sz w:val="28"/>
          <w:szCs w:val="28"/>
        </w:rPr>
        <w:t>Загальні засади кримінального провадження визначені частиною першою статті 7 КПК України.</w:t>
      </w:r>
    </w:p>
    <w:p w14:paraId="6DB51A96" w14:textId="77777777" w:rsidR="002C7FEA" w:rsidRPr="00337273" w:rsidRDefault="002C7FEA" w:rsidP="002C7FEA">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337273">
        <w:rPr>
          <w:rFonts w:ascii="Times New Roman" w:hAnsi="Times New Roman"/>
          <w:sz w:val="28"/>
          <w:szCs w:val="28"/>
        </w:rPr>
        <w:t xml:space="preserve">Відповідно до статті 9 КПК України під час кримінального провадження прокурор зобов’язаний неухильно додержуватися вимог Конституції України, цього Кодексу, міжнародних договорів, згода на обов’язковість яких надана </w:t>
      </w:r>
      <w:r w:rsidRPr="00337273">
        <w:rPr>
          <w:rFonts w:ascii="Times New Roman" w:hAnsi="Times New Roman"/>
          <w:sz w:val="28"/>
          <w:szCs w:val="28"/>
        </w:rPr>
        <w:lastRenderedPageBreak/>
        <w:t>Верховною Радою України, вимог інших актів законодавства.</w:t>
      </w:r>
    </w:p>
    <w:p w14:paraId="57C9EEA4" w14:textId="77777777" w:rsidR="002C7FEA" w:rsidRPr="00337273" w:rsidRDefault="002C7FEA" w:rsidP="002C7FEA">
      <w:pPr>
        <w:pBdr>
          <w:bottom w:val="single" w:sz="12" w:space="12" w:color="FFFFFF"/>
        </w:pBdr>
        <w:spacing w:after="0" w:line="240" w:lineRule="auto"/>
        <w:ind w:firstLine="567"/>
        <w:contextualSpacing/>
        <w:jc w:val="both"/>
        <w:rPr>
          <w:rFonts w:ascii="Times New Roman" w:hAnsi="Times New Roman"/>
          <w:sz w:val="28"/>
          <w:szCs w:val="28"/>
        </w:rPr>
      </w:pPr>
      <w:r w:rsidRPr="00337273">
        <w:rPr>
          <w:rFonts w:ascii="Times New Roman" w:hAnsi="Times New Roman"/>
          <w:sz w:val="28"/>
          <w:szCs w:val="28"/>
        </w:rPr>
        <w:t>Згідно із частиною другою цієї статті прокурор, керівник органу досудового розслідування, слідчий зобов’язані всебічно, повно і неупереджено дослідити обставини кримінального провадження, виявити як ті обставини, що викривають, так і ті, що виправдовують підозрюваного, обвинуваченого, а також обставини, що пом’якшують чи обтяжують його покарання, надати їм належну правову оцінку та забезпечити прийняття законних і неупереджених процесуальних рішень.</w:t>
      </w:r>
    </w:p>
    <w:p w14:paraId="78D4F70C" w14:textId="77777777" w:rsidR="002C7FEA" w:rsidRPr="00337273" w:rsidRDefault="002C7FEA" w:rsidP="002C7FEA">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337273">
        <w:rPr>
          <w:rFonts w:ascii="Times New Roman" w:hAnsi="Times New Roman"/>
          <w:sz w:val="28"/>
          <w:szCs w:val="28"/>
        </w:rPr>
        <w:t>Частина друга статті 21 КПК України передбачає, безумовне виконання вироку та ухвали суду, яке набрало законної сили.</w:t>
      </w:r>
    </w:p>
    <w:p w14:paraId="1D166FA9"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337273">
        <w:rPr>
          <w:rFonts w:ascii="Times New Roman" w:hAnsi="Times New Roman"/>
          <w:sz w:val="28"/>
          <w:szCs w:val="28"/>
        </w:rPr>
        <w:t>Вимоги статті 36 КПК України встановлюють, що прокурор уповноважений приймати процесуальні рішення у випад</w:t>
      </w:r>
      <w:r>
        <w:rPr>
          <w:rFonts w:ascii="Times New Roman" w:hAnsi="Times New Roman"/>
          <w:sz w:val="28"/>
          <w:szCs w:val="28"/>
        </w:rPr>
        <w:t>ках, передбачених цим Кодексом.</w:t>
      </w:r>
    </w:p>
    <w:p w14:paraId="1600C0D6" w14:textId="32CDCEE6" w:rsidR="00A758CC" w:rsidRPr="006F015E" w:rsidRDefault="006F015E" w:rsidP="006F015E">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6F015E">
        <w:rPr>
          <w:rFonts w:ascii="Times New Roman" w:hAnsi="Times New Roman"/>
          <w:sz w:val="28"/>
          <w:szCs w:val="28"/>
        </w:rPr>
        <w:t>Відповідно до статті 40 КПК України слідчий органу досудового розслідування уповноважений: приймати процесуальні рішення у випадках, передбачених цим Кодексом, у тому числі щодо закриття кримінального провадження за наявності підстав, передбачених статтею 284 цього Кодексу.</w:t>
      </w:r>
    </w:p>
    <w:p w14:paraId="00C67A3E" w14:textId="6E6076E2" w:rsidR="002C7FEA" w:rsidRDefault="002C7FEA" w:rsidP="002C7FEA">
      <w:pPr>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 xml:space="preserve">Однією із засад діяльності прокуратури, визначеною у статті 3 Закону </w:t>
      </w:r>
      <w:r w:rsidR="00A758CC" w:rsidRPr="0005661F">
        <w:rPr>
          <w:rFonts w:ascii="Times New Roman" w:eastAsia="Times New Roman" w:hAnsi="Times New Roman"/>
          <w:sz w:val="28"/>
          <w:szCs w:val="28"/>
          <w:lang w:eastAsia="ru-RU"/>
        </w:rPr>
        <w:t>№ 1697-VII</w:t>
      </w:r>
      <w:r w:rsidRPr="0089523E">
        <w:rPr>
          <w:rFonts w:ascii="Times New Roman" w:hAnsi="Times New Roman"/>
          <w:bCs/>
          <w:sz w:val="28"/>
          <w:szCs w:val="28"/>
        </w:rPr>
        <w:t xml:space="preserve">, є незалежність прокурорів. Зі змісту частини другої статті 16 </w:t>
      </w:r>
      <w:r w:rsidR="00A758CC">
        <w:rPr>
          <w:rFonts w:ascii="Times New Roman" w:hAnsi="Times New Roman"/>
          <w:bCs/>
          <w:sz w:val="28"/>
          <w:szCs w:val="28"/>
        </w:rPr>
        <w:t xml:space="preserve">цього </w:t>
      </w:r>
      <w:r w:rsidRPr="0089523E">
        <w:rPr>
          <w:rFonts w:ascii="Times New Roman" w:hAnsi="Times New Roman"/>
          <w:bCs/>
          <w:sz w:val="28"/>
          <w:szCs w:val="28"/>
        </w:rPr>
        <w:t>Закону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594C59D0"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 xml:space="preserve">За загальним правилом, наведеним у частині першій статті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Законодавцем передбачена спеціальна процедура оскарження рішень, дій чи бездіяльності прокурора під час досудового розслідування (статті 303 – 307 КПК України). </w:t>
      </w:r>
    </w:p>
    <w:p w14:paraId="611E70BB"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67D79803"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 xml:space="preserve">Водночас положеннями абзацу 2 частини першої статті 45 Закону </w:t>
      </w:r>
      <w:r w:rsidRPr="0005661F">
        <w:rPr>
          <w:rFonts w:ascii="Times New Roman" w:eastAsia="Times New Roman" w:hAnsi="Times New Roman"/>
          <w:sz w:val="28"/>
          <w:szCs w:val="28"/>
          <w:lang w:eastAsia="ru-RU"/>
        </w:rPr>
        <w:t>№ 1697-VII</w:t>
      </w:r>
      <w:r w:rsidRPr="0089523E">
        <w:rPr>
          <w:rFonts w:ascii="Times New Roman" w:hAnsi="Times New Roman"/>
          <w:bCs/>
          <w:sz w:val="28"/>
          <w:szCs w:val="28"/>
        </w:rPr>
        <w:t xml:space="preserve"> визначено, що рішення, дії чи бездіяльність прокурора в межах кримінального процесу можуть бути оскаржені виключно в порядку, встановленому КПК України.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54EFA260"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 xml:space="preserve">Визначення дисциплінарного провадження наведено у частині першій статті 45 Закону </w:t>
      </w:r>
      <w:r w:rsidRPr="0005661F">
        <w:rPr>
          <w:rFonts w:ascii="Times New Roman" w:eastAsia="Times New Roman" w:hAnsi="Times New Roman"/>
          <w:sz w:val="28"/>
          <w:szCs w:val="28"/>
          <w:lang w:eastAsia="ru-RU"/>
        </w:rPr>
        <w:t>№ 1697-VII</w:t>
      </w:r>
      <w:r w:rsidRPr="0005661F">
        <w:rPr>
          <w:rFonts w:ascii="Times New Roman" w:hAnsi="Times New Roman"/>
          <w:sz w:val="28"/>
          <w:szCs w:val="28"/>
        </w:rPr>
        <w:t xml:space="preserve"> </w:t>
      </w:r>
      <w:r w:rsidRPr="0089523E">
        <w:rPr>
          <w:rFonts w:ascii="Times New Roman" w:hAnsi="Times New Roman"/>
          <w:bCs/>
          <w:sz w:val="28"/>
          <w:szCs w:val="28"/>
        </w:rPr>
        <w:t xml:space="preserve">– як процедури розгляду Комісією дисциплінарної скарги, в якій містяться відомості про вчинення прокурором дисциплінарного проступку. </w:t>
      </w:r>
    </w:p>
    <w:p w14:paraId="08351D50"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 xml:space="preserve">Частиною першою статті 43 Закону </w:t>
      </w:r>
      <w:r w:rsidRPr="0005661F">
        <w:rPr>
          <w:rFonts w:ascii="Times New Roman" w:eastAsia="Times New Roman" w:hAnsi="Times New Roman"/>
          <w:sz w:val="28"/>
          <w:szCs w:val="28"/>
          <w:lang w:eastAsia="ru-RU"/>
        </w:rPr>
        <w:t>№ 1697-VII</w:t>
      </w:r>
      <w:r w:rsidRPr="0005661F">
        <w:rPr>
          <w:rFonts w:ascii="Times New Roman" w:hAnsi="Times New Roman"/>
          <w:sz w:val="28"/>
          <w:szCs w:val="28"/>
        </w:rPr>
        <w:t xml:space="preserve"> </w:t>
      </w:r>
      <w:r w:rsidRPr="0089523E">
        <w:rPr>
          <w:rFonts w:ascii="Times New Roman" w:hAnsi="Times New Roman"/>
          <w:bCs/>
          <w:sz w:val="28"/>
          <w:szCs w:val="28"/>
        </w:rPr>
        <w:t xml:space="preserve">визначено, що прокурора </w:t>
      </w:r>
      <w:r w:rsidRPr="0089523E">
        <w:rPr>
          <w:rFonts w:ascii="Times New Roman" w:hAnsi="Times New Roman"/>
          <w:bCs/>
          <w:sz w:val="28"/>
          <w:szCs w:val="28"/>
        </w:rPr>
        <w:lastRenderedPageBreak/>
        <w:t>може бути притягнуто до дисциплінарної відповідальності у порядку дисциплінарного провадження з таких підстав:</w:t>
      </w:r>
    </w:p>
    <w:p w14:paraId="78B230C5"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1) невиконання чи неналежне виконання службових обов’язків;</w:t>
      </w:r>
    </w:p>
    <w:p w14:paraId="6705E3EF"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2) необґрунтоване зволікання з розглядом звернення;</w:t>
      </w:r>
    </w:p>
    <w:p w14:paraId="68063717"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3) розголошення таємниці, що охороняється законом, яка стала відомою прокуророві під час виконання повноважень;</w:t>
      </w:r>
    </w:p>
    <w:p w14:paraId="517C6371"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4) порушення встановленого законом порядку подання декларації особи, уповноваженої на виконання функцій держави або місцевого самоврядування;</w:t>
      </w:r>
    </w:p>
    <w:p w14:paraId="2BFFCA15"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p>
    <w:p w14:paraId="0EF84DEA"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6) систематичне (два і більше разів протягом одного року) або одноразове грубе порушення правил прокурорської етики;</w:t>
      </w:r>
    </w:p>
    <w:p w14:paraId="66D1CC05"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7) порушення правил внутрішнього службового розпорядку;</w:t>
      </w:r>
    </w:p>
    <w:p w14:paraId="198CB6A2"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w:t>
      </w:r>
    </w:p>
    <w:p w14:paraId="46471E06"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9) публічне висловлювання, яке є порушенням презумпції невинуватості.</w:t>
      </w:r>
    </w:p>
    <w:p w14:paraId="3157965C"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 xml:space="preserve">Конструкцію статті 46 Закону </w:t>
      </w:r>
      <w:r w:rsidRPr="0005661F">
        <w:rPr>
          <w:rFonts w:ascii="Times New Roman" w:eastAsia="Times New Roman" w:hAnsi="Times New Roman"/>
          <w:sz w:val="28"/>
          <w:szCs w:val="28"/>
          <w:lang w:eastAsia="ru-RU"/>
        </w:rPr>
        <w:t>№ 1697-VII</w:t>
      </w:r>
      <w:r w:rsidRPr="0005661F">
        <w:rPr>
          <w:rFonts w:ascii="Times New Roman" w:hAnsi="Times New Roman"/>
          <w:sz w:val="28"/>
          <w:szCs w:val="28"/>
        </w:rPr>
        <w:t xml:space="preserve"> </w:t>
      </w:r>
      <w:r w:rsidRPr="0089523E">
        <w:rPr>
          <w:rFonts w:ascii="Times New Roman" w:hAnsi="Times New Roman"/>
          <w:bCs/>
          <w:sz w:val="28"/>
          <w:szCs w:val="28"/>
        </w:rPr>
        <w:t>щодо відкриття дисциплінарного провадження та проведення перевірки дисциплінарної скарги побудовано таким чином, що рішення про відкриття дисциплінарного провадження стосовно прокурора можливе лише за відсутності таких обставин:</w:t>
      </w:r>
    </w:p>
    <w:p w14:paraId="08301A85" w14:textId="77777777" w:rsidR="002C7FEA" w:rsidRDefault="002C7FEA" w:rsidP="00171B6E">
      <w:pPr>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1) дисциплінарна скарга не містить конкретних відомостей про наявність ознак дисциплінарного проступку прокурора;</w:t>
      </w:r>
    </w:p>
    <w:p w14:paraId="387624A7" w14:textId="77777777" w:rsidR="002C7FEA" w:rsidRDefault="002C7FEA" w:rsidP="00171B6E">
      <w:pPr>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2) дисциплінарна скарга є анонімною;</w:t>
      </w:r>
    </w:p>
    <w:p w14:paraId="2768E752"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3) дисциплінарна скарга подана з підстав, не визначених </w:t>
      </w:r>
      <w:hyperlink r:id="rId8" w:anchor="n416" w:history="1">
        <w:r w:rsidRPr="002C7FEA">
          <w:rPr>
            <w:rStyle w:val="a3"/>
            <w:rFonts w:ascii="Times New Roman" w:hAnsi="Times New Roman"/>
            <w:bCs/>
            <w:color w:val="auto"/>
            <w:sz w:val="28"/>
            <w:szCs w:val="28"/>
            <w:u w:val="none"/>
          </w:rPr>
          <w:t>статтею 43</w:t>
        </w:r>
      </w:hyperlink>
      <w:r w:rsidRPr="0089523E">
        <w:rPr>
          <w:rFonts w:ascii="Times New Roman" w:hAnsi="Times New Roman"/>
          <w:bCs/>
          <w:sz w:val="28"/>
          <w:szCs w:val="28"/>
        </w:rPr>
        <w:t> цього Закону;</w:t>
      </w:r>
    </w:p>
    <w:p w14:paraId="7E7F07A8"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4) з прокурором, стосовно якого надійшла дисциплінарна скарга, припинено правовідносини у випадках, передбачених</w:t>
      </w:r>
      <w:hyperlink r:id="rId9" w:anchor="n505" w:history="1">
        <w:r w:rsidRPr="002C7FEA">
          <w:rPr>
            <w:rStyle w:val="a3"/>
            <w:rFonts w:ascii="Times New Roman" w:hAnsi="Times New Roman"/>
            <w:bCs/>
            <w:color w:val="auto"/>
            <w:sz w:val="28"/>
            <w:szCs w:val="28"/>
            <w:u w:val="none"/>
          </w:rPr>
          <w:t> статтею 51</w:t>
        </w:r>
      </w:hyperlink>
      <w:r w:rsidRPr="0089523E">
        <w:rPr>
          <w:rFonts w:ascii="Times New Roman" w:hAnsi="Times New Roman"/>
          <w:bCs/>
          <w:sz w:val="28"/>
          <w:szCs w:val="28"/>
        </w:rPr>
        <w:t> цього Закону;</w:t>
      </w:r>
    </w:p>
    <w:p w14:paraId="6A55B42F"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5) дисциплінарний проступок, про який зазначено у дисциплінарній скарзі, вже був предметом перевірки і щодо нього Комісія прийняла рішення, яке не скасовано в установленому законом порядку.</w:t>
      </w:r>
    </w:p>
    <w:p w14:paraId="74EE6E86"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 xml:space="preserve">Вимогою Закону </w:t>
      </w:r>
      <w:r w:rsidRPr="0005661F">
        <w:rPr>
          <w:rFonts w:ascii="Times New Roman" w:eastAsia="Times New Roman" w:hAnsi="Times New Roman"/>
          <w:sz w:val="28"/>
          <w:szCs w:val="28"/>
          <w:lang w:eastAsia="ru-RU"/>
        </w:rPr>
        <w:t>№ 1697-VII</w:t>
      </w:r>
      <w:r w:rsidRPr="0005661F">
        <w:rPr>
          <w:rFonts w:ascii="Times New Roman" w:hAnsi="Times New Roman"/>
          <w:sz w:val="28"/>
          <w:szCs w:val="28"/>
        </w:rPr>
        <w:t xml:space="preserve"> </w:t>
      </w:r>
      <w:r w:rsidRPr="0089523E">
        <w:rPr>
          <w:rFonts w:ascii="Times New Roman" w:hAnsi="Times New Roman"/>
          <w:bCs/>
          <w:sz w:val="28"/>
          <w:szCs w:val="28"/>
        </w:rPr>
        <w:t>щодо змісту дисциплінарної скарги є зазначення скаржником конкретних відомостей про наявність ознак дисциплінарного проступку прокурора.</w:t>
      </w:r>
    </w:p>
    <w:p w14:paraId="7A1309C1"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AC7F3E">
        <w:rPr>
          <w:rFonts w:ascii="Times New Roman" w:hAnsi="Times New Roman"/>
          <w:sz w:val="28"/>
          <w:szCs w:val="28"/>
        </w:rPr>
        <w:t>Дисциплінарному проступку, як і будь</w:t>
      </w:r>
      <w:r>
        <w:rPr>
          <w:rFonts w:ascii="Times New Roman" w:hAnsi="Times New Roman"/>
          <w:sz w:val="28"/>
          <w:szCs w:val="28"/>
        </w:rPr>
        <w:t>-</w:t>
      </w:r>
      <w:r w:rsidRPr="00AC7F3E">
        <w:rPr>
          <w:rFonts w:ascii="Times New Roman" w:hAnsi="Times New Roman"/>
          <w:sz w:val="28"/>
          <w:szCs w:val="28"/>
        </w:rPr>
        <w:t xml:space="preserve">якому протиправному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а також час і місце діяння. Суб’єктивну сторону дисциплінарного проступку характеризує вина. </w:t>
      </w:r>
    </w:p>
    <w:p w14:paraId="476A33B7" w14:textId="00A72D80"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lastRenderedPageBreak/>
        <w:t xml:space="preserve">Відповідно до пункту 62 Положення про порядок роботи </w:t>
      </w:r>
      <w:r w:rsidR="00A758CC" w:rsidRPr="00D35EAF">
        <w:rPr>
          <w:rFonts w:ascii="Times New Roman" w:hAnsi="Times New Roman"/>
          <w:sz w:val="28"/>
          <w:szCs w:val="28"/>
        </w:rPr>
        <w:t>Кваліфікаційно-дисциплінарної комісії прокурорів</w:t>
      </w:r>
      <w:r w:rsidRPr="0089523E">
        <w:rPr>
          <w:rFonts w:ascii="Times New Roman" w:hAnsi="Times New Roman"/>
          <w:bCs/>
          <w:sz w:val="28"/>
          <w:szCs w:val="28"/>
        </w:rPr>
        <w:t>, прийнятого 27 квітня 2017</w:t>
      </w:r>
      <w:r w:rsidR="00A758CC">
        <w:rPr>
          <w:rFonts w:ascii="Times New Roman" w:hAnsi="Times New Roman"/>
          <w:bCs/>
          <w:sz w:val="28"/>
          <w:szCs w:val="28"/>
        </w:rPr>
        <w:t xml:space="preserve"> </w:t>
      </w:r>
      <w:r w:rsidRPr="0089523E">
        <w:rPr>
          <w:rFonts w:ascii="Times New Roman" w:hAnsi="Times New Roman"/>
          <w:bCs/>
          <w:sz w:val="28"/>
          <w:szCs w:val="28"/>
        </w:rPr>
        <w:t>року всеукраїнською конференцією прокурорів (в редакції 2</w:t>
      </w:r>
      <w:r>
        <w:rPr>
          <w:rFonts w:ascii="Times New Roman" w:hAnsi="Times New Roman"/>
          <w:bCs/>
          <w:sz w:val="28"/>
          <w:szCs w:val="28"/>
        </w:rPr>
        <w:t>7</w:t>
      </w:r>
      <w:r w:rsidRPr="0089523E">
        <w:rPr>
          <w:rFonts w:ascii="Times New Roman" w:hAnsi="Times New Roman"/>
          <w:bCs/>
          <w:sz w:val="28"/>
          <w:szCs w:val="28"/>
        </w:rPr>
        <w:t xml:space="preserve"> </w:t>
      </w:r>
      <w:r>
        <w:rPr>
          <w:rFonts w:ascii="Times New Roman" w:hAnsi="Times New Roman"/>
          <w:bCs/>
          <w:sz w:val="28"/>
          <w:szCs w:val="28"/>
        </w:rPr>
        <w:t>серпня</w:t>
      </w:r>
      <w:r w:rsidRPr="0089523E">
        <w:rPr>
          <w:rFonts w:ascii="Times New Roman" w:hAnsi="Times New Roman"/>
          <w:bCs/>
          <w:sz w:val="28"/>
          <w:szCs w:val="28"/>
        </w:rPr>
        <w:t xml:space="preserve"> 202</w:t>
      </w:r>
      <w:r w:rsidR="00A758CC">
        <w:rPr>
          <w:rFonts w:ascii="Times New Roman" w:hAnsi="Times New Roman"/>
          <w:bCs/>
          <w:sz w:val="28"/>
          <w:szCs w:val="28"/>
        </w:rPr>
        <w:t>6</w:t>
      </w:r>
      <w:r w:rsidRPr="0089523E">
        <w:rPr>
          <w:rFonts w:ascii="Times New Roman" w:hAnsi="Times New Roman"/>
          <w:bCs/>
          <w:sz w:val="28"/>
          <w:szCs w:val="28"/>
        </w:rPr>
        <w:t> року), Комісія не може прийняти рішення на підставі припущень, неперевіреної чи недостовірної інформації.</w:t>
      </w:r>
    </w:p>
    <w:p w14:paraId="5CDBAA0F" w14:textId="5246690C" w:rsidR="00CA10EC" w:rsidRDefault="002C7FEA" w:rsidP="006F015E">
      <w:pPr>
        <w:widowControl w:val="0"/>
        <w:pBdr>
          <w:bottom w:val="single" w:sz="12" w:space="12" w:color="FFFFFF"/>
        </w:pBdr>
        <w:spacing w:after="0" w:line="240" w:lineRule="auto"/>
        <w:ind w:firstLine="567"/>
        <w:contextualSpacing/>
        <w:jc w:val="both"/>
        <w:rPr>
          <w:rFonts w:ascii="Times New Roman" w:hAnsi="Times New Roman"/>
          <w:b/>
          <w:sz w:val="28"/>
          <w:szCs w:val="28"/>
        </w:rPr>
      </w:pPr>
      <w:r w:rsidRPr="0089523E">
        <w:rPr>
          <w:rFonts w:ascii="Times New Roman" w:hAnsi="Times New Roman"/>
          <w:bCs/>
          <w:sz w:val="28"/>
          <w:szCs w:val="28"/>
        </w:rPr>
        <w:t>Відповідно до частини другої статті 46 Закону № 1697-VII член Комісії своїм вмотивованим рішенням відмовляє у відкритті дисциплінарного провадження, якщо наявні підстави, визначені підпунктами 1–5 частини другої статті 46 цього Закону. Виходячи з цієї норми, в першу чергу мають встановлюватись підстави для відмови у відкритті провадження та лише за їх відсутності приймається рішення про відкриття дисциплінарного провадження.</w:t>
      </w:r>
    </w:p>
    <w:p w14:paraId="407717DA" w14:textId="188FB9E8" w:rsidR="00843637" w:rsidRPr="00D35EAF" w:rsidRDefault="00843637" w:rsidP="00492C7A">
      <w:pPr>
        <w:spacing w:after="0" w:line="240" w:lineRule="auto"/>
        <w:ind w:firstLine="567"/>
        <w:jc w:val="both"/>
        <w:rPr>
          <w:rFonts w:ascii="Times New Roman" w:hAnsi="Times New Roman"/>
          <w:b/>
          <w:sz w:val="28"/>
          <w:szCs w:val="28"/>
        </w:rPr>
      </w:pPr>
      <w:r w:rsidRPr="00D35EAF">
        <w:rPr>
          <w:rFonts w:ascii="Times New Roman" w:hAnsi="Times New Roman"/>
          <w:b/>
          <w:sz w:val="28"/>
          <w:szCs w:val="28"/>
        </w:rPr>
        <w:t>Оцінка встановлених обставин та мотиви прийнятого рішення</w:t>
      </w:r>
    </w:p>
    <w:p w14:paraId="33DAEF2C" w14:textId="5EF6C287" w:rsidR="00843637" w:rsidRPr="00D35EAF" w:rsidRDefault="00843637" w:rsidP="00492C7A">
      <w:pPr>
        <w:spacing w:after="0" w:line="240" w:lineRule="auto"/>
        <w:ind w:firstLine="567"/>
        <w:jc w:val="both"/>
        <w:rPr>
          <w:rFonts w:ascii="Times New Roman" w:hAnsi="Times New Roman"/>
          <w:sz w:val="28"/>
          <w:szCs w:val="28"/>
        </w:rPr>
      </w:pPr>
      <w:r w:rsidRPr="00D35EAF">
        <w:rPr>
          <w:rFonts w:ascii="Times New Roman" w:hAnsi="Times New Roman"/>
          <w:sz w:val="28"/>
          <w:szCs w:val="28"/>
        </w:rPr>
        <w:t xml:space="preserve">Дисциплінарна скарга </w:t>
      </w:r>
      <w:r w:rsidR="006A3F95">
        <w:rPr>
          <w:rFonts w:ascii="Times New Roman" w:hAnsi="Times New Roman"/>
          <w:sz w:val="28"/>
          <w:szCs w:val="28"/>
        </w:rPr>
        <w:t xml:space="preserve">ОСОБА_1 </w:t>
      </w:r>
      <w:r w:rsidRPr="00D35EAF">
        <w:rPr>
          <w:rFonts w:ascii="Times New Roman" w:hAnsi="Times New Roman"/>
          <w:sz w:val="28"/>
          <w:szCs w:val="28"/>
        </w:rPr>
        <w:t>стосується рішень, дій (бездіяльності) прокурор</w:t>
      </w:r>
      <w:r w:rsidR="00612002">
        <w:rPr>
          <w:rFonts w:ascii="Times New Roman" w:hAnsi="Times New Roman"/>
          <w:sz w:val="28"/>
          <w:szCs w:val="28"/>
        </w:rPr>
        <w:t xml:space="preserve">а </w:t>
      </w:r>
      <w:r w:rsidR="00A758CC">
        <w:rPr>
          <w:rFonts w:ascii="Times New Roman" w:hAnsi="Times New Roman"/>
          <w:sz w:val="28"/>
          <w:szCs w:val="28"/>
        </w:rPr>
        <w:t>Булгара В.П</w:t>
      </w:r>
      <w:r w:rsidR="00612002">
        <w:rPr>
          <w:rFonts w:ascii="Times New Roman" w:hAnsi="Times New Roman"/>
          <w:sz w:val="28"/>
          <w:szCs w:val="28"/>
        </w:rPr>
        <w:t>.</w:t>
      </w:r>
      <w:r w:rsidRPr="00D35EAF">
        <w:rPr>
          <w:rFonts w:ascii="Times New Roman" w:hAnsi="Times New Roman"/>
          <w:sz w:val="28"/>
          <w:szCs w:val="28"/>
        </w:rPr>
        <w:t>, вчинених (допущених) в межах кримінального процесу.</w:t>
      </w:r>
    </w:p>
    <w:p w14:paraId="711630D1" w14:textId="4C9CA495" w:rsidR="00843637" w:rsidRDefault="00843637" w:rsidP="00492C7A">
      <w:pPr>
        <w:spacing w:after="0" w:line="240" w:lineRule="auto"/>
        <w:ind w:firstLine="567"/>
        <w:jc w:val="both"/>
        <w:rPr>
          <w:rFonts w:ascii="Times New Roman" w:hAnsi="Times New Roman"/>
          <w:sz w:val="28"/>
          <w:szCs w:val="28"/>
        </w:rPr>
      </w:pPr>
      <w:r w:rsidRPr="00D35EAF">
        <w:rPr>
          <w:rFonts w:ascii="Times New Roman" w:hAnsi="Times New Roman"/>
          <w:sz w:val="28"/>
          <w:szCs w:val="28"/>
        </w:rPr>
        <w:t xml:space="preserve">Це означає, що умовою для відкриття дисциплінарного провадження за такі діяння має бути факт порушення індивідуально визначеним прокурором прав осіб або вимог закону, встановлений рішенням за результатами розгляду скарги та/або відповідне звернення суду до органу, що здійснює дисциплінарне провадження, </w:t>
      </w:r>
      <w:r w:rsidR="00CE1FA2">
        <w:rPr>
          <w:rFonts w:ascii="Times New Roman" w:hAnsi="Times New Roman"/>
          <w:sz w:val="28"/>
          <w:szCs w:val="28"/>
        </w:rPr>
        <w:t>у</w:t>
      </w:r>
      <w:r w:rsidRPr="00D35EAF">
        <w:rPr>
          <w:rFonts w:ascii="Times New Roman" w:hAnsi="Times New Roman"/>
          <w:sz w:val="28"/>
          <w:szCs w:val="28"/>
        </w:rPr>
        <w:t xml:space="preserve"> передбаченому КПК України порядку.</w:t>
      </w:r>
    </w:p>
    <w:p w14:paraId="3196798D" w14:textId="09C0F567" w:rsidR="00CE1FA2" w:rsidRDefault="00CE1FA2" w:rsidP="005F7999">
      <w:pPr>
        <w:spacing w:after="0" w:line="240" w:lineRule="auto"/>
        <w:ind w:firstLine="567"/>
        <w:jc w:val="both"/>
        <w:rPr>
          <w:rFonts w:ascii="Times New Roman" w:hAnsi="Times New Roman"/>
          <w:sz w:val="28"/>
          <w:szCs w:val="28"/>
        </w:rPr>
      </w:pPr>
      <w:r w:rsidRPr="00CE1FA2">
        <w:rPr>
          <w:rFonts w:ascii="Times New Roman" w:hAnsi="Times New Roman"/>
          <w:sz w:val="28"/>
          <w:szCs w:val="28"/>
        </w:rPr>
        <w:t>За результатами аналізу змісту скарги та доданих до неї копій судових рішень установлено складну та тривалу історію процесуального руху кримінального провадження, зокрема те, що слідчим суддею Болградського районного суду Одеської області перевірено постанову про закриття цього кримінального провадження у січні 2022 року. Правовою підставою для його закриття слугувало вичерпання строків досудового розслідування.</w:t>
      </w:r>
    </w:p>
    <w:p w14:paraId="72199BAC" w14:textId="0AC27224" w:rsidR="005F7999" w:rsidRPr="005F7999" w:rsidRDefault="005F7999" w:rsidP="005F7999">
      <w:pPr>
        <w:spacing w:after="0" w:line="240" w:lineRule="auto"/>
        <w:ind w:firstLine="567"/>
        <w:jc w:val="both"/>
        <w:rPr>
          <w:rFonts w:ascii="Times New Roman" w:hAnsi="Times New Roman"/>
          <w:sz w:val="28"/>
          <w:szCs w:val="28"/>
        </w:rPr>
      </w:pPr>
      <w:r w:rsidRPr="005F7999">
        <w:rPr>
          <w:rFonts w:ascii="Times New Roman" w:hAnsi="Times New Roman"/>
          <w:sz w:val="28"/>
          <w:szCs w:val="28"/>
        </w:rPr>
        <w:t>Важливо відзначити, що у своїй ухвалі від 31 липня 2026 року слідчий суддя прямо зазначив, що загальний строк досудового розслідування в об</w:t>
      </w:r>
      <w:r w:rsidR="00CE1FA2">
        <w:rPr>
          <w:rFonts w:ascii="Times New Roman" w:hAnsi="Times New Roman"/>
          <w:sz w:val="28"/>
          <w:szCs w:val="28"/>
        </w:rPr>
        <w:t>’</w:t>
      </w:r>
      <w:r w:rsidRPr="005F7999">
        <w:rPr>
          <w:rFonts w:ascii="Times New Roman" w:hAnsi="Times New Roman"/>
          <w:sz w:val="28"/>
          <w:szCs w:val="28"/>
        </w:rPr>
        <w:t>єднаному кримінальному провадженні склав понад 33 місяці, що значно перевищу</w:t>
      </w:r>
      <w:r>
        <w:rPr>
          <w:rFonts w:ascii="Times New Roman" w:hAnsi="Times New Roman"/>
          <w:sz w:val="28"/>
          <w:szCs w:val="28"/>
        </w:rPr>
        <w:t>вало</w:t>
      </w:r>
      <w:r w:rsidRPr="005F7999">
        <w:rPr>
          <w:rFonts w:ascii="Times New Roman" w:hAnsi="Times New Roman"/>
          <w:sz w:val="28"/>
          <w:szCs w:val="28"/>
        </w:rPr>
        <w:t xml:space="preserve"> граничні 18 місяців, відведен</w:t>
      </w:r>
      <w:r>
        <w:rPr>
          <w:rFonts w:ascii="Times New Roman" w:hAnsi="Times New Roman"/>
          <w:sz w:val="28"/>
          <w:szCs w:val="28"/>
        </w:rPr>
        <w:t>их</w:t>
      </w:r>
      <w:r w:rsidRPr="005F7999">
        <w:rPr>
          <w:rFonts w:ascii="Times New Roman" w:hAnsi="Times New Roman"/>
          <w:sz w:val="28"/>
          <w:szCs w:val="28"/>
        </w:rPr>
        <w:t xml:space="preserve"> законом для розслідування тяжких злочинів. </w:t>
      </w:r>
      <w:r>
        <w:rPr>
          <w:rFonts w:ascii="Times New Roman" w:hAnsi="Times New Roman"/>
          <w:sz w:val="28"/>
          <w:szCs w:val="28"/>
        </w:rPr>
        <w:br/>
      </w:r>
      <w:r w:rsidRPr="005F7999">
        <w:rPr>
          <w:rFonts w:ascii="Times New Roman" w:hAnsi="Times New Roman"/>
          <w:sz w:val="28"/>
          <w:szCs w:val="28"/>
        </w:rPr>
        <w:t xml:space="preserve">Суд також констатував, що відповідно до вимог КПК України, проведення </w:t>
      </w:r>
      <w:r>
        <w:rPr>
          <w:rFonts w:ascii="Times New Roman" w:hAnsi="Times New Roman"/>
          <w:sz w:val="28"/>
          <w:szCs w:val="28"/>
        </w:rPr>
        <w:br/>
      </w:r>
      <w:r w:rsidRPr="005F7999">
        <w:rPr>
          <w:rFonts w:ascii="Times New Roman" w:hAnsi="Times New Roman"/>
          <w:sz w:val="28"/>
          <w:szCs w:val="28"/>
        </w:rPr>
        <w:t>будь-яких слідчих чи процесуальних дій поза межами строків досудового розслідування є неприпустимим, а зібрані таким чином докази мо</w:t>
      </w:r>
      <w:r>
        <w:rPr>
          <w:rFonts w:ascii="Times New Roman" w:hAnsi="Times New Roman"/>
          <w:sz w:val="28"/>
          <w:szCs w:val="28"/>
        </w:rPr>
        <w:t>гли</w:t>
      </w:r>
      <w:r w:rsidRPr="005F7999">
        <w:rPr>
          <w:rFonts w:ascii="Times New Roman" w:hAnsi="Times New Roman"/>
          <w:sz w:val="28"/>
          <w:szCs w:val="28"/>
        </w:rPr>
        <w:t xml:space="preserve"> бути визнані недопустимими. Попри ці чіткі висновки щодо строків, суд у резолютивній частині своєї ухвали все ж скасував постанову слідчого про закриття справи і зобов</w:t>
      </w:r>
      <w:r w:rsidR="00C84507">
        <w:rPr>
          <w:rFonts w:ascii="Times New Roman" w:hAnsi="Times New Roman"/>
          <w:sz w:val="28"/>
          <w:szCs w:val="28"/>
        </w:rPr>
        <w:t>’</w:t>
      </w:r>
      <w:r w:rsidRPr="005F7999">
        <w:rPr>
          <w:rFonts w:ascii="Times New Roman" w:hAnsi="Times New Roman"/>
          <w:sz w:val="28"/>
          <w:szCs w:val="28"/>
        </w:rPr>
        <w:t>язав прокурора організувати здійснення досудового розслідування.</w:t>
      </w:r>
    </w:p>
    <w:p w14:paraId="59A85F8D" w14:textId="6FA2941D" w:rsidR="005F7999" w:rsidRPr="005F7999" w:rsidRDefault="005F7999" w:rsidP="005F7999">
      <w:pPr>
        <w:spacing w:after="0" w:line="240" w:lineRule="auto"/>
        <w:ind w:firstLine="567"/>
        <w:jc w:val="both"/>
        <w:rPr>
          <w:rFonts w:ascii="Times New Roman" w:hAnsi="Times New Roman"/>
          <w:sz w:val="28"/>
          <w:szCs w:val="28"/>
        </w:rPr>
      </w:pPr>
      <w:r w:rsidRPr="005F7999">
        <w:rPr>
          <w:rFonts w:ascii="Times New Roman" w:hAnsi="Times New Roman"/>
          <w:sz w:val="28"/>
          <w:szCs w:val="28"/>
        </w:rPr>
        <w:t>Саме ця очевидна внутрішня суперечність судового рішення (констатація спливу строків розслідування з одночасним зобов</w:t>
      </w:r>
      <w:r>
        <w:rPr>
          <w:rFonts w:ascii="Times New Roman" w:hAnsi="Times New Roman"/>
          <w:sz w:val="28"/>
          <w:szCs w:val="28"/>
        </w:rPr>
        <w:t>’</w:t>
      </w:r>
      <w:r w:rsidRPr="005F7999">
        <w:rPr>
          <w:rFonts w:ascii="Times New Roman" w:hAnsi="Times New Roman"/>
          <w:sz w:val="28"/>
          <w:szCs w:val="28"/>
        </w:rPr>
        <w:t>язанням продовжувати розслідування) стала підставою для подальших процесуальних дій прокурора Булгара В.П., які скаржник трактує як дисциплінарний проступок.</w:t>
      </w:r>
    </w:p>
    <w:p w14:paraId="168057AB" w14:textId="535DE433" w:rsidR="005F7999" w:rsidRPr="005F7999" w:rsidRDefault="005F7999" w:rsidP="005F7999">
      <w:pPr>
        <w:spacing w:after="0" w:line="240" w:lineRule="auto"/>
        <w:ind w:firstLine="567"/>
        <w:jc w:val="both"/>
        <w:rPr>
          <w:rFonts w:ascii="Times New Roman" w:hAnsi="Times New Roman"/>
          <w:sz w:val="28"/>
          <w:szCs w:val="28"/>
        </w:rPr>
      </w:pPr>
      <w:r w:rsidRPr="005F7999">
        <w:rPr>
          <w:rFonts w:ascii="Times New Roman" w:hAnsi="Times New Roman"/>
          <w:sz w:val="28"/>
          <w:szCs w:val="28"/>
        </w:rPr>
        <w:t xml:space="preserve">З матеріалів щодо судового засідання від 10 вересня 2026 року вбачається, що прокурор Булгар В.П. реалізував своє право, передбачене статтею 380 </w:t>
      </w:r>
      <w:r>
        <w:rPr>
          <w:rFonts w:ascii="Times New Roman" w:hAnsi="Times New Roman"/>
          <w:sz w:val="28"/>
          <w:szCs w:val="28"/>
        </w:rPr>
        <w:br/>
      </w:r>
      <w:r w:rsidRPr="005F7999">
        <w:rPr>
          <w:rFonts w:ascii="Times New Roman" w:hAnsi="Times New Roman"/>
          <w:sz w:val="28"/>
          <w:szCs w:val="28"/>
        </w:rPr>
        <w:t>КПК України, та звернувся до суду із заявою про роз</w:t>
      </w:r>
      <w:r>
        <w:rPr>
          <w:rFonts w:ascii="Times New Roman" w:hAnsi="Times New Roman"/>
          <w:sz w:val="28"/>
          <w:szCs w:val="28"/>
        </w:rPr>
        <w:t>’</w:t>
      </w:r>
      <w:r w:rsidRPr="005F7999">
        <w:rPr>
          <w:rFonts w:ascii="Times New Roman" w:hAnsi="Times New Roman"/>
          <w:sz w:val="28"/>
          <w:szCs w:val="28"/>
        </w:rPr>
        <w:t xml:space="preserve">яснення вказаного судового рішення. У своїй заяві прокурор просив суд узгодити суперечливі висновки: </w:t>
      </w:r>
      <w:r w:rsidRPr="005F7999">
        <w:rPr>
          <w:rFonts w:ascii="Times New Roman" w:hAnsi="Times New Roman"/>
          <w:sz w:val="28"/>
          <w:szCs w:val="28"/>
        </w:rPr>
        <w:lastRenderedPageBreak/>
        <w:t>яким чином можливо організувати проведення слідчих дій, якщо сам суд встановив, що строки на їх проведення вже вичерпані і їх поновлення не передбачено законом. Представник потерпілого, у свою чергу, активно заперечував проти такого роз</w:t>
      </w:r>
      <w:r>
        <w:rPr>
          <w:rFonts w:ascii="Times New Roman" w:hAnsi="Times New Roman"/>
          <w:sz w:val="28"/>
          <w:szCs w:val="28"/>
        </w:rPr>
        <w:t>’</w:t>
      </w:r>
      <w:r w:rsidRPr="005F7999">
        <w:rPr>
          <w:rFonts w:ascii="Times New Roman" w:hAnsi="Times New Roman"/>
          <w:sz w:val="28"/>
          <w:szCs w:val="28"/>
        </w:rPr>
        <w:t>яснення, вбачаючи в діях прокурора маніпуляцію та спробу легалізувати бездіяльність.</w:t>
      </w:r>
    </w:p>
    <w:p w14:paraId="6A516163" w14:textId="4C2222F9" w:rsidR="00A758CC" w:rsidRPr="00A758CC" w:rsidRDefault="005F7999" w:rsidP="005F7999">
      <w:pPr>
        <w:spacing w:after="0" w:line="240" w:lineRule="auto"/>
        <w:ind w:firstLine="567"/>
        <w:jc w:val="both"/>
        <w:rPr>
          <w:rFonts w:ascii="Times New Roman" w:hAnsi="Times New Roman"/>
          <w:sz w:val="28"/>
          <w:szCs w:val="28"/>
        </w:rPr>
      </w:pPr>
      <w:r w:rsidRPr="005F7999">
        <w:rPr>
          <w:rFonts w:ascii="Times New Roman" w:hAnsi="Times New Roman"/>
          <w:sz w:val="28"/>
          <w:szCs w:val="28"/>
        </w:rPr>
        <w:t xml:space="preserve">Щодо відмови прокурора у задоволенні численних клопотань потерпілого про проведення слідчих дій, з матеріалів вбачається, що прокурор Булгар В.П. виносив відповідні вмотивовані постанови. Своє рішення він </w:t>
      </w:r>
      <w:r w:rsidR="00CE1FA2">
        <w:rPr>
          <w:rFonts w:ascii="Times New Roman" w:hAnsi="Times New Roman"/>
          <w:sz w:val="28"/>
          <w:szCs w:val="28"/>
        </w:rPr>
        <w:t>об</w:t>
      </w:r>
      <w:r w:rsidRPr="005F7999">
        <w:rPr>
          <w:rFonts w:ascii="Times New Roman" w:hAnsi="Times New Roman"/>
          <w:sz w:val="28"/>
          <w:szCs w:val="28"/>
        </w:rPr>
        <w:t>ґрунт</w:t>
      </w:r>
      <w:r w:rsidR="00CE1FA2">
        <w:rPr>
          <w:rFonts w:ascii="Times New Roman" w:hAnsi="Times New Roman"/>
          <w:sz w:val="28"/>
          <w:szCs w:val="28"/>
        </w:rPr>
        <w:t>ов</w:t>
      </w:r>
      <w:r w:rsidRPr="005F7999">
        <w:rPr>
          <w:rFonts w:ascii="Times New Roman" w:hAnsi="Times New Roman"/>
          <w:sz w:val="28"/>
          <w:szCs w:val="28"/>
        </w:rPr>
        <w:t>ував юридичн</w:t>
      </w:r>
      <w:r w:rsidR="00CE1FA2">
        <w:rPr>
          <w:rFonts w:ascii="Times New Roman" w:hAnsi="Times New Roman"/>
          <w:sz w:val="28"/>
          <w:szCs w:val="28"/>
        </w:rPr>
        <w:t>ою</w:t>
      </w:r>
      <w:r w:rsidRPr="005F7999">
        <w:rPr>
          <w:rFonts w:ascii="Times New Roman" w:hAnsi="Times New Roman"/>
          <w:sz w:val="28"/>
          <w:szCs w:val="28"/>
        </w:rPr>
        <w:t xml:space="preserve"> позиці</w:t>
      </w:r>
      <w:r w:rsidR="00CE1FA2">
        <w:rPr>
          <w:rFonts w:ascii="Times New Roman" w:hAnsi="Times New Roman"/>
          <w:sz w:val="28"/>
          <w:szCs w:val="28"/>
        </w:rPr>
        <w:t>єю</w:t>
      </w:r>
      <w:r w:rsidRPr="005F7999">
        <w:rPr>
          <w:rFonts w:ascii="Times New Roman" w:hAnsi="Times New Roman"/>
          <w:sz w:val="28"/>
          <w:szCs w:val="28"/>
        </w:rPr>
        <w:t xml:space="preserve"> щодо вичерпання процесуальних строків.</w:t>
      </w:r>
    </w:p>
    <w:p w14:paraId="28A63898" w14:textId="55E715C5" w:rsidR="005F7999" w:rsidRDefault="005F7999" w:rsidP="005F7999">
      <w:pPr>
        <w:spacing w:after="0" w:line="240" w:lineRule="auto"/>
        <w:ind w:firstLine="567"/>
        <w:jc w:val="both"/>
        <w:rPr>
          <w:rFonts w:ascii="Times New Roman" w:hAnsi="Times New Roman"/>
          <w:sz w:val="28"/>
          <w:szCs w:val="28"/>
        </w:rPr>
      </w:pPr>
      <w:r w:rsidRPr="005F7999">
        <w:rPr>
          <w:rFonts w:ascii="Times New Roman" w:hAnsi="Times New Roman"/>
          <w:sz w:val="28"/>
          <w:szCs w:val="28"/>
        </w:rPr>
        <w:t xml:space="preserve">Оцінюючи вищенаведені обставини крізь призму вимог Закону </w:t>
      </w:r>
      <w:r w:rsidRPr="0089523E">
        <w:rPr>
          <w:rFonts w:ascii="Times New Roman" w:hAnsi="Times New Roman"/>
          <w:bCs/>
          <w:sz w:val="28"/>
          <w:szCs w:val="28"/>
        </w:rPr>
        <w:t xml:space="preserve">№ 1697-VII </w:t>
      </w:r>
      <w:r w:rsidRPr="005F7999">
        <w:rPr>
          <w:rFonts w:ascii="Times New Roman" w:hAnsi="Times New Roman"/>
          <w:sz w:val="28"/>
          <w:szCs w:val="28"/>
        </w:rPr>
        <w:t xml:space="preserve">та норм кримінального процесуального законодавства, </w:t>
      </w:r>
      <w:r>
        <w:rPr>
          <w:rFonts w:ascii="Times New Roman" w:hAnsi="Times New Roman"/>
          <w:sz w:val="28"/>
          <w:szCs w:val="28"/>
        </w:rPr>
        <w:t xml:space="preserve">як член </w:t>
      </w:r>
      <w:r w:rsidRPr="005F7999">
        <w:rPr>
          <w:rFonts w:ascii="Times New Roman" w:hAnsi="Times New Roman"/>
          <w:sz w:val="28"/>
          <w:szCs w:val="28"/>
        </w:rPr>
        <w:t>Комісі</w:t>
      </w:r>
      <w:r>
        <w:rPr>
          <w:rFonts w:ascii="Times New Roman" w:hAnsi="Times New Roman"/>
          <w:sz w:val="28"/>
          <w:szCs w:val="28"/>
        </w:rPr>
        <w:t>ї</w:t>
      </w:r>
      <w:r w:rsidR="000B05E8">
        <w:rPr>
          <w:rFonts w:ascii="Times New Roman" w:hAnsi="Times New Roman"/>
          <w:sz w:val="28"/>
          <w:szCs w:val="28"/>
        </w:rPr>
        <w:t>,</w:t>
      </w:r>
      <w:r w:rsidRPr="005F7999">
        <w:rPr>
          <w:rFonts w:ascii="Times New Roman" w:hAnsi="Times New Roman"/>
          <w:sz w:val="28"/>
          <w:szCs w:val="28"/>
        </w:rPr>
        <w:t xml:space="preserve"> виход</w:t>
      </w:r>
      <w:r>
        <w:rPr>
          <w:rFonts w:ascii="Times New Roman" w:hAnsi="Times New Roman"/>
          <w:sz w:val="28"/>
          <w:szCs w:val="28"/>
        </w:rPr>
        <w:t>жу</w:t>
      </w:r>
      <w:r w:rsidRPr="005F7999">
        <w:rPr>
          <w:rFonts w:ascii="Times New Roman" w:hAnsi="Times New Roman"/>
          <w:sz w:val="28"/>
          <w:szCs w:val="28"/>
        </w:rPr>
        <w:t xml:space="preserve"> з </w:t>
      </w:r>
      <w:r>
        <w:rPr>
          <w:rFonts w:ascii="Times New Roman" w:hAnsi="Times New Roman"/>
          <w:sz w:val="28"/>
          <w:szCs w:val="28"/>
        </w:rPr>
        <w:t>так</w:t>
      </w:r>
      <w:r w:rsidRPr="005F7999">
        <w:rPr>
          <w:rFonts w:ascii="Times New Roman" w:hAnsi="Times New Roman"/>
          <w:sz w:val="28"/>
          <w:szCs w:val="28"/>
        </w:rPr>
        <w:t>ого.</w:t>
      </w:r>
    </w:p>
    <w:p w14:paraId="141BFC97" w14:textId="77777777" w:rsidR="000B05E8" w:rsidRPr="000B05E8" w:rsidRDefault="000B05E8" w:rsidP="000B05E8">
      <w:pPr>
        <w:spacing w:after="0" w:line="240" w:lineRule="auto"/>
        <w:ind w:firstLine="567"/>
        <w:jc w:val="both"/>
        <w:rPr>
          <w:rFonts w:ascii="Times New Roman" w:hAnsi="Times New Roman"/>
          <w:sz w:val="28"/>
          <w:szCs w:val="28"/>
        </w:rPr>
      </w:pPr>
      <w:r w:rsidRPr="000B05E8">
        <w:rPr>
          <w:rFonts w:ascii="Times New Roman" w:hAnsi="Times New Roman"/>
          <w:sz w:val="28"/>
          <w:szCs w:val="28"/>
        </w:rPr>
        <w:t>По-перше, згідно зі статтею 36 КПК України, прокурор є самостійним у своїй процесуальній діяльності, втручання в яку осіб, що не мають на те законних повноважень, суворо забороняється. Прокурор самостійно приймає рішення щодо необхідності проведення тих чи інших процесуальних дій, керуючись внутрішнім переконанням та вимогами закону. Дисциплінарне провадження не може бути інструментом тиску на прокурора або способом примусу його до прийняття певних процесуальних рішень, яких вимагає одна зі сторін кримінального провадження.</w:t>
      </w:r>
    </w:p>
    <w:p w14:paraId="10B5ECD9" w14:textId="768A1184" w:rsidR="000B05E8" w:rsidRPr="000B05E8" w:rsidRDefault="000B05E8" w:rsidP="000B05E8">
      <w:pPr>
        <w:spacing w:after="0" w:line="240" w:lineRule="auto"/>
        <w:ind w:firstLine="567"/>
        <w:jc w:val="both"/>
        <w:rPr>
          <w:rFonts w:ascii="Times New Roman" w:hAnsi="Times New Roman"/>
          <w:sz w:val="28"/>
          <w:szCs w:val="28"/>
        </w:rPr>
      </w:pPr>
      <w:r w:rsidRPr="000B05E8">
        <w:rPr>
          <w:rFonts w:ascii="Times New Roman" w:hAnsi="Times New Roman"/>
          <w:sz w:val="28"/>
          <w:szCs w:val="28"/>
        </w:rPr>
        <w:t>Дії прокурора Булгара В.П. щодо подання заяви про роз</w:t>
      </w:r>
      <w:r w:rsidR="00D006F6">
        <w:rPr>
          <w:rFonts w:ascii="Times New Roman" w:hAnsi="Times New Roman"/>
          <w:sz w:val="28"/>
          <w:szCs w:val="28"/>
        </w:rPr>
        <w:t>’</w:t>
      </w:r>
      <w:r w:rsidRPr="000B05E8">
        <w:rPr>
          <w:rFonts w:ascii="Times New Roman" w:hAnsi="Times New Roman"/>
          <w:sz w:val="28"/>
          <w:szCs w:val="28"/>
        </w:rPr>
        <w:t>яснення судового рішення (в порядку статті 380 КПК України) є формою реалізації його процесуальних прав. Зіткнувшись із суперечливою, на його переконання, позицією суду щодо строків досудового розслідування, прокурор обрав легітимний правовий шлях для вирішення цієї колізії. Сам факт подання такої заяви, незалежно від результатів її розгляду судом, не може містити об</w:t>
      </w:r>
      <w:r w:rsidR="00D006F6">
        <w:rPr>
          <w:rFonts w:ascii="Times New Roman" w:hAnsi="Times New Roman"/>
          <w:sz w:val="28"/>
          <w:szCs w:val="28"/>
        </w:rPr>
        <w:t>’</w:t>
      </w:r>
      <w:r w:rsidRPr="000B05E8">
        <w:rPr>
          <w:rFonts w:ascii="Times New Roman" w:hAnsi="Times New Roman"/>
          <w:sz w:val="28"/>
          <w:szCs w:val="28"/>
        </w:rPr>
        <w:t>єктивної сторони дисциплінарного проступку (зокрема, неналежного виконання службових обов</w:t>
      </w:r>
      <w:r w:rsidR="00D006F6">
        <w:rPr>
          <w:rFonts w:ascii="Times New Roman" w:hAnsi="Times New Roman"/>
          <w:sz w:val="28"/>
          <w:szCs w:val="28"/>
        </w:rPr>
        <w:t>’</w:t>
      </w:r>
      <w:r w:rsidRPr="000B05E8">
        <w:rPr>
          <w:rFonts w:ascii="Times New Roman" w:hAnsi="Times New Roman"/>
          <w:sz w:val="28"/>
          <w:szCs w:val="28"/>
        </w:rPr>
        <w:t>язків). Це є частиною звичайної юридичної роботи та правозастосовчої практики.</w:t>
      </w:r>
    </w:p>
    <w:p w14:paraId="2E4BF8F4" w14:textId="3D37E918" w:rsidR="000B05E8" w:rsidRPr="000B05E8" w:rsidRDefault="000B05E8" w:rsidP="000B05E8">
      <w:pPr>
        <w:spacing w:after="0" w:line="240" w:lineRule="auto"/>
        <w:ind w:firstLine="567"/>
        <w:jc w:val="both"/>
        <w:rPr>
          <w:rFonts w:ascii="Times New Roman" w:hAnsi="Times New Roman"/>
          <w:sz w:val="28"/>
          <w:szCs w:val="28"/>
        </w:rPr>
      </w:pPr>
      <w:r w:rsidRPr="000B05E8">
        <w:rPr>
          <w:rFonts w:ascii="Times New Roman" w:hAnsi="Times New Roman"/>
          <w:sz w:val="28"/>
          <w:szCs w:val="28"/>
        </w:rPr>
        <w:t>По-друге, що стосується винесення прокурором постанов про відмову в задоволенні клопотань скаржника про проведення слідчих дій. Законодавець чітко розмежував сферу дисциплінарної відповідальності та сферу судового контролю за досудовим розслідуванням. Згідно з пунктом 1 частини першої статті 303 КПК України, бездіяльність слідчого або прокурора, яка полягає у нездійсненні процесуальних дій, а також рішення прокурора про відмову в задоволенні клопотань, підлягають оскарженню виключно до слідчого судді. Комісія не наділена повноваженнями перевіряти законність, обґрунтованість чи вмотивованість процесуальних рішень прокурора. Отже, незгода скаржника з правовою позицією прокурора щодо спливу строків розслідування має вирішуватися виключно в рамках судового контролю, а не шляхом ініціювання дисциплінарного провадження.</w:t>
      </w:r>
    </w:p>
    <w:p w14:paraId="339A845B" w14:textId="5B580560" w:rsidR="000B05E8" w:rsidRPr="000B05E8" w:rsidRDefault="000B05E8" w:rsidP="000B05E8">
      <w:pPr>
        <w:spacing w:after="0" w:line="240" w:lineRule="auto"/>
        <w:ind w:firstLine="567"/>
        <w:jc w:val="both"/>
        <w:rPr>
          <w:rFonts w:ascii="Times New Roman" w:hAnsi="Times New Roman"/>
          <w:sz w:val="28"/>
          <w:szCs w:val="28"/>
        </w:rPr>
      </w:pPr>
      <w:r w:rsidRPr="000B05E8">
        <w:rPr>
          <w:rFonts w:ascii="Times New Roman" w:hAnsi="Times New Roman"/>
          <w:sz w:val="28"/>
          <w:szCs w:val="28"/>
        </w:rPr>
        <w:t xml:space="preserve">По-третє, щодо доводів скаржника про порушення прокурором норм професійної етики під час судових засідань 24 вересня та </w:t>
      </w:r>
      <w:r w:rsidR="00CA10EC">
        <w:rPr>
          <w:rFonts w:ascii="Times New Roman" w:hAnsi="Times New Roman"/>
          <w:sz w:val="28"/>
          <w:szCs w:val="28"/>
        </w:rPr>
        <w:t>0</w:t>
      </w:r>
      <w:r w:rsidRPr="000B05E8">
        <w:rPr>
          <w:rFonts w:ascii="Times New Roman" w:hAnsi="Times New Roman"/>
          <w:sz w:val="28"/>
          <w:szCs w:val="28"/>
        </w:rPr>
        <w:t xml:space="preserve">2 жовтня 2026 року. Скаржник звинувачує прокурора в тому, що той публічно заявляв про відсутність </w:t>
      </w:r>
      <w:r w:rsidRPr="000B05E8">
        <w:rPr>
          <w:rFonts w:ascii="Times New Roman" w:hAnsi="Times New Roman"/>
          <w:sz w:val="28"/>
          <w:szCs w:val="28"/>
        </w:rPr>
        <w:lastRenderedPageBreak/>
        <w:t xml:space="preserve">події злочину та відмову розслідувати справу. Слід наголосити, що судовий процес будується на засадах змагальності сторін та свободи в поданні ними суду своїх доказів і у доведенні перед судом їх переконливості (стаття 22 </w:t>
      </w:r>
      <w:r w:rsidR="00D006F6">
        <w:rPr>
          <w:rFonts w:ascii="Times New Roman" w:hAnsi="Times New Roman"/>
          <w:sz w:val="28"/>
          <w:szCs w:val="28"/>
        </w:rPr>
        <w:br/>
      </w:r>
      <w:r w:rsidRPr="000B05E8">
        <w:rPr>
          <w:rFonts w:ascii="Times New Roman" w:hAnsi="Times New Roman"/>
          <w:sz w:val="28"/>
          <w:szCs w:val="28"/>
        </w:rPr>
        <w:t>КПК України). Висловлення прокурором у відкритому судовому засіданні своєї позиції щодо кваліфікації діяння, достатності доказів, наявності чи відсутності складу кримінального правопорушення, а також щодо подальших процесуальних перспектив справи є його прямим обо</w:t>
      </w:r>
      <w:r w:rsidR="00D006F6">
        <w:rPr>
          <w:rFonts w:ascii="Times New Roman" w:hAnsi="Times New Roman"/>
          <w:sz w:val="28"/>
          <w:szCs w:val="28"/>
        </w:rPr>
        <w:t>в’</w:t>
      </w:r>
      <w:r w:rsidRPr="000B05E8">
        <w:rPr>
          <w:rFonts w:ascii="Times New Roman" w:hAnsi="Times New Roman"/>
          <w:sz w:val="28"/>
          <w:szCs w:val="28"/>
        </w:rPr>
        <w:t>язком у рамках підтримання своєї позиції.</w:t>
      </w:r>
    </w:p>
    <w:p w14:paraId="49D4571F" w14:textId="00BCFD5D" w:rsidR="000B05E8" w:rsidRPr="000B05E8" w:rsidRDefault="000B05E8" w:rsidP="000B05E8">
      <w:pPr>
        <w:spacing w:after="0" w:line="240" w:lineRule="auto"/>
        <w:ind w:firstLine="567"/>
        <w:jc w:val="both"/>
        <w:rPr>
          <w:rFonts w:ascii="Times New Roman" w:hAnsi="Times New Roman"/>
          <w:sz w:val="28"/>
          <w:szCs w:val="28"/>
        </w:rPr>
      </w:pPr>
      <w:r w:rsidRPr="000B05E8">
        <w:rPr>
          <w:rFonts w:ascii="Times New Roman" w:hAnsi="Times New Roman"/>
          <w:sz w:val="28"/>
          <w:szCs w:val="28"/>
        </w:rPr>
        <w:t>Оцінка доказів та обставин справи завжди є суб</w:t>
      </w:r>
      <w:r w:rsidR="00D006F6">
        <w:rPr>
          <w:rFonts w:ascii="Times New Roman" w:hAnsi="Times New Roman"/>
          <w:sz w:val="28"/>
          <w:szCs w:val="28"/>
        </w:rPr>
        <w:t>’</w:t>
      </w:r>
      <w:r w:rsidRPr="000B05E8">
        <w:rPr>
          <w:rFonts w:ascii="Times New Roman" w:hAnsi="Times New Roman"/>
          <w:sz w:val="28"/>
          <w:szCs w:val="28"/>
        </w:rPr>
        <w:t>єктивною до моменту винесення остаточного рішення. Те, що позиція прокурора докорінно розходиться з позицією потерпілого, не свідчить про неетичну поведінку посадової особи. Скаржник не наводить жодних доказів того, що прокурор Булгар В.П. під час цих виступів використовував нецензурну лексику, вдавався до особистих образ, погроз або вчиняв інші дії, що грубо порушують загальноприйняті норми моралі та правила поведінки в суді. Суб</w:t>
      </w:r>
      <w:r w:rsidR="00D006F6">
        <w:rPr>
          <w:rFonts w:ascii="Times New Roman" w:hAnsi="Times New Roman"/>
          <w:sz w:val="28"/>
          <w:szCs w:val="28"/>
        </w:rPr>
        <w:t>’</w:t>
      </w:r>
      <w:r w:rsidRPr="000B05E8">
        <w:rPr>
          <w:rFonts w:ascii="Times New Roman" w:hAnsi="Times New Roman"/>
          <w:sz w:val="28"/>
          <w:szCs w:val="28"/>
        </w:rPr>
        <w:t xml:space="preserve">єктивне тлумачення заявником юридичної позиції прокурора як «цинічного знущання» </w:t>
      </w:r>
      <w:r w:rsidR="00D006F6">
        <w:rPr>
          <w:rFonts w:ascii="Times New Roman" w:hAnsi="Times New Roman"/>
          <w:sz w:val="28"/>
          <w:szCs w:val="28"/>
        </w:rPr>
        <w:br/>
      </w:r>
      <w:r w:rsidRPr="000B05E8">
        <w:rPr>
          <w:rFonts w:ascii="Times New Roman" w:hAnsi="Times New Roman"/>
          <w:sz w:val="28"/>
          <w:szCs w:val="28"/>
        </w:rPr>
        <w:t>є емоційною оцінкою, яка не може слугувати достатньою підставою для констатації дисциплінарного проступку, що порочить звання прокурора.</w:t>
      </w:r>
    </w:p>
    <w:p w14:paraId="721F25B6" w14:textId="5AD31B6D" w:rsidR="000B05E8" w:rsidRPr="000B05E8" w:rsidRDefault="000B05E8" w:rsidP="000B05E8">
      <w:pPr>
        <w:spacing w:after="0" w:line="240" w:lineRule="auto"/>
        <w:ind w:firstLine="567"/>
        <w:jc w:val="both"/>
        <w:rPr>
          <w:rFonts w:ascii="Times New Roman" w:hAnsi="Times New Roman"/>
          <w:sz w:val="28"/>
          <w:szCs w:val="28"/>
        </w:rPr>
      </w:pPr>
      <w:r w:rsidRPr="000B05E8">
        <w:rPr>
          <w:rFonts w:ascii="Times New Roman" w:hAnsi="Times New Roman"/>
          <w:sz w:val="28"/>
          <w:szCs w:val="28"/>
        </w:rPr>
        <w:t>Нарешті, стосовно аргументів скаржника про порушення державою Україна позитивних зобов</w:t>
      </w:r>
      <w:r w:rsidR="00D006F6">
        <w:rPr>
          <w:rFonts w:ascii="Times New Roman" w:hAnsi="Times New Roman"/>
          <w:sz w:val="28"/>
          <w:szCs w:val="28"/>
        </w:rPr>
        <w:t>’</w:t>
      </w:r>
      <w:r w:rsidRPr="000B05E8">
        <w:rPr>
          <w:rFonts w:ascii="Times New Roman" w:hAnsi="Times New Roman"/>
          <w:sz w:val="28"/>
          <w:szCs w:val="28"/>
        </w:rPr>
        <w:t>язань за статтями 2, 3 та 13 Конвенції про захист прав людини і основоположних свобод (обов</w:t>
      </w:r>
      <w:r w:rsidR="00D006F6">
        <w:rPr>
          <w:rFonts w:ascii="Times New Roman" w:hAnsi="Times New Roman"/>
          <w:sz w:val="28"/>
          <w:szCs w:val="28"/>
        </w:rPr>
        <w:t>’</w:t>
      </w:r>
      <w:r w:rsidRPr="000B05E8">
        <w:rPr>
          <w:rFonts w:ascii="Times New Roman" w:hAnsi="Times New Roman"/>
          <w:sz w:val="28"/>
          <w:szCs w:val="28"/>
        </w:rPr>
        <w:t xml:space="preserve">язок ефективного розслідування фактів катування). </w:t>
      </w:r>
      <w:r w:rsidR="00D006F6">
        <w:rPr>
          <w:rFonts w:ascii="Times New Roman" w:hAnsi="Times New Roman"/>
          <w:sz w:val="28"/>
          <w:szCs w:val="28"/>
        </w:rPr>
        <w:t>Необхідно</w:t>
      </w:r>
      <w:r w:rsidRPr="000B05E8">
        <w:rPr>
          <w:rFonts w:ascii="Times New Roman" w:hAnsi="Times New Roman"/>
          <w:sz w:val="28"/>
          <w:szCs w:val="28"/>
        </w:rPr>
        <w:t xml:space="preserve"> зазнач</w:t>
      </w:r>
      <w:r w:rsidR="00D006F6">
        <w:rPr>
          <w:rFonts w:ascii="Times New Roman" w:hAnsi="Times New Roman"/>
          <w:sz w:val="28"/>
          <w:szCs w:val="28"/>
        </w:rPr>
        <w:t>ити</w:t>
      </w:r>
      <w:r w:rsidRPr="000B05E8">
        <w:rPr>
          <w:rFonts w:ascii="Times New Roman" w:hAnsi="Times New Roman"/>
          <w:sz w:val="28"/>
          <w:szCs w:val="28"/>
        </w:rPr>
        <w:t>, що практика Європейського суду з прав людини дійсно покладає на державу суворі зобов</w:t>
      </w:r>
      <w:r w:rsidR="00D006F6">
        <w:rPr>
          <w:rFonts w:ascii="Times New Roman" w:hAnsi="Times New Roman"/>
          <w:sz w:val="28"/>
          <w:szCs w:val="28"/>
        </w:rPr>
        <w:t>’</w:t>
      </w:r>
      <w:r w:rsidRPr="000B05E8">
        <w:rPr>
          <w:rFonts w:ascii="Times New Roman" w:hAnsi="Times New Roman"/>
          <w:sz w:val="28"/>
          <w:szCs w:val="28"/>
        </w:rPr>
        <w:t xml:space="preserve">язання щодо розслідування таких злочинів. Проте, </w:t>
      </w:r>
      <w:r w:rsidR="00D006F6">
        <w:rPr>
          <w:rFonts w:ascii="Times New Roman" w:hAnsi="Times New Roman"/>
          <w:sz w:val="28"/>
          <w:szCs w:val="28"/>
        </w:rPr>
        <w:t>К</w:t>
      </w:r>
      <w:r w:rsidRPr="000B05E8">
        <w:rPr>
          <w:rFonts w:ascii="Times New Roman" w:hAnsi="Times New Roman"/>
          <w:sz w:val="28"/>
          <w:szCs w:val="28"/>
        </w:rPr>
        <w:t xml:space="preserve">омісія вирішує питання виключно щодо наявності персональної дисциплінарної відповідальності конкретного прокурора за порушення конкретних норм Закону </w:t>
      </w:r>
      <w:r w:rsidR="00D006F6" w:rsidRPr="0089523E">
        <w:rPr>
          <w:rFonts w:ascii="Times New Roman" w:hAnsi="Times New Roman"/>
          <w:bCs/>
          <w:sz w:val="28"/>
          <w:szCs w:val="28"/>
        </w:rPr>
        <w:t>№ 1697-VII</w:t>
      </w:r>
      <w:r w:rsidRPr="000B05E8">
        <w:rPr>
          <w:rFonts w:ascii="Times New Roman" w:hAnsi="Times New Roman"/>
          <w:sz w:val="28"/>
          <w:szCs w:val="28"/>
        </w:rPr>
        <w:t xml:space="preserve">. Питання глобальної ефективності розслідування протягом багатьох років, дії попередніх слідчих та прокурорів, а також загальна відповідальність держави перед міжнародними інституціями виходять за межі предмета перевірки за даною скаргою, </w:t>
      </w:r>
      <w:r w:rsidR="00CA10EC">
        <w:rPr>
          <w:rFonts w:ascii="Times New Roman" w:hAnsi="Times New Roman"/>
          <w:sz w:val="28"/>
          <w:szCs w:val="28"/>
        </w:rPr>
        <w:br/>
      </w:r>
      <w:r w:rsidRPr="000B05E8">
        <w:rPr>
          <w:rFonts w:ascii="Times New Roman" w:hAnsi="Times New Roman"/>
          <w:sz w:val="28"/>
          <w:szCs w:val="28"/>
        </w:rPr>
        <w:t xml:space="preserve">яка стосується виключно процесуальної діяльності прокурора Булгара В.П. </w:t>
      </w:r>
      <w:r w:rsidR="00D006F6">
        <w:rPr>
          <w:rFonts w:ascii="Times New Roman" w:hAnsi="Times New Roman"/>
          <w:sz w:val="28"/>
          <w:szCs w:val="28"/>
        </w:rPr>
        <w:t>упродовж</w:t>
      </w:r>
      <w:r w:rsidRPr="000B05E8">
        <w:rPr>
          <w:rFonts w:ascii="Times New Roman" w:hAnsi="Times New Roman"/>
          <w:sz w:val="28"/>
          <w:szCs w:val="28"/>
        </w:rPr>
        <w:t xml:space="preserve"> нетривалого періоду восени 2026 року.</w:t>
      </w:r>
    </w:p>
    <w:p w14:paraId="2FF6B513" w14:textId="2B9E7C69" w:rsidR="000B05E8" w:rsidRPr="000B05E8" w:rsidRDefault="000B05E8" w:rsidP="000B05E8">
      <w:pPr>
        <w:spacing w:after="0" w:line="240" w:lineRule="auto"/>
        <w:ind w:firstLine="567"/>
        <w:jc w:val="both"/>
        <w:rPr>
          <w:rFonts w:ascii="Times New Roman" w:hAnsi="Times New Roman"/>
          <w:sz w:val="28"/>
          <w:szCs w:val="28"/>
        </w:rPr>
      </w:pPr>
      <w:r w:rsidRPr="000B05E8">
        <w:rPr>
          <w:rFonts w:ascii="Times New Roman" w:hAnsi="Times New Roman"/>
          <w:sz w:val="28"/>
          <w:szCs w:val="28"/>
        </w:rPr>
        <w:t xml:space="preserve">Підсумовуючи викладене, </w:t>
      </w:r>
      <w:r w:rsidR="00D006F6">
        <w:rPr>
          <w:rFonts w:ascii="Times New Roman" w:hAnsi="Times New Roman"/>
          <w:sz w:val="28"/>
          <w:szCs w:val="28"/>
        </w:rPr>
        <w:t xml:space="preserve">як член </w:t>
      </w:r>
      <w:r w:rsidRPr="000B05E8">
        <w:rPr>
          <w:rFonts w:ascii="Times New Roman" w:hAnsi="Times New Roman"/>
          <w:sz w:val="28"/>
          <w:szCs w:val="28"/>
        </w:rPr>
        <w:t>Комісі</w:t>
      </w:r>
      <w:r w:rsidR="00D006F6">
        <w:rPr>
          <w:rFonts w:ascii="Times New Roman" w:hAnsi="Times New Roman"/>
          <w:sz w:val="28"/>
          <w:szCs w:val="28"/>
        </w:rPr>
        <w:t>ї,</w:t>
      </w:r>
      <w:r w:rsidRPr="000B05E8">
        <w:rPr>
          <w:rFonts w:ascii="Times New Roman" w:hAnsi="Times New Roman"/>
          <w:sz w:val="28"/>
          <w:szCs w:val="28"/>
        </w:rPr>
        <w:t xml:space="preserve"> приход</w:t>
      </w:r>
      <w:r w:rsidR="00D006F6">
        <w:rPr>
          <w:rFonts w:ascii="Times New Roman" w:hAnsi="Times New Roman"/>
          <w:sz w:val="28"/>
          <w:szCs w:val="28"/>
        </w:rPr>
        <w:t>жу</w:t>
      </w:r>
      <w:r w:rsidRPr="000B05E8">
        <w:rPr>
          <w:rFonts w:ascii="Times New Roman" w:hAnsi="Times New Roman"/>
          <w:sz w:val="28"/>
          <w:szCs w:val="28"/>
        </w:rPr>
        <w:t xml:space="preserve"> до беззаперечного висновку, що між скаржником та прокурором існує виключно процесуальний спір щодо тлумачення норм права (зокрема, щодо обчислення строків досудового розслідування та порядку виконання судових рішень). Скаржник намагається використати механізм дисциплінарного оскарження як засіб впливу на процесуальну діяльність незалежного прокурора.</w:t>
      </w:r>
    </w:p>
    <w:p w14:paraId="268D5A6B" w14:textId="48F146B5" w:rsidR="000B05E8" w:rsidRPr="000B05E8" w:rsidRDefault="000B05E8" w:rsidP="000B05E8">
      <w:pPr>
        <w:spacing w:after="0" w:line="240" w:lineRule="auto"/>
        <w:ind w:firstLine="567"/>
        <w:jc w:val="both"/>
        <w:rPr>
          <w:rFonts w:ascii="Times New Roman" w:hAnsi="Times New Roman"/>
          <w:sz w:val="28"/>
          <w:szCs w:val="28"/>
        </w:rPr>
      </w:pPr>
      <w:r w:rsidRPr="000B05E8">
        <w:rPr>
          <w:rFonts w:ascii="Times New Roman" w:hAnsi="Times New Roman"/>
          <w:sz w:val="28"/>
          <w:szCs w:val="28"/>
        </w:rPr>
        <w:t xml:space="preserve">Закон </w:t>
      </w:r>
      <w:r w:rsidR="00D006F6" w:rsidRPr="0089523E">
        <w:rPr>
          <w:rFonts w:ascii="Times New Roman" w:hAnsi="Times New Roman"/>
          <w:bCs/>
          <w:sz w:val="28"/>
          <w:szCs w:val="28"/>
        </w:rPr>
        <w:t>№ 1697-VII</w:t>
      </w:r>
      <w:r w:rsidRPr="000B05E8">
        <w:rPr>
          <w:rFonts w:ascii="Times New Roman" w:hAnsi="Times New Roman"/>
          <w:sz w:val="28"/>
          <w:szCs w:val="28"/>
        </w:rPr>
        <w:t xml:space="preserve"> не передбачає можливості притягнення прокурора до дисциплінарної відповідальності за прийняття процесуальних рішень, з якими не погоджується учасник провадження, або за висловлення правової позиції в суді, якщо при цьому не було допущено очевидних та грубих порушень закону чи норм професійної етики. Будь-які твердження скаржника про наявність у діях прокурора ознак дисциплінарних проступків, передбачених пунктами 1, 5, 6 </w:t>
      </w:r>
      <w:r w:rsidRPr="000B05E8">
        <w:rPr>
          <w:rFonts w:ascii="Times New Roman" w:hAnsi="Times New Roman"/>
          <w:sz w:val="28"/>
          <w:szCs w:val="28"/>
        </w:rPr>
        <w:lastRenderedPageBreak/>
        <w:t xml:space="preserve">частини першої статті 43 Закону </w:t>
      </w:r>
      <w:r w:rsidR="00D006F6" w:rsidRPr="0089523E">
        <w:rPr>
          <w:rFonts w:ascii="Times New Roman" w:hAnsi="Times New Roman"/>
          <w:bCs/>
          <w:sz w:val="28"/>
          <w:szCs w:val="28"/>
        </w:rPr>
        <w:t>№ 1697-VII</w:t>
      </w:r>
      <w:r w:rsidRPr="000B05E8">
        <w:rPr>
          <w:rFonts w:ascii="Times New Roman" w:hAnsi="Times New Roman"/>
          <w:sz w:val="28"/>
          <w:szCs w:val="28"/>
        </w:rPr>
        <w:t xml:space="preserve">, є </w:t>
      </w:r>
      <w:r w:rsidR="00D006F6">
        <w:rPr>
          <w:rFonts w:ascii="Times New Roman" w:hAnsi="Times New Roman"/>
          <w:sz w:val="28"/>
          <w:szCs w:val="28"/>
        </w:rPr>
        <w:t>суб’єктив</w:t>
      </w:r>
      <w:r w:rsidRPr="000B05E8">
        <w:rPr>
          <w:rFonts w:ascii="Times New Roman" w:hAnsi="Times New Roman"/>
          <w:sz w:val="28"/>
          <w:szCs w:val="28"/>
        </w:rPr>
        <w:t>ними та не підтверджуються матеріалами скарги.</w:t>
      </w:r>
    </w:p>
    <w:p w14:paraId="762FD179" w14:textId="212064FF" w:rsidR="005E49D4" w:rsidRPr="00301FED" w:rsidRDefault="005E49D4" w:rsidP="005E49D4">
      <w:pPr>
        <w:widowControl w:val="0"/>
        <w:pBdr>
          <w:bottom w:val="single" w:sz="12" w:space="12" w:color="FFFFFF"/>
        </w:pBdr>
        <w:spacing w:after="0" w:line="240" w:lineRule="auto"/>
        <w:ind w:firstLine="567"/>
        <w:jc w:val="both"/>
        <w:rPr>
          <w:rFonts w:ascii="Times New Roman" w:hAnsi="Times New Roman"/>
          <w:sz w:val="28"/>
          <w:szCs w:val="28"/>
        </w:rPr>
      </w:pPr>
      <w:r w:rsidRPr="00301FED">
        <w:rPr>
          <w:rFonts w:ascii="Times New Roman" w:hAnsi="Times New Roman"/>
          <w:sz w:val="28"/>
          <w:szCs w:val="28"/>
        </w:rPr>
        <w:t xml:space="preserve">На підставі викладеного доходжу висновку, що дисциплінарна скарга </w:t>
      </w:r>
      <w:r>
        <w:rPr>
          <w:rFonts w:ascii="Times New Roman" w:hAnsi="Times New Roman"/>
          <w:sz w:val="28"/>
          <w:szCs w:val="28"/>
        </w:rPr>
        <w:br/>
      </w:r>
      <w:r w:rsidRPr="00301FED">
        <w:rPr>
          <w:rFonts w:ascii="Times New Roman" w:hAnsi="Times New Roman"/>
          <w:sz w:val="28"/>
          <w:szCs w:val="28"/>
        </w:rPr>
        <w:t xml:space="preserve">не містить конкретних відомостей про наявність ознак будь-якого дисциплінарного проступку, вчиненого прокурором </w:t>
      </w:r>
      <w:r w:rsidR="00CA10EC" w:rsidRPr="000B05E8">
        <w:rPr>
          <w:rFonts w:ascii="Times New Roman" w:hAnsi="Times New Roman"/>
          <w:sz w:val="28"/>
          <w:szCs w:val="28"/>
        </w:rPr>
        <w:t>Булгар</w:t>
      </w:r>
      <w:r w:rsidR="00CA10EC">
        <w:rPr>
          <w:rFonts w:ascii="Times New Roman" w:hAnsi="Times New Roman"/>
          <w:sz w:val="28"/>
          <w:szCs w:val="28"/>
        </w:rPr>
        <w:t>ом</w:t>
      </w:r>
      <w:r w:rsidR="00CA10EC" w:rsidRPr="000B05E8">
        <w:rPr>
          <w:rFonts w:ascii="Times New Roman" w:hAnsi="Times New Roman"/>
          <w:sz w:val="28"/>
          <w:szCs w:val="28"/>
        </w:rPr>
        <w:t xml:space="preserve"> В.П</w:t>
      </w:r>
      <w:r w:rsidRPr="00301FED">
        <w:rPr>
          <w:rFonts w:ascii="Times New Roman" w:hAnsi="Times New Roman"/>
          <w:sz w:val="28"/>
          <w:szCs w:val="28"/>
        </w:rPr>
        <w:t>. Тому наразі не встановлено підстав для відкриття дисциплінарного провадження.</w:t>
      </w:r>
    </w:p>
    <w:p w14:paraId="2383FADB" w14:textId="259C5599" w:rsidR="005E49D4" w:rsidRDefault="005E49D4" w:rsidP="005E49D4">
      <w:pPr>
        <w:widowControl w:val="0"/>
        <w:pBdr>
          <w:bottom w:val="single" w:sz="12" w:space="12" w:color="FFFFFF"/>
        </w:pBdr>
        <w:spacing w:after="0" w:line="240" w:lineRule="auto"/>
        <w:ind w:firstLine="567"/>
        <w:jc w:val="both"/>
        <w:rPr>
          <w:rFonts w:ascii="Times New Roman" w:hAnsi="Times New Roman"/>
          <w:sz w:val="28"/>
          <w:szCs w:val="28"/>
        </w:rPr>
      </w:pPr>
      <w:r w:rsidRPr="00301FED">
        <w:rPr>
          <w:rFonts w:ascii="Times New Roman" w:hAnsi="Times New Roman"/>
          <w:sz w:val="28"/>
          <w:szCs w:val="28"/>
        </w:rPr>
        <w:t>Керуючись статтями 44</w:t>
      </w:r>
      <w:r w:rsidR="00CA10EC">
        <w:rPr>
          <w:rFonts w:ascii="Times New Roman" w:hAnsi="Times New Roman"/>
          <w:sz w:val="28"/>
          <w:szCs w:val="28"/>
        </w:rPr>
        <w:t> </w:t>
      </w:r>
      <w:r w:rsidRPr="00301FED">
        <w:rPr>
          <w:rFonts w:ascii="Times New Roman" w:hAnsi="Times New Roman"/>
          <w:sz w:val="28"/>
          <w:szCs w:val="28"/>
        </w:rPr>
        <w:t>–</w:t>
      </w:r>
      <w:r w:rsidR="00CA10EC">
        <w:rPr>
          <w:rFonts w:ascii="Times New Roman" w:hAnsi="Times New Roman"/>
          <w:sz w:val="28"/>
          <w:szCs w:val="28"/>
        </w:rPr>
        <w:t> </w:t>
      </w:r>
      <w:r w:rsidRPr="00301FED">
        <w:rPr>
          <w:rFonts w:ascii="Times New Roman" w:hAnsi="Times New Roman"/>
          <w:sz w:val="28"/>
          <w:szCs w:val="28"/>
        </w:rPr>
        <w:t>46 Закону №</w:t>
      </w:r>
      <w:r>
        <w:rPr>
          <w:rFonts w:ascii="Times New Roman" w:hAnsi="Times New Roman"/>
          <w:sz w:val="28"/>
          <w:szCs w:val="28"/>
        </w:rPr>
        <w:t> </w:t>
      </w:r>
      <w:r w:rsidRPr="00301FED">
        <w:rPr>
          <w:rFonts w:ascii="Times New Roman" w:hAnsi="Times New Roman"/>
          <w:sz w:val="28"/>
          <w:szCs w:val="28"/>
        </w:rPr>
        <w:t xml:space="preserve">1697-VII, пунктами 28, 98 Положення, </w:t>
      </w:r>
    </w:p>
    <w:p w14:paraId="74866FD5" w14:textId="2D10F043" w:rsidR="00492C7A" w:rsidRPr="00D35EAF" w:rsidRDefault="00843637" w:rsidP="005338C2">
      <w:pPr>
        <w:widowControl w:val="0"/>
        <w:pBdr>
          <w:bottom w:val="single" w:sz="12" w:space="12" w:color="FFFFFF"/>
        </w:pBdr>
        <w:spacing w:after="0" w:line="240" w:lineRule="auto"/>
        <w:jc w:val="center"/>
        <w:rPr>
          <w:rFonts w:ascii="Times New Roman" w:hAnsi="Times New Roman"/>
          <w:b/>
          <w:sz w:val="28"/>
          <w:szCs w:val="28"/>
        </w:rPr>
      </w:pPr>
      <w:r w:rsidRPr="00D35EAF">
        <w:rPr>
          <w:rFonts w:ascii="Times New Roman" w:hAnsi="Times New Roman"/>
          <w:b/>
          <w:sz w:val="28"/>
          <w:szCs w:val="28"/>
        </w:rPr>
        <w:t>ВИРІШИ</w:t>
      </w:r>
      <w:r w:rsidR="00B058B3">
        <w:rPr>
          <w:rFonts w:ascii="Times New Roman" w:hAnsi="Times New Roman"/>
          <w:b/>
          <w:sz w:val="28"/>
          <w:szCs w:val="28"/>
        </w:rPr>
        <w:t>ЛА</w:t>
      </w:r>
      <w:r w:rsidRPr="00D35EAF">
        <w:rPr>
          <w:rFonts w:ascii="Times New Roman" w:hAnsi="Times New Roman"/>
          <w:b/>
          <w:sz w:val="28"/>
          <w:szCs w:val="28"/>
        </w:rPr>
        <w:t>:</w:t>
      </w:r>
    </w:p>
    <w:p w14:paraId="3012F13A" w14:textId="1B9DF038" w:rsidR="00E73198" w:rsidRPr="00D35EAF" w:rsidRDefault="00843637" w:rsidP="00492C7A">
      <w:pPr>
        <w:spacing w:after="0" w:line="240" w:lineRule="auto"/>
        <w:ind w:firstLine="567"/>
        <w:jc w:val="both"/>
        <w:rPr>
          <w:rFonts w:ascii="Times New Roman" w:hAnsi="Times New Roman"/>
          <w:sz w:val="28"/>
          <w:szCs w:val="28"/>
        </w:rPr>
      </w:pPr>
      <w:r w:rsidRPr="00D35EAF">
        <w:rPr>
          <w:rFonts w:ascii="Times New Roman" w:hAnsi="Times New Roman"/>
          <w:sz w:val="28"/>
          <w:szCs w:val="28"/>
        </w:rPr>
        <w:t>Відмовити у відкритті дисциплінарного провадження стосовно</w:t>
      </w:r>
      <w:r w:rsidR="006C143D" w:rsidRPr="00D35EAF">
        <w:rPr>
          <w:rFonts w:ascii="Times New Roman" w:hAnsi="Times New Roman"/>
          <w:sz w:val="28"/>
          <w:szCs w:val="28"/>
        </w:rPr>
        <w:t xml:space="preserve"> </w:t>
      </w:r>
      <w:r w:rsidR="005E49D4">
        <w:rPr>
          <w:rFonts w:ascii="Times New Roman" w:hAnsi="Times New Roman"/>
          <w:sz w:val="28"/>
          <w:szCs w:val="28"/>
        </w:rPr>
        <w:t xml:space="preserve">прокурора </w:t>
      </w:r>
      <w:r w:rsidR="00CA10EC">
        <w:rPr>
          <w:rFonts w:ascii="Times New Roman" w:hAnsi="Times New Roman"/>
          <w:sz w:val="28"/>
          <w:szCs w:val="28"/>
        </w:rPr>
        <w:t>Болградської окружної прокуратури Одеської області Булгара Вадима Петровича</w:t>
      </w:r>
      <w:r w:rsidR="00A15180" w:rsidRPr="00D35EAF">
        <w:rPr>
          <w:rFonts w:ascii="Times New Roman" w:hAnsi="Times New Roman"/>
          <w:sz w:val="28"/>
          <w:szCs w:val="28"/>
        </w:rPr>
        <w:t>.</w:t>
      </w:r>
    </w:p>
    <w:p w14:paraId="20751488" w14:textId="7FC95CC8" w:rsidR="003936C3" w:rsidRPr="00D35EAF" w:rsidRDefault="003936C3" w:rsidP="00714E90">
      <w:pPr>
        <w:ind w:firstLine="567"/>
        <w:jc w:val="both"/>
        <w:rPr>
          <w:rFonts w:ascii="Times New Roman" w:hAnsi="Times New Roman"/>
          <w:sz w:val="28"/>
          <w:szCs w:val="28"/>
        </w:rPr>
      </w:pPr>
      <w:r w:rsidRPr="00D35EAF">
        <w:rPr>
          <w:rFonts w:ascii="Times New Roman" w:hAnsi="Times New Roman"/>
          <w:sz w:val="28"/>
          <w:szCs w:val="28"/>
        </w:rPr>
        <w:t>Копію рішення направити автору скарги</w:t>
      </w:r>
      <w:r w:rsidR="007D1924">
        <w:rPr>
          <w:rFonts w:ascii="Times New Roman" w:hAnsi="Times New Roman"/>
          <w:sz w:val="28"/>
          <w:szCs w:val="28"/>
        </w:rPr>
        <w:t>,</w:t>
      </w:r>
      <w:r w:rsidRPr="00D35EAF">
        <w:rPr>
          <w:rFonts w:ascii="Times New Roman" w:hAnsi="Times New Roman"/>
          <w:sz w:val="28"/>
          <w:szCs w:val="28"/>
        </w:rPr>
        <w:t xml:space="preserve"> </w:t>
      </w:r>
      <w:r w:rsidR="00225470">
        <w:rPr>
          <w:rFonts w:ascii="Times New Roman" w:hAnsi="Times New Roman"/>
          <w:sz w:val="28"/>
          <w:szCs w:val="28"/>
        </w:rPr>
        <w:t>вищезазначен</w:t>
      </w:r>
      <w:r w:rsidR="007B3D4F">
        <w:rPr>
          <w:rFonts w:ascii="Times New Roman" w:hAnsi="Times New Roman"/>
          <w:sz w:val="28"/>
          <w:szCs w:val="28"/>
        </w:rPr>
        <w:t>о</w:t>
      </w:r>
      <w:r w:rsidR="00225470">
        <w:rPr>
          <w:rFonts w:ascii="Times New Roman" w:hAnsi="Times New Roman"/>
          <w:sz w:val="28"/>
          <w:szCs w:val="28"/>
        </w:rPr>
        <w:t>м</w:t>
      </w:r>
      <w:r w:rsidR="007B3D4F">
        <w:rPr>
          <w:rFonts w:ascii="Times New Roman" w:hAnsi="Times New Roman"/>
          <w:sz w:val="28"/>
          <w:szCs w:val="28"/>
        </w:rPr>
        <w:t>у</w:t>
      </w:r>
      <w:r w:rsidR="00225470">
        <w:rPr>
          <w:rFonts w:ascii="Times New Roman" w:hAnsi="Times New Roman"/>
          <w:sz w:val="28"/>
          <w:szCs w:val="28"/>
        </w:rPr>
        <w:t xml:space="preserve"> </w:t>
      </w:r>
      <w:r w:rsidRPr="00D35EAF">
        <w:rPr>
          <w:rFonts w:ascii="Times New Roman" w:hAnsi="Times New Roman"/>
          <w:sz w:val="28"/>
          <w:szCs w:val="28"/>
        </w:rPr>
        <w:t>прокурор</w:t>
      </w:r>
      <w:r w:rsidR="007B3D4F">
        <w:rPr>
          <w:rFonts w:ascii="Times New Roman" w:hAnsi="Times New Roman"/>
          <w:sz w:val="28"/>
          <w:szCs w:val="28"/>
        </w:rPr>
        <w:t>у</w:t>
      </w:r>
      <w:r w:rsidR="007D1924" w:rsidRPr="007D1924">
        <w:rPr>
          <w:rFonts w:ascii="Times New Roman" w:hAnsi="Times New Roman"/>
          <w:sz w:val="28"/>
          <w:szCs w:val="28"/>
        </w:rPr>
        <w:t xml:space="preserve"> </w:t>
      </w:r>
      <w:r w:rsidR="007D1924" w:rsidRPr="00D35EAF">
        <w:rPr>
          <w:rFonts w:ascii="Times New Roman" w:hAnsi="Times New Roman"/>
          <w:sz w:val="28"/>
          <w:szCs w:val="28"/>
        </w:rPr>
        <w:t>та</w:t>
      </w:r>
      <w:r w:rsidR="00714E90">
        <w:rPr>
          <w:rFonts w:ascii="Times New Roman" w:hAnsi="Times New Roman"/>
          <w:sz w:val="28"/>
          <w:szCs w:val="28"/>
        </w:rPr>
        <w:t xml:space="preserve"> </w:t>
      </w:r>
      <w:r w:rsidR="00714E90">
        <w:rPr>
          <w:rFonts w:ascii="Times New Roman" w:hAnsi="Times New Roman"/>
          <w:sz w:val="28"/>
          <w:szCs w:val="28"/>
        </w:rPr>
        <w:br/>
      </w:r>
      <w:r w:rsidR="007D1924">
        <w:rPr>
          <w:rFonts w:ascii="Times New Roman" w:hAnsi="Times New Roman"/>
          <w:sz w:val="28"/>
          <w:szCs w:val="28"/>
        </w:rPr>
        <w:t>до відома керівнику Одеської обласної прокуратури</w:t>
      </w:r>
      <w:r w:rsidRPr="00D35EAF">
        <w:rPr>
          <w:rFonts w:ascii="Times New Roman" w:hAnsi="Times New Roman"/>
          <w:sz w:val="28"/>
          <w:szCs w:val="28"/>
        </w:rPr>
        <w:t>.</w:t>
      </w:r>
    </w:p>
    <w:p w14:paraId="15408C77" w14:textId="65EF2BEE" w:rsidR="00843637" w:rsidRPr="00D35EAF" w:rsidRDefault="00843637" w:rsidP="003936C3">
      <w:pPr>
        <w:spacing w:after="0" w:line="240" w:lineRule="auto"/>
        <w:jc w:val="both"/>
        <w:rPr>
          <w:rFonts w:ascii="Times New Roman" w:hAnsi="Times New Roman"/>
          <w:sz w:val="28"/>
          <w:szCs w:val="28"/>
        </w:rPr>
      </w:pPr>
    </w:p>
    <w:p w14:paraId="78A9300E" w14:textId="0F019692" w:rsidR="001B12FC" w:rsidRPr="00D35EAF" w:rsidRDefault="00843637" w:rsidP="00716AF7">
      <w:pPr>
        <w:spacing w:after="0" w:line="240" w:lineRule="auto"/>
        <w:jc w:val="both"/>
        <w:rPr>
          <w:rFonts w:ascii="Times New Roman" w:hAnsi="Times New Roman"/>
          <w:sz w:val="28"/>
          <w:szCs w:val="28"/>
        </w:rPr>
      </w:pPr>
      <w:r w:rsidRPr="00D35EAF">
        <w:rPr>
          <w:rFonts w:ascii="Times New Roman" w:hAnsi="Times New Roman"/>
          <w:b/>
          <w:sz w:val="28"/>
          <w:szCs w:val="28"/>
        </w:rPr>
        <w:t>Член Комісії</w:t>
      </w:r>
      <w:r w:rsidRPr="00D35EAF">
        <w:rPr>
          <w:rFonts w:ascii="Times New Roman" w:hAnsi="Times New Roman"/>
          <w:b/>
          <w:sz w:val="28"/>
          <w:szCs w:val="28"/>
        </w:rPr>
        <w:tab/>
      </w:r>
      <w:r w:rsidRPr="00D35EAF">
        <w:rPr>
          <w:rFonts w:ascii="Times New Roman" w:hAnsi="Times New Roman"/>
          <w:b/>
          <w:sz w:val="28"/>
          <w:szCs w:val="28"/>
        </w:rPr>
        <w:tab/>
        <w:t xml:space="preserve">         </w:t>
      </w:r>
      <w:r w:rsidRPr="00D35EAF">
        <w:rPr>
          <w:rFonts w:ascii="Times New Roman" w:hAnsi="Times New Roman"/>
          <w:b/>
          <w:sz w:val="28"/>
          <w:szCs w:val="28"/>
        </w:rPr>
        <w:tab/>
        <w:t xml:space="preserve">          </w:t>
      </w:r>
      <w:r w:rsidRPr="00D35EAF">
        <w:rPr>
          <w:rFonts w:ascii="Times New Roman" w:hAnsi="Times New Roman"/>
          <w:b/>
          <w:sz w:val="28"/>
          <w:szCs w:val="28"/>
        </w:rPr>
        <w:tab/>
      </w:r>
      <w:r w:rsidRPr="00D35EAF">
        <w:rPr>
          <w:rFonts w:ascii="Times New Roman" w:hAnsi="Times New Roman"/>
          <w:b/>
          <w:sz w:val="28"/>
          <w:szCs w:val="28"/>
        </w:rPr>
        <w:tab/>
      </w:r>
      <w:r w:rsidRPr="00D35EAF">
        <w:rPr>
          <w:rFonts w:ascii="Times New Roman" w:hAnsi="Times New Roman"/>
          <w:b/>
          <w:sz w:val="28"/>
          <w:szCs w:val="28"/>
        </w:rPr>
        <w:tab/>
        <w:t xml:space="preserve">         </w:t>
      </w:r>
      <w:r w:rsidR="00D35EAF" w:rsidRPr="00D35EAF">
        <w:rPr>
          <w:rFonts w:ascii="Times New Roman" w:hAnsi="Times New Roman"/>
          <w:b/>
          <w:sz w:val="28"/>
          <w:szCs w:val="28"/>
        </w:rPr>
        <w:t xml:space="preserve">            </w:t>
      </w:r>
      <w:r w:rsidR="00225470">
        <w:rPr>
          <w:rFonts w:ascii="Times New Roman" w:hAnsi="Times New Roman"/>
          <w:b/>
          <w:sz w:val="28"/>
          <w:szCs w:val="28"/>
        </w:rPr>
        <w:t>Катерина КОВАЛЬ</w:t>
      </w:r>
    </w:p>
    <w:sectPr w:rsidR="001B12FC" w:rsidRPr="00D35EAF" w:rsidSect="006F015E">
      <w:headerReference w:type="default" r:id="rId10"/>
      <w:pgSz w:w="11906" w:h="16838"/>
      <w:pgMar w:top="1134" w:right="567" w:bottom="1134" w:left="1701" w:header="68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2A86F" w14:textId="77777777" w:rsidR="00B3789C" w:rsidRDefault="00B3789C" w:rsidP="006C0F80">
      <w:pPr>
        <w:spacing w:after="0" w:line="240" w:lineRule="auto"/>
      </w:pPr>
      <w:r>
        <w:separator/>
      </w:r>
    </w:p>
  </w:endnote>
  <w:endnote w:type="continuationSeparator" w:id="0">
    <w:p w14:paraId="39A16E59" w14:textId="77777777" w:rsidR="00B3789C" w:rsidRDefault="00B3789C" w:rsidP="006C0F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D1852" w14:textId="77777777" w:rsidR="00B3789C" w:rsidRDefault="00B3789C" w:rsidP="006C0F80">
      <w:pPr>
        <w:spacing w:after="0" w:line="240" w:lineRule="auto"/>
      </w:pPr>
      <w:r>
        <w:separator/>
      </w:r>
    </w:p>
  </w:footnote>
  <w:footnote w:type="continuationSeparator" w:id="0">
    <w:p w14:paraId="538798F5" w14:textId="77777777" w:rsidR="00B3789C" w:rsidRDefault="00B3789C" w:rsidP="006C0F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757353"/>
      <w:docPartObj>
        <w:docPartGallery w:val="Page Numbers (Top of Page)"/>
        <w:docPartUnique/>
      </w:docPartObj>
    </w:sdtPr>
    <w:sdtContent>
      <w:p w14:paraId="5DA8D9E5" w14:textId="0CB6F7C7" w:rsidR="006C0F80" w:rsidRDefault="006C0F80">
        <w:pPr>
          <w:pStyle w:val="a4"/>
          <w:jc w:val="center"/>
        </w:pPr>
        <w:r>
          <w:fldChar w:fldCharType="begin"/>
        </w:r>
        <w:r>
          <w:instrText>PAGE   \* MERGEFORMAT</w:instrText>
        </w:r>
        <w:r>
          <w:fldChar w:fldCharType="separate"/>
        </w:r>
        <w:r w:rsidR="00637F74">
          <w:rPr>
            <w:noProof/>
          </w:rPr>
          <w:t>7</w:t>
        </w:r>
        <w:r>
          <w:fldChar w:fldCharType="end"/>
        </w:r>
      </w:p>
    </w:sdtContent>
  </w:sdt>
  <w:p w14:paraId="7A90EB61" w14:textId="77777777" w:rsidR="006C0F80" w:rsidRDefault="006C0F80">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843C3"/>
    <w:multiLevelType w:val="multilevel"/>
    <w:tmpl w:val="812032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947717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1FB6"/>
    <w:rsid w:val="00002BE3"/>
    <w:rsid w:val="000237F5"/>
    <w:rsid w:val="00024ACE"/>
    <w:rsid w:val="0004259C"/>
    <w:rsid w:val="00045B04"/>
    <w:rsid w:val="00051B58"/>
    <w:rsid w:val="000536B7"/>
    <w:rsid w:val="00060104"/>
    <w:rsid w:val="000604D0"/>
    <w:rsid w:val="00065B9E"/>
    <w:rsid w:val="0007421E"/>
    <w:rsid w:val="000753F0"/>
    <w:rsid w:val="000A196E"/>
    <w:rsid w:val="000B05E8"/>
    <w:rsid w:val="000D6518"/>
    <w:rsid w:val="000E2817"/>
    <w:rsid w:val="000F22CF"/>
    <w:rsid w:val="000F6B8D"/>
    <w:rsid w:val="000F7386"/>
    <w:rsid w:val="000F7805"/>
    <w:rsid w:val="001035D9"/>
    <w:rsid w:val="001103A1"/>
    <w:rsid w:val="001138EA"/>
    <w:rsid w:val="001147B7"/>
    <w:rsid w:val="00135EB3"/>
    <w:rsid w:val="001417FF"/>
    <w:rsid w:val="0015664A"/>
    <w:rsid w:val="00160494"/>
    <w:rsid w:val="00161F39"/>
    <w:rsid w:val="00171B6E"/>
    <w:rsid w:val="0017261F"/>
    <w:rsid w:val="0019507F"/>
    <w:rsid w:val="001A5D82"/>
    <w:rsid w:val="001B12FC"/>
    <w:rsid w:val="001B2AB0"/>
    <w:rsid w:val="001C186B"/>
    <w:rsid w:val="001C43D9"/>
    <w:rsid w:val="001D1BAE"/>
    <w:rsid w:val="001D2B56"/>
    <w:rsid w:val="001D6A3D"/>
    <w:rsid w:val="001E51A3"/>
    <w:rsid w:val="001E623B"/>
    <w:rsid w:val="00206CBC"/>
    <w:rsid w:val="0022034E"/>
    <w:rsid w:val="002212CC"/>
    <w:rsid w:val="00223BAB"/>
    <w:rsid w:val="00225470"/>
    <w:rsid w:val="00231FFC"/>
    <w:rsid w:val="002371EB"/>
    <w:rsid w:val="00242B63"/>
    <w:rsid w:val="002444CE"/>
    <w:rsid w:val="00250138"/>
    <w:rsid w:val="00263511"/>
    <w:rsid w:val="00263E3F"/>
    <w:rsid w:val="002B2BB2"/>
    <w:rsid w:val="002B3C41"/>
    <w:rsid w:val="002C0885"/>
    <w:rsid w:val="002C7FEA"/>
    <w:rsid w:val="002D6114"/>
    <w:rsid w:val="002E0CDF"/>
    <w:rsid w:val="002E30D7"/>
    <w:rsid w:val="002E6156"/>
    <w:rsid w:val="002F1813"/>
    <w:rsid w:val="00300AE0"/>
    <w:rsid w:val="003057D4"/>
    <w:rsid w:val="00326550"/>
    <w:rsid w:val="00330E2C"/>
    <w:rsid w:val="00331724"/>
    <w:rsid w:val="00331AF8"/>
    <w:rsid w:val="00361F40"/>
    <w:rsid w:val="00362307"/>
    <w:rsid w:val="00367177"/>
    <w:rsid w:val="0037293B"/>
    <w:rsid w:val="003750E8"/>
    <w:rsid w:val="00386433"/>
    <w:rsid w:val="0039002F"/>
    <w:rsid w:val="003936C3"/>
    <w:rsid w:val="003A0077"/>
    <w:rsid w:val="003A1EA6"/>
    <w:rsid w:val="003B69AF"/>
    <w:rsid w:val="003B6E4A"/>
    <w:rsid w:val="003C3014"/>
    <w:rsid w:val="003F2D0A"/>
    <w:rsid w:val="003F41AE"/>
    <w:rsid w:val="003F6B33"/>
    <w:rsid w:val="00405121"/>
    <w:rsid w:val="00411732"/>
    <w:rsid w:val="00427611"/>
    <w:rsid w:val="00432BE3"/>
    <w:rsid w:val="00433FF3"/>
    <w:rsid w:val="0044370C"/>
    <w:rsid w:val="00453945"/>
    <w:rsid w:val="00455E5D"/>
    <w:rsid w:val="0046236C"/>
    <w:rsid w:val="00462E83"/>
    <w:rsid w:val="004777FA"/>
    <w:rsid w:val="004802C0"/>
    <w:rsid w:val="004824F2"/>
    <w:rsid w:val="00484C07"/>
    <w:rsid w:val="004912AF"/>
    <w:rsid w:val="00492C7A"/>
    <w:rsid w:val="004A08BB"/>
    <w:rsid w:val="004A4030"/>
    <w:rsid w:val="004B37E7"/>
    <w:rsid w:val="004B4291"/>
    <w:rsid w:val="004B57BF"/>
    <w:rsid w:val="004D0E0F"/>
    <w:rsid w:val="004E3761"/>
    <w:rsid w:val="004E6131"/>
    <w:rsid w:val="004F4C7F"/>
    <w:rsid w:val="005105FC"/>
    <w:rsid w:val="00510F6B"/>
    <w:rsid w:val="00514C5D"/>
    <w:rsid w:val="005338C2"/>
    <w:rsid w:val="005367C3"/>
    <w:rsid w:val="00536AE8"/>
    <w:rsid w:val="00542752"/>
    <w:rsid w:val="0056322B"/>
    <w:rsid w:val="00567528"/>
    <w:rsid w:val="00586516"/>
    <w:rsid w:val="00593144"/>
    <w:rsid w:val="005B3901"/>
    <w:rsid w:val="005B47A6"/>
    <w:rsid w:val="005B79B5"/>
    <w:rsid w:val="005C29BF"/>
    <w:rsid w:val="005C3020"/>
    <w:rsid w:val="005D03B5"/>
    <w:rsid w:val="005D37DA"/>
    <w:rsid w:val="005D390B"/>
    <w:rsid w:val="005D757E"/>
    <w:rsid w:val="005D768C"/>
    <w:rsid w:val="005E4946"/>
    <w:rsid w:val="005E49D4"/>
    <w:rsid w:val="005E785E"/>
    <w:rsid w:val="005F50BC"/>
    <w:rsid w:val="005F6F76"/>
    <w:rsid w:val="005F7999"/>
    <w:rsid w:val="0060181A"/>
    <w:rsid w:val="00602F4F"/>
    <w:rsid w:val="00612002"/>
    <w:rsid w:val="0061778B"/>
    <w:rsid w:val="00631F8A"/>
    <w:rsid w:val="00637F74"/>
    <w:rsid w:val="0064018E"/>
    <w:rsid w:val="006441B5"/>
    <w:rsid w:val="0065004D"/>
    <w:rsid w:val="00652620"/>
    <w:rsid w:val="00655635"/>
    <w:rsid w:val="00657351"/>
    <w:rsid w:val="00680963"/>
    <w:rsid w:val="00682B30"/>
    <w:rsid w:val="00683178"/>
    <w:rsid w:val="00683C0F"/>
    <w:rsid w:val="006869E8"/>
    <w:rsid w:val="006913E5"/>
    <w:rsid w:val="00693101"/>
    <w:rsid w:val="00696DC4"/>
    <w:rsid w:val="006A0607"/>
    <w:rsid w:val="006A3F95"/>
    <w:rsid w:val="006A580B"/>
    <w:rsid w:val="006B32EA"/>
    <w:rsid w:val="006B4886"/>
    <w:rsid w:val="006C0F80"/>
    <w:rsid w:val="006C143D"/>
    <w:rsid w:val="006C2143"/>
    <w:rsid w:val="006C494F"/>
    <w:rsid w:val="006D6583"/>
    <w:rsid w:val="006D79BD"/>
    <w:rsid w:val="006E0CD9"/>
    <w:rsid w:val="006E11D4"/>
    <w:rsid w:val="006F015E"/>
    <w:rsid w:val="006F3CEF"/>
    <w:rsid w:val="006F40A8"/>
    <w:rsid w:val="007124E6"/>
    <w:rsid w:val="00713E7F"/>
    <w:rsid w:val="00714E90"/>
    <w:rsid w:val="00716AF7"/>
    <w:rsid w:val="00722216"/>
    <w:rsid w:val="00724A2B"/>
    <w:rsid w:val="00724F05"/>
    <w:rsid w:val="00734F05"/>
    <w:rsid w:val="00737DBA"/>
    <w:rsid w:val="007420E5"/>
    <w:rsid w:val="00744F76"/>
    <w:rsid w:val="007458AB"/>
    <w:rsid w:val="007469D4"/>
    <w:rsid w:val="00755953"/>
    <w:rsid w:val="0076697E"/>
    <w:rsid w:val="0078760F"/>
    <w:rsid w:val="007930A5"/>
    <w:rsid w:val="00796068"/>
    <w:rsid w:val="007B3D4F"/>
    <w:rsid w:val="007B6ECB"/>
    <w:rsid w:val="007B7BCC"/>
    <w:rsid w:val="007D1924"/>
    <w:rsid w:val="007E0493"/>
    <w:rsid w:val="007E28E0"/>
    <w:rsid w:val="007E331E"/>
    <w:rsid w:val="007F7E01"/>
    <w:rsid w:val="008053C1"/>
    <w:rsid w:val="00833521"/>
    <w:rsid w:val="00835AB5"/>
    <w:rsid w:val="008370D2"/>
    <w:rsid w:val="00843637"/>
    <w:rsid w:val="008461E8"/>
    <w:rsid w:val="00856A1D"/>
    <w:rsid w:val="00870E76"/>
    <w:rsid w:val="008765A8"/>
    <w:rsid w:val="00880338"/>
    <w:rsid w:val="00886D8C"/>
    <w:rsid w:val="00892706"/>
    <w:rsid w:val="00895E19"/>
    <w:rsid w:val="00897EAC"/>
    <w:rsid w:val="008A68A2"/>
    <w:rsid w:val="008A77D3"/>
    <w:rsid w:val="008D46FD"/>
    <w:rsid w:val="008E4EF0"/>
    <w:rsid w:val="008F15C7"/>
    <w:rsid w:val="00906403"/>
    <w:rsid w:val="0090652D"/>
    <w:rsid w:val="00913356"/>
    <w:rsid w:val="00921117"/>
    <w:rsid w:val="00923FF0"/>
    <w:rsid w:val="00924414"/>
    <w:rsid w:val="00927301"/>
    <w:rsid w:val="00945278"/>
    <w:rsid w:val="009477AF"/>
    <w:rsid w:val="00950882"/>
    <w:rsid w:val="00960A5D"/>
    <w:rsid w:val="00961DC7"/>
    <w:rsid w:val="00976C37"/>
    <w:rsid w:val="009B05CE"/>
    <w:rsid w:val="009B0CD4"/>
    <w:rsid w:val="009B4442"/>
    <w:rsid w:val="009C45E4"/>
    <w:rsid w:val="009C5A84"/>
    <w:rsid w:val="009D7A80"/>
    <w:rsid w:val="009E710A"/>
    <w:rsid w:val="009F116D"/>
    <w:rsid w:val="009F5725"/>
    <w:rsid w:val="009F7057"/>
    <w:rsid w:val="00A05210"/>
    <w:rsid w:val="00A05892"/>
    <w:rsid w:val="00A0774D"/>
    <w:rsid w:val="00A07BC6"/>
    <w:rsid w:val="00A07CAC"/>
    <w:rsid w:val="00A15180"/>
    <w:rsid w:val="00A1549C"/>
    <w:rsid w:val="00A20461"/>
    <w:rsid w:val="00A24F1B"/>
    <w:rsid w:val="00A31AD7"/>
    <w:rsid w:val="00A36438"/>
    <w:rsid w:val="00A43EB3"/>
    <w:rsid w:val="00A5044D"/>
    <w:rsid w:val="00A51FB6"/>
    <w:rsid w:val="00A55934"/>
    <w:rsid w:val="00A705CF"/>
    <w:rsid w:val="00A758CC"/>
    <w:rsid w:val="00A84A4C"/>
    <w:rsid w:val="00AA5C95"/>
    <w:rsid w:val="00AA5D0D"/>
    <w:rsid w:val="00AB172F"/>
    <w:rsid w:val="00AC1DB8"/>
    <w:rsid w:val="00AC5CD7"/>
    <w:rsid w:val="00AE43C4"/>
    <w:rsid w:val="00AE4671"/>
    <w:rsid w:val="00AF3DDC"/>
    <w:rsid w:val="00AF471F"/>
    <w:rsid w:val="00AF49A4"/>
    <w:rsid w:val="00B01C1C"/>
    <w:rsid w:val="00B058B3"/>
    <w:rsid w:val="00B06FE1"/>
    <w:rsid w:val="00B201C6"/>
    <w:rsid w:val="00B2024E"/>
    <w:rsid w:val="00B208B1"/>
    <w:rsid w:val="00B23F0E"/>
    <w:rsid w:val="00B25687"/>
    <w:rsid w:val="00B3789C"/>
    <w:rsid w:val="00B4274E"/>
    <w:rsid w:val="00B52118"/>
    <w:rsid w:val="00B52CC8"/>
    <w:rsid w:val="00B5305D"/>
    <w:rsid w:val="00B53DEB"/>
    <w:rsid w:val="00B60A09"/>
    <w:rsid w:val="00B75D2C"/>
    <w:rsid w:val="00B8177E"/>
    <w:rsid w:val="00BB22DB"/>
    <w:rsid w:val="00BB33FA"/>
    <w:rsid w:val="00BB4BC3"/>
    <w:rsid w:val="00BC3903"/>
    <w:rsid w:val="00BD53D4"/>
    <w:rsid w:val="00BE1F46"/>
    <w:rsid w:val="00BE438A"/>
    <w:rsid w:val="00BE7A85"/>
    <w:rsid w:val="00BF25F3"/>
    <w:rsid w:val="00C22324"/>
    <w:rsid w:val="00C27DB2"/>
    <w:rsid w:val="00C65343"/>
    <w:rsid w:val="00C84507"/>
    <w:rsid w:val="00C87355"/>
    <w:rsid w:val="00CA10EC"/>
    <w:rsid w:val="00CB69EC"/>
    <w:rsid w:val="00CD384F"/>
    <w:rsid w:val="00CD413A"/>
    <w:rsid w:val="00CD4FDB"/>
    <w:rsid w:val="00CE068F"/>
    <w:rsid w:val="00CE100B"/>
    <w:rsid w:val="00CE1FA2"/>
    <w:rsid w:val="00CE3073"/>
    <w:rsid w:val="00CE70BA"/>
    <w:rsid w:val="00CF6497"/>
    <w:rsid w:val="00D00414"/>
    <w:rsid w:val="00D006F6"/>
    <w:rsid w:val="00D07804"/>
    <w:rsid w:val="00D14531"/>
    <w:rsid w:val="00D20916"/>
    <w:rsid w:val="00D249A1"/>
    <w:rsid w:val="00D35EAF"/>
    <w:rsid w:val="00D4548A"/>
    <w:rsid w:val="00D6009F"/>
    <w:rsid w:val="00D6750F"/>
    <w:rsid w:val="00D82465"/>
    <w:rsid w:val="00D83D89"/>
    <w:rsid w:val="00D85773"/>
    <w:rsid w:val="00D91440"/>
    <w:rsid w:val="00DB2979"/>
    <w:rsid w:val="00DC29D9"/>
    <w:rsid w:val="00DC37BC"/>
    <w:rsid w:val="00DE630D"/>
    <w:rsid w:val="00DF29EA"/>
    <w:rsid w:val="00E026F4"/>
    <w:rsid w:val="00E07B36"/>
    <w:rsid w:val="00E46012"/>
    <w:rsid w:val="00E530AD"/>
    <w:rsid w:val="00E55ABA"/>
    <w:rsid w:val="00E6424B"/>
    <w:rsid w:val="00E67650"/>
    <w:rsid w:val="00E73198"/>
    <w:rsid w:val="00E83073"/>
    <w:rsid w:val="00E840C7"/>
    <w:rsid w:val="00E874B4"/>
    <w:rsid w:val="00E87BE9"/>
    <w:rsid w:val="00E93BA1"/>
    <w:rsid w:val="00EA5E14"/>
    <w:rsid w:val="00EC4CF5"/>
    <w:rsid w:val="00ED2565"/>
    <w:rsid w:val="00ED31AB"/>
    <w:rsid w:val="00ED32E6"/>
    <w:rsid w:val="00ED3A52"/>
    <w:rsid w:val="00F0120F"/>
    <w:rsid w:val="00F01B74"/>
    <w:rsid w:val="00F078ED"/>
    <w:rsid w:val="00F13B29"/>
    <w:rsid w:val="00F202F4"/>
    <w:rsid w:val="00F21FAB"/>
    <w:rsid w:val="00F2303C"/>
    <w:rsid w:val="00F31F10"/>
    <w:rsid w:val="00F35457"/>
    <w:rsid w:val="00F476B1"/>
    <w:rsid w:val="00F67165"/>
    <w:rsid w:val="00F91FFF"/>
    <w:rsid w:val="00F978CE"/>
    <w:rsid w:val="00FA0E74"/>
    <w:rsid w:val="00FA12AC"/>
    <w:rsid w:val="00FB1427"/>
    <w:rsid w:val="00FC66A9"/>
    <w:rsid w:val="00FD64A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ABE88"/>
  <w15:chartTrackingRefBased/>
  <w15:docId w15:val="{1B1CAFA5-201C-4D65-9311-5D5A34226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3637"/>
    <w:pPr>
      <w:spacing w:after="200" w:line="276" w:lineRule="auto"/>
    </w:pPr>
    <w:rPr>
      <w:rFonts w:ascii="Calibri" w:eastAsia="Calibri" w:hAnsi="Calibri" w:cs="Times New Roman"/>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43637"/>
    <w:rPr>
      <w:color w:val="0000FF"/>
      <w:u w:val="single"/>
    </w:rPr>
  </w:style>
  <w:style w:type="paragraph" w:styleId="a4">
    <w:name w:val="header"/>
    <w:basedOn w:val="a"/>
    <w:link w:val="a5"/>
    <w:uiPriority w:val="99"/>
    <w:unhideWhenUsed/>
    <w:rsid w:val="00843637"/>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843637"/>
    <w:rPr>
      <w:rFonts w:ascii="Calibri" w:eastAsia="Calibri" w:hAnsi="Calibri" w:cs="Times New Roman"/>
      <w:sz w:val="22"/>
    </w:rPr>
  </w:style>
  <w:style w:type="paragraph" w:styleId="a6">
    <w:name w:val="No Spacing"/>
    <w:uiPriority w:val="1"/>
    <w:qFormat/>
    <w:rsid w:val="00843637"/>
    <w:pPr>
      <w:spacing w:after="0" w:line="240" w:lineRule="auto"/>
    </w:pPr>
    <w:rPr>
      <w:rFonts w:ascii="Calibri" w:eastAsia="Calibri" w:hAnsi="Calibri" w:cs="Times New Roman"/>
      <w:sz w:val="22"/>
    </w:rPr>
  </w:style>
  <w:style w:type="paragraph" w:customStyle="1" w:styleId="rvps2">
    <w:name w:val="rvps2"/>
    <w:basedOn w:val="a"/>
    <w:rsid w:val="00843637"/>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rvts9">
    <w:name w:val="rvts9"/>
    <w:basedOn w:val="a0"/>
    <w:rsid w:val="00843637"/>
  </w:style>
  <w:style w:type="character" w:styleId="a7">
    <w:name w:val="Emphasis"/>
    <w:basedOn w:val="a0"/>
    <w:uiPriority w:val="20"/>
    <w:qFormat/>
    <w:rsid w:val="00843637"/>
    <w:rPr>
      <w:i/>
      <w:iCs/>
    </w:rPr>
  </w:style>
  <w:style w:type="paragraph" w:styleId="a8">
    <w:name w:val="footer"/>
    <w:basedOn w:val="a"/>
    <w:link w:val="a9"/>
    <w:uiPriority w:val="99"/>
    <w:unhideWhenUsed/>
    <w:rsid w:val="006C0F80"/>
    <w:pPr>
      <w:tabs>
        <w:tab w:val="center" w:pos="4819"/>
        <w:tab w:val="right" w:pos="9639"/>
      </w:tabs>
      <w:spacing w:after="0" w:line="240" w:lineRule="auto"/>
    </w:pPr>
  </w:style>
  <w:style w:type="character" w:customStyle="1" w:styleId="a9">
    <w:name w:val="Нижний колонтитул Знак"/>
    <w:basedOn w:val="a0"/>
    <w:link w:val="a8"/>
    <w:uiPriority w:val="99"/>
    <w:rsid w:val="006C0F80"/>
    <w:rPr>
      <w:rFonts w:ascii="Calibri" w:eastAsia="Calibri" w:hAnsi="Calibri" w:cs="Times New Roman"/>
      <w:sz w:val="22"/>
    </w:rPr>
  </w:style>
  <w:style w:type="paragraph" w:styleId="aa">
    <w:name w:val="Balloon Text"/>
    <w:basedOn w:val="a"/>
    <w:link w:val="ab"/>
    <w:uiPriority w:val="99"/>
    <w:semiHidden/>
    <w:unhideWhenUsed/>
    <w:rsid w:val="006F40A8"/>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6F40A8"/>
    <w:rPr>
      <w:rFonts w:ascii="Segoe UI" w:eastAsia="Calibri" w:hAnsi="Segoe UI" w:cs="Segoe UI"/>
      <w:sz w:val="18"/>
      <w:szCs w:val="18"/>
    </w:rPr>
  </w:style>
  <w:style w:type="character" w:styleId="ac">
    <w:name w:val="Unresolved Mention"/>
    <w:basedOn w:val="a0"/>
    <w:uiPriority w:val="99"/>
    <w:semiHidden/>
    <w:unhideWhenUsed/>
    <w:rsid w:val="006F01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6900494">
      <w:bodyDiv w:val="1"/>
      <w:marLeft w:val="0"/>
      <w:marRight w:val="0"/>
      <w:marTop w:val="0"/>
      <w:marBottom w:val="0"/>
      <w:divBdr>
        <w:top w:val="none" w:sz="0" w:space="0" w:color="auto"/>
        <w:left w:val="none" w:sz="0" w:space="0" w:color="auto"/>
        <w:bottom w:val="none" w:sz="0" w:space="0" w:color="auto"/>
        <w:right w:val="none" w:sz="0" w:space="0" w:color="auto"/>
      </w:divBdr>
    </w:div>
    <w:div w:id="1539047713">
      <w:bodyDiv w:val="1"/>
      <w:marLeft w:val="0"/>
      <w:marRight w:val="0"/>
      <w:marTop w:val="0"/>
      <w:marBottom w:val="0"/>
      <w:divBdr>
        <w:top w:val="none" w:sz="0" w:space="0" w:color="auto"/>
        <w:left w:val="none" w:sz="0" w:space="0" w:color="auto"/>
        <w:bottom w:val="none" w:sz="0" w:space="0" w:color="auto"/>
        <w:right w:val="none" w:sz="0" w:space="0" w:color="auto"/>
      </w:divBdr>
    </w:div>
    <w:div w:id="1753308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1697-18" TargetMode="Externa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zakon.rada.gov.ua/laws/show/1697-18"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9</Pages>
  <Words>14556</Words>
  <Characters>8298</Characters>
  <DocSecurity>0</DocSecurity>
  <Lines>69</Lines>
  <Paragraphs>45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22809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2026-10-12T11:19:00Z</cp:lastPrinted>
  <dcterms:created xsi:type="dcterms:W3CDTF">2026-10-14T07:04:00Z</dcterms:created>
  <dcterms:modified xsi:type="dcterms:W3CDTF">2026-10-14T07:12:00Z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2025-08-12T05:58:41Z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3a5e2e39-0633-4775-8a2f-4b767cf8b4cc</vt:lpwstr>
  </property>
  <property fmtid="{D5CDD505-2E9C-101B-9397-08002B2CF9AE}" pid="7" name="MSIP_Label_defa4170-0d19-0005-0004-bc88714345d2_ActionId">
    <vt:lpwstr>36faf31f-a39d-454a-9341-6e74635749c2</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