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79489D" w:rsidRPr="000C4E53" w:rsidTr="000B7595">
        <w:tc>
          <w:tcPr>
            <w:tcW w:w="3291" w:type="dxa"/>
            <w:shd w:val="clear" w:color="auto" w:fill="auto"/>
          </w:tcPr>
          <w:p w:rsidR="0079489D" w:rsidRPr="000C4E53" w:rsidRDefault="0079489D" w:rsidP="000B7595">
            <w:pPr>
              <w:spacing w:after="0" w:line="240" w:lineRule="auto"/>
              <w:rPr>
                <w:rFonts w:ascii="Times New Roman" w:hAnsi="Times New Roman"/>
                <w:sz w:val="28"/>
                <w:szCs w:val="28"/>
              </w:rPr>
            </w:pPr>
          </w:p>
        </w:tc>
        <w:tc>
          <w:tcPr>
            <w:tcW w:w="3314" w:type="dxa"/>
            <w:gridSpan w:val="3"/>
            <w:shd w:val="clear" w:color="auto" w:fill="auto"/>
            <w:hideMark/>
          </w:tcPr>
          <w:p w:rsidR="0079489D" w:rsidRPr="000C4E53" w:rsidRDefault="0079489D" w:rsidP="000B7595">
            <w:pPr>
              <w:spacing w:after="0" w:line="240" w:lineRule="auto"/>
              <w:jc w:val="center"/>
              <w:rPr>
                <w:rFonts w:ascii="Times New Roman" w:hAnsi="Times New Roman"/>
                <w:sz w:val="28"/>
                <w:szCs w:val="28"/>
              </w:rPr>
            </w:pPr>
            <w:r w:rsidRPr="000C4E53">
              <w:rPr>
                <w:rFonts w:ascii="Times New Roman" w:hAnsi="Times New Roman"/>
                <w:noProof/>
                <w:sz w:val="19"/>
                <w:lang w:val="ru-RU" w:eastAsia="ru-RU"/>
              </w:rPr>
              <w:drawing>
                <wp:inline distT="0" distB="0" distL="0" distR="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0C4E53" w:rsidTr="001B2880">
        <w:trPr>
          <w:trHeight w:val="112"/>
        </w:trPr>
        <w:tc>
          <w:tcPr>
            <w:tcW w:w="9962" w:type="dxa"/>
            <w:gridSpan w:val="5"/>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0C4E53" w:rsidTr="000B7595">
        <w:tc>
          <w:tcPr>
            <w:tcW w:w="9962" w:type="dxa"/>
            <w:gridSpan w:val="5"/>
            <w:shd w:val="clear" w:color="auto" w:fill="auto"/>
            <w:hideMark/>
          </w:tcPr>
          <w:p w:rsidR="00805DC3" w:rsidRPr="000C4E53" w:rsidRDefault="00805DC3" w:rsidP="000B7595">
            <w:pPr>
              <w:spacing w:after="0" w:line="240" w:lineRule="auto"/>
              <w:jc w:val="center"/>
              <w:rPr>
                <w:rFonts w:ascii="Times New Roman" w:hAnsi="Times New Roman"/>
                <w:sz w:val="36"/>
                <w:szCs w:val="36"/>
              </w:rPr>
            </w:pPr>
            <w:r w:rsidRPr="000C4E53">
              <w:rPr>
                <w:rFonts w:ascii="Times New Roman" w:hAnsi="Times New Roman"/>
                <w:sz w:val="36"/>
                <w:szCs w:val="36"/>
              </w:rPr>
              <w:t>КВАЛІФІКАЦІЙНО-ДИСЦИПЛІНАРНА                     КОМІСІЯ ПРОКУРОРІВ</w:t>
            </w:r>
          </w:p>
          <w:p w:rsidR="0079489D" w:rsidRPr="000C4E53" w:rsidRDefault="0079489D" w:rsidP="000B7595">
            <w:pPr>
              <w:spacing w:after="0" w:line="240" w:lineRule="auto"/>
              <w:jc w:val="center"/>
              <w:rPr>
                <w:rFonts w:ascii="Times New Roman" w:hAnsi="Times New Roman"/>
                <w:sz w:val="28"/>
                <w:szCs w:val="28"/>
              </w:rPr>
            </w:pPr>
          </w:p>
        </w:tc>
      </w:tr>
      <w:tr w:rsidR="0079489D" w:rsidRPr="000C4E53" w:rsidTr="000B7595">
        <w:tc>
          <w:tcPr>
            <w:tcW w:w="9962" w:type="dxa"/>
            <w:gridSpan w:val="5"/>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0C4E53" w:rsidTr="000B7595">
        <w:tc>
          <w:tcPr>
            <w:tcW w:w="3400" w:type="dxa"/>
            <w:gridSpan w:val="2"/>
            <w:shd w:val="clear" w:color="auto" w:fill="auto"/>
          </w:tcPr>
          <w:p w:rsidR="0079489D" w:rsidRPr="000C4E53" w:rsidRDefault="0079489D" w:rsidP="000B7595">
            <w:pPr>
              <w:spacing w:after="0" w:line="240" w:lineRule="auto"/>
              <w:rPr>
                <w:rFonts w:ascii="Times New Roman" w:hAnsi="Times New Roman"/>
                <w:sz w:val="28"/>
                <w:szCs w:val="28"/>
              </w:rPr>
            </w:pPr>
          </w:p>
        </w:tc>
        <w:tc>
          <w:tcPr>
            <w:tcW w:w="3180" w:type="dxa"/>
            <w:shd w:val="clear" w:color="auto" w:fill="auto"/>
            <w:hideMark/>
          </w:tcPr>
          <w:p w:rsidR="0079489D" w:rsidRPr="000C4E53" w:rsidRDefault="0079489D" w:rsidP="000B7595">
            <w:pPr>
              <w:spacing w:after="0" w:line="240" w:lineRule="auto"/>
              <w:jc w:val="center"/>
              <w:rPr>
                <w:rFonts w:ascii="Times New Roman" w:hAnsi="Times New Roman"/>
                <w:b/>
                <w:sz w:val="28"/>
                <w:szCs w:val="28"/>
              </w:rPr>
            </w:pPr>
            <w:r w:rsidRPr="000C4E53">
              <w:rPr>
                <w:rFonts w:ascii="Times New Roman" w:hAnsi="Times New Roman"/>
                <w:b/>
                <w:sz w:val="28"/>
                <w:szCs w:val="28"/>
              </w:rPr>
              <w:t>Р</w:t>
            </w:r>
            <w:r w:rsidR="00DA5B2C" w:rsidRPr="000C4E53">
              <w:rPr>
                <w:rFonts w:ascii="Times New Roman" w:hAnsi="Times New Roman"/>
                <w:b/>
                <w:sz w:val="28"/>
                <w:szCs w:val="28"/>
              </w:rPr>
              <w:t xml:space="preserve"> </w:t>
            </w:r>
            <w:r w:rsidRPr="000C4E53">
              <w:rPr>
                <w:rFonts w:ascii="Times New Roman" w:hAnsi="Times New Roman"/>
                <w:b/>
                <w:sz w:val="28"/>
                <w:szCs w:val="28"/>
              </w:rPr>
              <w:t>І</w:t>
            </w:r>
            <w:r w:rsidR="00DA5B2C" w:rsidRPr="000C4E53">
              <w:rPr>
                <w:rFonts w:ascii="Times New Roman" w:hAnsi="Times New Roman"/>
                <w:b/>
                <w:sz w:val="28"/>
                <w:szCs w:val="28"/>
              </w:rPr>
              <w:t xml:space="preserve"> </w:t>
            </w:r>
            <w:r w:rsidRPr="000C4E53">
              <w:rPr>
                <w:rFonts w:ascii="Times New Roman" w:hAnsi="Times New Roman"/>
                <w:b/>
                <w:sz w:val="28"/>
                <w:szCs w:val="28"/>
              </w:rPr>
              <w:t>Ш</w:t>
            </w:r>
            <w:r w:rsidR="00DA5B2C" w:rsidRPr="000C4E53">
              <w:rPr>
                <w:rFonts w:ascii="Times New Roman" w:hAnsi="Times New Roman"/>
                <w:b/>
                <w:sz w:val="28"/>
                <w:szCs w:val="28"/>
              </w:rPr>
              <w:t xml:space="preserve"> </w:t>
            </w:r>
            <w:r w:rsidRPr="000C4E53">
              <w:rPr>
                <w:rFonts w:ascii="Times New Roman" w:hAnsi="Times New Roman"/>
                <w:b/>
                <w:sz w:val="28"/>
                <w:szCs w:val="28"/>
              </w:rPr>
              <w:t>Е</w:t>
            </w:r>
            <w:r w:rsidR="00DA5B2C" w:rsidRPr="000C4E53">
              <w:rPr>
                <w:rFonts w:ascii="Times New Roman" w:hAnsi="Times New Roman"/>
                <w:b/>
                <w:sz w:val="28"/>
                <w:szCs w:val="28"/>
              </w:rPr>
              <w:t xml:space="preserve"> </w:t>
            </w:r>
            <w:r w:rsidRPr="000C4E53">
              <w:rPr>
                <w:rFonts w:ascii="Times New Roman" w:hAnsi="Times New Roman"/>
                <w:b/>
                <w:sz w:val="28"/>
                <w:szCs w:val="28"/>
              </w:rPr>
              <w:t>Н</w:t>
            </w:r>
            <w:r w:rsidR="00DA5B2C" w:rsidRPr="000C4E53">
              <w:rPr>
                <w:rFonts w:ascii="Times New Roman" w:hAnsi="Times New Roman"/>
                <w:b/>
                <w:sz w:val="28"/>
                <w:szCs w:val="28"/>
              </w:rPr>
              <w:t xml:space="preserve"> </w:t>
            </w:r>
            <w:proofErr w:type="spellStart"/>
            <w:r w:rsidRPr="000C4E53">
              <w:rPr>
                <w:rFonts w:ascii="Times New Roman" w:hAnsi="Times New Roman"/>
                <w:b/>
                <w:sz w:val="28"/>
                <w:szCs w:val="28"/>
              </w:rPr>
              <w:t>Н</w:t>
            </w:r>
            <w:proofErr w:type="spellEnd"/>
            <w:r w:rsidR="00DA5B2C" w:rsidRPr="000C4E53">
              <w:rPr>
                <w:rFonts w:ascii="Times New Roman" w:hAnsi="Times New Roman"/>
                <w:b/>
                <w:sz w:val="28"/>
                <w:szCs w:val="28"/>
              </w:rPr>
              <w:t xml:space="preserve"> </w:t>
            </w:r>
            <w:r w:rsidRPr="000C4E53">
              <w:rPr>
                <w:rFonts w:ascii="Times New Roman" w:hAnsi="Times New Roman"/>
                <w:b/>
                <w:sz w:val="28"/>
                <w:szCs w:val="28"/>
              </w:rPr>
              <w:t>Я</w:t>
            </w:r>
          </w:p>
        </w:tc>
        <w:tc>
          <w:tcPr>
            <w:tcW w:w="3382" w:type="dxa"/>
            <w:gridSpan w:val="2"/>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0C4E53" w:rsidTr="000B7595">
        <w:tc>
          <w:tcPr>
            <w:tcW w:w="3400" w:type="dxa"/>
            <w:gridSpan w:val="2"/>
            <w:shd w:val="clear" w:color="auto" w:fill="auto"/>
          </w:tcPr>
          <w:p w:rsidR="0079489D" w:rsidRPr="000C4E53" w:rsidRDefault="0079489D" w:rsidP="000B7595">
            <w:pPr>
              <w:spacing w:after="0" w:line="240" w:lineRule="auto"/>
              <w:rPr>
                <w:rFonts w:ascii="Times New Roman" w:hAnsi="Times New Roman"/>
                <w:sz w:val="28"/>
                <w:szCs w:val="28"/>
              </w:rPr>
            </w:pPr>
          </w:p>
        </w:tc>
        <w:tc>
          <w:tcPr>
            <w:tcW w:w="3180" w:type="dxa"/>
            <w:shd w:val="clear" w:color="auto" w:fill="auto"/>
          </w:tcPr>
          <w:p w:rsidR="0079489D" w:rsidRPr="000C4E53" w:rsidRDefault="0079489D" w:rsidP="000B7595">
            <w:pPr>
              <w:spacing w:after="0" w:line="240" w:lineRule="auto"/>
              <w:rPr>
                <w:rFonts w:ascii="Times New Roman" w:hAnsi="Times New Roman"/>
                <w:sz w:val="28"/>
                <w:szCs w:val="28"/>
              </w:rPr>
            </w:pPr>
          </w:p>
        </w:tc>
        <w:tc>
          <w:tcPr>
            <w:tcW w:w="3382" w:type="dxa"/>
            <w:gridSpan w:val="2"/>
            <w:shd w:val="clear" w:color="auto" w:fill="auto"/>
          </w:tcPr>
          <w:p w:rsidR="0079489D" w:rsidRPr="000C4E53" w:rsidRDefault="0079489D" w:rsidP="000B7595">
            <w:pPr>
              <w:spacing w:after="0" w:line="240" w:lineRule="auto"/>
              <w:rPr>
                <w:rFonts w:ascii="Times New Roman" w:hAnsi="Times New Roman"/>
                <w:sz w:val="28"/>
                <w:szCs w:val="28"/>
              </w:rPr>
            </w:pPr>
          </w:p>
        </w:tc>
      </w:tr>
      <w:tr w:rsidR="0079489D" w:rsidRPr="00924EA7" w:rsidTr="000B7595">
        <w:tc>
          <w:tcPr>
            <w:tcW w:w="3400" w:type="dxa"/>
            <w:gridSpan w:val="2"/>
            <w:shd w:val="clear" w:color="auto" w:fill="auto"/>
            <w:hideMark/>
          </w:tcPr>
          <w:p w:rsidR="0079489D" w:rsidRPr="00924EA7" w:rsidRDefault="00924EA7" w:rsidP="00A275CD">
            <w:pPr>
              <w:spacing w:after="0" w:line="240" w:lineRule="auto"/>
              <w:ind w:left="-109"/>
              <w:rPr>
                <w:rFonts w:ascii="Times New Roman" w:hAnsi="Times New Roman"/>
                <w:b/>
                <w:sz w:val="28"/>
                <w:szCs w:val="28"/>
              </w:rPr>
            </w:pPr>
            <w:r w:rsidRPr="00924EA7">
              <w:rPr>
                <w:rFonts w:ascii="Times New Roman" w:hAnsi="Times New Roman"/>
                <w:b/>
                <w:sz w:val="28"/>
                <w:szCs w:val="28"/>
              </w:rPr>
              <w:t>10 січня</w:t>
            </w:r>
            <w:r w:rsidR="00180BED" w:rsidRPr="00924EA7">
              <w:rPr>
                <w:rFonts w:ascii="Times New Roman" w:hAnsi="Times New Roman"/>
                <w:b/>
                <w:sz w:val="28"/>
                <w:szCs w:val="28"/>
              </w:rPr>
              <w:t xml:space="preserve"> </w:t>
            </w:r>
            <w:r w:rsidR="0079489D" w:rsidRPr="00924EA7">
              <w:rPr>
                <w:rFonts w:ascii="Times New Roman" w:hAnsi="Times New Roman"/>
                <w:b/>
                <w:sz w:val="28"/>
                <w:szCs w:val="28"/>
              </w:rPr>
              <w:t>202</w:t>
            </w:r>
            <w:r w:rsidR="00A275CD">
              <w:rPr>
                <w:rFonts w:ascii="Times New Roman" w:hAnsi="Times New Roman"/>
                <w:b/>
                <w:sz w:val="28"/>
                <w:szCs w:val="28"/>
              </w:rPr>
              <w:t>5</w:t>
            </w:r>
            <w:r w:rsidR="0079489D" w:rsidRPr="00924EA7">
              <w:rPr>
                <w:rFonts w:ascii="Times New Roman" w:hAnsi="Times New Roman"/>
                <w:b/>
                <w:sz w:val="28"/>
                <w:szCs w:val="28"/>
              </w:rPr>
              <w:t xml:space="preserve"> року</w:t>
            </w:r>
          </w:p>
        </w:tc>
        <w:tc>
          <w:tcPr>
            <w:tcW w:w="3180" w:type="dxa"/>
            <w:shd w:val="clear" w:color="auto" w:fill="auto"/>
            <w:hideMark/>
          </w:tcPr>
          <w:p w:rsidR="0079489D" w:rsidRPr="00924EA7" w:rsidRDefault="00B32216" w:rsidP="00B32216">
            <w:pPr>
              <w:spacing w:after="0" w:line="240" w:lineRule="auto"/>
              <w:jc w:val="center"/>
              <w:rPr>
                <w:rFonts w:ascii="Times New Roman" w:hAnsi="Times New Roman"/>
                <w:b/>
                <w:sz w:val="28"/>
                <w:szCs w:val="28"/>
              </w:rPr>
            </w:pPr>
            <w:r w:rsidRPr="00924EA7">
              <w:rPr>
                <w:rFonts w:ascii="Times New Roman" w:hAnsi="Times New Roman"/>
                <w:b/>
                <w:sz w:val="28"/>
                <w:szCs w:val="28"/>
              </w:rPr>
              <w:t>Київ</w:t>
            </w:r>
          </w:p>
        </w:tc>
        <w:tc>
          <w:tcPr>
            <w:tcW w:w="3382" w:type="dxa"/>
            <w:gridSpan w:val="2"/>
            <w:shd w:val="clear" w:color="auto" w:fill="auto"/>
            <w:hideMark/>
          </w:tcPr>
          <w:p w:rsidR="0079489D" w:rsidRPr="00924EA7" w:rsidRDefault="0079489D" w:rsidP="00610975">
            <w:pPr>
              <w:spacing w:after="0" w:line="240" w:lineRule="auto"/>
              <w:ind w:right="356"/>
              <w:jc w:val="right"/>
              <w:rPr>
                <w:rFonts w:ascii="Times New Roman" w:hAnsi="Times New Roman"/>
                <w:b/>
                <w:sz w:val="28"/>
                <w:szCs w:val="28"/>
              </w:rPr>
            </w:pPr>
            <w:r w:rsidRPr="00924EA7">
              <w:rPr>
                <w:rFonts w:ascii="Times New Roman" w:hAnsi="Times New Roman"/>
                <w:b/>
                <w:sz w:val="28"/>
                <w:szCs w:val="28"/>
              </w:rPr>
              <w:t xml:space="preserve">                 № </w:t>
            </w:r>
            <w:r w:rsidR="00924EA7" w:rsidRPr="00924EA7">
              <w:rPr>
                <w:rFonts w:ascii="Times New Roman" w:hAnsi="Times New Roman"/>
                <w:b/>
                <w:sz w:val="28"/>
                <w:szCs w:val="28"/>
              </w:rPr>
              <w:t>973</w:t>
            </w:r>
            <w:r w:rsidRPr="00924EA7">
              <w:rPr>
                <w:rFonts w:ascii="Times New Roman" w:hAnsi="Times New Roman"/>
                <w:b/>
                <w:sz w:val="28"/>
                <w:szCs w:val="28"/>
              </w:rPr>
              <w:t>дс-2</w:t>
            </w:r>
            <w:r w:rsidR="00643A11" w:rsidRPr="00924EA7">
              <w:rPr>
                <w:rFonts w:ascii="Times New Roman" w:hAnsi="Times New Roman"/>
                <w:b/>
                <w:sz w:val="28"/>
                <w:szCs w:val="28"/>
              </w:rPr>
              <w:t>4</w:t>
            </w:r>
          </w:p>
        </w:tc>
      </w:tr>
    </w:tbl>
    <w:p w:rsidR="0079489D" w:rsidRPr="00924EA7" w:rsidRDefault="0079489D" w:rsidP="0079489D">
      <w:pPr>
        <w:spacing w:after="120" w:line="240" w:lineRule="auto"/>
        <w:rPr>
          <w:rFonts w:ascii="Times New Roman" w:hAnsi="Times New Roman"/>
          <w:b/>
          <w:noProof/>
          <w:sz w:val="28"/>
          <w:szCs w:val="28"/>
          <w:lang w:eastAsia="uk-UA"/>
        </w:rPr>
      </w:pPr>
    </w:p>
    <w:p w:rsidR="0079489D" w:rsidRPr="000C4E53" w:rsidRDefault="0079489D" w:rsidP="0079489D">
      <w:pPr>
        <w:spacing w:after="0" w:line="240" w:lineRule="auto"/>
        <w:contextualSpacing/>
        <w:rPr>
          <w:rFonts w:ascii="Times New Roman" w:hAnsi="Times New Roman"/>
          <w:b/>
          <w:noProof/>
          <w:sz w:val="28"/>
          <w:szCs w:val="28"/>
          <w:lang w:eastAsia="uk-UA"/>
        </w:rPr>
      </w:pPr>
      <w:r w:rsidRPr="000C4E53">
        <w:rPr>
          <w:rFonts w:ascii="Times New Roman" w:hAnsi="Times New Roman"/>
          <w:b/>
          <w:noProof/>
          <w:sz w:val="28"/>
          <w:szCs w:val="28"/>
          <w:lang w:eastAsia="uk-UA"/>
        </w:rPr>
        <w:t xml:space="preserve">Про відмову у відкритті </w:t>
      </w:r>
    </w:p>
    <w:p w:rsidR="0079489D" w:rsidRPr="000C4E53" w:rsidRDefault="0079489D" w:rsidP="0079489D">
      <w:pPr>
        <w:spacing w:after="0" w:line="240" w:lineRule="auto"/>
        <w:contextualSpacing/>
        <w:rPr>
          <w:rFonts w:ascii="Times New Roman" w:hAnsi="Times New Roman"/>
          <w:b/>
          <w:noProof/>
          <w:sz w:val="28"/>
          <w:szCs w:val="28"/>
          <w:lang w:eastAsia="uk-UA"/>
        </w:rPr>
      </w:pPr>
      <w:r w:rsidRPr="000C4E53">
        <w:rPr>
          <w:rFonts w:ascii="Times New Roman" w:hAnsi="Times New Roman"/>
          <w:b/>
          <w:noProof/>
          <w:sz w:val="28"/>
          <w:szCs w:val="28"/>
          <w:lang w:eastAsia="uk-UA"/>
        </w:rPr>
        <w:t>дисциплінарного провадження</w:t>
      </w:r>
    </w:p>
    <w:p w:rsidR="0079489D" w:rsidRPr="000C4E53" w:rsidRDefault="0079489D" w:rsidP="0079489D">
      <w:pPr>
        <w:spacing w:after="0" w:line="240" w:lineRule="auto"/>
        <w:contextualSpacing/>
        <w:rPr>
          <w:rFonts w:ascii="Times New Roman" w:hAnsi="Times New Roman"/>
          <w:b/>
          <w:noProof/>
          <w:color w:val="00B0F0"/>
          <w:sz w:val="28"/>
          <w:szCs w:val="28"/>
          <w:lang w:eastAsia="uk-UA"/>
        </w:rPr>
      </w:pPr>
    </w:p>
    <w:p w:rsidR="000425CF" w:rsidRPr="000C4E53" w:rsidRDefault="00BC02A5" w:rsidP="00365BDA">
      <w:pPr>
        <w:pStyle w:val="a3"/>
        <w:tabs>
          <w:tab w:val="left" w:pos="567"/>
        </w:tabs>
        <w:ind w:firstLine="567"/>
        <w:jc w:val="both"/>
        <w:rPr>
          <w:rFonts w:ascii="Times New Roman" w:hAnsi="Times New Roman"/>
          <w:sz w:val="28"/>
          <w:szCs w:val="28"/>
        </w:rPr>
      </w:pPr>
      <w:r w:rsidRPr="000C4E53">
        <w:rPr>
          <w:rFonts w:ascii="Times New Roman" w:hAnsi="Times New Roman"/>
          <w:sz w:val="28"/>
          <w:szCs w:val="28"/>
        </w:rPr>
        <w:t>Член Кваліфікаційно-дисциплінарної комісії прокурорів</w:t>
      </w:r>
      <w:r w:rsidR="004C4AA9" w:rsidRPr="000C4E53">
        <w:rPr>
          <w:rFonts w:ascii="Times New Roman" w:hAnsi="Times New Roman"/>
          <w:sz w:val="28"/>
          <w:szCs w:val="28"/>
        </w:rPr>
        <w:t xml:space="preserve"> </w:t>
      </w:r>
      <w:proofErr w:type="spellStart"/>
      <w:r w:rsidR="00924EA7">
        <w:rPr>
          <w:rFonts w:ascii="Times New Roman" w:hAnsi="Times New Roman"/>
          <w:sz w:val="28"/>
          <w:szCs w:val="28"/>
        </w:rPr>
        <w:t>Мавроді</w:t>
      </w:r>
      <w:proofErr w:type="spellEnd"/>
      <w:r w:rsidR="00924EA7">
        <w:rPr>
          <w:rFonts w:ascii="Times New Roman" w:hAnsi="Times New Roman"/>
          <w:sz w:val="28"/>
          <w:szCs w:val="28"/>
        </w:rPr>
        <w:t xml:space="preserve"> В.В.</w:t>
      </w:r>
      <w:r w:rsidR="004C4AA9" w:rsidRPr="000C4E53">
        <w:rPr>
          <w:rFonts w:ascii="Times New Roman" w:hAnsi="Times New Roman"/>
          <w:sz w:val="28"/>
          <w:szCs w:val="28"/>
        </w:rPr>
        <w:t xml:space="preserve">, </w:t>
      </w:r>
      <w:r w:rsidR="0032608B" w:rsidRPr="000C4E53">
        <w:rPr>
          <w:rFonts w:ascii="Times New Roman" w:hAnsi="Times New Roman"/>
          <w:sz w:val="28"/>
          <w:szCs w:val="28"/>
        </w:rPr>
        <w:t>р</w:t>
      </w:r>
      <w:r w:rsidR="00A21A8D" w:rsidRPr="000C4E53">
        <w:rPr>
          <w:rFonts w:ascii="Times New Roman" w:hAnsi="Times New Roman"/>
          <w:sz w:val="28"/>
          <w:szCs w:val="28"/>
        </w:rPr>
        <w:t>озглянувши дисциплінарну скаргу</w:t>
      </w:r>
      <w:r w:rsidR="00D072F0" w:rsidRPr="000C4E53">
        <w:rPr>
          <w:rFonts w:ascii="Times New Roman" w:hAnsi="Times New Roman"/>
          <w:sz w:val="28"/>
          <w:szCs w:val="28"/>
        </w:rPr>
        <w:t xml:space="preserve"> </w:t>
      </w:r>
      <w:r w:rsidR="00846152">
        <w:rPr>
          <w:rFonts w:ascii="Times New Roman" w:hAnsi="Times New Roman"/>
          <w:sz w:val="28"/>
          <w:szCs w:val="28"/>
        </w:rPr>
        <w:t>ОСОБА_1</w:t>
      </w:r>
      <w:r w:rsidR="00365BDA" w:rsidRPr="000C4E53">
        <w:rPr>
          <w:rFonts w:ascii="Times New Roman" w:hAnsi="Times New Roman"/>
          <w:sz w:val="28"/>
          <w:szCs w:val="28"/>
        </w:rPr>
        <w:t xml:space="preserve"> </w:t>
      </w:r>
      <w:r w:rsidR="00643A11">
        <w:rPr>
          <w:rFonts w:ascii="Times New Roman" w:hAnsi="Times New Roman"/>
          <w:sz w:val="28"/>
          <w:szCs w:val="28"/>
        </w:rPr>
        <w:t xml:space="preserve">(далі – </w:t>
      </w:r>
      <w:proofErr w:type="spellStart"/>
      <w:r w:rsidR="00941A6C">
        <w:rPr>
          <w:rFonts w:ascii="Times New Roman" w:hAnsi="Times New Roman"/>
          <w:sz w:val="28"/>
          <w:szCs w:val="28"/>
        </w:rPr>
        <w:t>Брикульській</w:t>
      </w:r>
      <w:proofErr w:type="spellEnd"/>
      <w:r w:rsidR="00941A6C">
        <w:rPr>
          <w:rFonts w:ascii="Times New Roman" w:hAnsi="Times New Roman"/>
          <w:sz w:val="28"/>
          <w:szCs w:val="28"/>
        </w:rPr>
        <w:t xml:space="preserve"> М.В.</w:t>
      </w:r>
      <w:r w:rsidR="00643A11">
        <w:rPr>
          <w:rFonts w:ascii="Times New Roman" w:hAnsi="Times New Roman"/>
          <w:sz w:val="28"/>
          <w:szCs w:val="28"/>
        </w:rPr>
        <w:t xml:space="preserve">, скаржник) </w:t>
      </w:r>
      <w:r w:rsidR="00365BDA" w:rsidRPr="000C4E53">
        <w:rPr>
          <w:rFonts w:ascii="Times New Roman" w:hAnsi="Times New Roman"/>
          <w:sz w:val="28"/>
          <w:szCs w:val="28"/>
        </w:rPr>
        <w:t xml:space="preserve">стосовно </w:t>
      </w:r>
      <w:r w:rsidR="00365BDA" w:rsidRPr="000C4E53">
        <w:rPr>
          <w:rFonts w:ascii="Times New Roman" w:hAnsi="Times New Roman"/>
          <w:bCs/>
          <w:sz w:val="28"/>
          <w:szCs w:val="28"/>
        </w:rPr>
        <w:t xml:space="preserve">прокурора </w:t>
      </w:r>
      <w:r w:rsidR="009C0970" w:rsidRPr="009C0970">
        <w:rPr>
          <w:rFonts w:ascii="Times New Roman" w:hAnsi="Times New Roman"/>
          <w:bCs/>
          <w:sz w:val="28"/>
          <w:szCs w:val="28"/>
        </w:rPr>
        <w:t xml:space="preserve">відділу </w:t>
      </w:r>
      <w:r w:rsidR="00941A6C">
        <w:rPr>
          <w:rFonts w:ascii="Times New Roman" w:hAnsi="Times New Roman"/>
          <w:bCs/>
          <w:sz w:val="28"/>
          <w:szCs w:val="28"/>
        </w:rPr>
        <w:t>Полтавської</w:t>
      </w:r>
      <w:r w:rsidR="009C0970">
        <w:rPr>
          <w:rFonts w:ascii="Times New Roman" w:hAnsi="Times New Roman"/>
          <w:bCs/>
          <w:sz w:val="28"/>
          <w:szCs w:val="28"/>
        </w:rPr>
        <w:t xml:space="preserve"> обласної прокуратури </w:t>
      </w:r>
      <w:r w:rsidR="00941A6C">
        <w:rPr>
          <w:rFonts w:ascii="Times New Roman" w:hAnsi="Times New Roman"/>
          <w:bCs/>
          <w:sz w:val="28"/>
          <w:szCs w:val="28"/>
        </w:rPr>
        <w:t>С</w:t>
      </w:r>
      <w:r w:rsidR="009F5035">
        <w:rPr>
          <w:rFonts w:ascii="Times New Roman" w:hAnsi="Times New Roman"/>
          <w:bCs/>
          <w:sz w:val="28"/>
          <w:szCs w:val="28"/>
        </w:rPr>
        <w:t>товбуна В</w:t>
      </w:r>
      <w:r w:rsidR="00941A6C">
        <w:rPr>
          <w:rFonts w:ascii="Times New Roman" w:hAnsi="Times New Roman"/>
          <w:bCs/>
          <w:sz w:val="28"/>
          <w:szCs w:val="28"/>
        </w:rPr>
        <w:t>олодимира Олеговича</w:t>
      </w:r>
      <w:r w:rsidR="009C0970">
        <w:rPr>
          <w:rFonts w:ascii="Times New Roman" w:hAnsi="Times New Roman"/>
          <w:bCs/>
          <w:sz w:val="28"/>
          <w:szCs w:val="28"/>
        </w:rPr>
        <w:t xml:space="preserve"> </w:t>
      </w:r>
      <w:r w:rsidR="00365BDA" w:rsidRPr="000C4E53">
        <w:rPr>
          <w:rFonts w:ascii="Times New Roman" w:hAnsi="Times New Roman"/>
          <w:sz w:val="28"/>
          <w:szCs w:val="28"/>
        </w:rPr>
        <w:t xml:space="preserve">(далі – прокурор </w:t>
      </w:r>
      <w:r w:rsidR="00941A6C">
        <w:rPr>
          <w:rFonts w:ascii="Times New Roman" w:hAnsi="Times New Roman"/>
          <w:sz w:val="28"/>
          <w:szCs w:val="28"/>
        </w:rPr>
        <w:t>Стовбун В.О.</w:t>
      </w:r>
      <w:r w:rsidR="00365BDA" w:rsidRPr="000C4E53">
        <w:rPr>
          <w:rFonts w:ascii="Times New Roman" w:hAnsi="Times New Roman"/>
          <w:sz w:val="28"/>
          <w:szCs w:val="28"/>
        </w:rPr>
        <w:t>),</w:t>
      </w:r>
    </w:p>
    <w:p w:rsidR="0032608B" w:rsidRPr="00610975" w:rsidRDefault="0066426A" w:rsidP="0066426A">
      <w:pPr>
        <w:tabs>
          <w:tab w:val="left" w:pos="567"/>
        </w:tabs>
        <w:spacing w:after="0" w:line="240" w:lineRule="auto"/>
        <w:contextualSpacing/>
        <w:jc w:val="center"/>
        <w:rPr>
          <w:rFonts w:ascii="Times New Roman" w:hAnsi="Times New Roman"/>
          <w:b/>
          <w:noProof/>
          <w:color w:val="FF0000"/>
          <w:sz w:val="28"/>
          <w:szCs w:val="28"/>
          <w:lang w:eastAsia="uk-UA"/>
        </w:rPr>
      </w:pPr>
      <w:r w:rsidRPr="000C4E53">
        <w:rPr>
          <w:rFonts w:ascii="Times New Roman" w:hAnsi="Times New Roman"/>
          <w:b/>
          <w:noProof/>
          <w:sz w:val="28"/>
          <w:szCs w:val="28"/>
          <w:lang w:eastAsia="uk-UA"/>
        </w:rPr>
        <w:t>УСТАНОВ</w:t>
      </w:r>
      <w:r w:rsidR="00180BED" w:rsidRPr="000C4E53">
        <w:rPr>
          <w:rFonts w:ascii="Times New Roman" w:hAnsi="Times New Roman"/>
          <w:b/>
          <w:noProof/>
          <w:sz w:val="28"/>
          <w:szCs w:val="28"/>
          <w:lang w:eastAsia="uk-UA"/>
        </w:rPr>
        <w:t>И</w:t>
      </w:r>
      <w:r w:rsidR="00924EA7">
        <w:rPr>
          <w:rFonts w:ascii="Times New Roman" w:hAnsi="Times New Roman"/>
          <w:b/>
          <w:noProof/>
          <w:sz w:val="28"/>
          <w:szCs w:val="28"/>
          <w:lang w:eastAsia="uk-UA"/>
        </w:rPr>
        <w:t>В</w:t>
      </w:r>
      <w:r w:rsidR="0032608B" w:rsidRPr="00924EA7">
        <w:rPr>
          <w:rFonts w:ascii="Times New Roman" w:hAnsi="Times New Roman"/>
          <w:b/>
          <w:noProof/>
          <w:sz w:val="28"/>
          <w:szCs w:val="28"/>
          <w:lang w:eastAsia="uk-UA"/>
        </w:rPr>
        <w:t>:</w:t>
      </w:r>
    </w:p>
    <w:p w:rsidR="0032608B" w:rsidRPr="000C4E53" w:rsidRDefault="0032608B" w:rsidP="0032608B">
      <w:pPr>
        <w:tabs>
          <w:tab w:val="left" w:pos="567"/>
        </w:tabs>
        <w:spacing w:after="0" w:line="240" w:lineRule="auto"/>
        <w:ind w:firstLine="567"/>
        <w:contextualSpacing/>
        <w:jc w:val="center"/>
        <w:rPr>
          <w:rFonts w:ascii="Times New Roman" w:hAnsi="Times New Roman"/>
          <w:b/>
          <w:noProof/>
          <w:sz w:val="28"/>
          <w:szCs w:val="28"/>
          <w:lang w:eastAsia="uk-UA"/>
        </w:rPr>
      </w:pPr>
    </w:p>
    <w:p w:rsidR="0032608B" w:rsidRPr="000C4E53" w:rsidRDefault="00163242" w:rsidP="0032608B">
      <w:pPr>
        <w:pStyle w:val="a3"/>
        <w:tabs>
          <w:tab w:val="left" w:pos="567"/>
        </w:tabs>
        <w:ind w:firstLine="567"/>
        <w:jc w:val="both"/>
        <w:rPr>
          <w:rFonts w:ascii="Times New Roman" w:hAnsi="Times New Roman"/>
          <w:sz w:val="28"/>
          <w:szCs w:val="28"/>
        </w:rPr>
      </w:pPr>
      <w:r w:rsidRPr="000C4E53">
        <w:rPr>
          <w:rFonts w:ascii="Times New Roman" w:hAnsi="Times New Roman"/>
          <w:sz w:val="28"/>
          <w:szCs w:val="28"/>
        </w:rPr>
        <w:t xml:space="preserve">До </w:t>
      </w:r>
      <w:r w:rsidR="002546A6" w:rsidRPr="000C4E53">
        <w:rPr>
          <w:rFonts w:ascii="Times New Roman" w:hAnsi="Times New Roman"/>
          <w:sz w:val="28"/>
          <w:szCs w:val="28"/>
        </w:rPr>
        <w:t>К</w:t>
      </w:r>
      <w:r w:rsidRPr="000C4E53">
        <w:rPr>
          <w:rFonts w:ascii="Times New Roman" w:hAnsi="Times New Roman"/>
          <w:sz w:val="28"/>
          <w:szCs w:val="28"/>
        </w:rPr>
        <w:t>валіфікаційно-дисциплінарної комі</w:t>
      </w:r>
      <w:r w:rsidR="0064600B" w:rsidRPr="000C4E53">
        <w:rPr>
          <w:rFonts w:ascii="Times New Roman" w:hAnsi="Times New Roman"/>
          <w:sz w:val="28"/>
          <w:szCs w:val="28"/>
        </w:rPr>
        <w:t>с</w:t>
      </w:r>
      <w:r w:rsidR="00B001DE" w:rsidRPr="000C4E53">
        <w:rPr>
          <w:rFonts w:ascii="Times New Roman" w:hAnsi="Times New Roman"/>
          <w:sz w:val="28"/>
          <w:szCs w:val="28"/>
        </w:rPr>
        <w:t>ії</w:t>
      </w:r>
      <w:r w:rsidR="00365BDA" w:rsidRPr="000C4E53">
        <w:rPr>
          <w:rFonts w:ascii="Times New Roman" w:hAnsi="Times New Roman"/>
          <w:sz w:val="28"/>
          <w:szCs w:val="28"/>
        </w:rPr>
        <w:t xml:space="preserve"> прокурорів (далі – Комісія), </w:t>
      </w:r>
      <w:r w:rsidR="0032608B" w:rsidRPr="000C4E53">
        <w:rPr>
          <w:rFonts w:ascii="Times New Roman" w:hAnsi="Times New Roman"/>
          <w:sz w:val="28"/>
          <w:szCs w:val="28"/>
        </w:rPr>
        <w:t>надійшл</w:t>
      </w:r>
      <w:r w:rsidR="00851EBB" w:rsidRPr="000C4E53">
        <w:rPr>
          <w:rFonts w:ascii="Times New Roman" w:hAnsi="Times New Roman"/>
          <w:sz w:val="28"/>
          <w:szCs w:val="28"/>
        </w:rPr>
        <w:t>а</w:t>
      </w:r>
      <w:r w:rsidR="0032608B" w:rsidRPr="000C4E53">
        <w:rPr>
          <w:rFonts w:ascii="Times New Roman" w:hAnsi="Times New Roman"/>
          <w:sz w:val="28"/>
          <w:szCs w:val="28"/>
        </w:rPr>
        <w:t xml:space="preserve"> дисциплінарн</w:t>
      </w:r>
      <w:r w:rsidR="00851EBB" w:rsidRPr="000C4E53">
        <w:rPr>
          <w:rFonts w:ascii="Times New Roman" w:hAnsi="Times New Roman"/>
          <w:sz w:val="28"/>
          <w:szCs w:val="28"/>
        </w:rPr>
        <w:t>а</w:t>
      </w:r>
      <w:r w:rsidR="0032608B" w:rsidRPr="000C4E53">
        <w:rPr>
          <w:rFonts w:ascii="Times New Roman" w:hAnsi="Times New Roman"/>
          <w:sz w:val="28"/>
          <w:szCs w:val="28"/>
        </w:rPr>
        <w:t xml:space="preserve"> скарг</w:t>
      </w:r>
      <w:r w:rsidR="00851EBB" w:rsidRPr="000C4E53">
        <w:rPr>
          <w:rFonts w:ascii="Times New Roman" w:hAnsi="Times New Roman"/>
          <w:sz w:val="28"/>
          <w:szCs w:val="28"/>
        </w:rPr>
        <w:t>а</w:t>
      </w:r>
      <w:r w:rsidR="0032608B" w:rsidRPr="000C4E53">
        <w:rPr>
          <w:rFonts w:ascii="Times New Roman" w:hAnsi="Times New Roman"/>
          <w:sz w:val="28"/>
          <w:szCs w:val="28"/>
        </w:rPr>
        <w:t xml:space="preserve"> </w:t>
      </w:r>
      <w:r w:rsidR="00846152">
        <w:rPr>
          <w:rFonts w:ascii="Times New Roman" w:hAnsi="Times New Roman"/>
          <w:sz w:val="28"/>
          <w:szCs w:val="28"/>
        </w:rPr>
        <w:t>ОСОБА_1</w:t>
      </w:r>
      <w:r w:rsidR="00BF45A5">
        <w:rPr>
          <w:rFonts w:ascii="Times New Roman" w:hAnsi="Times New Roman"/>
          <w:sz w:val="28"/>
          <w:szCs w:val="28"/>
        </w:rPr>
        <w:t xml:space="preserve"> </w:t>
      </w:r>
      <w:r w:rsidR="0032608B" w:rsidRPr="000C4E53">
        <w:rPr>
          <w:rFonts w:ascii="Times New Roman" w:hAnsi="Times New Roman"/>
          <w:sz w:val="28"/>
          <w:szCs w:val="28"/>
        </w:rPr>
        <w:t>про вчинення дисци</w:t>
      </w:r>
      <w:r w:rsidRPr="000C4E53">
        <w:rPr>
          <w:rFonts w:ascii="Times New Roman" w:hAnsi="Times New Roman"/>
          <w:sz w:val="28"/>
          <w:szCs w:val="28"/>
        </w:rPr>
        <w:t xml:space="preserve">плінарного проступку прокурором </w:t>
      </w:r>
      <w:r w:rsidR="00BF45A5">
        <w:rPr>
          <w:rFonts w:ascii="Times New Roman" w:hAnsi="Times New Roman"/>
          <w:sz w:val="28"/>
          <w:szCs w:val="28"/>
        </w:rPr>
        <w:t>Стовбуном В.О.</w:t>
      </w:r>
    </w:p>
    <w:p w:rsidR="007E6406" w:rsidRPr="000C4E53" w:rsidRDefault="007E6406" w:rsidP="007E6406">
      <w:pPr>
        <w:pStyle w:val="a3"/>
        <w:ind w:firstLine="567"/>
        <w:jc w:val="both"/>
        <w:rPr>
          <w:rFonts w:ascii="Times New Roman" w:hAnsi="Times New Roman"/>
          <w:sz w:val="28"/>
          <w:szCs w:val="28"/>
        </w:rPr>
      </w:pPr>
      <w:r w:rsidRPr="000C4E53">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або відмову у відкритті дисциплінарного провадження дисциплінарну скаргу </w:t>
      </w:r>
      <w:proofErr w:type="spellStart"/>
      <w:r w:rsidRPr="000C4E53">
        <w:rPr>
          <w:rFonts w:ascii="Times New Roman" w:hAnsi="Times New Roman"/>
          <w:sz w:val="28"/>
          <w:szCs w:val="28"/>
        </w:rPr>
        <w:t>розподілено</w:t>
      </w:r>
      <w:proofErr w:type="spellEnd"/>
      <w:r w:rsidRPr="000C4E53">
        <w:rPr>
          <w:rFonts w:ascii="Times New Roman" w:hAnsi="Times New Roman"/>
          <w:sz w:val="28"/>
          <w:szCs w:val="28"/>
        </w:rPr>
        <w:t xml:space="preserve"> мені (протокол розподілу від </w:t>
      </w:r>
      <w:r w:rsidR="00924EA7">
        <w:rPr>
          <w:rFonts w:ascii="Times New Roman" w:hAnsi="Times New Roman"/>
          <w:sz w:val="28"/>
          <w:szCs w:val="28"/>
        </w:rPr>
        <w:t>30 грудня</w:t>
      </w:r>
      <w:r w:rsidRPr="00924EA7">
        <w:rPr>
          <w:rFonts w:ascii="Times New Roman" w:hAnsi="Times New Roman"/>
          <w:sz w:val="28"/>
          <w:szCs w:val="28"/>
        </w:rPr>
        <w:t xml:space="preserve"> </w:t>
      </w:r>
      <w:r w:rsidRPr="000C4E53">
        <w:rPr>
          <w:rFonts w:ascii="Times New Roman" w:hAnsi="Times New Roman"/>
          <w:sz w:val="28"/>
          <w:szCs w:val="28"/>
        </w:rPr>
        <w:t>202</w:t>
      </w:r>
      <w:r w:rsidR="00643A11">
        <w:rPr>
          <w:rFonts w:ascii="Times New Roman" w:hAnsi="Times New Roman"/>
          <w:sz w:val="28"/>
          <w:szCs w:val="28"/>
        </w:rPr>
        <w:t>4</w:t>
      </w:r>
      <w:r w:rsidRPr="000C4E53">
        <w:rPr>
          <w:rFonts w:ascii="Times New Roman" w:hAnsi="Times New Roman"/>
          <w:sz w:val="28"/>
          <w:szCs w:val="28"/>
        </w:rPr>
        <w:t> року).</w:t>
      </w:r>
    </w:p>
    <w:p w:rsidR="007E6406" w:rsidRPr="000C4E53" w:rsidRDefault="007E6406" w:rsidP="00785886">
      <w:pPr>
        <w:pStyle w:val="a3"/>
        <w:ind w:firstLine="567"/>
        <w:jc w:val="both"/>
        <w:rPr>
          <w:rFonts w:ascii="Times New Roman" w:hAnsi="Times New Roman"/>
          <w:sz w:val="28"/>
          <w:szCs w:val="28"/>
        </w:rPr>
      </w:pPr>
      <w:r w:rsidRPr="000C4E53">
        <w:rPr>
          <w:rFonts w:ascii="Times New Roman" w:hAnsi="Times New Roman"/>
          <w:sz w:val="28"/>
          <w:szCs w:val="28"/>
        </w:rPr>
        <w:t xml:space="preserve">Вирішуючи питання щодо відкриття дисциплінарного провадження становлено наступне. </w:t>
      </w:r>
    </w:p>
    <w:p w:rsidR="00610975" w:rsidRDefault="00610975"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p>
    <w:p w:rsidR="00787A6D" w:rsidRPr="000C4E53" w:rsidRDefault="00C02F8D"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0C4E53">
        <w:rPr>
          <w:rFonts w:ascii="Times New Roman" w:hAnsi="Times New Roman"/>
          <w:b/>
          <w:sz w:val="28"/>
          <w:szCs w:val="28"/>
        </w:rPr>
        <w:t>Зміст</w:t>
      </w:r>
      <w:r w:rsidR="00B405B2" w:rsidRPr="000C4E53">
        <w:rPr>
          <w:rFonts w:ascii="Times New Roman" w:hAnsi="Times New Roman"/>
          <w:b/>
          <w:sz w:val="28"/>
          <w:szCs w:val="28"/>
        </w:rPr>
        <w:t xml:space="preserve"> скарг</w:t>
      </w:r>
      <w:r w:rsidR="00535E75" w:rsidRPr="000C4E53">
        <w:rPr>
          <w:rFonts w:ascii="Times New Roman" w:hAnsi="Times New Roman"/>
          <w:b/>
          <w:sz w:val="28"/>
          <w:szCs w:val="28"/>
        </w:rPr>
        <w:t>и</w:t>
      </w:r>
    </w:p>
    <w:p w:rsidR="00BF45A5" w:rsidRDefault="0046393A" w:rsidP="0046393A">
      <w:pPr>
        <w:widowControl w:val="0"/>
        <w:tabs>
          <w:tab w:val="left" w:pos="567"/>
          <w:tab w:val="left" w:pos="851"/>
        </w:tabs>
        <w:spacing w:after="0" w:line="240" w:lineRule="auto"/>
        <w:contextualSpacing/>
        <w:jc w:val="both"/>
        <w:rPr>
          <w:rFonts w:ascii="Times New Roman" w:hAnsi="Times New Roman"/>
          <w:sz w:val="28"/>
          <w:szCs w:val="28"/>
        </w:rPr>
      </w:pPr>
      <w:r w:rsidRPr="000C4E53">
        <w:rPr>
          <w:rFonts w:ascii="Times New Roman" w:hAnsi="Times New Roman"/>
          <w:sz w:val="28"/>
          <w:szCs w:val="28"/>
        </w:rPr>
        <w:tab/>
      </w:r>
      <w:r w:rsidR="00BF45A5">
        <w:rPr>
          <w:rFonts w:ascii="Times New Roman" w:hAnsi="Times New Roman"/>
          <w:sz w:val="28"/>
          <w:szCs w:val="28"/>
        </w:rPr>
        <w:t>На думку скаржника, п</w:t>
      </w:r>
      <w:r w:rsidRPr="000C4E53">
        <w:rPr>
          <w:rFonts w:ascii="Times New Roman" w:hAnsi="Times New Roman"/>
          <w:sz w:val="28"/>
          <w:szCs w:val="28"/>
        </w:rPr>
        <w:t xml:space="preserve">рокурором </w:t>
      </w:r>
      <w:r w:rsidR="00BB4182">
        <w:rPr>
          <w:rFonts w:ascii="Times New Roman" w:hAnsi="Times New Roman"/>
          <w:sz w:val="28"/>
          <w:szCs w:val="28"/>
        </w:rPr>
        <w:t>Стовбуном М.В.</w:t>
      </w:r>
      <w:r w:rsidR="00643A11">
        <w:rPr>
          <w:rFonts w:ascii="Times New Roman" w:hAnsi="Times New Roman"/>
          <w:sz w:val="28"/>
          <w:szCs w:val="28"/>
        </w:rPr>
        <w:t xml:space="preserve"> </w:t>
      </w:r>
      <w:r w:rsidR="00BF45A5">
        <w:rPr>
          <w:rFonts w:ascii="Times New Roman" w:hAnsi="Times New Roman"/>
          <w:sz w:val="28"/>
          <w:szCs w:val="28"/>
        </w:rPr>
        <w:t xml:space="preserve">під час здійснення процесуального </w:t>
      </w:r>
      <w:r w:rsidR="00BB4182">
        <w:rPr>
          <w:rFonts w:ascii="Times New Roman" w:hAnsi="Times New Roman"/>
          <w:sz w:val="28"/>
          <w:szCs w:val="28"/>
        </w:rPr>
        <w:t>керівництва</w:t>
      </w:r>
      <w:r w:rsidR="00BF45A5">
        <w:rPr>
          <w:rFonts w:ascii="Times New Roman" w:hAnsi="Times New Roman"/>
          <w:sz w:val="28"/>
          <w:szCs w:val="28"/>
        </w:rPr>
        <w:t xml:space="preserve"> у кримінальному провадженні № 420200170000000096 від 12 травня 2020 року вчинено низку дій та прийнято рішення, які вказували на фальсифікацію  матеріалів вказаного провадження, що призвело до незаконного притягнення особи до кримінальної відповідальності.</w:t>
      </w:r>
    </w:p>
    <w:p w:rsidR="00BF45A5" w:rsidRDefault="00BF45A5" w:rsidP="0046393A">
      <w:pPr>
        <w:widowControl w:val="0"/>
        <w:tabs>
          <w:tab w:val="left" w:pos="567"/>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t>Зокрема цим прокурором розпочато кримінальне провадження із кваліфікацію кримінально-караних діянь, яка не відповідала фактичним обставинам справи</w:t>
      </w:r>
      <w:r w:rsidR="00710D91">
        <w:rPr>
          <w:rFonts w:ascii="Times New Roman" w:hAnsi="Times New Roman"/>
          <w:sz w:val="28"/>
          <w:szCs w:val="28"/>
        </w:rPr>
        <w:t>, а на підставі сфальсифікованих ним матеріалів кримінального провадження</w:t>
      </w:r>
      <w:r>
        <w:rPr>
          <w:rFonts w:ascii="Times New Roman" w:hAnsi="Times New Roman"/>
          <w:sz w:val="28"/>
          <w:szCs w:val="28"/>
        </w:rPr>
        <w:t xml:space="preserve"> </w:t>
      </w:r>
      <w:r w:rsidR="00710D91">
        <w:rPr>
          <w:rFonts w:ascii="Times New Roman" w:hAnsi="Times New Roman"/>
          <w:sz w:val="28"/>
          <w:szCs w:val="28"/>
        </w:rPr>
        <w:t xml:space="preserve">скаржника незаконно затримано у порядку статті 208 Кримінального процесуального кодексу (далі – КПК) України. Фальсифікацією матеріалів досудового розслідування </w:t>
      </w:r>
      <w:r w:rsidR="00047C6F">
        <w:rPr>
          <w:rFonts w:ascii="Times New Roman" w:hAnsi="Times New Roman"/>
          <w:sz w:val="28"/>
          <w:szCs w:val="28"/>
        </w:rPr>
        <w:t xml:space="preserve">безперешкодно </w:t>
      </w:r>
      <w:r w:rsidR="00710D91">
        <w:rPr>
          <w:rFonts w:ascii="Times New Roman" w:hAnsi="Times New Roman"/>
          <w:sz w:val="28"/>
          <w:szCs w:val="28"/>
        </w:rPr>
        <w:t xml:space="preserve">дозволило </w:t>
      </w:r>
      <w:r w:rsidR="00047C6F">
        <w:rPr>
          <w:rFonts w:ascii="Times New Roman" w:hAnsi="Times New Roman"/>
          <w:sz w:val="28"/>
          <w:szCs w:val="28"/>
        </w:rPr>
        <w:t xml:space="preserve">прокурору Стовбуну В.О. </w:t>
      </w:r>
      <w:r>
        <w:rPr>
          <w:rFonts w:ascii="Times New Roman" w:hAnsi="Times New Roman"/>
          <w:sz w:val="28"/>
          <w:szCs w:val="28"/>
        </w:rPr>
        <w:t xml:space="preserve">отримати у суді дозволи на проведення </w:t>
      </w:r>
      <w:r>
        <w:rPr>
          <w:rFonts w:ascii="Times New Roman" w:hAnsi="Times New Roman"/>
          <w:sz w:val="28"/>
          <w:szCs w:val="28"/>
        </w:rPr>
        <w:lastRenderedPageBreak/>
        <w:t>негласних слідчих (розшукових) дій</w:t>
      </w:r>
      <w:r w:rsidR="00710D91">
        <w:rPr>
          <w:rFonts w:ascii="Times New Roman" w:hAnsi="Times New Roman"/>
          <w:sz w:val="28"/>
          <w:szCs w:val="28"/>
        </w:rPr>
        <w:t xml:space="preserve">, а </w:t>
      </w:r>
      <w:r>
        <w:rPr>
          <w:rFonts w:ascii="Times New Roman" w:hAnsi="Times New Roman"/>
          <w:sz w:val="28"/>
          <w:szCs w:val="28"/>
        </w:rPr>
        <w:t xml:space="preserve">на підставі незаконно здобутих доказів </w:t>
      </w:r>
      <w:r w:rsidR="00710D91">
        <w:rPr>
          <w:rFonts w:ascii="Times New Roman" w:hAnsi="Times New Roman"/>
          <w:sz w:val="28"/>
          <w:szCs w:val="28"/>
        </w:rPr>
        <w:t>погодити підозру, затвердити обвинувальний акт із яким звернутися до суду.</w:t>
      </w:r>
    </w:p>
    <w:p w:rsidR="00047C6F" w:rsidRDefault="00047C6F" w:rsidP="0046393A">
      <w:pPr>
        <w:widowControl w:val="0"/>
        <w:tabs>
          <w:tab w:val="left" w:pos="567"/>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Скаржник вважав, що прокурором Стовбуном В.О. вчинено низку кримінальних правопорушень у сфері правосуддя. На його думку, це підтверджено виправдувальним </w:t>
      </w:r>
      <w:proofErr w:type="spellStart"/>
      <w:r>
        <w:rPr>
          <w:rFonts w:ascii="Times New Roman" w:hAnsi="Times New Roman"/>
          <w:sz w:val="28"/>
          <w:szCs w:val="28"/>
        </w:rPr>
        <w:t>вироком</w:t>
      </w:r>
      <w:proofErr w:type="spellEnd"/>
      <w:r>
        <w:rPr>
          <w:rFonts w:ascii="Times New Roman" w:hAnsi="Times New Roman"/>
          <w:sz w:val="28"/>
          <w:szCs w:val="28"/>
        </w:rPr>
        <w:t xml:space="preserve"> ухваленим судом 06 липня 2022 року.</w:t>
      </w:r>
    </w:p>
    <w:p w:rsidR="00047C6F" w:rsidRDefault="00047C6F" w:rsidP="0046393A">
      <w:pPr>
        <w:widowControl w:val="0"/>
        <w:tabs>
          <w:tab w:val="left" w:pos="567"/>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Окрім цього, після проголошення </w:t>
      </w:r>
      <w:proofErr w:type="spellStart"/>
      <w:r>
        <w:rPr>
          <w:rFonts w:ascii="Times New Roman" w:hAnsi="Times New Roman"/>
          <w:sz w:val="28"/>
          <w:szCs w:val="28"/>
        </w:rPr>
        <w:t>вироку</w:t>
      </w:r>
      <w:proofErr w:type="spellEnd"/>
      <w:r>
        <w:rPr>
          <w:rFonts w:ascii="Times New Roman" w:hAnsi="Times New Roman"/>
          <w:sz w:val="28"/>
          <w:szCs w:val="28"/>
        </w:rPr>
        <w:t xml:space="preserve"> прокурором Стовбуном В.О. у бік </w:t>
      </w:r>
      <w:r w:rsidR="00846152">
        <w:rPr>
          <w:rFonts w:ascii="Times New Roman" w:hAnsi="Times New Roman"/>
          <w:sz w:val="28"/>
          <w:szCs w:val="28"/>
        </w:rPr>
        <w:t>ОСОБА_1</w:t>
      </w:r>
      <w:r>
        <w:rPr>
          <w:rFonts w:ascii="Times New Roman" w:hAnsi="Times New Roman"/>
          <w:sz w:val="28"/>
          <w:szCs w:val="28"/>
        </w:rPr>
        <w:t xml:space="preserve"> в</w:t>
      </w:r>
      <w:r w:rsidR="00A275CD">
        <w:rPr>
          <w:rFonts w:ascii="Times New Roman" w:hAnsi="Times New Roman"/>
          <w:sz w:val="28"/>
          <w:szCs w:val="28"/>
        </w:rPr>
        <w:t>и</w:t>
      </w:r>
      <w:r>
        <w:rPr>
          <w:rFonts w:ascii="Times New Roman" w:hAnsi="Times New Roman"/>
          <w:sz w:val="28"/>
          <w:szCs w:val="28"/>
        </w:rPr>
        <w:t xml:space="preserve">словлено </w:t>
      </w:r>
      <w:proofErr w:type="spellStart"/>
      <w:r>
        <w:rPr>
          <w:rFonts w:ascii="Times New Roman" w:hAnsi="Times New Roman"/>
          <w:sz w:val="28"/>
          <w:szCs w:val="28"/>
        </w:rPr>
        <w:t>погорози</w:t>
      </w:r>
      <w:proofErr w:type="spellEnd"/>
      <w:r>
        <w:rPr>
          <w:rFonts w:ascii="Times New Roman" w:hAnsi="Times New Roman"/>
          <w:sz w:val="28"/>
          <w:szCs w:val="28"/>
        </w:rPr>
        <w:t xml:space="preserve"> про притягнення </w:t>
      </w:r>
      <w:r w:rsidR="00BB4182">
        <w:rPr>
          <w:rFonts w:ascii="Times New Roman" w:hAnsi="Times New Roman"/>
          <w:sz w:val="28"/>
          <w:szCs w:val="28"/>
        </w:rPr>
        <w:t xml:space="preserve">того </w:t>
      </w:r>
      <w:r>
        <w:rPr>
          <w:rFonts w:ascii="Times New Roman" w:hAnsi="Times New Roman"/>
          <w:sz w:val="28"/>
          <w:szCs w:val="28"/>
        </w:rPr>
        <w:t xml:space="preserve">до кримінальної відповідальності. На втілення погроз прокурора </w:t>
      </w:r>
      <w:r w:rsidR="00BB4182">
        <w:rPr>
          <w:rFonts w:ascii="Times New Roman" w:hAnsi="Times New Roman"/>
          <w:sz w:val="28"/>
          <w:szCs w:val="28"/>
        </w:rPr>
        <w:t xml:space="preserve">у життя </w:t>
      </w:r>
      <w:r>
        <w:rPr>
          <w:rFonts w:ascii="Times New Roman" w:hAnsi="Times New Roman"/>
          <w:sz w:val="28"/>
          <w:szCs w:val="28"/>
        </w:rPr>
        <w:t xml:space="preserve">вказувало кримінальне провадження досудове розслідування у якому наразі здійснюється на підставі частини другої статті 332 Кримінального кодексу (далі – КК) України. </w:t>
      </w:r>
    </w:p>
    <w:p w:rsidR="009A6D24" w:rsidRPr="00364D89" w:rsidRDefault="00710D91" w:rsidP="0046393A">
      <w:pPr>
        <w:widowControl w:val="0"/>
        <w:tabs>
          <w:tab w:val="left" w:pos="567"/>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00047C6F">
        <w:rPr>
          <w:rFonts w:ascii="Times New Roman" w:hAnsi="Times New Roman"/>
          <w:sz w:val="28"/>
          <w:szCs w:val="28"/>
        </w:rPr>
        <w:t>За таких обставин скаржник просив притягнути прокурора Стовбуна В.О. до дисциплінарної в</w:t>
      </w:r>
      <w:r w:rsidR="00364D89">
        <w:rPr>
          <w:rFonts w:ascii="Times New Roman" w:hAnsi="Times New Roman"/>
          <w:sz w:val="28"/>
          <w:szCs w:val="28"/>
        </w:rPr>
        <w:t>ід</w:t>
      </w:r>
      <w:r w:rsidR="00047C6F">
        <w:rPr>
          <w:rFonts w:ascii="Times New Roman" w:hAnsi="Times New Roman"/>
          <w:sz w:val="28"/>
          <w:szCs w:val="28"/>
        </w:rPr>
        <w:t>пов</w:t>
      </w:r>
      <w:r w:rsidR="00364D89">
        <w:rPr>
          <w:rFonts w:ascii="Times New Roman" w:hAnsi="Times New Roman"/>
          <w:sz w:val="28"/>
          <w:szCs w:val="28"/>
        </w:rPr>
        <w:t xml:space="preserve">ідальності на підставі </w:t>
      </w:r>
      <w:r w:rsidR="009A6D24">
        <w:rPr>
          <w:rFonts w:ascii="Times New Roman" w:eastAsia="Times New Roman" w:hAnsi="Times New Roman"/>
          <w:sz w:val="28"/>
          <w:szCs w:val="28"/>
          <w:lang w:eastAsia="ru-RU"/>
        </w:rPr>
        <w:t>пункт</w:t>
      </w:r>
      <w:r w:rsidR="00364D89">
        <w:rPr>
          <w:rFonts w:ascii="Times New Roman" w:eastAsia="Times New Roman" w:hAnsi="Times New Roman"/>
          <w:sz w:val="28"/>
          <w:szCs w:val="28"/>
          <w:lang w:eastAsia="ru-RU"/>
        </w:rPr>
        <w:t>у</w:t>
      </w:r>
      <w:r w:rsidR="009A6D24">
        <w:rPr>
          <w:rFonts w:ascii="Times New Roman" w:eastAsia="Times New Roman" w:hAnsi="Times New Roman"/>
          <w:sz w:val="28"/>
          <w:szCs w:val="28"/>
          <w:lang w:eastAsia="ru-RU"/>
        </w:rPr>
        <w:t xml:space="preserve"> 5 частини першої статті 43 Закону України «Про прокуратуру» від </w:t>
      </w:r>
      <w:r w:rsidR="009A6D24" w:rsidRPr="009A6D24">
        <w:rPr>
          <w:rFonts w:ascii="Times New Roman" w:eastAsia="Times New Roman" w:hAnsi="Times New Roman"/>
          <w:sz w:val="28"/>
          <w:szCs w:val="28"/>
          <w:lang w:eastAsia="ru-RU"/>
        </w:rPr>
        <w:t>14 жовтня 2014 року №</w:t>
      </w:r>
      <w:r w:rsidR="009A6D24" w:rsidRPr="00A275CD">
        <w:rPr>
          <w:rFonts w:ascii="Times New Roman" w:eastAsia="Times New Roman" w:hAnsi="Times New Roman"/>
          <w:sz w:val="28"/>
          <w:szCs w:val="28"/>
          <w:lang w:eastAsia="ru-RU"/>
        </w:rPr>
        <w:t xml:space="preserve"> 1697-</w:t>
      </w:r>
      <w:r w:rsidR="009A6D24" w:rsidRPr="009A6D24">
        <w:rPr>
          <w:rFonts w:ascii="Times New Roman" w:eastAsia="Times New Roman" w:hAnsi="Times New Roman"/>
          <w:sz w:val="28"/>
          <w:szCs w:val="28"/>
          <w:lang w:val="en-US" w:eastAsia="ru-RU"/>
        </w:rPr>
        <w:t>VII</w:t>
      </w:r>
      <w:r w:rsidR="009A6D24" w:rsidRPr="00A275CD">
        <w:rPr>
          <w:rFonts w:ascii="Times New Roman" w:eastAsia="Times New Roman" w:hAnsi="Times New Roman"/>
          <w:sz w:val="28"/>
          <w:szCs w:val="28"/>
          <w:lang w:eastAsia="ru-RU"/>
        </w:rPr>
        <w:t xml:space="preserve"> (далі – Закон</w:t>
      </w:r>
      <w:r w:rsidR="009A6D24" w:rsidRPr="009A6D24">
        <w:rPr>
          <w:rFonts w:ascii="Times New Roman" w:eastAsia="Times New Roman" w:hAnsi="Times New Roman"/>
          <w:sz w:val="28"/>
          <w:szCs w:val="28"/>
          <w:lang w:val="ru-RU" w:eastAsia="ru-RU"/>
        </w:rPr>
        <w:t> </w:t>
      </w:r>
      <w:r w:rsidR="009A6D24" w:rsidRPr="009A6D24">
        <w:rPr>
          <w:rFonts w:ascii="Times New Roman" w:eastAsia="Times New Roman" w:hAnsi="Times New Roman"/>
          <w:sz w:val="28"/>
          <w:szCs w:val="28"/>
          <w:lang w:eastAsia="ru-RU"/>
        </w:rPr>
        <w:t>№</w:t>
      </w:r>
      <w:r w:rsidR="009A6D24" w:rsidRPr="00A275CD">
        <w:rPr>
          <w:rFonts w:ascii="Times New Roman" w:eastAsia="Times New Roman" w:hAnsi="Times New Roman"/>
          <w:sz w:val="28"/>
          <w:szCs w:val="28"/>
          <w:lang w:eastAsia="ru-RU"/>
        </w:rPr>
        <w:t>1697-</w:t>
      </w:r>
      <w:r w:rsidR="009A6D24" w:rsidRPr="009A6D24">
        <w:rPr>
          <w:rFonts w:ascii="Times New Roman" w:eastAsia="Times New Roman" w:hAnsi="Times New Roman"/>
          <w:sz w:val="28"/>
          <w:szCs w:val="28"/>
          <w:lang w:val="en-US" w:eastAsia="ru-RU"/>
        </w:rPr>
        <w:t>VII</w:t>
      </w:r>
      <w:r w:rsidR="009A6D24">
        <w:rPr>
          <w:rFonts w:ascii="Times New Roman" w:eastAsia="Times New Roman" w:hAnsi="Times New Roman"/>
          <w:sz w:val="28"/>
          <w:szCs w:val="28"/>
          <w:lang w:eastAsia="ru-RU"/>
        </w:rPr>
        <w:t xml:space="preserve">).   </w:t>
      </w:r>
    </w:p>
    <w:p w:rsidR="00785886" w:rsidRPr="000C4E53" w:rsidRDefault="00A56F87" w:rsidP="0046393A">
      <w:pPr>
        <w:widowControl w:val="0"/>
        <w:tabs>
          <w:tab w:val="left" w:pos="567"/>
          <w:tab w:val="left" w:pos="851"/>
        </w:tabs>
        <w:spacing w:after="0" w:line="240" w:lineRule="auto"/>
        <w:contextualSpacing/>
        <w:jc w:val="both"/>
        <w:rPr>
          <w:rFonts w:ascii="Times New Roman" w:hAnsi="Times New Roman"/>
          <w:b/>
          <w:sz w:val="28"/>
          <w:szCs w:val="28"/>
        </w:rPr>
      </w:pPr>
      <w:r>
        <w:rPr>
          <w:rFonts w:ascii="Times New Roman" w:eastAsia="Times New Roman" w:hAnsi="Times New Roman"/>
          <w:sz w:val="28"/>
          <w:szCs w:val="28"/>
          <w:lang w:eastAsia="ru-RU"/>
        </w:rPr>
        <w:t xml:space="preserve"> </w:t>
      </w:r>
    </w:p>
    <w:p w:rsidR="00730846" w:rsidRPr="000C4E53"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0C4E53">
        <w:rPr>
          <w:rFonts w:ascii="Times New Roman" w:hAnsi="Times New Roman"/>
          <w:b/>
          <w:sz w:val="28"/>
          <w:szCs w:val="28"/>
        </w:rPr>
        <w:t xml:space="preserve">Щодо встановлених </w:t>
      </w:r>
      <w:r w:rsidR="003F45F2" w:rsidRPr="000C4E53">
        <w:rPr>
          <w:rFonts w:ascii="Times New Roman" w:hAnsi="Times New Roman"/>
          <w:b/>
          <w:sz w:val="28"/>
          <w:szCs w:val="28"/>
        </w:rPr>
        <w:t>фактичних даних</w:t>
      </w:r>
    </w:p>
    <w:p w:rsidR="006E4857" w:rsidRDefault="00543384" w:rsidP="00F11654">
      <w:pPr>
        <w:widowControl w:val="0"/>
        <w:tabs>
          <w:tab w:val="left" w:pos="567"/>
          <w:tab w:val="left" w:pos="851"/>
        </w:tabs>
        <w:spacing w:after="0" w:line="240" w:lineRule="auto"/>
        <w:ind w:firstLine="567"/>
        <w:contextualSpacing/>
        <w:jc w:val="both"/>
        <w:rPr>
          <w:rFonts w:ascii="Times New Roman" w:hAnsi="Times New Roman"/>
          <w:sz w:val="28"/>
          <w:szCs w:val="28"/>
          <w:shd w:val="clear" w:color="auto" w:fill="FFFFFF"/>
        </w:rPr>
      </w:pPr>
      <w:r w:rsidRPr="000C4E53">
        <w:rPr>
          <w:rFonts w:ascii="Times New Roman" w:hAnsi="Times New Roman"/>
          <w:sz w:val="28"/>
          <w:szCs w:val="28"/>
          <w:shd w:val="clear" w:color="auto" w:fill="FFFFFF"/>
        </w:rPr>
        <w:t>До ди</w:t>
      </w:r>
      <w:r w:rsidR="001E27FC" w:rsidRPr="000C4E53">
        <w:rPr>
          <w:rFonts w:ascii="Times New Roman" w:hAnsi="Times New Roman"/>
          <w:sz w:val="28"/>
          <w:szCs w:val="28"/>
          <w:shd w:val="clear" w:color="auto" w:fill="FFFFFF"/>
        </w:rPr>
        <w:t>с</w:t>
      </w:r>
      <w:r w:rsidR="00AC190F" w:rsidRPr="000C4E53">
        <w:rPr>
          <w:rFonts w:ascii="Times New Roman" w:hAnsi="Times New Roman"/>
          <w:sz w:val="28"/>
          <w:szCs w:val="28"/>
          <w:shd w:val="clear" w:color="auto" w:fill="FFFFFF"/>
        </w:rPr>
        <w:t>циплінарн</w:t>
      </w:r>
      <w:r w:rsidR="004F0A4B" w:rsidRPr="000C4E53">
        <w:rPr>
          <w:rFonts w:ascii="Times New Roman" w:hAnsi="Times New Roman"/>
          <w:sz w:val="28"/>
          <w:szCs w:val="28"/>
          <w:shd w:val="clear" w:color="auto" w:fill="FFFFFF"/>
        </w:rPr>
        <w:t>ої</w:t>
      </w:r>
      <w:r w:rsidR="006D7139" w:rsidRPr="000C4E53">
        <w:rPr>
          <w:rFonts w:ascii="Times New Roman" w:hAnsi="Times New Roman"/>
          <w:sz w:val="28"/>
          <w:szCs w:val="28"/>
          <w:shd w:val="clear" w:color="auto" w:fill="FFFFFF"/>
        </w:rPr>
        <w:t xml:space="preserve"> скарг</w:t>
      </w:r>
      <w:r w:rsidR="004F0A4B" w:rsidRPr="000C4E53">
        <w:rPr>
          <w:rFonts w:ascii="Times New Roman" w:hAnsi="Times New Roman"/>
          <w:sz w:val="28"/>
          <w:szCs w:val="28"/>
          <w:shd w:val="clear" w:color="auto" w:fill="FFFFFF"/>
        </w:rPr>
        <w:t>и</w:t>
      </w:r>
      <w:r w:rsidR="006D7139" w:rsidRPr="000C4E53">
        <w:rPr>
          <w:rFonts w:ascii="Times New Roman" w:hAnsi="Times New Roman"/>
          <w:sz w:val="28"/>
          <w:szCs w:val="28"/>
          <w:shd w:val="clear" w:color="auto" w:fill="FFFFFF"/>
        </w:rPr>
        <w:t xml:space="preserve"> </w:t>
      </w:r>
      <w:r w:rsidR="00364D89">
        <w:rPr>
          <w:rFonts w:ascii="Times New Roman" w:hAnsi="Times New Roman"/>
          <w:sz w:val="28"/>
          <w:szCs w:val="28"/>
          <w:shd w:val="clear" w:color="auto" w:fill="FFFFFF"/>
        </w:rPr>
        <w:t>документів не долучено.</w:t>
      </w:r>
      <w:r w:rsidR="00675713">
        <w:rPr>
          <w:rFonts w:ascii="Times New Roman" w:hAnsi="Times New Roman"/>
          <w:sz w:val="28"/>
          <w:szCs w:val="28"/>
          <w:shd w:val="clear" w:color="auto" w:fill="FFFFFF"/>
        </w:rPr>
        <w:t xml:space="preserve"> </w:t>
      </w:r>
    </w:p>
    <w:p w:rsidR="00F11654" w:rsidRDefault="00F11654" w:rsidP="00B8017C">
      <w:pPr>
        <w:widowControl w:val="0"/>
        <w:tabs>
          <w:tab w:val="left" w:pos="567"/>
          <w:tab w:val="left" w:pos="851"/>
        </w:tabs>
        <w:spacing w:after="0" w:line="240" w:lineRule="auto"/>
        <w:contextualSpacing/>
        <w:jc w:val="both"/>
        <w:rPr>
          <w:rFonts w:ascii="Times New Roman" w:hAnsi="Times New Roman"/>
          <w:sz w:val="28"/>
          <w:szCs w:val="28"/>
          <w:shd w:val="clear" w:color="auto" w:fill="FFFFFF"/>
        </w:rPr>
      </w:pPr>
    </w:p>
    <w:p w:rsidR="009C1DCD" w:rsidRPr="000C4E53"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0C4E53">
        <w:rPr>
          <w:rFonts w:ascii="Times New Roman" w:hAnsi="Times New Roman"/>
          <w:b/>
          <w:sz w:val="28"/>
          <w:szCs w:val="28"/>
        </w:rPr>
        <w:t>Щодо джерел права,</w:t>
      </w:r>
      <w:r w:rsidR="009F4CAE" w:rsidRPr="000C4E53">
        <w:rPr>
          <w:rFonts w:ascii="Times New Roman" w:hAnsi="Times New Roman"/>
          <w:b/>
          <w:sz w:val="28"/>
          <w:szCs w:val="28"/>
        </w:rPr>
        <w:t xml:space="preserve"> які підлягають застосуванню</w:t>
      </w:r>
    </w:p>
    <w:p w:rsidR="004362DE" w:rsidRDefault="004362DE" w:rsidP="003706A0">
      <w:pPr>
        <w:widowControl w:val="0"/>
        <w:tabs>
          <w:tab w:val="left" w:pos="851"/>
        </w:tabs>
        <w:spacing w:after="0" w:line="240" w:lineRule="auto"/>
        <w:ind w:firstLine="567"/>
        <w:contextualSpacing/>
        <w:jc w:val="both"/>
        <w:rPr>
          <w:rFonts w:ascii="Times New Roman" w:hAnsi="Times New Roman"/>
          <w:sz w:val="28"/>
          <w:szCs w:val="28"/>
        </w:rPr>
      </w:pPr>
      <w:r w:rsidRPr="000C4E53">
        <w:rPr>
          <w:rFonts w:ascii="Times New Roman" w:hAnsi="Times New Roman"/>
          <w:sz w:val="28"/>
          <w:szCs w:val="28"/>
        </w:rPr>
        <w:t xml:space="preserve">Статтею 19 Конституції України визначено, що </w:t>
      </w:r>
      <w:r w:rsidR="003706A0" w:rsidRPr="000C4E53">
        <w:rPr>
          <w:rFonts w:ascii="Times New Roman" w:hAnsi="Times New Roman"/>
          <w:sz w:val="28"/>
          <w:szCs w:val="28"/>
        </w:rPr>
        <w:t xml:space="preserve">органи державної влади та органи місцевого самоврядування, їх посадові особи </w:t>
      </w:r>
      <w:r w:rsidR="006F4CDF">
        <w:rPr>
          <w:rFonts w:ascii="Times New Roman" w:hAnsi="Times New Roman"/>
          <w:sz w:val="28"/>
          <w:szCs w:val="28"/>
        </w:rPr>
        <w:t>зобов</w:t>
      </w:r>
      <w:r w:rsidR="006F4CDF" w:rsidRPr="000C4E53">
        <w:rPr>
          <w:rFonts w:ascii="Times New Roman" w:hAnsi="Times New Roman"/>
          <w:sz w:val="28"/>
          <w:szCs w:val="28"/>
        </w:rPr>
        <w:t>’язані</w:t>
      </w:r>
      <w:r w:rsidR="003706A0" w:rsidRPr="000C4E53">
        <w:rPr>
          <w:rFonts w:ascii="Times New Roman" w:hAnsi="Times New Roman"/>
          <w:sz w:val="28"/>
          <w:szCs w:val="28"/>
        </w:rPr>
        <w:t xml:space="preserve"> діяти лише на підставі, в межах повноважень та у спосіб, що передбачені Конституцією та законами України.</w:t>
      </w:r>
    </w:p>
    <w:p w:rsidR="00CC1574" w:rsidRPr="004A5EE6" w:rsidRDefault="004A5EE6" w:rsidP="004A5EE6">
      <w:pPr>
        <w:widowControl w:val="0"/>
        <w:tabs>
          <w:tab w:val="left" w:pos="851"/>
        </w:tabs>
        <w:spacing w:after="0" w:line="240" w:lineRule="auto"/>
        <w:ind w:firstLine="567"/>
        <w:contextualSpacing/>
        <w:jc w:val="both"/>
        <w:rPr>
          <w:rFonts w:ascii="Times New Roman" w:hAnsi="Times New Roman"/>
          <w:bCs/>
          <w:sz w:val="28"/>
          <w:szCs w:val="28"/>
        </w:rPr>
      </w:pPr>
      <w:r w:rsidRPr="004A5EE6">
        <w:rPr>
          <w:rFonts w:ascii="Times New Roman" w:hAnsi="Times New Roman"/>
          <w:bCs/>
          <w:sz w:val="28"/>
          <w:szCs w:val="28"/>
        </w:rPr>
        <w:t>Статтею 124 Конституції України визначено, що правосуддя в Україні здійснюють виключно суди.</w:t>
      </w:r>
      <w:r w:rsidRPr="004A5EE6">
        <w:rPr>
          <w:rFonts w:ascii="Times New Roman" w:hAnsi="Times New Roman"/>
          <w:sz w:val="28"/>
          <w:szCs w:val="28"/>
        </w:rPr>
        <w:t xml:space="preserve"> </w:t>
      </w:r>
      <w:r w:rsidRPr="004A5EE6">
        <w:rPr>
          <w:rFonts w:ascii="Times New Roman" w:hAnsi="Times New Roman"/>
          <w:bCs/>
          <w:sz w:val="28"/>
          <w:szCs w:val="28"/>
        </w:rPr>
        <w:t>Делегування функцій судів, а також привласнення цих функцій іншими органами чи посадовими особами не допускаються.</w:t>
      </w:r>
    </w:p>
    <w:p w:rsidR="006318BC" w:rsidRPr="000C4E53" w:rsidRDefault="006318BC" w:rsidP="006318BC">
      <w:pPr>
        <w:keepNext/>
        <w:keepLines/>
        <w:tabs>
          <w:tab w:val="left" w:pos="567"/>
          <w:tab w:val="left" w:pos="851"/>
        </w:tabs>
        <w:spacing w:after="0" w:line="240" w:lineRule="auto"/>
        <w:ind w:firstLine="709"/>
        <w:jc w:val="both"/>
        <w:rPr>
          <w:rFonts w:ascii="Times New Roman" w:eastAsia="Times New Roman" w:hAnsi="Times New Roman"/>
          <w:sz w:val="28"/>
          <w:szCs w:val="28"/>
          <w:lang w:eastAsia="ru-RU"/>
        </w:rPr>
      </w:pPr>
      <w:r w:rsidRPr="000C4E53">
        <w:rPr>
          <w:rFonts w:ascii="Times New Roman" w:eastAsiaTheme="minorHAnsi" w:hAnsi="Times New Roman"/>
          <w:bCs/>
          <w:sz w:val="28"/>
          <w:szCs w:val="28"/>
        </w:rPr>
        <w:t>Пунктами 1, 2 частини першої статті 131</w:t>
      </w:r>
      <w:r w:rsidRPr="000C4E53">
        <w:rPr>
          <w:rFonts w:ascii="Times New Roman" w:eastAsiaTheme="minorHAnsi" w:hAnsi="Times New Roman"/>
          <w:bCs/>
          <w:sz w:val="28"/>
          <w:szCs w:val="28"/>
          <w:vertAlign w:val="superscript"/>
        </w:rPr>
        <w:t>1</w:t>
      </w:r>
      <w:r w:rsidRPr="000C4E53">
        <w:rPr>
          <w:rFonts w:ascii="Times New Roman" w:eastAsiaTheme="minorHAnsi" w:hAnsi="Times New Roman"/>
          <w:bCs/>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rsidR="0068684B" w:rsidRPr="000C4E53" w:rsidRDefault="00460F82" w:rsidP="0068684B">
      <w:pPr>
        <w:widowControl w:val="0"/>
        <w:tabs>
          <w:tab w:val="left" w:pos="851"/>
        </w:tabs>
        <w:spacing w:after="0" w:line="240" w:lineRule="auto"/>
        <w:ind w:firstLine="567"/>
        <w:contextualSpacing/>
        <w:jc w:val="both"/>
        <w:rPr>
          <w:rFonts w:ascii="Times New Roman" w:hAnsi="Times New Roman"/>
          <w:sz w:val="28"/>
          <w:szCs w:val="28"/>
        </w:rPr>
      </w:pPr>
      <w:r w:rsidRPr="000C4E53">
        <w:rPr>
          <w:rFonts w:ascii="Times New Roman" w:hAnsi="Times New Roman"/>
          <w:sz w:val="28"/>
          <w:szCs w:val="28"/>
        </w:rPr>
        <w:t>Однією із засад діяльності прокуратури, як то визначено у статті 3 Закону</w:t>
      </w:r>
      <w:r w:rsidR="003E3890" w:rsidRPr="000C4E53">
        <w:rPr>
          <w:rFonts w:ascii="Times New Roman" w:hAnsi="Times New Roman"/>
          <w:sz w:val="28"/>
          <w:szCs w:val="28"/>
        </w:rPr>
        <w:t xml:space="preserve"> </w:t>
      </w:r>
      <w:r w:rsidR="00AD5CA5" w:rsidRPr="000C4E53">
        <w:rPr>
          <w:rFonts w:ascii="Times New Roman" w:hAnsi="Times New Roman"/>
          <w:sz w:val="28"/>
          <w:szCs w:val="28"/>
        </w:rPr>
        <w:t>№ 1697-VII</w:t>
      </w:r>
      <w:r w:rsidRPr="000C4E53">
        <w:rPr>
          <w:rFonts w:ascii="Times New Roman" w:hAnsi="Times New Roman"/>
          <w:sz w:val="28"/>
          <w:szCs w:val="28"/>
        </w:rPr>
        <w:t xml:space="preserve">, є незалежність прокурорів. Зі змісту частини другої статті 16 Закону </w:t>
      </w:r>
      <w:r w:rsidR="00AD5CA5" w:rsidRPr="000C4E53">
        <w:rPr>
          <w:rFonts w:ascii="Times New Roman" w:hAnsi="Times New Roman"/>
          <w:sz w:val="28"/>
          <w:szCs w:val="28"/>
        </w:rPr>
        <w:t xml:space="preserve">№ 1697-VII </w:t>
      </w:r>
      <w:r w:rsidRPr="000C4E53">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6318BC" w:rsidRPr="000C4E53" w:rsidRDefault="006318BC" w:rsidP="006318BC">
      <w:pPr>
        <w:widowControl w:val="0"/>
        <w:pBdr>
          <w:bottom w:val="single" w:sz="12" w:space="12" w:color="FFFFFF"/>
        </w:pBdr>
        <w:spacing w:after="0" w:line="240" w:lineRule="auto"/>
        <w:ind w:firstLine="709"/>
        <w:contextualSpacing/>
        <w:jc w:val="both"/>
        <w:rPr>
          <w:rFonts w:ascii="Times New Roman" w:eastAsiaTheme="minorHAnsi" w:hAnsi="Times New Roman"/>
          <w:sz w:val="28"/>
          <w:szCs w:val="28"/>
        </w:rPr>
      </w:pPr>
      <w:r w:rsidRPr="000C4E53">
        <w:rPr>
          <w:rFonts w:ascii="Times New Roman" w:eastAsiaTheme="minorHAnsi"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690F0A" w:rsidRPr="000C4E53" w:rsidRDefault="00690F0A" w:rsidP="00690F0A">
      <w:pPr>
        <w:widowControl w:val="0"/>
        <w:pBdr>
          <w:bottom w:val="single" w:sz="12" w:space="12" w:color="FFFFFF"/>
        </w:pBdr>
        <w:spacing w:after="0" w:line="240" w:lineRule="auto"/>
        <w:ind w:firstLine="709"/>
        <w:contextualSpacing/>
        <w:jc w:val="both"/>
        <w:rPr>
          <w:rFonts w:ascii="Times New Roman" w:eastAsiaTheme="minorHAnsi" w:hAnsi="Times New Roman"/>
          <w:bCs/>
          <w:sz w:val="28"/>
          <w:szCs w:val="28"/>
        </w:rPr>
      </w:pPr>
      <w:r w:rsidRPr="000C4E53">
        <w:rPr>
          <w:rFonts w:ascii="Times New Roman" w:eastAsiaTheme="minorHAnsi" w:hAnsi="Times New Roman"/>
          <w:bCs/>
          <w:sz w:val="28"/>
          <w:szCs w:val="28"/>
        </w:rPr>
        <w:t xml:space="preserve">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w:t>
      </w:r>
      <w:r w:rsidRPr="000C4E53">
        <w:rPr>
          <w:rFonts w:ascii="Times New Roman" w:eastAsiaTheme="minorHAnsi" w:hAnsi="Times New Roman"/>
          <w:bCs/>
          <w:sz w:val="28"/>
          <w:szCs w:val="28"/>
        </w:rPr>
        <w:lastRenderedPageBreak/>
        <w:t>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6E25D7" w:rsidRDefault="006E25D7" w:rsidP="006E25D7">
      <w:pPr>
        <w:widowControl w:val="0"/>
        <w:pBdr>
          <w:bottom w:val="single" w:sz="12" w:space="12" w:color="FFFFFF"/>
        </w:pBdr>
        <w:spacing w:after="0" w:line="240" w:lineRule="auto"/>
        <w:ind w:firstLine="709"/>
        <w:contextualSpacing/>
        <w:jc w:val="both"/>
        <w:rPr>
          <w:rFonts w:ascii="Times New Roman" w:eastAsiaTheme="minorHAnsi" w:hAnsi="Times New Roman"/>
          <w:bCs/>
          <w:sz w:val="28"/>
          <w:szCs w:val="28"/>
        </w:rPr>
      </w:pPr>
      <w:r w:rsidRPr="000C4E53">
        <w:rPr>
          <w:rFonts w:ascii="Times New Roman" w:eastAsiaTheme="minorHAnsi" w:hAnsi="Times New Roman"/>
          <w:bCs/>
          <w:sz w:val="28"/>
          <w:szCs w:val="28"/>
        </w:rPr>
        <w:t>Частиною першою статті 1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bookmarkStart w:id="0" w:name="n386"/>
      <w:bookmarkEnd w:id="0"/>
      <w:r w:rsidRPr="000C4E53">
        <w:rPr>
          <w:rFonts w:ascii="Times New Roman" w:eastAsiaTheme="minorHAnsi" w:hAnsi="Times New Roman"/>
          <w:bCs/>
          <w:sz w:val="28"/>
          <w:szCs w:val="28"/>
        </w:rPr>
        <w:t xml:space="preserve"> </w:t>
      </w:r>
    </w:p>
    <w:p w:rsidR="009B131A" w:rsidRDefault="001C4795" w:rsidP="001C4795">
      <w:pPr>
        <w:widowControl w:val="0"/>
        <w:pBdr>
          <w:bottom w:val="single" w:sz="12" w:space="12" w:color="FFFFFF"/>
        </w:pBdr>
        <w:spacing w:after="0" w:line="240" w:lineRule="auto"/>
        <w:ind w:firstLine="709"/>
        <w:contextualSpacing/>
        <w:jc w:val="both"/>
        <w:rPr>
          <w:rFonts w:ascii="Times New Roman" w:eastAsiaTheme="minorHAnsi" w:hAnsi="Times New Roman"/>
          <w:bCs/>
          <w:sz w:val="28"/>
          <w:szCs w:val="28"/>
        </w:rPr>
      </w:pPr>
      <w:r w:rsidRPr="001C4795">
        <w:rPr>
          <w:rFonts w:ascii="Times New Roman" w:eastAsiaTheme="minorHAnsi" w:hAnsi="Times New Roman"/>
          <w:bCs/>
          <w:sz w:val="28"/>
          <w:szCs w:val="28"/>
        </w:rPr>
        <w:t xml:space="preserve">Статтею 214 КПК України визначено порядок досудового розслідування. Зокрема, у частині першій цієї статті вказано про те, що слідчий, </w:t>
      </w:r>
      <w:proofErr w:type="spellStart"/>
      <w:r w:rsidRPr="001C4795">
        <w:rPr>
          <w:rFonts w:ascii="Times New Roman" w:eastAsiaTheme="minorHAnsi" w:hAnsi="Times New Roman"/>
          <w:bCs/>
          <w:sz w:val="28"/>
          <w:szCs w:val="28"/>
        </w:rPr>
        <w:t>дізнавач</w:t>
      </w:r>
      <w:proofErr w:type="spellEnd"/>
      <w:r w:rsidRPr="001C4795">
        <w:rPr>
          <w:rFonts w:ascii="Times New Roman" w:eastAsiaTheme="minorHAnsi" w:hAnsi="Times New Roman"/>
          <w:bCs/>
          <w:sz w:val="28"/>
          <w:szCs w:val="28"/>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1C4795">
        <w:rPr>
          <w:rFonts w:ascii="Times New Roman" w:eastAsiaTheme="minorHAnsi" w:hAnsi="Times New Roman"/>
          <w:bCs/>
          <w:sz w:val="28"/>
          <w:szCs w:val="28"/>
        </w:rPr>
        <w:t>внести</w:t>
      </w:r>
      <w:proofErr w:type="spellEnd"/>
      <w:r w:rsidRPr="001C4795">
        <w:rPr>
          <w:rFonts w:ascii="Times New Roman" w:eastAsiaTheme="minorHAnsi" w:hAnsi="Times New Roman"/>
          <w:bCs/>
          <w:sz w:val="28"/>
          <w:szCs w:val="28"/>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w:t>
      </w:r>
    </w:p>
    <w:p w:rsidR="00320653" w:rsidRDefault="00320653" w:rsidP="00320653">
      <w:pPr>
        <w:widowControl w:val="0"/>
        <w:pBdr>
          <w:bottom w:val="single" w:sz="12" w:space="12" w:color="FFFFFF"/>
        </w:pBdr>
        <w:spacing w:after="0" w:line="240" w:lineRule="auto"/>
        <w:ind w:firstLine="709"/>
        <w:contextualSpacing/>
        <w:jc w:val="both"/>
        <w:rPr>
          <w:rFonts w:ascii="Times New Roman" w:eastAsiaTheme="minorHAnsi" w:hAnsi="Times New Roman"/>
          <w:bCs/>
          <w:sz w:val="28"/>
          <w:szCs w:val="28"/>
        </w:rPr>
      </w:pPr>
      <w:r>
        <w:rPr>
          <w:rFonts w:ascii="Times New Roman" w:eastAsiaTheme="minorHAnsi" w:hAnsi="Times New Roman"/>
          <w:bCs/>
          <w:sz w:val="28"/>
          <w:szCs w:val="28"/>
        </w:rPr>
        <w:t xml:space="preserve">Статтею 2 Кримінального кодексу (далі – КК) </w:t>
      </w:r>
      <w:r w:rsidRPr="00320653">
        <w:rPr>
          <w:rFonts w:ascii="Times New Roman" w:eastAsiaTheme="minorHAnsi" w:hAnsi="Times New Roman"/>
          <w:bCs/>
          <w:sz w:val="28"/>
          <w:szCs w:val="28"/>
        </w:rPr>
        <w:t xml:space="preserve">України визначено, що підставою кримінальної відповідальності є вчинення особою суспільно небезпечного діяння, яке містить склад кримінального правопорушення, передбаченого цим Кодексом. </w:t>
      </w:r>
    </w:p>
    <w:p w:rsidR="00364D89" w:rsidRDefault="00364D89" w:rsidP="00364D89">
      <w:pPr>
        <w:widowControl w:val="0"/>
        <w:pBdr>
          <w:bottom w:val="single" w:sz="12" w:space="12" w:color="FFFFFF"/>
        </w:pBdr>
        <w:spacing w:after="0" w:line="240" w:lineRule="auto"/>
        <w:ind w:firstLine="709"/>
        <w:contextualSpacing/>
        <w:jc w:val="both"/>
        <w:rPr>
          <w:rFonts w:ascii="Times New Roman" w:eastAsiaTheme="minorHAnsi" w:hAnsi="Times New Roman"/>
          <w:bCs/>
          <w:sz w:val="28"/>
          <w:szCs w:val="28"/>
        </w:rPr>
      </w:pPr>
      <w:r>
        <w:rPr>
          <w:rFonts w:ascii="Times New Roman" w:eastAsiaTheme="minorHAnsi" w:hAnsi="Times New Roman"/>
          <w:bCs/>
          <w:sz w:val="28"/>
          <w:szCs w:val="28"/>
        </w:rPr>
        <w:t>Статями 366, 371-372</w:t>
      </w:r>
      <w:r w:rsidR="00320653">
        <w:rPr>
          <w:rFonts w:ascii="Times New Roman" w:eastAsiaTheme="minorHAnsi" w:hAnsi="Times New Roman"/>
          <w:bCs/>
          <w:sz w:val="28"/>
          <w:szCs w:val="28"/>
        </w:rPr>
        <w:t xml:space="preserve"> КК України передбачено відповідальність за </w:t>
      </w:r>
      <w:r>
        <w:rPr>
          <w:rFonts w:ascii="Times New Roman" w:eastAsiaTheme="minorHAnsi" w:hAnsi="Times New Roman"/>
          <w:bCs/>
          <w:sz w:val="28"/>
          <w:szCs w:val="28"/>
        </w:rPr>
        <w:t>службове підроблення, з</w:t>
      </w:r>
      <w:r w:rsidRPr="00364D89">
        <w:rPr>
          <w:rFonts w:ascii="Times New Roman" w:eastAsiaTheme="minorHAnsi" w:hAnsi="Times New Roman"/>
          <w:bCs/>
          <w:sz w:val="28"/>
          <w:szCs w:val="28"/>
        </w:rPr>
        <w:t>авідомо незаконні затримання, привід, домашній арешт або тримання під вартою</w:t>
      </w:r>
      <w:r>
        <w:rPr>
          <w:rFonts w:ascii="Times New Roman" w:eastAsiaTheme="minorHAnsi" w:hAnsi="Times New Roman"/>
          <w:bCs/>
          <w:sz w:val="28"/>
          <w:szCs w:val="28"/>
        </w:rPr>
        <w:t xml:space="preserve"> та п</w:t>
      </w:r>
      <w:r w:rsidRPr="00364D89">
        <w:rPr>
          <w:rFonts w:ascii="Times New Roman" w:eastAsiaTheme="minorHAnsi" w:hAnsi="Times New Roman"/>
          <w:bCs/>
          <w:sz w:val="28"/>
          <w:szCs w:val="28"/>
        </w:rPr>
        <w:t>ритягнення завідомо невинного до кримінальної відповідальності</w:t>
      </w:r>
      <w:r>
        <w:rPr>
          <w:rFonts w:ascii="Times New Roman" w:eastAsiaTheme="minorHAnsi" w:hAnsi="Times New Roman"/>
          <w:bCs/>
          <w:sz w:val="28"/>
          <w:szCs w:val="28"/>
        </w:rPr>
        <w:t>.</w:t>
      </w:r>
    </w:p>
    <w:p w:rsidR="00453DFB" w:rsidRDefault="00453DFB" w:rsidP="00320653">
      <w:pPr>
        <w:widowControl w:val="0"/>
        <w:pBdr>
          <w:bottom w:val="single" w:sz="12" w:space="12" w:color="FFFFFF"/>
        </w:pBdr>
        <w:spacing w:after="0" w:line="240" w:lineRule="auto"/>
        <w:ind w:firstLine="709"/>
        <w:contextualSpacing/>
        <w:jc w:val="both"/>
        <w:rPr>
          <w:rFonts w:ascii="Times New Roman" w:eastAsiaTheme="minorHAnsi" w:hAnsi="Times New Roman"/>
          <w:bCs/>
          <w:sz w:val="28"/>
          <w:szCs w:val="28"/>
        </w:rPr>
      </w:pPr>
      <w:r>
        <w:rPr>
          <w:rFonts w:ascii="Times New Roman" w:eastAsiaTheme="minorHAnsi" w:hAnsi="Times New Roman"/>
          <w:bCs/>
          <w:sz w:val="28"/>
          <w:szCs w:val="28"/>
        </w:rPr>
        <w:t xml:space="preserve">Частиною першою статті 73 Закону </w:t>
      </w:r>
      <w:r w:rsidRPr="00453DFB">
        <w:rPr>
          <w:rFonts w:ascii="Times New Roman" w:eastAsiaTheme="minorHAnsi" w:hAnsi="Times New Roman"/>
          <w:bCs/>
          <w:sz w:val="28"/>
          <w:szCs w:val="28"/>
        </w:rPr>
        <w:t>№ 1697-VII</w:t>
      </w:r>
      <w:r>
        <w:rPr>
          <w:rFonts w:ascii="Times New Roman" w:eastAsiaTheme="minorHAnsi" w:hAnsi="Times New Roman"/>
          <w:bCs/>
          <w:sz w:val="28"/>
          <w:szCs w:val="28"/>
        </w:rPr>
        <w:t xml:space="preserve"> визначено, що о</w:t>
      </w:r>
      <w:r w:rsidRPr="00453DFB">
        <w:rPr>
          <w:rFonts w:ascii="Times New Roman" w:eastAsiaTheme="minorHAnsi" w:hAnsi="Times New Roman"/>
          <w:bCs/>
          <w:sz w:val="28"/>
          <w:szCs w:val="28"/>
        </w:rPr>
        <w:t>рганом, що здійснює дисциплінарне провадження, є Кваліфікаційно-дисциплінарна комісія прокурорів, яка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rsidR="00453DFB" w:rsidRDefault="00453DFB" w:rsidP="00453DFB">
      <w:pPr>
        <w:widowControl w:val="0"/>
        <w:pBdr>
          <w:bottom w:val="single" w:sz="12" w:space="12" w:color="FFFFFF"/>
        </w:pBdr>
        <w:spacing w:after="0" w:line="240" w:lineRule="auto"/>
        <w:ind w:firstLine="709"/>
        <w:contextualSpacing/>
        <w:jc w:val="both"/>
        <w:rPr>
          <w:rFonts w:ascii="Times New Roman" w:eastAsiaTheme="minorHAnsi" w:hAnsi="Times New Roman"/>
          <w:bCs/>
          <w:sz w:val="28"/>
          <w:szCs w:val="28"/>
        </w:rPr>
      </w:pPr>
      <w:r>
        <w:rPr>
          <w:rFonts w:ascii="Times New Roman" w:eastAsiaTheme="minorHAnsi" w:hAnsi="Times New Roman"/>
          <w:bCs/>
          <w:sz w:val="28"/>
          <w:szCs w:val="28"/>
        </w:rPr>
        <w:t>У статті 77 цього Закону визначено повноваження Комісії.</w:t>
      </w:r>
    </w:p>
    <w:p w:rsidR="000B043B" w:rsidRPr="000C4E53" w:rsidRDefault="00453DFB" w:rsidP="000B043B">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Одночасно із цим, в</w:t>
      </w:r>
      <w:r w:rsidR="000312E1" w:rsidRPr="000C4E53">
        <w:rPr>
          <w:rFonts w:ascii="Times New Roman" w:hAnsi="Times New Roman"/>
          <w:sz w:val="28"/>
          <w:szCs w:val="28"/>
        </w:rPr>
        <w:t xml:space="preserve">изначення дисциплінарного провадження наведено </w:t>
      </w:r>
      <w:r w:rsidR="001675C2" w:rsidRPr="000C4E53">
        <w:rPr>
          <w:rFonts w:ascii="Times New Roman" w:hAnsi="Times New Roman"/>
          <w:sz w:val="28"/>
          <w:szCs w:val="28"/>
        </w:rPr>
        <w:t>у частині пе</w:t>
      </w:r>
      <w:r w:rsidR="00460F82" w:rsidRPr="000C4E53">
        <w:rPr>
          <w:rFonts w:ascii="Times New Roman" w:hAnsi="Times New Roman"/>
          <w:sz w:val="28"/>
          <w:szCs w:val="28"/>
        </w:rPr>
        <w:t>ршій статті 45 Закону</w:t>
      </w:r>
      <w:r w:rsidR="00AD5CA5" w:rsidRPr="000C4E53">
        <w:rPr>
          <w:rFonts w:ascii="Times New Roman" w:hAnsi="Times New Roman"/>
          <w:sz w:val="28"/>
          <w:szCs w:val="28"/>
        </w:rPr>
        <w:t xml:space="preserve"> № 1697-VII</w:t>
      </w:r>
      <w:r w:rsidR="00460F82" w:rsidRPr="000C4E53">
        <w:rPr>
          <w:rFonts w:ascii="Times New Roman" w:hAnsi="Times New Roman"/>
          <w:sz w:val="28"/>
          <w:szCs w:val="28"/>
        </w:rPr>
        <w:t xml:space="preserve"> </w:t>
      </w:r>
      <w:r w:rsidR="001675C2" w:rsidRPr="000C4E53">
        <w:rPr>
          <w:rFonts w:ascii="Times New Roman" w:hAnsi="Times New Roman"/>
          <w:sz w:val="28"/>
          <w:szCs w:val="28"/>
        </w:rPr>
        <w:t xml:space="preserve">– </w:t>
      </w:r>
      <w:r w:rsidR="000312E1" w:rsidRPr="000C4E53">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0B043B" w:rsidRPr="000C4E53" w:rsidRDefault="006C5D13" w:rsidP="000B043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C4E53">
        <w:rPr>
          <w:rStyle w:val="rvts9"/>
          <w:rFonts w:ascii="Times New Roman" w:hAnsi="Times New Roman"/>
          <w:bCs/>
          <w:sz w:val="28"/>
          <w:szCs w:val="28"/>
        </w:rPr>
        <w:t xml:space="preserve">Частиною першою статті 43 </w:t>
      </w:r>
      <w:r w:rsidRPr="000C4E53">
        <w:rPr>
          <w:rFonts w:ascii="Times New Roman" w:hAnsi="Times New Roman"/>
          <w:sz w:val="28"/>
          <w:szCs w:val="28"/>
        </w:rPr>
        <w:t xml:space="preserve">Закону </w:t>
      </w:r>
      <w:r w:rsidR="00AD5CA5" w:rsidRPr="000C4E53">
        <w:rPr>
          <w:rFonts w:ascii="Times New Roman" w:hAnsi="Times New Roman"/>
          <w:sz w:val="28"/>
          <w:szCs w:val="28"/>
        </w:rPr>
        <w:t xml:space="preserve">№ 1697-VII </w:t>
      </w:r>
      <w:r w:rsidRPr="000C4E53">
        <w:rPr>
          <w:rFonts w:ascii="Times New Roman" w:hAnsi="Times New Roman"/>
          <w:sz w:val="28"/>
          <w:szCs w:val="28"/>
        </w:rPr>
        <w:t xml:space="preserve">визначено, що </w:t>
      </w:r>
      <w:r w:rsidRPr="000C4E53">
        <w:rPr>
          <w:rStyle w:val="rvts9"/>
          <w:rFonts w:ascii="Times New Roman" w:hAnsi="Times New Roman"/>
          <w:bCs/>
          <w:sz w:val="28"/>
          <w:szCs w:val="28"/>
        </w:rPr>
        <w:t xml:space="preserve"> </w:t>
      </w:r>
      <w:bookmarkStart w:id="1" w:name="n417"/>
      <w:bookmarkEnd w:id="1"/>
      <w:r w:rsidRPr="000C4E53">
        <w:rPr>
          <w:rFonts w:ascii="Times New Roman" w:hAnsi="Times New Roman"/>
          <w:sz w:val="28"/>
          <w:szCs w:val="28"/>
        </w:rPr>
        <w:t>п</w:t>
      </w:r>
      <w:r w:rsidR="000312E1" w:rsidRPr="000C4E53">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p>
    <w:p w:rsidR="000B043B" w:rsidRPr="000C4E53" w:rsidRDefault="000312E1" w:rsidP="000B043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C4E53">
        <w:rPr>
          <w:rFonts w:ascii="Times New Roman" w:hAnsi="Times New Roman"/>
          <w:sz w:val="28"/>
          <w:szCs w:val="28"/>
        </w:rPr>
        <w:t>1) невиконання чи неналежне виконання службових обов’язків;</w:t>
      </w:r>
      <w:bookmarkStart w:id="3" w:name="n419"/>
      <w:bookmarkEnd w:id="3"/>
    </w:p>
    <w:p w:rsidR="000B043B" w:rsidRPr="000C4E53" w:rsidRDefault="000312E1" w:rsidP="000B043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C4E53">
        <w:rPr>
          <w:rFonts w:ascii="Times New Roman" w:hAnsi="Times New Roman"/>
          <w:sz w:val="28"/>
          <w:szCs w:val="28"/>
        </w:rPr>
        <w:t>2) необґрунтоване зволікання з розглядом звернення;</w:t>
      </w:r>
      <w:bookmarkStart w:id="4" w:name="n420"/>
      <w:bookmarkEnd w:id="4"/>
    </w:p>
    <w:p w:rsidR="00A275CD" w:rsidRDefault="000312E1" w:rsidP="000B043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C4E53">
        <w:rPr>
          <w:rFonts w:ascii="Times New Roman" w:hAnsi="Times New Roman"/>
          <w:sz w:val="28"/>
          <w:szCs w:val="28"/>
        </w:rPr>
        <w:t>3) розголошення таємниці, що охороняється законом, яка стала відомою</w:t>
      </w:r>
    </w:p>
    <w:p w:rsidR="00A275CD" w:rsidRDefault="00A275CD" w:rsidP="000B043B">
      <w:pPr>
        <w:widowControl w:val="0"/>
        <w:pBdr>
          <w:bottom w:val="single" w:sz="12" w:space="12" w:color="FFFFFF"/>
        </w:pBdr>
        <w:spacing w:after="0" w:line="240" w:lineRule="auto"/>
        <w:ind w:firstLine="709"/>
        <w:contextualSpacing/>
        <w:jc w:val="both"/>
        <w:rPr>
          <w:rFonts w:ascii="Times New Roman" w:hAnsi="Times New Roman"/>
          <w:sz w:val="28"/>
          <w:szCs w:val="28"/>
        </w:rPr>
      </w:pPr>
    </w:p>
    <w:p w:rsidR="000B043B" w:rsidRPr="000C4E53" w:rsidRDefault="000312E1" w:rsidP="000B043B">
      <w:pPr>
        <w:widowControl w:val="0"/>
        <w:pBdr>
          <w:bottom w:val="single" w:sz="12" w:space="12" w:color="FFFFFF"/>
        </w:pBdr>
        <w:spacing w:after="0" w:line="240" w:lineRule="auto"/>
        <w:ind w:firstLine="709"/>
        <w:jc w:val="both"/>
        <w:rPr>
          <w:rFonts w:ascii="Times New Roman" w:hAnsi="Times New Roman"/>
          <w:sz w:val="28"/>
          <w:szCs w:val="28"/>
        </w:rPr>
      </w:pPr>
      <w:r w:rsidRPr="000C4E53">
        <w:rPr>
          <w:rFonts w:ascii="Times New Roman" w:hAnsi="Times New Roman"/>
          <w:sz w:val="28"/>
          <w:szCs w:val="28"/>
        </w:rPr>
        <w:t>прокуророві під час виконання повноважень;</w:t>
      </w:r>
      <w:bookmarkStart w:id="5" w:name="n421"/>
      <w:bookmarkEnd w:id="5"/>
    </w:p>
    <w:p w:rsidR="000B043B" w:rsidRPr="000C4E53" w:rsidRDefault="000312E1" w:rsidP="000B043B">
      <w:pPr>
        <w:widowControl w:val="0"/>
        <w:pBdr>
          <w:bottom w:val="single" w:sz="12" w:space="12" w:color="FFFFFF"/>
        </w:pBdr>
        <w:spacing w:after="0" w:line="240" w:lineRule="auto"/>
        <w:ind w:firstLine="709"/>
        <w:jc w:val="both"/>
        <w:rPr>
          <w:rFonts w:ascii="Times New Roman" w:hAnsi="Times New Roman"/>
          <w:sz w:val="28"/>
          <w:szCs w:val="28"/>
        </w:rPr>
      </w:pPr>
      <w:r w:rsidRPr="000C4E53">
        <w:rPr>
          <w:rFonts w:ascii="Times New Roman" w:hAnsi="Times New Roman"/>
          <w:sz w:val="28"/>
          <w:szCs w:val="28"/>
        </w:rPr>
        <w:t xml:space="preserve">4) порушення встановленого законом порядку подання декларації особи, </w:t>
      </w:r>
      <w:r w:rsidRPr="000C4E53">
        <w:rPr>
          <w:rFonts w:ascii="Times New Roman" w:hAnsi="Times New Roman"/>
          <w:sz w:val="28"/>
          <w:szCs w:val="28"/>
        </w:rPr>
        <w:lastRenderedPageBreak/>
        <w:t>уповноваженої на виконання функцій держави або місцевого самоврядування;</w:t>
      </w:r>
      <w:bookmarkStart w:id="6" w:name="n2686"/>
      <w:bookmarkStart w:id="7" w:name="n422"/>
      <w:bookmarkEnd w:id="6"/>
      <w:bookmarkEnd w:id="7"/>
    </w:p>
    <w:p w:rsidR="000B043B" w:rsidRPr="000C4E53" w:rsidRDefault="000312E1" w:rsidP="000B043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C4E53">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p>
    <w:p w:rsidR="000B043B" w:rsidRPr="000C4E53" w:rsidRDefault="000312E1" w:rsidP="000B043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C4E53">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9" w:name="n424"/>
      <w:bookmarkEnd w:id="9"/>
    </w:p>
    <w:p w:rsidR="000B043B" w:rsidRPr="000C4E53" w:rsidRDefault="000312E1" w:rsidP="000B043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C4E53">
        <w:rPr>
          <w:rFonts w:ascii="Times New Roman" w:hAnsi="Times New Roman"/>
          <w:sz w:val="28"/>
          <w:szCs w:val="28"/>
        </w:rPr>
        <w:t>7) порушення правил внутрішнього службового розпорядку;</w:t>
      </w:r>
      <w:bookmarkStart w:id="10" w:name="n425"/>
      <w:bookmarkEnd w:id="10"/>
    </w:p>
    <w:p w:rsidR="000B043B" w:rsidRPr="000C4E53" w:rsidRDefault="000312E1" w:rsidP="000B043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C4E53">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rsidR="000B043B" w:rsidRPr="000C4E53" w:rsidRDefault="000312E1" w:rsidP="000B043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C4E53">
        <w:rPr>
          <w:rFonts w:ascii="Times New Roman" w:hAnsi="Times New Roman"/>
          <w:sz w:val="28"/>
          <w:szCs w:val="28"/>
        </w:rPr>
        <w:t>9) публічне висловлювання, яке є порушенням презумпції невинуватості.</w:t>
      </w:r>
    </w:p>
    <w:p w:rsidR="000B043B" w:rsidRPr="000C4E53" w:rsidRDefault="00FD23B7" w:rsidP="000B043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C4E53">
        <w:rPr>
          <w:rFonts w:ascii="Times New Roman" w:hAnsi="Times New Roman"/>
          <w:sz w:val="28"/>
          <w:szCs w:val="28"/>
        </w:rPr>
        <w:t xml:space="preserve">Конструкція статті 46 Закону </w:t>
      </w:r>
      <w:r w:rsidR="00AD5CA5" w:rsidRPr="000C4E53">
        <w:rPr>
          <w:rFonts w:ascii="Times New Roman" w:hAnsi="Times New Roman"/>
          <w:sz w:val="28"/>
          <w:szCs w:val="28"/>
        </w:rPr>
        <w:t xml:space="preserve">№ 1697-VII </w:t>
      </w:r>
      <w:r w:rsidRPr="000C4E53">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0C4E53">
        <w:rPr>
          <w:rFonts w:ascii="Times New Roman" w:hAnsi="Times New Roman"/>
          <w:sz w:val="28"/>
          <w:szCs w:val="28"/>
        </w:rPr>
        <w:t>:</w:t>
      </w:r>
    </w:p>
    <w:p w:rsidR="000B043B" w:rsidRPr="000C4E53" w:rsidRDefault="00FD23B7" w:rsidP="000B043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C4E53">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2" w:name="n441"/>
      <w:bookmarkEnd w:id="12"/>
    </w:p>
    <w:p w:rsidR="000B043B" w:rsidRPr="000C4E53" w:rsidRDefault="00FD23B7" w:rsidP="000B043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C4E53">
        <w:rPr>
          <w:rFonts w:ascii="Times New Roman" w:hAnsi="Times New Roman"/>
          <w:sz w:val="28"/>
          <w:szCs w:val="28"/>
        </w:rPr>
        <w:t>2) дисциплінарна скарга є анонімною;</w:t>
      </w:r>
      <w:bookmarkStart w:id="13" w:name="n442"/>
      <w:bookmarkEnd w:id="13"/>
    </w:p>
    <w:p w:rsidR="000B043B" w:rsidRPr="000C4E53" w:rsidRDefault="00FD23B7" w:rsidP="000B043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C4E53">
        <w:rPr>
          <w:rFonts w:ascii="Times New Roman" w:hAnsi="Times New Roman"/>
          <w:sz w:val="28"/>
          <w:szCs w:val="28"/>
        </w:rPr>
        <w:t>3) дисциплінарна скарга подана з підстав, не визначених </w:t>
      </w:r>
      <w:hyperlink r:id="rId9" w:anchor="n416" w:history="1">
        <w:r w:rsidRPr="000C4E53">
          <w:rPr>
            <w:rStyle w:val="a5"/>
            <w:rFonts w:ascii="Times New Roman" w:hAnsi="Times New Roman"/>
            <w:color w:val="auto"/>
            <w:sz w:val="28"/>
            <w:szCs w:val="28"/>
            <w:u w:val="none"/>
          </w:rPr>
          <w:t>статтею 43</w:t>
        </w:r>
      </w:hyperlink>
      <w:r w:rsidRPr="000C4E53">
        <w:rPr>
          <w:rFonts w:ascii="Times New Roman" w:hAnsi="Times New Roman"/>
          <w:sz w:val="28"/>
          <w:szCs w:val="28"/>
        </w:rPr>
        <w:t> цього Закону;</w:t>
      </w:r>
      <w:bookmarkStart w:id="14" w:name="n443"/>
      <w:bookmarkEnd w:id="14"/>
    </w:p>
    <w:p w:rsidR="000B043B" w:rsidRPr="000C4E53" w:rsidRDefault="00FD23B7" w:rsidP="000B043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C4E53">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0C4E53">
          <w:rPr>
            <w:rStyle w:val="a5"/>
            <w:rFonts w:ascii="Times New Roman" w:hAnsi="Times New Roman"/>
            <w:color w:val="auto"/>
            <w:sz w:val="28"/>
            <w:szCs w:val="28"/>
            <w:u w:val="none"/>
          </w:rPr>
          <w:t> статтею 51</w:t>
        </w:r>
      </w:hyperlink>
      <w:r w:rsidRPr="000C4E53">
        <w:rPr>
          <w:rFonts w:ascii="Times New Roman" w:hAnsi="Times New Roman"/>
          <w:sz w:val="28"/>
          <w:szCs w:val="28"/>
        </w:rPr>
        <w:t> цього Закону;</w:t>
      </w:r>
      <w:bookmarkStart w:id="15" w:name="n1893"/>
      <w:bookmarkStart w:id="16" w:name="n444"/>
      <w:bookmarkEnd w:id="15"/>
      <w:bookmarkEnd w:id="16"/>
    </w:p>
    <w:p w:rsidR="000B043B" w:rsidRPr="000C4E53" w:rsidRDefault="00FD23B7" w:rsidP="000B043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C4E53">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p>
    <w:p w:rsidR="000B043B" w:rsidRPr="000C4E53" w:rsidRDefault="00AD289D" w:rsidP="000B043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C4E53">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1F1AD8" w:rsidRPr="001F1AD8" w:rsidRDefault="001F1AD8" w:rsidP="001F1AD8">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1F1AD8">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лютого 2023 року) (далі – Положення), Комісія не може прийняти рішення на підставі припущень, неперевіреної чи недостовірної інформації.</w:t>
      </w:r>
    </w:p>
    <w:p w:rsidR="00D609A8" w:rsidRDefault="00D609A8" w:rsidP="001F1AD8">
      <w:pPr>
        <w:widowControl w:val="0"/>
        <w:pBdr>
          <w:bottom w:val="single" w:sz="12" w:space="12" w:color="FFFFFF"/>
        </w:pBdr>
        <w:spacing w:after="0" w:line="240" w:lineRule="auto"/>
        <w:contextualSpacing/>
        <w:jc w:val="both"/>
        <w:rPr>
          <w:rFonts w:ascii="Times New Roman" w:hAnsi="Times New Roman"/>
          <w:bCs/>
          <w:sz w:val="28"/>
          <w:szCs w:val="28"/>
        </w:rPr>
      </w:pPr>
    </w:p>
    <w:p w:rsidR="009C1DCD" w:rsidRPr="00ED1AFD" w:rsidRDefault="00F675EC" w:rsidP="00ED1AFD">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ED1AFD">
        <w:rPr>
          <w:rFonts w:ascii="Times New Roman" w:hAnsi="Times New Roman"/>
          <w:b/>
          <w:sz w:val="28"/>
          <w:szCs w:val="28"/>
        </w:rPr>
        <w:t>Оцінка встановлених обставин та м</w:t>
      </w:r>
      <w:r w:rsidR="00D72CDF" w:rsidRPr="00ED1AFD">
        <w:rPr>
          <w:rFonts w:ascii="Times New Roman" w:hAnsi="Times New Roman"/>
          <w:b/>
          <w:sz w:val="28"/>
          <w:szCs w:val="28"/>
        </w:rPr>
        <w:t>отиви прийнятого рішення</w:t>
      </w:r>
    </w:p>
    <w:p w:rsidR="001F1AD8" w:rsidRDefault="00EC7427" w:rsidP="00EC7427">
      <w:pPr>
        <w:widowControl w:val="0"/>
        <w:pBdr>
          <w:bottom w:val="single" w:sz="12" w:space="12" w:color="FFFFFF"/>
        </w:pBdr>
        <w:spacing w:after="0" w:line="240" w:lineRule="auto"/>
        <w:ind w:firstLine="567"/>
        <w:contextualSpacing/>
        <w:jc w:val="both"/>
        <w:rPr>
          <w:rFonts w:ascii="Times New Roman" w:eastAsiaTheme="minorHAnsi" w:hAnsi="Times New Roman"/>
          <w:sz w:val="28"/>
          <w:szCs w:val="28"/>
        </w:rPr>
      </w:pPr>
      <w:r w:rsidRPr="000C4E53">
        <w:rPr>
          <w:rFonts w:ascii="Times New Roman" w:eastAsiaTheme="minorHAnsi" w:hAnsi="Times New Roman"/>
          <w:sz w:val="28"/>
          <w:szCs w:val="28"/>
        </w:rPr>
        <w:t xml:space="preserve">Дисциплінарна скарга </w:t>
      </w:r>
      <w:r w:rsidR="008E7F9C">
        <w:rPr>
          <w:rFonts w:ascii="Times New Roman" w:eastAsiaTheme="minorHAnsi" w:hAnsi="Times New Roman"/>
          <w:sz w:val="28"/>
          <w:szCs w:val="28"/>
        </w:rPr>
        <w:t>ОСОБА_1</w:t>
      </w:r>
      <w:r w:rsidRPr="000C4E53">
        <w:rPr>
          <w:rFonts w:ascii="Times New Roman" w:eastAsiaTheme="minorHAnsi" w:hAnsi="Times New Roman"/>
          <w:sz w:val="28"/>
          <w:szCs w:val="28"/>
        </w:rPr>
        <w:t xml:space="preserve"> </w:t>
      </w:r>
      <w:r w:rsidR="001F1AD8">
        <w:rPr>
          <w:rFonts w:ascii="Times New Roman" w:eastAsiaTheme="minorHAnsi" w:hAnsi="Times New Roman"/>
          <w:sz w:val="28"/>
          <w:szCs w:val="28"/>
        </w:rPr>
        <w:t>може стосуватися діянь відповідальність за які передбачено КК України.</w:t>
      </w:r>
    </w:p>
    <w:p w:rsidR="001F1AD8" w:rsidRDefault="001F1AD8" w:rsidP="00EC7427">
      <w:pPr>
        <w:widowControl w:val="0"/>
        <w:pBdr>
          <w:bottom w:val="single" w:sz="12" w:space="12" w:color="FFFFFF"/>
        </w:pBdr>
        <w:spacing w:after="0" w:line="240" w:lineRule="auto"/>
        <w:ind w:firstLine="567"/>
        <w:contextualSpacing/>
        <w:jc w:val="both"/>
        <w:rPr>
          <w:rFonts w:ascii="Times New Roman" w:eastAsiaTheme="minorHAnsi" w:hAnsi="Times New Roman"/>
          <w:sz w:val="28"/>
          <w:szCs w:val="28"/>
        </w:rPr>
      </w:pPr>
      <w:r>
        <w:rPr>
          <w:rFonts w:ascii="Times New Roman" w:eastAsiaTheme="minorHAnsi" w:hAnsi="Times New Roman"/>
          <w:sz w:val="28"/>
          <w:szCs w:val="28"/>
        </w:rPr>
        <w:t>У зв’язку із чим, вважаю вказати про таке.</w:t>
      </w:r>
    </w:p>
    <w:p w:rsidR="001F1AD8" w:rsidRPr="001F1AD8" w:rsidRDefault="001F1AD8" w:rsidP="001F1AD8">
      <w:pPr>
        <w:widowControl w:val="0"/>
        <w:pBdr>
          <w:bottom w:val="single" w:sz="12" w:space="12" w:color="FFFFFF"/>
        </w:pBdr>
        <w:spacing w:after="0" w:line="240" w:lineRule="auto"/>
        <w:ind w:firstLine="567"/>
        <w:contextualSpacing/>
        <w:jc w:val="both"/>
        <w:rPr>
          <w:rFonts w:ascii="Times New Roman" w:eastAsiaTheme="minorHAnsi" w:hAnsi="Times New Roman"/>
          <w:sz w:val="28"/>
          <w:szCs w:val="28"/>
        </w:rPr>
      </w:pPr>
      <w:r w:rsidRPr="001F1AD8">
        <w:rPr>
          <w:rFonts w:ascii="Times New Roman" w:eastAsiaTheme="minorHAnsi"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w:t>
      </w:r>
      <w:r w:rsidRPr="001F1AD8">
        <w:rPr>
          <w:rFonts w:ascii="Times New Roman" w:eastAsiaTheme="minorHAnsi" w:hAnsi="Times New Roman"/>
          <w:sz w:val="28"/>
          <w:szCs w:val="28"/>
        </w:rPr>
        <w:lastRenderedPageBreak/>
        <w:t>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rsidR="001F1AD8" w:rsidRPr="001F1AD8" w:rsidRDefault="001F1AD8" w:rsidP="001F1AD8">
      <w:pPr>
        <w:widowControl w:val="0"/>
        <w:pBdr>
          <w:bottom w:val="single" w:sz="12" w:space="12" w:color="FFFFFF"/>
        </w:pBdr>
        <w:spacing w:after="0" w:line="240" w:lineRule="auto"/>
        <w:ind w:firstLine="567"/>
        <w:contextualSpacing/>
        <w:jc w:val="both"/>
        <w:rPr>
          <w:rFonts w:ascii="Times New Roman" w:eastAsiaTheme="minorHAnsi" w:hAnsi="Times New Roman"/>
          <w:bCs/>
          <w:sz w:val="28"/>
          <w:szCs w:val="28"/>
        </w:rPr>
      </w:pPr>
      <w:r w:rsidRPr="001F1AD8">
        <w:rPr>
          <w:rFonts w:ascii="Times New Roman" w:eastAsiaTheme="minorHAnsi"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rsidR="001F1AD8" w:rsidRPr="001F1AD8" w:rsidRDefault="001F1AD8" w:rsidP="001F1AD8">
      <w:pPr>
        <w:widowControl w:val="0"/>
        <w:pBdr>
          <w:bottom w:val="single" w:sz="12" w:space="12" w:color="FFFFFF"/>
        </w:pBdr>
        <w:spacing w:after="0" w:line="240" w:lineRule="auto"/>
        <w:ind w:firstLine="567"/>
        <w:contextualSpacing/>
        <w:jc w:val="both"/>
        <w:rPr>
          <w:rFonts w:ascii="Times New Roman" w:eastAsiaTheme="minorHAnsi" w:hAnsi="Times New Roman"/>
          <w:bCs/>
          <w:sz w:val="28"/>
          <w:szCs w:val="28"/>
        </w:rPr>
      </w:pPr>
      <w:r w:rsidRPr="001F1AD8">
        <w:rPr>
          <w:rFonts w:ascii="Times New Roman" w:eastAsiaTheme="minorHAnsi"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rsidR="001F1AD8" w:rsidRDefault="001F1AD8" w:rsidP="001F1AD8">
      <w:pPr>
        <w:widowControl w:val="0"/>
        <w:pBdr>
          <w:bottom w:val="single" w:sz="12" w:space="12" w:color="FFFFFF"/>
        </w:pBdr>
        <w:spacing w:after="0" w:line="240" w:lineRule="auto"/>
        <w:ind w:firstLine="567"/>
        <w:contextualSpacing/>
        <w:jc w:val="both"/>
        <w:rPr>
          <w:rFonts w:ascii="Times New Roman" w:eastAsiaTheme="minorHAnsi" w:hAnsi="Times New Roman"/>
          <w:sz w:val="28"/>
          <w:szCs w:val="28"/>
        </w:rPr>
      </w:pPr>
      <w:r w:rsidRPr="001F1AD8">
        <w:rPr>
          <w:rFonts w:ascii="Times New Roman" w:eastAsiaTheme="minorHAnsi"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1F1AD8" w:rsidRPr="001F1AD8" w:rsidRDefault="001F1AD8" w:rsidP="001F1AD8">
      <w:pPr>
        <w:widowControl w:val="0"/>
        <w:pBdr>
          <w:bottom w:val="single" w:sz="12" w:space="12" w:color="FFFFFF"/>
        </w:pBdr>
        <w:spacing w:after="0" w:line="240" w:lineRule="auto"/>
        <w:ind w:firstLine="567"/>
        <w:contextualSpacing/>
        <w:jc w:val="both"/>
        <w:rPr>
          <w:rFonts w:ascii="Times New Roman" w:eastAsiaTheme="minorHAnsi" w:hAnsi="Times New Roman"/>
          <w:sz w:val="28"/>
          <w:szCs w:val="28"/>
        </w:rPr>
      </w:pPr>
      <w:r>
        <w:rPr>
          <w:rFonts w:ascii="Times New Roman" w:eastAsiaTheme="minorHAnsi" w:hAnsi="Times New Roman"/>
          <w:sz w:val="28"/>
          <w:szCs w:val="28"/>
        </w:rPr>
        <w:t xml:space="preserve">Конституцією України визначено, що </w:t>
      </w:r>
      <w:r w:rsidRPr="001F1AD8">
        <w:rPr>
          <w:rFonts w:ascii="Times New Roman" w:eastAsiaTheme="minorHAnsi" w:hAnsi="Times New Roman"/>
          <w:sz w:val="28"/>
          <w:szCs w:val="28"/>
        </w:rPr>
        <w:t>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B278F8" w:rsidRPr="00B278F8" w:rsidRDefault="00B278F8" w:rsidP="00B278F8">
      <w:pPr>
        <w:widowControl w:val="0"/>
        <w:pBdr>
          <w:bottom w:val="single" w:sz="12" w:space="12" w:color="FFFFFF"/>
        </w:pBdr>
        <w:spacing w:after="0" w:line="240" w:lineRule="auto"/>
        <w:ind w:firstLine="708"/>
        <w:jc w:val="both"/>
        <w:rPr>
          <w:rFonts w:ascii="Times New Roman" w:hAnsi="Times New Roman" w:cs="Calibri"/>
          <w:bCs/>
          <w:sz w:val="28"/>
          <w:shd w:val="clear" w:color="auto" w:fill="FFFFFF"/>
        </w:rPr>
      </w:pPr>
      <w:r w:rsidRPr="00B278F8">
        <w:rPr>
          <w:rFonts w:ascii="Times New Roman" w:hAnsi="Times New Roman" w:cs="Calibri"/>
          <w:bCs/>
          <w:sz w:val="28"/>
          <w:shd w:val="clear" w:color="auto" w:fill="FFFFFF"/>
        </w:rPr>
        <w:t xml:space="preserve">Порядок кримінального провадження на території України визначається лише кримінальним процесуальним законодавством України. </w:t>
      </w:r>
    </w:p>
    <w:p w:rsidR="00B278F8" w:rsidRDefault="00B278F8" w:rsidP="00B278F8">
      <w:pPr>
        <w:widowControl w:val="0"/>
        <w:pBdr>
          <w:bottom w:val="single" w:sz="12" w:space="12" w:color="FFFFFF"/>
        </w:pBdr>
        <w:spacing w:after="0" w:line="240" w:lineRule="auto"/>
        <w:ind w:firstLine="708"/>
        <w:jc w:val="both"/>
        <w:rPr>
          <w:rFonts w:ascii="Times New Roman" w:hAnsi="Times New Roman" w:cs="Calibri"/>
          <w:sz w:val="28"/>
          <w:shd w:val="clear" w:color="auto" w:fill="FFFFFF"/>
        </w:rPr>
      </w:pPr>
      <w:r>
        <w:rPr>
          <w:rFonts w:ascii="Times New Roman" w:hAnsi="Times New Roman" w:cs="Calibri"/>
          <w:sz w:val="28"/>
          <w:shd w:val="clear" w:color="auto" w:fill="FFFFFF"/>
        </w:rPr>
        <w:t xml:space="preserve">Отже, виключно </w:t>
      </w:r>
      <w:r w:rsidRPr="00B278F8">
        <w:rPr>
          <w:rFonts w:ascii="Times New Roman" w:hAnsi="Times New Roman" w:cs="Calibri"/>
          <w:sz w:val="28"/>
          <w:shd w:val="clear" w:color="auto" w:fill="FFFFFF"/>
        </w:rPr>
        <w:t>КПК України визначено окремий порядок внесення до Єдиного реєстру досудових розслідувань (далі – ЄРДР) відомостей про кримінальне правопорушення</w:t>
      </w:r>
      <w:r>
        <w:rPr>
          <w:rFonts w:ascii="Times New Roman" w:hAnsi="Times New Roman" w:cs="Calibri"/>
          <w:sz w:val="28"/>
          <w:shd w:val="clear" w:color="auto" w:fill="FFFFFF"/>
        </w:rPr>
        <w:t>, вчине</w:t>
      </w:r>
      <w:r w:rsidR="001026AC">
        <w:rPr>
          <w:rFonts w:ascii="Times New Roman" w:hAnsi="Times New Roman" w:cs="Calibri"/>
          <w:sz w:val="28"/>
          <w:shd w:val="clear" w:color="auto" w:fill="FFFFFF"/>
        </w:rPr>
        <w:t>ного у сфері проти правосуддя</w:t>
      </w:r>
      <w:r>
        <w:rPr>
          <w:rFonts w:ascii="Times New Roman" w:hAnsi="Times New Roman" w:cs="Calibri"/>
          <w:sz w:val="28"/>
          <w:shd w:val="clear" w:color="auto" w:fill="FFFFFF"/>
        </w:rPr>
        <w:t xml:space="preserve"> про яке згадано у поданій скарзі. </w:t>
      </w:r>
    </w:p>
    <w:p w:rsidR="00B278F8" w:rsidRPr="00B278F8" w:rsidRDefault="00B278F8" w:rsidP="00B278F8">
      <w:pPr>
        <w:widowControl w:val="0"/>
        <w:pBdr>
          <w:bottom w:val="single" w:sz="12" w:space="12" w:color="FFFFFF"/>
        </w:pBdr>
        <w:spacing w:after="0" w:line="240" w:lineRule="auto"/>
        <w:ind w:firstLine="567"/>
        <w:contextualSpacing/>
        <w:jc w:val="both"/>
        <w:rPr>
          <w:rFonts w:ascii="Times New Roman" w:eastAsiaTheme="minorHAnsi" w:hAnsi="Times New Roman"/>
          <w:sz w:val="28"/>
          <w:szCs w:val="28"/>
        </w:rPr>
      </w:pPr>
      <w:r>
        <w:rPr>
          <w:rFonts w:ascii="Times New Roman" w:eastAsiaTheme="minorHAnsi" w:hAnsi="Times New Roman"/>
          <w:sz w:val="28"/>
          <w:szCs w:val="28"/>
        </w:rPr>
        <w:t xml:space="preserve">Тут акцентую увагу на тому, що статус та межі компетенції Кваліфікаційно-дисциплінарної комісії прокурорів визначено Законом </w:t>
      </w:r>
      <w:r w:rsidRPr="00B278F8">
        <w:rPr>
          <w:rFonts w:ascii="Times New Roman" w:eastAsiaTheme="minorHAnsi" w:hAnsi="Times New Roman"/>
          <w:sz w:val="28"/>
          <w:szCs w:val="28"/>
        </w:rPr>
        <w:t>№ 1697-VII</w:t>
      </w:r>
      <w:r>
        <w:rPr>
          <w:rFonts w:ascii="Times New Roman" w:eastAsiaTheme="minorHAnsi" w:hAnsi="Times New Roman"/>
          <w:sz w:val="28"/>
          <w:szCs w:val="28"/>
        </w:rPr>
        <w:t>.</w:t>
      </w:r>
    </w:p>
    <w:p w:rsidR="00B278F8" w:rsidRPr="00B278F8" w:rsidRDefault="00B278F8" w:rsidP="00B278F8">
      <w:pPr>
        <w:widowControl w:val="0"/>
        <w:pBdr>
          <w:bottom w:val="single" w:sz="12" w:space="12" w:color="FFFFFF"/>
        </w:pBdr>
        <w:spacing w:after="0" w:line="240" w:lineRule="auto"/>
        <w:ind w:firstLine="708"/>
        <w:jc w:val="both"/>
        <w:rPr>
          <w:rFonts w:ascii="Times New Roman" w:hAnsi="Times New Roman" w:cs="Calibri"/>
          <w:sz w:val="28"/>
          <w:shd w:val="clear" w:color="auto" w:fill="FFFFFF"/>
        </w:rPr>
      </w:pPr>
      <w:r w:rsidRPr="00B278F8">
        <w:rPr>
          <w:rFonts w:ascii="Times New Roman" w:hAnsi="Times New Roman" w:cs="Calibri"/>
          <w:sz w:val="28"/>
          <w:shd w:val="clear" w:color="auto" w:fill="FFFFFF"/>
        </w:rPr>
        <w:t xml:space="preserve">Разом із цим, внесення відомостей до ЄРДР та/або здійснення досудового розслідування не віднесено до компетенції Комісії чи її члена. </w:t>
      </w:r>
    </w:p>
    <w:p w:rsidR="00A20B87" w:rsidRPr="00A20B87" w:rsidRDefault="00A20B87" w:rsidP="00A20B87">
      <w:pPr>
        <w:widowControl w:val="0"/>
        <w:pBdr>
          <w:bottom w:val="single" w:sz="12" w:space="12" w:color="FFFFFF"/>
        </w:pBdr>
        <w:spacing w:after="0" w:line="240" w:lineRule="auto"/>
        <w:ind w:firstLine="567"/>
        <w:contextualSpacing/>
        <w:jc w:val="both"/>
        <w:rPr>
          <w:rFonts w:ascii="Times New Roman" w:eastAsiaTheme="minorHAnsi" w:hAnsi="Times New Roman"/>
          <w:sz w:val="28"/>
          <w:szCs w:val="28"/>
        </w:rPr>
      </w:pPr>
      <w:r w:rsidRPr="00A20B87">
        <w:rPr>
          <w:rFonts w:ascii="Times New Roman" w:eastAsiaTheme="minorHAnsi" w:hAnsi="Times New Roman"/>
          <w:bCs/>
          <w:sz w:val="28"/>
          <w:szCs w:val="28"/>
        </w:rPr>
        <w:t xml:space="preserve">Комісія </w:t>
      </w:r>
      <w:r>
        <w:rPr>
          <w:rFonts w:ascii="Times New Roman" w:eastAsiaTheme="minorHAnsi" w:hAnsi="Times New Roman"/>
          <w:bCs/>
          <w:sz w:val="28"/>
          <w:szCs w:val="28"/>
        </w:rPr>
        <w:t xml:space="preserve">або її член </w:t>
      </w:r>
      <w:r w:rsidRPr="00A20B87">
        <w:rPr>
          <w:rFonts w:ascii="Times New Roman" w:eastAsiaTheme="minorHAnsi" w:hAnsi="Times New Roman"/>
          <w:bCs/>
          <w:sz w:val="28"/>
          <w:szCs w:val="28"/>
        </w:rPr>
        <w:t>не може прийняти рішення на підставі припущень, неперевіреної чи недостовірної ін</w:t>
      </w:r>
      <w:r>
        <w:rPr>
          <w:rFonts w:ascii="Times New Roman" w:eastAsiaTheme="minorHAnsi" w:hAnsi="Times New Roman"/>
          <w:bCs/>
          <w:sz w:val="28"/>
          <w:szCs w:val="28"/>
        </w:rPr>
        <w:t xml:space="preserve">формації, якими по суті є «міркування» </w:t>
      </w:r>
      <w:r w:rsidR="00BF28CA">
        <w:rPr>
          <w:rFonts w:ascii="Times New Roman" w:eastAsiaTheme="minorHAnsi" w:hAnsi="Times New Roman"/>
          <w:bCs/>
          <w:sz w:val="28"/>
          <w:szCs w:val="28"/>
        </w:rPr>
        <w:t>ОСОБА_1</w:t>
      </w:r>
      <w:bookmarkStart w:id="18" w:name="_GoBack"/>
      <w:bookmarkEnd w:id="18"/>
      <w:r w:rsidR="00C20D38">
        <w:rPr>
          <w:rFonts w:ascii="Times New Roman" w:eastAsiaTheme="minorHAnsi" w:hAnsi="Times New Roman"/>
          <w:bCs/>
          <w:sz w:val="28"/>
          <w:szCs w:val="28"/>
        </w:rPr>
        <w:t>.</w:t>
      </w:r>
      <w:r>
        <w:rPr>
          <w:rFonts w:ascii="Times New Roman" w:eastAsiaTheme="minorHAnsi" w:hAnsi="Times New Roman"/>
          <w:bCs/>
          <w:sz w:val="28"/>
          <w:szCs w:val="28"/>
        </w:rPr>
        <w:t xml:space="preserve"> </w:t>
      </w:r>
    </w:p>
    <w:p w:rsidR="00B278F8" w:rsidRPr="00B278F8" w:rsidRDefault="00B278F8" w:rsidP="00B278F8">
      <w:pPr>
        <w:widowControl w:val="0"/>
        <w:pBdr>
          <w:bottom w:val="single" w:sz="12" w:space="12" w:color="FFFFFF"/>
        </w:pBdr>
        <w:spacing w:after="0" w:line="240" w:lineRule="auto"/>
        <w:ind w:firstLine="708"/>
        <w:jc w:val="both"/>
        <w:rPr>
          <w:rFonts w:ascii="Times New Roman" w:hAnsi="Times New Roman"/>
          <w:sz w:val="28"/>
          <w:szCs w:val="28"/>
        </w:rPr>
      </w:pPr>
      <w:r w:rsidRPr="00B278F8">
        <w:rPr>
          <w:rFonts w:ascii="Times New Roman" w:hAnsi="Times New Roman"/>
          <w:sz w:val="28"/>
          <w:szCs w:val="28"/>
        </w:rPr>
        <w:t xml:space="preserve">Окремо слід вказати, що за сталої практики Комісії до дій, що порочать звання прокурора і можуть викликати сумнів у його об’єктивності, </w:t>
      </w:r>
      <w:r w:rsidRPr="00B278F8">
        <w:rPr>
          <w:rFonts w:ascii="Times New Roman" w:hAnsi="Times New Roman"/>
          <w:sz w:val="28"/>
          <w:szCs w:val="28"/>
        </w:rPr>
        <w:lastRenderedPageBreak/>
        <w:t>неупередженості та незалежності, у чесності та непідкупності органів прокуратури, віднес</w:t>
      </w:r>
      <w:r w:rsidR="00A20B87">
        <w:rPr>
          <w:rFonts w:ascii="Times New Roman" w:hAnsi="Times New Roman"/>
          <w:sz w:val="28"/>
          <w:szCs w:val="28"/>
        </w:rPr>
        <w:t>ено</w:t>
      </w:r>
      <w:r w:rsidRPr="00B278F8">
        <w:rPr>
          <w:rFonts w:ascii="Times New Roman" w:hAnsi="Times New Roman"/>
          <w:sz w:val="28"/>
          <w:szCs w:val="28"/>
        </w:rPr>
        <w:t>, у тому числі вчинення дій, що містять ознаки кримінальних правопорушень.</w:t>
      </w:r>
    </w:p>
    <w:p w:rsidR="00B278F8" w:rsidRPr="00B278F8" w:rsidRDefault="00B278F8" w:rsidP="00B278F8">
      <w:pPr>
        <w:widowControl w:val="0"/>
        <w:pBdr>
          <w:bottom w:val="single" w:sz="12" w:space="12" w:color="FFFFFF"/>
        </w:pBdr>
        <w:spacing w:after="0" w:line="240" w:lineRule="auto"/>
        <w:ind w:firstLine="708"/>
        <w:jc w:val="both"/>
        <w:rPr>
          <w:rFonts w:ascii="Times New Roman" w:hAnsi="Times New Roman"/>
          <w:sz w:val="28"/>
          <w:szCs w:val="28"/>
        </w:rPr>
      </w:pPr>
      <w:r w:rsidRPr="00B278F8">
        <w:rPr>
          <w:rFonts w:ascii="Times New Roman" w:hAnsi="Times New Roman"/>
          <w:sz w:val="28"/>
          <w:szCs w:val="28"/>
        </w:rPr>
        <w:t xml:space="preserve">Втім, будь-яких рішень або відомостей уповноважених осіб  про початок здійснення кримінального провадження стосовно </w:t>
      </w:r>
      <w:r w:rsidR="00A20B87">
        <w:rPr>
          <w:rFonts w:ascii="Times New Roman" w:hAnsi="Times New Roman"/>
          <w:sz w:val="28"/>
          <w:szCs w:val="28"/>
        </w:rPr>
        <w:t xml:space="preserve">прокурора </w:t>
      </w:r>
      <w:r w:rsidR="00C248C9">
        <w:rPr>
          <w:rFonts w:ascii="Times New Roman" w:hAnsi="Times New Roman"/>
          <w:sz w:val="28"/>
          <w:szCs w:val="28"/>
        </w:rPr>
        <w:t>Стовбуна В.О.</w:t>
      </w:r>
      <w:r w:rsidRPr="00B278F8">
        <w:rPr>
          <w:rFonts w:ascii="Times New Roman" w:hAnsi="Times New Roman"/>
          <w:sz w:val="28"/>
          <w:szCs w:val="28"/>
        </w:rPr>
        <w:t xml:space="preserve"> у дисциплінарній скарзі </w:t>
      </w:r>
      <w:r w:rsidR="00A20B87">
        <w:rPr>
          <w:rFonts w:ascii="Times New Roman" w:hAnsi="Times New Roman"/>
          <w:sz w:val="28"/>
          <w:szCs w:val="28"/>
        </w:rPr>
        <w:t>не викладено, яких не долучено і до її матеріалів</w:t>
      </w:r>
      <w:r w:rsidRPr="00B278F8">
        <w:rPr>
          <w:rFonts w:ascii="Times New Roman" w:hAnsi="Times New Roman"/>
          <w:sz w:val="28"/>
          <w:szCs w:val="28"/>
        </w:rPr>
        <w:t>.</w:t>
      </w:r>
    </w:p>
    <w:p w:rsidR="00605774" w:rsidRDefault="007E26F3" w:rsidP="007E26F3">
      <w:pPr>
        <w:widowControl w:val="0"/>
        <w:pBdr>
          <w:bottom w:val="single" w:sz="12" w:space="12" w:color="FFFFFF"/>
        </w:pBdr>
        <w:spacing w:after="0" w:line="240" w:lineRule="auto"/>
        <w:ind w:firstLine="709"/>
        <w:contextualSpacing/>
        <w:jc w:val="both"/>
        <w:rPr>
          <w:rFonts w:ascii="Times New Roman" w:eastAsiaTheme="minorHAnsi" w:hAnsi="Times New Roman"/>
          <w:sz w:val="28"/>
          <w:szCs w:val="28"/>
        </w:rPr>
      </w:pPr>
      <w:r>
        <w:rPr>
          <w:rFonts w:ascii="Times New Roman" w:eastAsiaTheme="minorHAnsi" w:hAnsi="Times New Roman"/>
          <w:sz w:val="28"/>
          <w:szCs w:val="28"/>
        </w:rPr>
        <w:t>На цім</w:t>
      </w:r>
      <w:r w:rsidRPr="007E26F3">
        <w:rPr>
          <w:rFonts w:ascii="Times New Roman" w:eastAsiaTheme="minorHAnsi" w:hAnsi="Times New Roman"/>
          <w:sz w:val="28"/>
          <w:szCs w:val="28"/>
        </w:rPr>
        <w:t xml:space="preserve"> вважаю, що дисциплінарна скарга наразі не містить конкретних відомостей про наявність ознак дисциплінарного проступку, </w:t>
      </w:r>
      <w:r w:rsidR="00C248C9">
        <w:rPr>
          <w:rFonts w:ascii="Times New Roman" w:hAnsi="Times New Roman"/>
          <w:sz w:val="28"/>
          <w:szCs w:val="28"/>
        </w:rPr>
        <w:t>передбаченого пунктом</w:t>
      </w:r>
      <w:r w:rsidRPr="000C4E53">
        <w:rPr>
          <w:rFonts w:ascii="Times New Roman" w:hAnsi="Times New Roman"/>
          <w:sz w:val="28"/>
          <w:szCs w:val="28"/>
        </w:rPr>
        <w:t xml:space="preserve"> </w:t>
      </w:r>
      <w:r w:rsidR="00A20B87">
        <w:rPr>
          <w:rFonts w:ascii="Times New Roman" w:hAnsi="Times New Roman"/>
          <w:sz w:val="28"/>
          <w:szCs w:val="28"/>
        </w:rPr>
        <w:t>5</w:t>
      </w:r>
      <w:r w:rsidRPr="000C4E53">
        <w:rPr>
          <w:rFonts w:ascii="Times New Roman" w:hAnsi="Times New Roman"/>
          <w:sz w:val="28"/>
          <w:szCs w:val="28"/>
        </w:rPr>
        <w:t xml:space="preserve"> частини першої статті 43 Закону № 1697-VII</w:t>
      </w:r>
      <w:r w:rsidRPr="007E26F3">
        <w:rPr>
          <w:rFonts w:ascii="Times New Roman" w:eastAsiaTheme="minorHAnsi" w:hAnsi="Times New Roman"/>
          <w:sz w:val="28"/>
          <w:szCs w:val="28"/>
        </w:rPr>
        <w:t xml:space="preserve"> </w:t>
      </w:r>
      <w:r>
        <w:rPr>
          <w:rFonts w:ascii="Times New Roman" w:eastAsiaTheme="minorHAnsi" w:hAnsi="Times New Roman"/>
          <w:sz w:val="28"/>
          <w:szCs w:val="28"/>
        </w:rPr>
        <w:t xml:space="preserve">та </w:t>
      </w:r>
      <w:r w:rsidRPr="007E26F3">
        <w:rPr>
          <w:rFonts w:ascii="Times New Roman" w:eastAsiaTheme="minorHAnsi" w:hAnsi="Times New Roman"/>
          <w:sz w:val="28"/>
          <w:szCs w:val="28"/>
        </w:rPr>
        <w:t xml:space="preserve">вчиненого прокурором </w:t>
      </w:r>
      <w:r w:rsidR="007F0216">
        <w:rPr>
          <w:rFonts w:ascii="Times New Roman" w:eastAsiaTheme="minorHAnsi" w:hAnsi="Times New Roman"/>
          <w:sz w:val="28"/>
          <w:szCs w:val="28"/>
        </w:rPr>
        <w:t>Стовбуном В.О.</w:t>
      </w:r>
    </w:p>
    <w:p w:rsidR="00320B06" w:rsidRPr="000C4E53" w:rsidRDefault="00DE49BE" w:rsidP="006557AF">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0C4E53">
        <w:rPr>
          <w:rFonts w:ascii="Times New Roman" w:hAnsi="Times New Roman"/>
          <w:sz w:val="28"/>
          <w:szCs w:val="28"/>
        </w:rPr>
        <w:t>На підставі викладеного</w:t>
      </w:r>
      <w:r w:rsidR="00371D8D" w:rsidRPr="000C4E53">
        <w:rPr>
          <w:rFonts w:ascii="Times New Roman" w:hAnsi="Times New Roman"/>
          <w:sz w:val="28"/>
          <w:szCs w:val="28"/>
        </w:rPr>
        <w:t>, к</w:t>
      </w:r>
      <w:r w:rsidR="00914691" w:rsidRPr="000C4E53">
        <w:rPr>
          <w:rFonts w:ascii="Times New Roman" w:hAnsi="Times New Roman"/>
          <w:sz w:val="28"/>
          <w:szCs w:val="28"/>
        </w:rPr>
        <w:t>еруючись статтями 44 – 46</w:t>
      </w:r>
      <w:r w:rsidR="006557AF" w:rsidRPr="000C4E53">
        <w:rPr>
          <w:rFonts w:ascii="Times New Roman" w:hAnsi="Times New Roman"/>
          <w:sz w:val="28"/>
          <w:szCs w:val="28"/>
        </w:rPr>
        <w:t>, 48</w:t>
      </w:r>
      <w:r w:rsidR="00914691" w:rsidRPr="000C4E53">
        <w:rPr>
          <w:rFonts w:ascii="Times New Roman" w:hAnsi="Times New Roman"/>
          <w:sz w:val="28"/>
          <w:szCs w:val="28"/>
        </w:rPr>
        <w:t xml:space="preserve"> </w:t>
      </w:r>
      <w:r w:rsidRPr="000C4E53">
        <w:rPr>
          <w:rFonts w:ascii="Times New Roman" w:hAnsi="Times New Roman"/>
          <w:sz w:val="28"/>
          <w:szCs w:val="28"/>
        </w:rPr>
        <w:t>Закону</w:t>
      </w:r>
      <w:r w:rsidR="00AD5CA5" w:rsidRPr="000C4E53">
        <w:rPr>
          <w:rFonts w:ascii="Times New Roman" w:hAnsi="Times New Roman"/>
          <w:sz w:val="28"/>
          <w:szCs w:val="28"/>
        </w:rPr>
        <w:t xml:space="preserve"> № 1697-VII</w:t>
      </w:r>
      <w:r w:rsidRPr="000C4E53">
        <w:rPr>
          <w:rFonts w:ascii="Times New Roman" w:hAnsi="Times New Roman"/>
          <w:sz w:val="28"/>
          <w:szCs w:val="28"/>
        </w:rPr>
        <w:t xml:space="preserve">, пунктами 28, </w:t>
      </w:r>
      <w:r w:rsidR="00AD5CA5" w:rsidRPr="000C4E53">
        <w:rPr>
          <w:rFonts w:ascii="Times New Roman" w:hAnsi="Times New Roman"/>
          <w:sz w:val="28"/>
          <w:szCs w:val="28"/>
        </w:rPr>
        <w:t xml:space="preserve">62, </w:t>
      </w:r>
      <w:r w:rsidRPr="000C4E53">
        <w:rPr>
          <w:rFonts w:ascii="Times New Roman" w:hAnsi="Times New Roman"/>
          <w:sz w:val="28"/>
          <w:szCs w:val="28"/>
        </w:rPr>
        <w:t>98 Положення,</w:t>
      </w:r>
    </w:p>
    <w:p w:rsidR="00E244FD" w:rsidRDefault="006557AF" w:rsidP="007E26F3">
      <w:pPr>
        <w:widowControl w:val="0"/>
        <w:pBdr>
          <w:bottom w:val="single" w:sz="12" w:space="31" w:color="FFFFFF"/>
        </w:pBdr>
        <w:spacing w:after="0" w:line="240" w:lineRule="auto"/>
        <w:contextualSpacing/>
        <w:jc w:val="center"/>
        <w:rPr>
          <w:rFonts w:ascii="Times New Roman" w:hAnsi="Times New Roman"/>
          <w:b/>
          <w:sz w:val="28"/>
          <w:szCs w:val="28"/>
        </w:rPr>
      </w:pPr>
      <w:r w:rsidRPr="000C4E53">
        <w:rPr>
          <w:rFonts w:ascii="Times New Roman" w:hAnsi="Times New Roman"/>
          <w:b/>
          <w:sz w:val="28"/>
          <w:szCs w:val="28"/>
        </w:rPr>
        <w:t xml:space="preserve">В И Р І Ш И </w:t>
      </w:r>
      <w:r w:rsidR="00C20D38" w:rsidRPr="00C20D38">
        <w:rPr>
          <w:rFonts w:ascii="Times New Roman" w:hAnsi="Times New Roman"/>
          <w:b/>
          <w:sz w:val="28"/>
          <w:szCs w:val="28"/>
        </w:rPr>
        <w:t>В</w:t>
      </w:r>
      <w:r w:rsidR="00DE49BE" w:rsidRPr="00C20D38">
        <w:rPr>
          <w:rFonts w:ascii="Times New Roman" w:hAnsi="Times New Roman"/>
          <w:b/>
          <w:sz w:val="28"/>
          <w:szCs w:val="28"/>
        </w:rPr>
        <w:t>:</w:t>
      </w:r>
    </w:p>
    <w:p w:rsidR="00AD4912" w:rsidRPr="000C4E53" w:rsidRDefault="00AD4912" w:rsidP="00BD6645">
      <w:pPr>
        <w:widowControl w:val="0"/>
        <w:pBdr>
          <w:bottom w:val="single" w:sz="12" w:space="31" w:color="FFFFFF"/>
        </w:pBdr>
        <w:spacing w:after="0" w:line="240" w:lineRule="auto"/>
        <w:ind w:firstLine="567"/>
        <w:contextualSpacing/>
        <w:jc w:val="center"/>
        <w:rPr>
          <w:rFonts w:ascii="Times New Roman" w:hAnsi="Times New Roman"/>
          <w:b/>
          <w:sz w:val="28"/>
          <w:szCs w:val="28"/>
        </w:rPr>
      </w:pPr>
    </w:p>
    <w:p w:rsidR="00B3215E" w:rsidRDefault="00A1314F" w:rsidP="00B3215E">
      <w:pPr>
        <w:widowControl w:val="0"/>
        <w:pBdr>
          <w:bottom w:val="single" w:sz="12" w:space="31" w:color="FFFFFF"/>
        </w:pBdr>
        <w:spacing w:after="0" w:line="240" w:lineRule="auto"/>
        <w:ind w:firstLine="567"/>
        <w:contextualSpacing/>
        <w:jc w:val="both"/>
        <w:rPr>
          <w:rFonts w:ascii="Times New Roman" w:hAnsi="Times New Roman"/>
          <w:sz w:val="28"/>
          <w:szCs w:val="28"/>
        </w:rPr>
      </w:pPr>
      <w:r w:rsidRPr="007C397E">
        <w:rPr>
          <w:rFonts w:ascii="Times New Roman" w:hAnsi="Times New Roman"/>
          <w:sz w:val="28"/>
          <w:szCs w:val="28"/>
        </w:rPr>
        <w:t>Відмовити у</w:t>
      </w:r>
      <w:r w:rsidR="00EF2244" w:rsidRPr="007C397E">
        <w:rPr>
          <w:rFonts w:ascii="Times New Roman" w:hAnsi="Times New Roman"/>
          <w:sz w:val="28"/>
          <w:szCs w:val="28"/>
        </w:rPr>
        <w:t xml:space="preserve"> </w:t>
      </w:r>
      <w:r w:rsidR="00DE49BE" w:rsidRPr="007C397E">
        <w:rPr>
          <w:rFonts w:ascii="Times New Roman" w:hAnsi="Times New Roman"/>
          <w:sz w:val="28"/>
          <w:szCs w:val="28"/>
        </w:rPr>
        <w:t>відкритті дисциплінарного провадження стосовно</w:t>
      </w:r>
      <w:r w:rsidR="00532EEE" w:rsidRPr="007C397E">
        <w:rPr>
          <w:rFonts w:ascii="Times New Roman" w:hAnsi="Times New Roman"/>
          <w:sz w:val="28"/>
          <w:szCs w:val="28"/>
        </w:rPr>
        <w:t xml:space="preserve"> </w:t>
      </w:r>
      <w:r w:rsidR="00BD6645" w:rsidRPr="007C397E">
        <w:rPr>
          <w:rFonts w:ascii="Times New Roman" w:hAnsi="Times New Roman"/>
          <w:bCs/>
          <w:sz w:val="28"/>
          <w:szCs w:val="28"/>
        </w:rPr>
        <w:t>прокурора</w:t>
      </w:r>
      <w:r w:rsidR="0068407D" w:rsidRPr="007C397E">
        <w:rPr>
          <w:rFonts w:ascii="Times New Roman" w:hAnsi="Times New Roman"/>
          <w:sz w:val="28"/>
          <w:szCs w:val="28"/>
        </w:rPr>
        <w:t xml:space="preserve"> </w:t>
      </w:r>
      <w:r w:rsidR="00C248C9" w:rsidRPr="00C248C9">
        <w:rPr>
          <w:rFonts w:ascii="Times New Roman" w:hAnsi="Times New Roman"/>
          <w:bCs/>
          <w:sz w:val="28"/>
          <w:szCs w:val="28"/>
        </w:rPr>
        <w:t>відділу Полтавської обласної прокуратури Стовбуна Володимира Олеговича</w:t>
      </w:r>
      <w:r w:rsidR="00B3215E">
        <w:rPr>
          <w:rFonts w:ascii="Times New Roman" w:hAnsi="Times New Roman"/>
          <w:bCs/>
          <w:sz w:val="28"/>
          <w:szCs w:val="28"/>
        </w:rPr>
        <w:t>.</w:t>
      </w:r>
    </w:p>
    <w:p w:rsidR="002C3C9A" w:rsidRDefault="00BD6645" w:rsidP="002C3C9A">
      <w:pPr>
        <w:widowControl w:val="0"/>
        <w:pBdr>
          <w:bottom w:val="single" w:sz="12" w:space="31" w:color="FFFFFF"/>
        </w:pBdr>
        <w:spacing w:after="0" w:line="240" w:lineRule="auto"/>
        <w:ind w:firstLine="567"/>
        <w:contextualSpacing/>
        <w:jc w:val="both"/>
        <w:rPr>
          <w:rFonts w:ascii="Times New Roman" w:hAnsi="Times New Roman"/>
          <w:sz w:val="28"/>
          <w:szCs w:val="28"/>
        </w:rPr>
      </w:pPr>
      <w:r w:rsidRPr="007C397E">
        <w:rPr>
          <w:rFonts w:ascii="Times New Roman" w:hAnsi="Times New Roman"/>
          <w:sz w:val="28"/>
          <w:szCs w:val="28"/>
        </w:rPr>
        <w:t xml:space="preserve">Рішення направити </w:t>
      </w:r>
      <w:r w:rsidR="0068407D" w:rsidRPr="007C397E">
        <w:rPr>
          <w:rFonts w:ascii="Times New Roman" w:hAnsi="Times New Roman"/>
          <w:sz w:val="28"/>
          <w:szCs w:val="28"/>
        </w:rPr>
        <w:t>скаржнику</w:t>
      </w:r>
      <w:r w:rsidR="00BC4266" w:rsidRPr="007C397E">
        <w:rPr>
          <w:rFonts w:ascii="Times New Roman" w:hAnsi="Times New Roman"/>
          <w:sz w:val="28"/>
          <w:szCs w:val="28"/>
        </w:rPr>
        <w:t xml:space="preserve"> </w:t>
      </w:r>
      <w:r w:rsidR="00E4022F">
        <w:rPr>
          <w:rFonts w:ascii="Times New Roman" w:hAnsi="Times New Roman"/>
          <w:sz w:val="28"/>
          <w:szCs w:val="28"/>
        </w:rPr>
        <w:t>та прокурору</w:t>
      </w:r>
      <w:r w:rsidR="00AD5CA5" w:rsidRPr="007C397E">
        <w:rPr>
          <w:rFonts w:ascii="Times New Roman" w:hAnsi="Times New Roman"/>
          <w:sz w:val="28"/>
          <w:szCs w:val="28"/>
        </w:rPr>
        <w:t xml:space="preserve"> стосовно якого воно </w:t>
      </w:r>
      <w:r w:rsidR="00297F93" w:rsidRPr="007C397E">
        <w:rPr>
          <w:rFonts w:ascii="Times New Roman" w:hAnsi="Times New Roman"/>
          <w:sz w:val="28"/>
          <w:szCs w:val="28"/>
        </w:rPr>
        <w:t>п</w:t>
      </w:r>
      <w:r w:rsidR="00AD5CA5" w:rsidRPr="007C397E">
        <w:rPr>
          <w:rFonts w:ascii="Times New Roman" w:hAnsi="Times New Roman"/>
          <w:sz w:val="28"/>
          <w:szCs w:val="28"/>
        </w:rPr>
        <w:t>рийнято</w:t>
      </w:r>
      <w:r w:rsidR="007C397E" w:rsidRPr="007C397E">
        <w:rPr>
          <w:rFonts w:ascii="Times New Roman" w:hAnsi="Times New Roman"/>
          <w:sz w:val="28"/>
          <w:szCs w:val="28"/>
        </w:rPr>
        <w:t>.</w:t>
      </w:r>
    </w:p>
    <w:p w:rsidR="00B3215E" w:rsidRDefault="00B3215E" w:rsidP="002C3C9A">
      <w:pPr>
        <w:widowControl w:val="0"/>
        <w:pBdr>
          <w:bottom w:val="single" w:sz="12" w:space="31" w:color="FFFFFF"/>
        </w:pBdr>
        <w:spacing w:after="0" w:line="240" w:lineRule="auto"/>
        <w:ind w:firstLine="567"/>
        <w:contextualSpacing/>
        <w:jc w:val="both"/>
        <w:rPr>
          <w:rFonts w:ascii="Times New Roman" w:hAnsi="Times New Roman"/>
          <w:sz w:val="28"/>
          <w:szCs w:val="28"/>
        </w:rPr>
      </w:pPr>
    </w:p>
    <w:p w:rsidR="00B3215E" w:rsidRDefault="00B3215E" w:rsidP="002C3C9A">
      <w:pPr>
        <w:widowControl w:val="0"/>
        <w:pBdr>
          <w:bottom w:val="single" w:sz="12" w:space="31" w:color="FFFFFF"/>
        </w:pBdr>
        <w:spacing w:after="0" w:line="240" w:lineRule="auto"/>
        <w:ind w:firstLine="567"/>
        <w:contextualSpacing/>
        <w:jc w:val="both"/>
        <w:rPr>
          <w:rFonts w:ascii="Times New Roman" w:hAnsi="Times New Roman"/>
          <w:sz w:val="28"/>
          <w:szCs w:val="28"/>
        </w:rPr>
      </w:pPr>
    </w:p>
    <w:p w:rsidR="004177F4" w:rsidRPr="000C4E53" w:rsidRDefault="00EB2C68" w:rsidP="002C3C9A">
      <w:pPr>
        <w:widowControl w:val="0"/>
        <w:pBdr>
          <w:bottom w:val="single" w:sz="12" w:space="31" w:color="FFFFFF"/>
        </w:pBdr>
        <w:spacing w:after="0" w:line="240" w:lineRule="auto"/>
        <w:contextualSpacing/>
        <w:jc w:val="both"/>
        <w:rPr>
          <w:rFonts w:ascii="Times New Roman" w:hAnsi="Times New Roman"/>
          <w:b/>
          <w:sz w:val="28"/>
          <w:szCs w:val="28"/>
        </w:rPr>
      </w:pPr>
      <w:r w:rsidRPr="000C4E53">
        <w:rPr>
          <w:rFonts w:ascii="Times New Roman" w:hAnsi="Times New Roman"/>
          <w:b/>
          <w:sz w:val="28"/>
          <w:szCs w:val="28"/>
        </w:rPr>
        <w:t xml:space="preserve">Член Комісії                                    </w:t>
      </w:r>
      <w:r w:rsidR="00EF2244" w:rsidRPr="000C4E53">
        <w:rPr>
          <w:rFonts w:ascii="Times New Roman" w:hAnsi="Times New Roman"/>
          <w:b/>
          <w:sz w:val="28"/>
          <w:szCs w:val="28"/>
        </w:rPr>
        <w:tab/>
      </w:r>
      <w:r w:rsidR="00EF2244" w:rsidRPr="000C4E53">
        <w:rPr>
          <w:rFonts w:ascii="Times New Roman" w:hAnsi="Times New Roman"/>
          <w:b/>
          <w:sz w:val="28"/>
          <w:szCs w:val="28"/>
        </w:rPr>
        <w:tab/>
      </w:r>
      <w:r w:rsidR="00037CFC" w:rsidRPr="000C4E53">
        <w:rPr>
          <w:rFonts w:ascii="Times New Roman" w:hAnsi="Times New Roman"/>
          <w:b/>
          <w:sz w:val="28"/>
          <w:szCs w:val="28"/>
        </w:rPr>
        <w:t xml:space="preserve"> </w:t>
      </w:r>
      <w:r w:rsidR="00A85013" w:rsidRPr="000C4E53">
        <w:rPr>
          <w:rFonts w:ascii="Times New Roman" w:hAnsi="Times New Roman"/>
          <w:b/>
          <w:sz w:val="28"/>
          <w:szCs w:val="28"/>
        </w:rPr>
        <w:t xml:space="preserve">         </w:t>
      </w:r>
      <w:r w:rsidR="00EF2244" w:rsidRPr="000C4E53">
        <w:rPr>
          <w:rFonts w:ascii="Times New Roman" w:hAnsi="Times New Roman"/>
          <w:b/>
          <w:sz w:val="28"/>
          <w:szCs w:val="28"/>
        </w:rPr>
        <w:tab/>
      </w:r>
      <w:r w:rsidR="00431EA2" w:rsidRPr="000C4E53">
        <w:rPr>
          <w:rFonts w:ascii="Times New Roman" w:hAnsi="Times New Roman"/>
          <w:b/>
          <w:sz w:val="28"/>
          <w:szCs w:val="28"/>
        </w:rPr>
        <w:t xml:space="preserve">          </w:t>
      </w:r>
      <w:r w:rsidR="00EF2244" w:rsidRPr="000C4E53">
        <w:rPr>
          <w:rFonts w:ascii="Times New Roman" w:hAnsi="Times New Roman"/>
          <w:b/>
          <w:sz w:val="28"/>
          <w:szCs w:val="28"/>
        </w:rPr>
        <w:tab/>
      </w:r>
      <w:r w:rsidR="00193CC7" w:rsidRPr="000C4E53">
        <w:rPr>
          <w:rFonts w:ascii="Times New Roman" w:hAnsi="Times New Roman"/>
          <w:b/>
          <w:sz w:val="28"/>
          <w:szCs w:val="28"/>
        </w:rPr>
        <w:t xml:space="preserve">         </w:t>
      </w:r>
      <w:r w:rsidR="00913CEE" w:rsidRPr="000C4E53">
        <w:rPr>
          <w:rFonts w:ascii="Times New Roman" w:hAnsi="Times New Roman"/>
          <w:b/>
          <w:sz w:val="28"/>
          <w:szCs w:val="28"/>
        </w:rPr>
        <w:t xml:space="preserve">  </w:t>
      </w:r>
      <w:r w:rsidR="00C20D38">
        <w:rPr>
          <w:rFonts w:ascii="Times New Roman" w:hAnsi="Times New Roman"/>
          <w:b/>
          <w:sz w:val="28"/>
          <w:szCs w:val="28"/>
        </w:rPr>
        <w:t>Віталій МАВРОДІ</w:t>
      </w:r>
      <w:r w:rsidR="00532EEE" w:rsidRPr="00E4022F">
        <w:rPr>
          <w:rFonts w:ascii="Times New Roman" w:hAnsi="Times New Roman"/>
          <w:b/>
          <w:color w:val="FF0000"/>
          <w:sz w:val="28"/>
          <w:szCs w:val="28"/>
        </w:rPr>
        <w:t xml:space="preserve"> </w:t>
      </w:r>
    </w:p>
    <w:sectPr w:rsidR="004177F4" w:rsidRPr="000C4E53" w:rsidSect="00A275CD">
      <w:headerReference w:type="even" r:id="rId11"/>
      <w:headerReference w:type="default" r:id="rId12"/>
      <w:footerReference w:type="even" r:id="rId13"/>
      <w:footerReference w:type="default" r:id="rId14"/>
      <w:headerReference w:type="first" r:id="rId15"/>
      <w:footerReference w:type="first" r:id="rId16"/>
      <w:pgSz w:w="11906" w:h="16838"/>
      <w:pgMar w:top="284" w:right="707"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651" w:rsidRDefault="00556651" w:rsidP="00E32F4B">
      <w:pPr>
        <w:spacing w:after="0" w:line="240" w:lineRule="auto"/>
      </w:pPr>
      <w:r>
        <w:separator/>
      </w:r>
    </w:p>
  </w:endnote>
  <w:endnote w:type="continuationSeparator" w:id="0">
    <w:p w:rsidR="00556651" w:rsidRDefault="00556651"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651" w:rsidRDefault="00556651" w:rsidP="00E32F4B">
      <w:pPr>
        <w:spacing w:after="0" w:line="240" w:lineRule="auto"/>
      </w:pPr>
      <w:r>
        <w:separator/>
      </w:r>
    </w:p>
  </w:footnote>
  <w:footnote w:type="continuationSeparator" w:id="0">
    <w:p w:rsidR="00556651" w:rsidRDefault="00556651"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674356"/>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BF28CA" w:rsidRPr="00BF28CA">
          <w:rPr>
            <w:noProof/>
            <w:lang w:val="ru-RU"/>
          </w:rPr>
          <w:t>6</w:t>
        </w:r>
        <w:r>
          <w:fldChar w:fldCharType="end"/>
        </w:r>
      </w:p>
    </w:sdtContent>
  </w:sdt>
  <w:p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8E4"/>
    <w:rsid w:val="00002414"/>
    <w:rsid w:val="00003D80"/>
    <w:rsid w:val="00005BE3"/>
    <w:rsid w:val="00005F79"/>
    <w:rsid w:val="000075DC"/>
    <w:rsid w:val="000111DE"/>
    <w:rsid w:val="000206A9"/>
    <w:rsid w:val="000218D0"/>
    <w:rsid w:val="00024443"/>
    <w:rsid w:val="000244D1"/>
    <w:rsid w:val="000312E1"/>
    <w:rsid w:val="00032898"/>
    <w:rsid w:val="0003477D"/>
    <w:rsid w:val="00035170"/>
    <w:rsid w:val="00037CFC"/>
    <w:rsid w:val="00037DE7"/>
    <w:rsid w:val="0004098F"/>
    <w:rsid w:val="00040CE9"/>
    <w:rsid w:val="000425CF"/>
    <w:rsid w:val="0004348E"/>
    <w:rsid w:val="00043611"/>
    <w:rsid w:val="00045D66"/>
    <w:rsid w:val="00047C6F"/>
    <w:rsid w:val="00051456"/>
    <w:rsid w:val="000514ED"/>
    <w:rsid w:val="000518FD"/>
    <w:rsid w:val="00055750"/>
    <w:rsid w:val="000566B3"/>
    <w:rsid w:val="00060180"/>
    <w:rsid w:val="00061E56"/>
    <w:rsid w:val="000623D1"/>
    <w:rsid w:val="000641F9"/>
    <w:rsid w:val="0006440C"/>
    <w:rsid w:val="00064DF5"/>
    <w:rsid w:val="00066EE3"/>
    <w:rsid w:val="00072463"/>
    <w:rsid w:val="000730F8"/>
    <w:rsid w:val="00073FED"/>
    <w:rsid w:val="00074F00"/>
    <w:rsid w:val="0008090B"/>
    <w:rsid w:val="00082334"/>
    <w:rsid w:val="0008601F"/>
    <w:rsid w:val="00087365"/>
    <w:rsid w:val="00092270"/>
    <w:rsid w:val="00094FA7"/>
    <w:rsid w:val="000A0401"/>
    <w:rsid w:val="000A0FCE"/>
    <w:rsid w:val="000A4EF6"/>
    <w:rsid w:val="000A6F67"/>
    <w:rsid w:val="000B043B"/>
    <w:rsid w:val="000B1C9A"/>
    <w:rsid w:val="000B276E"/>
    <w:rsid w:val="000B3663"/>
    <w:rsid w:val="000B6932"/>
    <w:rsid w:val="000C26AF"/>
    <w:rsid w:val="000C4E53"/>
    <w:rsid w:val="000C65D9"/>
    <w:rsid w:val="000D16C4"/>
    <w:rsid w:val="000D1A83"/>
    <w:rsid w:val="000D399F"/>
    <w:rsid w:val="000D612F"/>
    <w:rsid w:val="000D6EF2"/>
    <w:rsid w:val="000E0B8A"/>
    <w:rsid w:val="000E2970"/>
    <w:rsid w:val="000E4EB4"/>
    <w:rsid w:val="000E526B"/>
    <w:rsid w:val="000E54AE"/>
    <w:rsid w:val="000F2493"/>
    <w:rsid w:val="000F340D"/>
    <w:rsid w:val="000F47FB"/>
    <w:rsid w:val="000F4963"/>
    <w:rsid w:val="000F5720"/>
    <w:rsid w:val="000F5E77"/>
    <w:rsid w:val="0010257C"/>
    <w:rsid w:val="001026AC"/>
    <w:rsid w:val="001033F0"/>
    <w:rsid w:val="001102E9"/>
    <w:rsid w:val="00111C37"/>
    <w:rsid w:val="00112D1A"/>
    <w:rsid w:val="00112FFA"/>
    <w:rsid w:val="0011363B"/>
    <w:rsid w:val="0011440B"/>
    <w:rsid w:val="0012038C"/>
    <w:rsid w:val="001210A5"/>
    <w:rsid w:val="001220DF"/>
    <w:rsid w:val="00124190"/>
    <w:rsid w:val="00126249"/>
    <w:rsid w:val="001320DF"/>
    <w:rsid w:val="0013266A"/>
    <w:rsid w:val="001328EA"/>
    <w:rsid w:val="00133355"/>
    <w:rsid w:val="00133A33"/>
    <w:rsid w:val="00137EBD"/>
    <w:rsid w:val="00142782"/>
    <w:rsid w:val="00143328"/>
    <w:rsid w:val="00144B97"/>
    <w:rsid w:val="00146EBB"/>
    <w:rsid w:val="00147DE5"/>
    <w:rsid w:val="00150BC0"/>
    <w:rsid w:val="00152165"/>
    <w:rsid w:val="00152B89"/>
    <w:rsid w:val="00154CFA"/>
    <w:rsid w:val="00160844"/>
    <w:rsid w:val="00161C2B"/>
    <w:rsid w:val="00162283"/>
    <w:rsid w:val="001629E0"/>
    <w:rsid w:val="00163242"/>
    <w:rsid w:val="00163B6E"/>
    <w:rsid w:val="001675C2"/>
    <w:rsid w:val="0017014F"/>
    <w:rsid w:val="001706F8"/>
    <w:rsid w:val="00172F58"/>
    <w:rsid w:val="00173AB9"/>
    <w:rsid w:val="001768DB"/>
    <w:rsid w:val="001804E9"/>
    <w:rsid w:val="00180BED"/>
    <w:rsid w:val="0018273C"/>
    <w:rsid w:val="00183376"/>
    <w:rsid w:val="001837BD"/>
    <w:rsid w:val="00190ADA"/>
    <w:rsid w:val="00192396"/>
    <w:rsid w:val="00193CC7"/>
    <w:rsid w:val="00195538"/>
    <w:rsid w:val="001A2566"/>
    <w:rsid w:val="001A41AC"/>
    <w:rsid w:val="001A5B51"/>
    <w:rsid w:val="001A6986"/>
    <w:rsid w:val="001A7561"/>
    <w:rsid w:val="001B1CFB"/>
    <w:rsid w:val="001B2770"/>
    <w:rsid w:val="001B2880"/>
    <w:rsid w:val="001B28DE"/>
    <w:rsid w:val="001B2CF6"/>
    <w:rsid w:val="001B56E9"/>
    <w:rsid w:val="001C1263"/>
    <w:rsid w:val="001C4795"/>
    <w:rsid w:val="001C4B1C"/>
    <w:rsid w:val="001C66B5"/>
    <w:rsid w:val="001D0398"/>
    <w:rsid w:val="001D2E94"/>
    <w:rsid w:val="001D622B"/>
    <w:rsid w:val="001D6475"/>
    <w:rsid w:val="001D7667"/>
    <w:rsid w:val="001E27FC"/>
    <w:rsid w:val="001E33FB"/>
    <w:rsid w:val="001E3DCC"/>
    <w:rsid w:val="001E5947"/>
    <w:rsid w:val="001E5CC0"/>
    <w:rsid w:val="001E629C"/>
    <w:rsid w:val="001F1AD8"/>
    <w:rsid w:val="001F7839"/>
    <w:rsid w:val="0020022D"/>
    <w:rsid w:val="002036EF"/>
    <w:rsid w:val="00203759"/>
    <w:rsid w:val="002152AB"/>
    <w:rsid w:val="00215BE6"/>
    <w:rsid w:val="00222AE4"/>
    <w:rsid w:val="002263B7"/>
    <w:rsid w:val="002263C7"/>
    <w:rsid w:val="0022705D"/>
    <w:rsid w:val="00230DFB"/>
    <w:rsid w:val="002326F3"/>
    <w:rsid w:val="0024273A"/>
    <w:rsid w:val="0024287B"/>
    <w:rsid w:val="00242BFC"/>
    <w:rsid w:val="00243DCD"/>
    <w:rsid w:val="002448F4"/>
    <w:rsid w:val="00244F27"/>
    <w:rsid w:val="00251E60"/>
    <w:rsid w:val="002546A6"/>
    <w:rsid w:val="002559A5"/>
    <w:rsid w:val="0025659C"/>
    <w:rsid w:val="002669D5"/>
    <w:rsid w:val="00266FCE"/>
    <w:rsid w:val="00272981"/>
    <w:rsid w:val="00283287"/>
    <w:rsid w:val="00283C2B"/>
    <w:rsid w:val="00284FB4"/>
    <w:rsid w:val="0028534E"/>
    <w:rsid w:val="00287C24"/>
    <w:rsid w:val="0029184D"/>
    <w:rsid w:val="002923C2"/>
    <w:rsid w:val="00293B44"/>
    <w:rsid w:val="00295BAD"/>
    <w:rsid w:val="002960C4"/>
    <w:rsid w:val="00297F93"/>
    <w:rsid w:val="002A085C"/>
    <w:rsid w:val="002A3E0C"/>
    <w:rsid w:val="002A3F5C"/>
    <w:rsid w:val="002A57AE"/>
    <w:rsid w:val="002A7D7C"/>
    <w:rsid w:val="002A7EF7"/>
    <w:rsid w:val="002B1093"/>
    <w:rsid w:val="002B1589"/>
    <w:rsid w:val="002B2BE1"/>
    <w:rsid w:val="002B38FF"/>
    <w:rsid w:val="002B6879"/>
    <w:rsid w:val="002B6BB8"/>
    <w:rsid w:val="002B7B7F"/>
    <w:rsid w:val="002C3C9A"/>
    <w:rsid w:val="002C598B"/>
    <w:rsid w:val="002E605A"/>
    <w:rsid w:val="002E6305"/>
    <w:rsid w:val="002F0578"/>
    <w:rsid w:val="002F1921"/>
    <w:rsid w:val="002F41E3"/>
    <w:rsid w:val="002F4314"/>
    <w:rsid w:val="002F43BB"/>
    <w:rsid w:val="002F6CEB"/>
    <w:rsid w:val="002F78D6"/>
    <w:rsid w:val="00300801"/>
    <w:rsid w:val="00300E67"/>
    <w:rsid w:val="00305D49"/>
    <w:rsid w:val="00320653"/>
    <w:rsid w:val="00320B06"/>
    <w:rsid w:val="0032304C"/>
    <w:rsid w:val="00323FC2"/>
    <w:rsid w:val="0032608B"/>
    <w:rsid w:val="00327D3B"/>
    <w:rsid w:val="003309EE"/>
    <w:rsid w:val="003343E6"/>
    <w:rsid w:val="003408A2"/>
    <w:rsid w:val="00341B9C"/>
    <w:rsid w:val="00341FE8"/>
    <w:rsid w:val="0034202F"/>
    <w:rsid w:val="00344804"/>
    <w:rsid w:val="00344956"/>
    <w:rsid w:val="00345AF9"/>
    <w:rsid w:val="00350773"/>
    <w:rsid w:val="003507D8"/>
    <w:rsid w:val="00355D58"/>
    <w:rsid w:val="00355E2E"/>
    <w:rsid w:val="003566C3"/>
    <w:rsid w:val="00356B33"/>
    <w:rsid w:val="0035712F"/>
    <w:rsid w:val="003614D2"/>
    <w:rsid w:val="0036254D"/>
    <w:rsid w:val="00364D89"/>
    <w:rsid w:val="00365BDA"/>
    <w:rsid w:val="003706A0"/>
    <w:rsid w:val="00371D8D"/>
    <w:rsid w:val="00374678"/>
    <w:rsid w:val="003766A6"/>
    <w:rsid w:val="0037674A"/>
    <w:rsid w:val="00377796"/>
    <w:rsid w:val="003824A7"/>
    <w:rsid w:val="00382E3B"/>
    <w:rsid w:val="00382F44"/>
    <w:rsid w:val="003841A2"/>
    <w:rsid w:val="0038531B"/>
    <w:rsid w:val="00396316"/>
    <w:rsid w:val="003964A6"/>
    <w:rsid w:val="003A342B"/>
    <w:rsid w:val="003A5F19"/>
    <w:rsid w:val="003A6479"/>
    <w:rsid w:val="003A6ED7"/>
    <w:rsid w:val="003A7932"/>
    <w:rsid w:val="003B23F6"/>
    <w:rsid w:val="003B4A06"/>
    <w:rsid w:val="003B59AE"/>
    <w:rsid w:val="003B6D87"/>
    <w:rsid w:val="003C28C1"/>
    <w:rsid w:val="003C4D52"/>
    <w:rsid w:val="003D036A"/>
    <w:rsid w:val="003D43B7"/>
    <w:rsid w:val="003D70E9"/>
    <w:rsid w:val="003D7838"/>
    <w:rsid w:val="003E3642"/>
    <w:rsid w:val="003E3890"/>
    <w:rsid w:val="003E573E"/>
    <w:rsid w:val="003F0337"/>
    <w:rsid w:val="003F3682"/>
    <w:rsid w:val="003F45F2"/>
    <w:rsid w:val="003F5D14"/>
    <w:rsid w:val="003F6830"/>
    <w:rsid w:val="00401F42"/>
    <w:rsid w:val="0040775D"/>
    <w:rsid w:val="00412EDF"/>
    <w:rsid w:val="00414648"/>
    <w:rsid w:val="004170BC"/>
    <w:rsid w:val="004177F4"/>
    <w:rsid w:val="00421AF0"/>
    <w:rsid w:val="00422E9E"/>
    <w:rsid w:val="00424D48"/>
    <w:rsid w:val="004263CB"/>
    <w:rsid w:val="00426B53"/>
    <w:rsid w:val="00431EA2"/>
    <w:rsid w:val="004362DE"/>
    <w:rsid w:val="00437A3E"/>
    <w:rsid w:val="0044310B"/>
    <w:rsid w:val="004434EE"/>
    <w:rsid w:val="00443F4B"/>
    <w:rsid w:val="00446608"/>
    <w:rsid w:val="004476AC"/>
    <w:rsid w:val="00451988"/>
    <w:rsid w:val="00453D37"/>
    <w:rsid w:val="00453DFB"/>
    <w:rsid w:val="00456D29"/>
    <w:rsid w:val="00460F82"/>
    <w:rsid w:val="0046192D"/>
    <w:rsid w:val="00461A25"/>
    <w:rsid w:val="004630DF"/>
    <w:rsid w:val="0046393A"/>
    <w:rsid w:val="00467676"/>
    <w:rsid w:val="00467B39"/>
    <w:rsid w:val="00471054"/>
    <w:rsid w:val="0047469F"/>
    <w:rsid w:val="0047486A"/>
    <w:rsid w:val="00475B93"/>
    <w:rsid w:val="00476A6D"/>
    <w:rsid w:val="00482A79"/>
    <w:rsid w:val="00484C6C"/>
    <w:rsid w:val="00487FD5"/>
    <w:rsid w:val="00493490"/>
    <w:rsid w:val="0049601A"/>
    <w:rsid w:val="004A0112"/>
    <w:rsid w:val="004A19D2"/>
    <w:rsid w:val="004A2970"/>
    <w:rsid w:val="004A3BBF"/>
    <w:rsid w:val="004A5374"/>
    <w:rsid w:val="004A5EE6"/>
    <w:rsid w:val="004A6BF8"/>
    <w:rsid w:val="004B3673"/>
    <w:rsid w:val="004B3939"/>
    <w:rsid w:val="004C1319"/>
    <w:rsid w:val="004C304C"/>
    <w:rsid w:val="004C30A4"/>
    <w:rsid w:val="004C3932"/>
    <w:rsid w:val="004C4AA9"/>
    <w:rsid w:val="004C7567"/>
    <w:rsid w:val="004C796E"/>
    <w:rsid w:val="004D28EC"/>
    <w:rsid w:val="004D3A71"/>
    <w:rsid w:val="004E06E7"/>
    <w:rsid w:val="004E3137"/>
    <w:rsid w:val="004F0A4B"/>
    <w:rsid w:val="004F2409"/>
    <w:rsid w:val="004F284E"/>
    <w:rsid w:val="004F3E1A"/>
    <w:rsid w:val="004F5340"/>
    <w:rsid w:val="004F722E"/>
    <w:rsid w:val="00500020"/>
    <w:rsid w:val="0050577C"/>
    <w:rsid w:val="00505A61"/>
    <w:rsid w:val="005060A7"/>
    <w:rsid w:val="005070F9"/>
    <w:rsid w:val="00515715"/>
    <w:rsid w:val="00517F0A"/>
    <w:rsid w:val="00521C0A"/>
    <w:rsid w:val="0052228F"/>
    <w:rsid w:val="0052350F"/>
    <w:rsid w:val="005236C0"/>
    <w:rsid w:val="00523D6E"/>
    <w:rsid w:val="00526129"/>
    <w:rsid w:val="0052667E"/>
    <w:rsid w:val="0052788D"/>
    <w:rsid w:val="00530031"/>
    <w:rsid w:val="00531FB3"/>
    <w:rsid w:val="00532EEE"/>
    <w:rsid w:val="00533389"/>
    <w:rsid w:val="00534064"/>
    <w:rsid w:val="00535E75"/>
    <w:rsid w:val="00540850"/>
    <w:rsid w:val="005414A9"/>
    <w:rsid w:val="005414B9"/>
    <w:rsid w:val="00543384"/>
    <w:rsid w:val="00544B20"/>
    <w:rsid w:val="0054510A"/>
    <w:rsid w:val="00545BE6"/>
    <w:rsid w:val="00551F07"/>
    <w:rsid w:val="00552370"/>
    <w:rsid w:val="00552DF4"/>
    <w:rsid w:val="00553914"/>
    <w:rsid w:val="005540ED"/>
    <w:rsid w:val="005556A4"/>
    <w:rsid w:val="00556651"/>
    <w:rsid w:val="00557D14"/>
    <w:rsid w:val="005613D0"/>
    <w:rsid w:val="00562FE9"/>
    <w:rsid w:val="00563451"/>
    <w:rsid w:val="00564491"/>
    <w:rsid w:val="00565926"/>
    <w:rsid w:val="00566335"/>
    <w:rsid w:val="00576FDF"/>
    <w:rsid w:val="00577851"/>
    <w:rsid w:val="005829DA"/>
    <w:rsid w:val="00585FB3"/>
    <w:rsid w:val="005911C7"/>
    <w:rsid w:val="005929A4"/>
    <w:rsid w:val="0059672D"/>
    <w:rsid w:val="00597003"/>
    <w:rsid w:val="00597785"/>
    <w:rsid w:val="005A0BFA"/>
    <w:rsid w:val="005A4449"/>
    <w:rsid w:val="005A5353"/>
    <w:rsid w:val="005A7F85"/>
    <w:rsid w:val="005B5338"/>
    <w:rsid w:val="005B5D51"/>
    <w:rsid w:val="005B7FE0"/>
    <w:rsid w:val="005C052A"/>
    <w:rsid w:val="005C1D41"/>
    <w:rsid w:val="005C456C"/>
    <w:rsid w:val="005D2A4D"/>
    <w:rsid w:val="005D6A62"/>
    <w:rsid w:val="005E071D"/>
    <w:rsid w:val="005E0D6B"/>
    <w:rsid w:val="005E2E0C"/>
    <w:rsid w:val="005E60A7"/>
    <w:rsid w:val="005E72B5"/>
    <w:rsid w:val="005E7749"/>
    <w:rsid w:val="005F4379"/>
    <w:rsid w:val="005F65FE"/>
    <w:rsid w:val="005F7F5D"/>
    <w:rsid w:val="00603AB5"/>
    <w:rsid w:val="00604958"/>
    <w:rsid w:val="00604FF2"/>
    <w:rsid w:val="00605774"/>
    <w:rsid w:val="006062CD"/>
    <w:rsid w:val="0060698A"/>
    <w:rsid w:val="00607704"/>
    <w:rsid w:val="00610975"/>
    <w:rsid w:val="00614E61"/>
    <w:rsid w:val="006162ED"/>
    <w:rsid w:val="0061675C"/>
    <w:rsid w:val="006318BC"/>
    <w:rsid w:val="0063323C"/>
    <w:rsid w:val="00633F66"/>
    <w:rsid w:val="006432C5"/>
    <w:rsid w:val="00643A11"/>
    <w:rsid w:val="00644C5D"/>
    <w:rsid w:val="00645AF8"/>
    <w:rsid w:val="0064600B"/>
    <w:rsid w:val="00647AAC"/>
    <w:rsid w:val="006507D0"/>
    <w:rsid w:val="0065143B"/>
    <w:rsid w:val="006524C9"/>
    <w:rsid w:val="0065303E"/>
    <w:rsid w:val="006557AF"/>
    <w:rsid w:val="0065694A"/>
    <w:rsid w:val="00656D81"/>
    <w:rsid w:val="00656FDC"/>
    <w:rsid w:val="00657887"/>
    <w:rsid w:val="006638D7"/>
    <w:rsid w:val="0066426A"/>
    <w:rsid w:val="00673338"/>
    <w:rsid w:val="00675713"/>
    <w:rsid w:val="006829C2"/>
    <w:rsid w:val="0068407D"/>
    <w:rsid w:val="0068684B"/>
    <w:rsid w:val="00690F0A"/>
    <w:rsid w:val="00694836"/>
    <w:rsid w:val="006958F2"/>
    <w:rsid w:val="00697542"/>
    <w:rsid w:val="006A1904"/>
    <w:rsid w:val="006A6F65"/>
    <w:rsid w:val="006B01B5"/>
    <w:rsid w:val="006B08D4"/>
    <w:rsid w:val="006B2630"/>
    <w:rsid w:val="006B2A0B"/>
    <w:rsid w:val="006B3DF8"/>
    <w:rsid w:val="006B45F0"/>
    <w:rsid w:val="006C0601"/>
    <w:rsid w:val="006C226C"/>
    <w:rsid w:val="006C23CE"/>
    <w:rsid w:val="006C5D13"/>
    <w:rsid w:val="006C6694"/>
    <w:rsid w:val="006D2563"/>
    <w:rsid w:val="006D3EF9"/>
    <w:rsid w:val="006D49D3"/>
    <w:rsid w:val="006D5AEE"/>
    <w:rsid w:val="006D7113"/>
    <w:rsid w:val="006D7139"/>
    <w:rsid w:val="006D74D1"/>
    <w:rsid w:val="006E025E"/>
    <w:rsid w:val="006E09F4"/>
    <w:rsid w:val="006E1C54"/>
    <w:rsid w:val="006E25D7"/>
    <w:rsid w:val="006E332E"/>
    <w:rsid w:val="006E4857"/>
    <w:rsid w:val="006E6F92"/>
    <w:rsid w:val="006F249C"/>
    <w:rsid w:val="006F4369"/>
    <w:rsid w:val="006F49FF"/>
    <w:rsid w:val="006F4CDF"/>
    <w:rsid w:val="006F4FD9"/>
    <w:rsid w:val="006F64FF"/>
    <w:rsid w:val="006F677E"/>
    <w:rsid w:val="00700A4E"/>
    <w:rsid w:val="00701725"/>
    <w:rsid w:val="00706948"/>
    <w:rsid w:val="007079E9"/>
    <w:rsid w:val="00707BA4"/>
    <w:rsid w:val="00710D91"/>
    <w:rsid w:val="0071113D"/>
    <w:rsid w:val="00723BBE"/>
    <w:rsid w:val="0072598B"/>
    <w:rsid w:val="007279FB"/>
    <w:rsid w:val="0073072C"/>
    <w:rsid w:val="00730846"/>
    <w:rsid w:val="007311EE"/>
    <w:rsid w:val="007318B6"/>
    <w:rsid w:val="00740962"/>
    <w:rsid w:val="007424AB"/>
    <w:rsid w:val="00744D88"/>
    <w:rsid w:val="00746AD3"/>
    <w:rsid w:val="00750F51"/>
    <w:rsid w:val="007511AA"/>
    <w:rsid w:val="007541A0"/>
    <w:rsid w:val="007547B2"/>
    <w:rsid w:val="00754AF0"/>
    <w:rsid w:val="00762E2D"/>
    <w:rsid w:val="00762F4E"/>
    <w:rsid w:val="0077165D"/>
    <w:rsid w:val="007739DD"/>
    <w:rsid w:val="00773BB6"/>
    <w:rsid w:val="00774FB8"/>
    <w:rsid w:val="0077650C"/>
    <w:rsid w:val="00776DA3"/>
    <w:rsid w:val="00783610"/>
    <w:rsid w:val="00784EE1"/>
    <w:rsid w:val="00785886"/>
    <w:rsid w:val="00787A6D"/>
    <w:rsid w:val="007941A2"/>
    <w:rsid w:val="0079489D"/>
    <w:rsid w:val="007A04D7"/>
    <w:rsid w:val="007A4BDB"/>
    <w:rsid w:val="007A6DBE"/>
    <w:rsid w:val="007B076B"/>
    <w:rsid w:val="007B0D56"/>
    <w:rsid w:val="007B223C"/>
    <w:rsid w:val="007B4308"/>
    <w:rsid w:val="007B5703"/>
    <w:rsid w:val="007C2784"/>
    <w:rsid w:val="007C397E"/>
    <w:rsid w:val="007D3744"/>
    <w:rsid w:val="007D3E81"/>
    <w:rsid w:val="007D7B75"/>
    <w:rsid w:val="007D7F66"/>
    <w:rsid w:val="007E26F3"/>
    <w:rsid w:val="007E307A"/>
    <w:rsid w:val="007E3D94"/>
    <w:rsid w:val="007E6406"/>
    <w:rsid w:val="007E79BC"/>
    <w:rsid w:val="007F0216"/>
    <w:rsid w:val="007F4CD9"/>
    <w:rsid w:val="0080286F"/>
    <w:rsid w:val="008046C4"/>
    <w:rsid w:val="008058DD"/>
    <w:rsid w:val="00805DC3"/>
    <w:rsid w:val="00806085"/>
    <w:rsid w:val="0081688A"/>
    <w:rsid w:val="008169CA"/>
    <w:rsid w:val="00816B8E"/>
    <w:rsid w:val="00817969"/>
    <w:rsid w:val="008201E4"/>
    <w:rsid w:val="00821C73"/>
    <w:rsid w:val="00824688"/>
    <w:rsid w:val="00825791"/>
    <w:rsid w:val="008264DF"/>
    <w:rsid w:val="00830085"/>
    <w:rsid w:val="00830782"/>
    <w:rsid w:val="008344C3"/>
    <w:rsid w:val="008357D7"/>
    <w:rsid w:val="00836A6E"/>
    <w:rsid w:val="008408B7"/>
    <w:rsid w:val="00840EE3"/>
    <w:rsid w:val="00841E39"/>
    <w:rsid w:val="00842D30"/>
    <w:rsid w:val="00843A6F"/>
    <w:rsid w:val="00846152"/>
    <w:rsid w:val="008500AE"/>
    <w:rsid w:val="00851EBB"/>
    <w:rsid w:val="00853AB4"/>
    <w:rsid w:val="00853DA3"/>
    <w:rsid w:val="00857191"/>
    <w:rsid w:val="008642A5"/>
    <w:rsid w:val="00865EB8"/>
    <w:rsid w:val="0086745C"/>
    <w:rsid w:val="00867DA0"/>
    <w:rsid w:val="008705AF"/>
    <w:rsid w:val="008710DC"/>
    <w:rsid w:val="00871D7A"/>
    <w:rsid w:val="00875C62"/>
    <w:rsid w:val="00876DE2"/>
    <w:rsid w:val="008770C4"/>
    <w:rsid w:val="008801C2"/>
    <w:rsid w:val="0088043F"/>
    <w:rsid w:val="00880E28"/>
    <w:rsid w:val="00885E08"/>
    <w:rsid w:val="00886BAA"/>
    <w:rsid w:val="00886FBE"/>
    <w:rsid w:val="00891272"/>
    <w:rsid w:val="0089757A"/>
    <w:rsid w:val="008978D7"/>
    <w:rsid w:val="008A05DF"/>
    <w:rsid w:val="008A08F8"/>
    <w:rsid w:val="008A2D4E"/>
    <w:rsid w:val="008A3056"/>
    <w:rsid w:val="008A3E95"/>
    <w:rsid w:val="008A4FAE"/>
    <w:rsid w:val="008A5A4E"/>
    <w:rsid w:val="008B2ACE"/>
    <w:rsid w:val="008C2313"/>
    <w:rsid w:val="008C6535"/>
    <w:rsid w:val="008D0CA9"/>
    <w:rsid w:val="008D2642"/>
    <w:rsid w:val="008D59A3"/>
    <w:rsid w:val="008D79C0"/>
    <w:rsid w:val="008E12DB"/>
    <w:rsid w:val="008E254A"/>
    <w:rsid w:val="008E5726"/>
    <w:rsid w:val="008E6304"/>
    <w:rsid w:val="008E7CA8"/>
    <w:rsid w:val="008E7F9C"/>
    <w:rsid w:val="008F3CC7"/>
    <w:rsid w:val="008F675A"/>
    <w:rsid w:val="008F7950"/>
    <w:rsid w:val="009000E7"/>
    <w:rsid w:val="00905DC1"/>
    <w:rsid w:val="00911575"/>
    <w:rsid w:val="00913CEE"/>
    <w:rsid w:val="00914691"/>
    <w:rsid w:val="009167C0"/>
    <w:rsid w:val="009203EE"/>
    <w:rsid w:val="009215B1"/>
    <w:rsid w:val="0092180A"/>
    <w:rsid w:val="00924EA7"/>
    <w:rsid w:val="00926B77"/>
    <w:rsid w:val="00926CF0"/>
    <w:rsid w:val="00927F35"/>
    <w:rsid w:val="00930DF6"/>
    <w:rsid w:val="009377ED"/>
    <w:rsid w:val="00937EE2"/>
    <w:rsid w:val="00940F6C"/>
    <w:rsid w:val="00941A6C"/>
    <w:rsid w:val="00941AC4"/>
    <w:rsid w:val="00943C5B"/>
    <w:rsid w:val="00944005"/>
    <w:rsid w:val="009470D2"/>
    <w:rsid w:val="00953052"/>
    <w:rsid w:val="00962B9C"/>
    <w:rsid w:val="00962E8F"/>
    <w:rsid w:val="00967305"/>
    <w:rsid w:val="00975351"/>
    <w:rsid w:val="0097736C"/>
    <w:rsid w:val="00977554"/>
    <w:rsid w:val="00984126"/>
    <w:rsid w:val="00985452"/>
    <w:rsid w:val="00986C94"/>
    <w:rsid w:val="0099073C"/>
    <w:rsid w:val="009929EF"/>
    <w:rsid w:val="009A0864"/>
    <w:rsid w:val="009A0F78"/>
    <w:rsid w:val="009A21E6"/>
    <w:rsid w:val="009A478A"/>
    <w:rsid w:val="009A6D24"/>
    <w:rsid w:val="009B0C8D"/>
    <w:rsid w:val="009B131A"/>
    <w:rsid w:val="009B3B16"/>
    <w:rsid w:val="009B48D2"/>
    <w:rsid w:val="009C0970"/>
    <w:rsid w:val="009C1DCD"/>
    <w:rsid w:val="009C5075"/>
    <w:rsid w:val="009C690A"/>
    <w:rsid w:val="009D0179"/>
    <w:rsid w:val="009D6AD4"/>
    <w:rsid w:val="009D6FEF"/>
    <w:rsid w:val="009D7092"/>
    <w:rsid w:val="009D779B"/>
    <w:rsid w:val="009E26A9"/>
    <w:rsid w:val="009E2C21"/>
    <w:rsid w:val="009E4144"/>
    <w:rsid w:val="009E6189"/>
    <w:rsid w:val="009E6AC5"/>
    <w:rsid w:val="009F0C2F"/>
    <w:rsid w:val="009F27D8"/>
    <w:rsid w:val="009F3F6E"/>
    <w:rsid w:val="009F4421"/>
    <w:rsid w:val="009F4CAE"/>
    <w:rsid w:val="009F5035"/>
    <w:rsid w:val="009F776B"/>
    <w:rsid w:val="00A00160"/>
    <w:rsid w:val="00A02442"/>
    <w:rsid w:val="00A06519"/>
    <w:rsid w:val="00A068BC"/>
    <w:rsid w:val="00A10110"/>
    <w:rsid w:val="00A10F9B"/>
    <w:rsid w:val="00A1314F"/>
    <w:rsid w:val="00A13286"/>
    <w:rsid w:val="00A153BD"/>
    <w:rsid w:val="00A16C4D"/>
    <w:rsid w:val="00A2045C"/>
    <w:rsid w:val="00A20B87"/>
    <w:rsid w:val="00A21A8D"/>
    <w:rsid w:val="00A2514D"/>
    <w:rsid w:val="00A263C7"/>
    <w:rsid w:val="00A26AB7"/>
    <w:rsid w:val="00A275CD"/>
    <w:rsid w:val="00A30167"/>
    <w:rsid w:val="00A320D7"/>
    <w:rsid w:val="00A32446"/>
    <w:rsid w:val="00A336CB"/>
    <w:rsid w:val="00A400A9"/>
    <w:rsid w:val="00A4065C"/>
    <w:rsid w:val="00A4214A"/>
    <w:rsid w:val="00A45150"/>
    <w:rsid w:val="00A4546B"/>
    <w:rsid w:val="00A46293"/>
    <w:rsid w:val="00A47D6E"/>
    <w:rsid w:val="00A53517"/>
    <w:rsid w:val="00A56F87"/>
    <w:rsid w:val="00A57ED1"/>
    <w:rsid w:val="00A65F38"/>
    <w:rsid w:val="00A66040"/>
    <w:rsid w:val="00A750A1"/>
    <w:rsid w:val="00A802C0"/>
    <w:rsid w:val="00A82284"/>
    <w:rsid w:val="00A82A3A"/>
    <w:rsid w:val="00A85013"/>
    <w:rsid w:val="00A86F5B"/>
    <w:rsid w:val="00A91888"/>
    <w:rsid w:val="00A9188C"/>
    <w:rsid w:val="00A91DF2"/>
    <w:rsid w:val="00A92C14"/>
    <w:rsid w:val="00A93567"/>
    <w:rsid w:val="00A93D8C"/>
    <w:rsid w:val="00A95EDB"/>
    <w:rsid w:val="00A96511"/>
    <w:rsid w:val="00AB2E35"/>
    <w:rsid w:val="00AB3326"/>
    <w:rsid w:val="00AC190F"/>
    <w:rsid w:val="00AC3B8C"/>
    <w:rsid w:val="00AC460C"/>
    <w:rsid w:val="00AC51F2"/>
    <w:rsid w:val="00AD0797"/>
    <w:rsid w:val="00AD18BE"/>
    <w:rsid w:val="00AD2238"/>
    <w:rsid w:val="00AD289D"/>
    <w:rsid w:val="00AD4912"/>
    <w:rsid w:val="00AD5CA5"/>
    <w:rsid w:val="00AD7061"/>
    <w:rsid w:val="00AD7714"/>
    <w:rsid w:val="00AE0411"/>
    <w:rsid w:val="00AE0D9D"/>
    <w:rsid w:val="00AE227C"/>
    <w:rsid w:val="00AE6077"/>
    <w:rsid w:val="00AE7396"/>
    <w:rsid w:val="00AE7911"/>
    <w:rsid w:val="00AF06C6"/>
    <w:rsid w:val="00AF1E7E"/>
    <w:rsid w:val="00AF1F70"/>
    <w:rsid w:val="00AF44FB"/>
    <w:rsid w:val="00AF79FE"/>
    <w:rsid w:val="00B001DE"/>
    <w:rsid w:val="00B022E7"/>
    <w:rsid w:val="00B03647"/>
    <w:rsid w:val="00B0551C"/>
    <w:rsid w:val="00B06FB5"/>
    <w:rsid w:val="00B07215"/>
    <w:rsid w:val="00B14089"/>
    <w:rsid w:val="00B17552"/>
    <w:rsid w:val="00B17747"/>
    <w:rsid w:val="00B229F7"/>
    <w:rsid w:val="00B239CA"/>
    <w:rsid w:val="00B25738"/>
    <w:rsid w:val="00B278F8"/>
    <w:rsid w:val="00B27D9D"/>
    <w:rsid w:val="00B312F5"/>
    <w:rsid w:val="00B3215E"/>
    <w:rsid w:val="00B32216"/>
    <w:rsid w:val="00B3290E"/>
    <w:rsid w:val="00B405B2"/>
    <w:rsid w:val="00B40A1B"/>
    <w:rsid w:val="00B40DF9"/>
    <w:rsid w:val="00B41806"/>
    <w:rsid w:val="00B42506"/>
    <w:rsid w:val="00B55B5E"/>
    <w:rsid w:val="00B55B70"/>
    <w:rsid w:val="00B56C51"/>
    <w:rsid w:val="00B6029D"/>
    <w:rsid w:val="00B60F7A"/>
    <w:rsid w:val="00B6172A"/>
    <w:rsid w:val="00B64C32"/>
    <w:rsid w:val="00B678F1"/>
    <w:rsid w:val="00B71E22"/>
    <w:rsid w:val="00B732B4"/>
    <w:rsid w:val="00B7630F"/>
    <w:rsid w:val="00B7642F"/>
    <w:rsid w:val="00B8017C"/>
    <w:rsid w:val="00B8198D"/>
    <w:rsid w:val="00B86056"/>
    <w:rsid w:val="00B900C6"/>
    <w:rsid w:val="00B97BFD"/>
    <w:rsid w:val="00B97C57"/>
    <w:rsid w:val="00BA2832"/>
    <w:rsid w:val="00BA3A23"/>
    <w:rsid w:val="00BA4AA8"/>
    <w:rsid w:val="00BB1000"/>
    <w:rsid w:val="00BB40B5"/>
    <w:rsid w:val="00BB4182"/>
    <w:rsid w:val="00BB4935"/>
    <w:rsid w:val="00BB511F"/>
    <w:rsid w:val="00BC02A5"/>
    <w:rsid w:val="00BC2198"/>
    <w:rsid w:val="00BC38FA"/>
    <w:rsid w:val="00BC4266"/>
    <w:rsid w:val="00BC7B28"/>
    <w:rsid w:val="00BD24CB"/>
    <w:rsid w:val="00BD34CF"/>
    <w:rsid w:val="00BD3697"/>
    <w:rsid w:val="00BD5AB5"/>
    <w:rsid w:val="00BD6645"/>
    <w:rsid w:val="00BE107B"/>
    <w:rsid w:val="00BF0751"/>
    <w:rsid w:val="00BF08E9"/>
    <w:rsid w:val="00BF28CA"/>
    <w:rsid w:val="00BF45A5"/>
    <w:rsid w:val="00BF4EA0"/>
    <w:rsid w:val="00C02F8D"/>
    <w:rsid w:val="00C03F1E"/>
    <w:rsid w:val="00C07B08"/>
    <w:rsid w:val="00C1783E"/>
    <w:rsid w:val="00C17904"/>
    <w:rsid w:val="00C2031F"/>
    <w:rsid w:val="00C20D38"/>
    <w:rsid w:val="00C22F3A"/>
    <w:rsid w:val="00C248C9"/>
    <w:rsid w:val="00C2647E"/>
    <w:rsid w:val="00C329B6"/>
    <w:rsid w:val="00C3327E"/>
    <w:rsid w:val="00C34235"/>
    <w:rsid w:val="00C35777"/>
    <w:rsid w:val="00C40DDA"/>
    <w:rsid w:val="00C50BE2"/>
    <w:rsid w:val="00C51596"/>
    <w:rsid w:val="00C54824"/>
    <w:rsid w:val="00C55A4D"/>
    <w:rsid w:val="00C56B28"/>
    <w:rsid w:val="00C61D17"/>
    <w:rsid w:val="00C6427F"/>
    <w:rsid w:val="00C66CBE"/>
    <w:rsid w:val="00C673B0"/>
    <w:rsid w:val="00C67D5A"/>
    <w:rsid w:val="00C73E77"/>
    <w:rsid w:val="00C74DC7"/>
    <w:rsid w:val="00C7700B"/>
    <w:rsid w:val="00C77592"/>
    <w:rsid w:val="00C80D57"/>
    <w:rsid w:val="00C81144"/>
    <w:rsid w:val="00C91738"/>
    <w:rsid w:val="00C91CCB"/>
    <w:rsid w:val="00C9301A"/>
    <w:rsid w:val="00C944D8"/>
    <w:rsid w:val="00C95D79"/>
    <w:rsid w:val="00CA560F"/>
    <w:rsid w:val="00CA5FC6"/>
    <w:rsid w:val="00CB5AD2"/>
    <w:rsid w:val="00CC1574"/>
    <w:rsid w:val="00CC2EAF"/>
    <w:rsid w:val="00CC43AC"/>
    <w:rsid w:val="00CC5FFC"/>
    <w:rsid w:val="00CD5AFD"/>
    <w:rsid w:val="00CD65F3"/>
    <w:rsid w:val="00CD6F8B"/>
    <w:rsid w:val="00CD7124"/>
    <w:rsid w:val="00CF1D6A"/>
    <w:rsid w:val="00CF1F10"/>
    <w:rsid w:val="00CF305D"/>
    <w:rsid w:val="00CF6224"/>
    <w:rsid w:val="00CF7F81"/>
    <w:rsid w:val="00D00833"/>
    <w:rsid w:val="00D04D30"/>
    <w:rsid w:val="00D072F0"/>
    <w:rsid w:val="00D16031"/>
    <w:rsid w:val="00D20891"/>
    <w:rsid w:val="00D25890"/>
    <w:rsid w:val="00D30E1B"/>
    <w:rsid w:val="00D31373"/>
    <w:rsid w:val="00D32B67"/>
    <w:rsid w:val="00D34466"/>
    <w:rsid w:val="00D35513"/>
    <w:rsid w:val="00D4587E"/>
    <w:rsid w:val="00D45D93"/>
    <w:rsid w:val="00D50089"/>
    <w:rsid w:val="00D516FD"/>
    <w:rsid w:val="00D53DAF"/>
    <w:rsid w:val="00D609A8"/>
    <w:rsid w:val="00D60C9B"/>
    <w:rsid w:val="00D61BDA"/>
    <w:rsid w:val="00D61D68"/>
    <w:rsid w:val="00D61EB0"/>
    <w:rsid w:val="00D62549"/>
    <w:rsid w:val="00D667E8"/>
    <w:rsid w:val="00D70E4F"/>
    <w:rsid w:val="00D71327"/>
    <w:rsid w:val="00D72C09"/>
    <w:rsid w:val="00D72CDF"/>
    <w:rsid w:val="00D76FA3"/>
    <w:rsid w:val="00D77108"/>
    <w:rsid w:val="00D83801"/>
    <w:rsid w:val="00D84F95"/>
    <w:rsid w:val="00D90A9F"/>
    <w:rsid w:val="00DA0B22"/>
    <w:rsid w:val="00DA2A6F"/>
    <w:rsid w:val="00DA38F9"/>
    <w:rsid w:val="00DA485E"/>
    <w:rsid w:val="00DA4DCB"/>
    <w:rsid w:val="00DA5B2C"/>
    <w:rsid w:val="00DB15C9"/>
    <w:rsid w:val="00DB2019"/>
    <w:rsid w:val="00DB410C"/>
    <w:rsid w:val="00DC2E8B"/>
    <w:rsid w:val="00DC4CB7"/>
    <w:rsid w:val="00DC65BD"/>
    <w:rsid w:val="00DD0D7E"/>
    <w:rsid w:val="00DD1AAB"/>
    <w:rsid w:val="00DD5A13"/>
    <w:rsid w:val="00DD5C64"/>
    <w:rsid w:val="00DD62CA"/>
    <w:rsid w:val="00DD7640"/>
    <w:rsid w:val="00DE295C"/>
    <w:rsid w:val="00DE29C6"/>
    <w:rsid w:val="00DE2B66"/>
    <w:rsid w:val="00DE49BE"/>
    <w:rsid w:val="00DF160F"/>
    <w:rsid w:val="00DF25C0"/>
    <w:rsid w:val="00DF2CAE"/>
    <w:rsid w:val="00E00C7E"/>
    <w:rsid w:val="00E01D78"/>
    <w:rsid w:val="00E03044"/>
    <w:rsid w:val="00E04B66"/>
    <w:rsid w:val="00E04D49"/>
    <w:rsid w:val="00E07006"/>
    <w:rsid w:val="00E10823"/>
    <w:rsid w:val="00E11726"/>
    <w:rsid w:val="00E12627"/>
    <w:rsid w:val="00E12981"/>
    <w:rsid w:val="00E14577"/>
    <w:rsid w:val="00E15DAD"/>
    <w:rsid w:val="00E21A7F"/>
    <w:rsid w:val="00E244FD"/>
    <w:rsid w:val="00E27281"/>
    <w:rsid w:val="00E27C7E"/>
    <w:rsid w:val="00E32F4B"/>
    <w:rsid w:val="00E37255"/>
    <w:rsid w:val="00E4022F"/>
    <w:rsid w:val="00E414BD"/>
    <w:rsid w:val="00E47DA3"/>
    <w:rsid w:val="00E50AC5"/>
    <w:rsid w:val="00E50DBA"/>
    <w:rsid w:val="00E5394E"/>
    <w:rsid w:val="00E548FF"/>
    <w:rsid w:val="00E63951"/>
    <w:rsid w:val="00E63F31"/>
    <w:rsid w:val="00E65FBD"/>
    <w:rsid w:val="00E66293"/>
    <w:rsid w:val="00E67A2A"/>
    <w:rsid w:val="00E72A19"/>
    <w:rsid w:val="00E73E26"/>
    <w:rsid w:val="00E73FD1"/>
    <w:rsid w:val="00E76C43"/>
    <w:rsid w:val="00E83287"/>
    <w:rsid w:val="00E83D30"/>
    <w:rsid w:val="00E83EBA"/>
    <w:rsid w:val="00E84944"/>
    <w:rsid w:val="00E85061"/>
    <w:rsid w:val="00E86567"/>
    <w:rsid w:val="00E874C7"/>
    <w:rsid w:val="00E87BDD"/>
    <w:rsid w:val="00E93FD0"/>
    <w:rsid w:val="00E9404F"/>
    <w:rsid w:val="00E9462A"/>
    <w:rsid w:val="00E976F7"/>
    <w:rsid w:val="00EA01A0"/>
    <w:rsid w:val="00EA3392"/>
    <w:rsid w:val="00EA5E7B"/>
    <w:rsid w:val="00EB0669"/>
    <w:rsid w:val="00EB0B3D"/>
    <w:rsid w:val="00EB12B2"/>
    <w:rsid w:val="00EB2C68"/>
    <w:rsid w:val="00EB6C30"/>
    <w:rsid w:val="00EC0972"/>
    <w:rsid w:val="00EC14E5"/>
    <w:rsid w:val="00EC7427"/>
    <w:rsid w:val="00ED0923"/>
    <w:rsid w:val="00ED096C"/>
    <w:rsid w:val="00ED1AFD"/>
    <w:rsid w:val="00ED21AC"/>
    <w:rsid w:val="00ED26D4"/>
    <w:rsid w:val="00ED2B8C"/>
    <w:rsid w:val="00ED34F0"/>
    <w:rsid w:val="00EE005E"/>
    <w:rsid w:val="00EE4408"/>
    <w:rsid w:val="00EE7D07"/>
    <w:rsid w:val="00EF2244"/>
    <w:rsid w:val="00EF2418"/>
    <w:rsid w:val="00EF5864"/>
    <w:rsid w:val="00F037F7"/>
    <w:rsid w:val="00F05772"/>
    <w:rsid w:val="00F11654"/>
    <w:rsid w:val="00F1183F"/>
    <w:rsid w:val="00F12990"/>
    <w:rsid w:val="00F140F1"/>
    <w:rsid w:val="00F166F2"/>
    <w:rsid w:val="00F1766E"/>
    <w:rsid w:val="00F21090"/>
    <w:rsid w:val="00F307E3"/>
    <w:rsid w:val="00F310BA"/>
    <w:rsid w:val="00F3212F"/>
    <w:rsid w:val="00F32417"/>
    <w:rsid w:val="00F3569E"/>
    <w:rsid w:val="00F356B6"/>
    <w:rsid w:val="00F35802"/>
    <w:rsid w:val="00F37097"/>
    <w:rsid w:val="00F37ABD"/>
    <w:rsid w:val="00F40240"/>
    <w:rsid w:val="00F41F68"/>
    <w:rsid w:val="00F42FB9"/>
    <w:rsid w:val="00F46B0A"/>
    <w:rsid w:val="00F474C5"/>
    <w:rsid w:val="00F4773F"/>
    <w:rsid w:val="00F47848"/>
    <w:rsid w:val="00F54DB6"/>
    <w:rsid w:val="00F55A0F"/>
    <w:rsid w:val="00F605A9"/>
    <w:rsid w:val="00F62435"/>
    <w:rsid w:val="00F66BDF"/>
    <w:rsid w:val="00F675EC"/>
    <w:rsid w:val="00F73CD8"/>
    <w:rsid w:val="00F757FE"/>
    <w:rsid w:val="00F7758F"/>
    <w:rsid w:val="00F83E74"/>
    <w:rsid w:val="00F856D3"/>
    <w:rsid w:val="00F861F8"/>
    <w:rsid w:val="00F95869"/>
    <w:rsid w:val="00F979C2"/>
    <w:rsid w:val="00FA019E"/>
    <w:rsid w:val="00FA07D6"/>
    <w:rsid w:val="00FA1846"/>
    <w:rsid w:val="00FB365E"/>
    <w:rsid w:val="00FB3E3C"/>
    <w:rsid w:val="00FB4F9C"/>
    <w:rsid w:val="00FB7053"/>
    <w:rsid w:val="00FB76CE"/>
    <w:rsid w:val="00FC2152"/>
    <w:rsid w:val="00FC3992"/>
    <w:rsid w:val="00FC517F"/>
    <w:rsid w:val="00FC61AD"/>
    <w:rsid w:val="00FD0742"/>
    <w:rsid w:val="00FD10CC"/>
    <w:rsid w:val="00FD23B7"/>
    <w:rsid w:val="00FD7049"/>
    <w:rsid w:val="00FD7CE6"/>
    <w:rsid w:val="00FE0151"/>
    <w:rsid w:val="00FE4D63"/>
    <w:rsid w:val="00FF0849"/>
    <w:rsid w:val="00FF3F61"/>
    <w:rsid w:val="00FF6276"/>
    <w:rsid w:val="00FF6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F7EAB"/>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751585741">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308897484">
      <w:bodyDiv w:val="1"/>
      <w:marLeft w:val="0"/>
      <w:marRight w:val="0"/>
      <w:marTop w:val="0"/>
      <w:marBottom w:val="0"/>
      <w:divBdr>
        <w:top w:val="none" w:sz="0" w:space="0" w:color="auto"/>
        <w:left w:val="none" w:sz="0" w:space="0" w:color="auto"/>
        <w:bottom w:val="none" w:sz="0" w:space="0" w:color="auto"/>
        <w:right w:val="none" w:sz="0" w:space="0" w:color="auto"/>
      </w:divBdr>
    </w:div>
    <w:div w:id="1499037678">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21784590">
      <w:bodyDiv w:val="1"/>
      <w:marLeft w:val="0"/>
      <w:marRight w:val="0"/>
      <w:marTop w:val="0"/>
      <w:marBottom w:val="0"/>
      <w:divBdr>
        <w:top w:val="none" w:sz="0" w:space="0" w:color="auto"/>
        <w:left w:val="none" w:sz="0" w:space="0" w:color="auto"/>
        <w:bottom w:val="none" w:sz="0" w:space="0" w:color="auto"/>
        <w:right w:val="none" w:sz="0" w:space="0" w:color="auto"/>
      </w:divBdr>
    </w:div>
    <w:div w:id="1761221610">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32756168">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ACAF5-ED04-4F93-89CB-93AB3BD6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6</Pages>
  <Words>2090</Words>
  <Characters>11914</Characters>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2024-01-23T11:31:00Z</cp:lastPrinted>
  <dcterms:created xsi:type="dcterms:W3CDTF">2024-01-23T11:31:00Z</dcterms:created>
  <dcterms:modified xsi:type="dcterms:W3CDTF">2025-01-10T14:15:00Z</dcterms:modified>
</cp:coreProperties>
</file>