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 xml:space="preserve">Р І Ш Е Н </w:t>
      </w:r>
      <w:proofErr w:type="spellStart"/>
      <w:r w:rsidRPr="00570EE3">
        <w:rPr>
          <w:rFonts w:eastAsia="Times New Roman" w:cs="Times New Roman"/>
          <w:b/>
          <w:kern w:val="28"/>
          <w:szCs w:val="28"/>
          <w:lang w:eastAsia="uk-UA"/>
        </w:rPr>
        <w:t>Н</w:t>
      </w:r>
      <w:proofErr w:type="spellEnd"/>
      <w:r w:rsidRPr="00570EE3">
        <w:rPr>
          <w:rFonts w:eastAsia="Times New Roman" w:cs="Times New Roman"/>
          <w:b/>
          <w:kern w:val="28"/>
          <w:szCs w:val="28"/>
          <w:lang w:eastAsia="uk-UA"/>
        </w:rPr>
        <w:t xml:space="preserve">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C22511">
        <w:trPr>
          <w:trHeight w:val="460"/>
        </w:trPr>
        <w:tc>
          <w:tcPr>
            <w:tcW w:w="1765" w:type="pct"/>
            <w:hideMark/>
          </w:tcPr>
          <w:p w14:paraId="6CC95D01" w14:textId="2C0FFCA6" w:rsidR="00570EE3" w:rsidRPr="00570EE3" w:rsidRDefault="00D17DFB"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3</w:t>
            </w:r>
            <w:r w:rsidR="00AF77E0">
              <w:rPr>
                <w:rFonts w:eastAsia="Times New Roman" w:cs="Times New Roman"/>
                <w:b/>
                <w:szCs w:val="24"/>
                <w:lang w:eastAsia="ru-RU"/>
              </w:rPr>
              <w:t>1</w:t>
            </w:r>
            <w:r>
              <w:rPr>
                <w:rFonts w:eastAsia="Times New Roman" w:cs="Times New Roman"/>
                <w:b/>
                <w:szCs w:val="24"/>
                <w:lang w:eastAsia="ru-RU"/>
              </w:rPr>
              <w:t xml:space="preserve"> </w:t>
            </w:r>
            <w:r w:rsidR="00AF77E0">
              <w:rPr>
                <w:rFonts w:eastAsia="Times New Roman" w:cs="Times New Roman"/>
                <w:b/>
                <w:szCs w:val="24"/>
                <w:lang w:eastAsia="ru-RU"/>
              </w:rPr>
              <w:t xml:space="preserve">грудня </w:t>
            </w:r>
            <w:r>
              <w:rPr>
                <w:rFonts w:eastAsia="Times New Roman" w:cs="Times New Roman"/>
                <w:b/>
                <w:szCs w:val="24"/>
                <w:lang w:eastAsia="ru-RU"/>
              </w:rPr>
              <w:t>2</w:t>
            </w:r>
            <w:r w:rsidR="00570EE3" w:rsidRPr="00570EE3">
              <w:rPr>
                <w:rFonts w:eastAsia="Times New Roman" w:cs="Times New Roman"/>
                <w:b/>
                <w:szCs w:val="24"/>
                <w:lang w:eastAsia="ru-RU"/>
              </w:rPr>
              <w:t>02</w:t>
            </w:r>
            <w:r w:rsidR="00966FAF">
              <w:rPr>
                <w:rFonts w:eastAsia="Times New Roman" w:cs="Times New Roman"/>
                <w:b/>
                <w:szCs w:val="24"/>
                <w:lang w:eastAsia="ru-RU"/>
              </w:rPr>
              <w:t>4</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02A9B555"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697A39">
              <w:rPr>
                <w:rFonts w:eastAsia="Times New Roman" w:cs="Times New Roman"/>
                <w:b/>
                <w:szCs w:val="24"/>
                <w:lang w:eastAsia="ru-RU"/>
              </w:rPr>
              <w:t xml:space="preserve"> </w:t>
            </w:r>
            <w:r w:rsidR="00FE5023">
              <w:rPr>
                <w:rFonts w:eastAsia="Times New Roman" w:cs="Times New Roman"/>
                <w:b/>
                <w:szCs w:val="24"/>
                <w:lang w:eastAsia="ru-RU"/>
              </w:rPr>
              <w:t xml:space="preserve"> </w:t>
            </w:r>
            <w:r w:rsidRPr="00570EE3">
              <w:rPr>
                <w:rFonts w:eastAsia="Times New Roman" w:cs="Times New Roman"/>
                <w:b/>
                <w:szCs w:val="24"/>
                <w:lang w:eastAsia="ru-RU"/>
              </w:rPr>
              <w:t>№</w:t>
            </w:r>
            <w:r w:rsidR="00FE5023">
              <w:rPr>
                <w:rFonts w:eastAsia="Times New Roman" w:cs="Times New Roman"/>
                <w:b/>
                <w:szCs w:val="24"/>
                <w:lang w:eastAsia="ru-RU"/>
              </w:rPr>
              <w:t xml:space="preserve"> </w:t>
            </w:r>
            <w:r w:rsidR="00AF77E0">
              <w:rPr>
                <w:rFonts w:eastAsia="Times New Roman" w:cs="Times New Roman"/>
                <w:b/>
                <w:szCs w:val="24"/>
                <w:lang w:eastAsia="ru-RU"/>
              </w:rPr>
              <w:t>853</w:t>
            </w:r>
            <w:r w:rsidRPr="00570EE3">
              <w:rPr>
                <w:rFonts w:eastAsia="Times New Roman" w:cs="Times New Roman"/>
                <w:b/>
                <w:szCs w:val="24"/>
                <w:lang w:eastAsia="ru-RU"/>
              </w:rPr>
              <w:t>дс-2</w:t>
            </w:r>
            <w:r w:rsidR="00925690">
              <w:rPr>
                <w:rFonts w:eastAsia="Times New Roman" w:cs="Times New Roman"/>
                <w:b/>
                <w:szCs w:val="24"/>
                <w:lang w:eastAsia="ru-RU"/>
              </w:rPr>
              <w:t>4</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6C478E">
        <w:trPr>
          <w:trHeight w:val="74"/>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6C478E" w:rsidRDefault="00570EE3" w:rsidP="001E0E8E">
      <w:pPr>
        <w:spacing w:after="0" w:line="240" w:lineRule="auto"/>
        <w:jc w:val="both"/>
        <w:rPr>
          <w:rFonts w:eastAsia="Times New Roman" w:cs="Times New Roman"/>
          <w:szCs w:val="28"/>
          <w:lang w:eastAsia="ru-RU"/>
        </w:rPr>
      </w:pPr>
    </w:p>
    <w:p w14:paraId="4379DBAB" w14:textId="39E00D11" w:rsidR="00570EE3" w:rsidRPr="00397C2D" w:rsidRDefault="00570EE3" w:rsidP="001E0E8E">
      <w:pPr>
        <w:widowControl w:val="0"/>
        <w:spacing w:after="0" w:line="240" w:lineRule="auto"/>
        <w:ind w:firstLine="708"/>
        <w:contextualSpacing/>
        <w:jc w:val="both"/>
        <w:rPr>
          <w:rFonts w:eastAsia="Calibri" w:cs="Times New Roman"/>
          <w:szCs w:val="28"/>
          <w:lang w:eastAsia="ru-RU"/>
        </w:rPr>
      </w:pPr>
      <w:r w:rsidRPr="00397C2D">
        <w:rPr>
          <w:rFonts w:eastAsia="Calibri" w:cs="Times New Roman"/>
          <w:szCs w:val="28"/>
        </w:rPr>
        <w:t xml:space="preserve">Член Кваліфікаційно-дисциплінарної комісії прокурорів </w:t>
      </w:r>
      <w:r w:rsidR="00AF77E0">
        <w:rPr>
          <w:rFonts w:eastAsia="Calibri" w:cs="Times New Roman"/>
          <w:szCs w:val="28"/>
        </w:rPr>
        <w:t>Коваль К.П.</w:t>
      </w:r>
      <w:r w:rsidRPr="00397C2D">
        <w:rPr>
          <w:rFonts w:eastAsia="Calibri" w:cs="Times New Roman"/>
          <w:szCs w:val="28"/>
        </w:rPr>
        <w:t xml:space="preserve">, розглянувши дисциплінарну скаргу </w:t>
      </w:r>
      <w:bookmarkStart w:id="0" w:name="_Hlk154043567"/>
      <w:r w:rsidR="00184EE9">
        <w:rPr>
          <w:rFonts w:eastAsia="Calibri" w:cs="Times New Roman"/>
          <w:szCs w:val="28"/>
        </w:rPr>
        <w:t xml:space="preserve">ОСОБА-1 </w:t>
      </w:r>
      <w:bookmarkEnd w:id="0"/>
      <w:r w:rsidRPr="00397C2D">
        <w:rPr>
          <w:rFonts w:eastAsia="Calibri" w:cs="Times New Roman"/>
          <w:szCs w:val="28"/>
        </w:rPr>
        <w:t xml:space="preserve">про вчинення </w:t>
      </w:r>
      <w:r w:rsidR="002B5D57">
        <w:rPr>
          <w:rFonts w:eastAsia="Calibri" w:cs="Times New Roman"/>
          <w:szCs w:val="28"/>
        </w:rPr>
        <w:t>прокурор</w:t>
      </w:r>
      <w:r w:rsidR="00786255">
        <w:rPr>
          <w:rFonts w:eastAsia="Calibri" w:cs="Times New Roman"/>
          <w:szCs w:val="28"/>
        </w:rPr>
        <w:t>о</w:t>
      </w:r>
      <w:r w:rsidR="002B5D57">
        <w:rPr>
          <w:rFonts w:eastAsia="Calibri" w:cs="Times New Roman"/>
          <w:szCs w:val="28"/>
        </w:rPr>
        <w:t>м</w:t>
      </w:r>
      <w:r w:rsidR="00AF77E0">
        <w:rPr>
          <w:rFonts w:eastAsia="Calibri" w:cs="Times New Roman"/>
          <w:szCs w:val="28"/>
        </w:rPr>
        <w:t xml:space="preserve"> другого відділу процесуального керівництва досудовим розслідуванням та підтримання державного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AF77E0">
        <w:rPr>
          <w:rFonts w:eastAsia="Calibri" w:cs="Times New Roman"/>
          <w:szCs w:val="28"/>
        </w:rPr>
        <w:t>Хімічем</w:t>
      </w:r>
      <w:proofErr w:type="spellEnd"/>
      <w:r w:rsidR="00AF77E0">
        <w:rPr>
          <w:rFonts w:eastAsia="Calibri" w:cs="Times New Roman"/>
          <w:szCs w:val="28"/>
        </w:rPr>
        <w:t xml:space="preserve"> С.В. </w:t>
      </w:r>
      <w:r w:rsidR="00697A39" w:rsidRPr="00397C2D">
        <w:rPr>
          <w:rFonts w:eastAsia="Times New Roman" w:cs="Times New Roman"/>
          <w:szCs w:val="28"/>
          <w:lang w:eastAsia="ru-RU"/>
        </w:rPr>
        <w:t>(</w:t>
      </w:r>
      <w:r w:rsidRPr="00397C2D">
        <w:rPr>
          <w:rFonts w:eastAsia="Calibri" w:cs="Times New Roman"/>
          <w:bCs/>
          <w:szCs w:val="28"/>
        </w:rPr>
        <w:t>далі – прокурор</w:t>
      </w:r>
      <w:r w:rsidR="00786255">
        <w:rPr>
          <w:rFonts w:eastAsia="Calibri" w:cs="Times New Roman"/>
          <w:bCs/>
          <w:szCs w:val="28"/>
        </w:rPr>
        <w:t xml:space="preserve"> </w:t>
      </w:r>
      <w:proofErr w:type="spellStart"/>
      <w:r w:rsidR="00AF77E0">
        <w:rPr>
          <w:rFonts w:eastAsia="Calibri" w:cs="Times New Roman"/>
          <w:bCs/>
          <w:szCs w:val="28"/>
        </w:rPr>
        <w:t>Хіміч</w:t>
      </w:r>
      <w:proofErr w:type="spellEnd"/>
      <w:r w:rsidR="00AF77E0">
        <w:rPr>
          <w:rFonts w:eastAsia="Calibri" w:cs="Times New Roman"/>
          <w:bCs/>
          <w:szCs w:val="28"/>
        </w:rPr>
        <w:t xml:space="preserve"> С.В.</w:t>
      </w:r>
      <w:r w:rsidRPr="00397C2D">
        <w:rPr>
          <w:rFonts w:eastAsia="Calibri" w:cs="Times New Roman"/>
          <w:bCs/>
          <w:szCs w:val="28"/>
        </w:rPr>
        <w:t xml:space="preserve">) </w:t>
      </w:r>
      <w:r w:rsidRPr="00397C2D">
        <w:rPr>
          <w:rFonts w:eastAsia="Calibri" w:cs="Times New Roman"/>
          <w:szCs w:val="28"/>
          <w:lang w:eastAsia="ru-RU"/>
        </w:rPr>
        <w:t>дисциплінарного проступку,</w:t>
      </w:r>
    </w:p>
    <w:p w14:paraId="4D877449" w14:textId="77777777" w:rsidR="00230E8D" w:rsidRPr="003357C1" w:rsidRDefault="00230E8D" w:rsidP="001E0E8E">
      <w:pPr>
        <w:widowControl w:val="0"/>
        <w:spacing w:after="0" w:line="240" w:lineRule="auto"/>
        <w:ind w:firstLine="708"/>
        <w:contextualSpacing/>
        <w:jc w:val="both"/>
        <w:rPr>
          <w:rFonts w:eastAsia="Calibri" w:cs="Times New Roman"/>
          <w:sz w:val="20"/>
          <w:szCs w:val="20"/>
          <w:lang w:eastAsia="ru-RU"/>
        </w:rPr>
      </w:pPr>
    </w:p>
    <w:p w14:paraId="0577ABCB" w14:textId="02238ED9" w:rsidR="00570EE3" w:rsidRDefault="00570EE3" w:rsidP="00FE5023">
      <w:pPr>
        <w:widowControl w:val="0"/>
        <w:spacing w:after="0" w:line="240" w:lineRule="auto"/>
        <w:contextualSpacing/>
        <w:jc w:val="center"/>
        <w:rPr>
          <w:rFonts w:eastAsia="Calibri" w:cs="Times New Roman"/>
          <w:b/>
          <w:noProof/>
          <w:szCs w:val="28"/>
          <w:lang w:eastAsia="uk-UA"/>
        </w:rPr>
      </w:pPr>
      <w:r w:rsidRPr="00397C2D">
        <w:rPr>
          <w:rFonts w:eastAsia="Calibri" w:cs="Times New Roman"/>
          <w:b/>
          <w:noProof/>
          <w:szCs w:val="28"/>
          <w:lang w:eastAsia="uk-UA"/>
        </w:rPr>
        <w:t xml:space="preserve">У С Т А Н О В И </w:t>
      </w:r>
      <w:r w:rsidR="00B27973">
        <w:rPr>
          <w:rFonts w:eastAsia="Calibri" w:cs="Times New Roman"/>
          <w:b/>
          <w:noProof/>
          <w:szCs w:val="28"/>
          <w:lang w:eastAsia="uk-UA"/>
        </w:rPr>
        <w:t>Л А</w:t>
      </w:r>
      <w:r w:rsidRPr="00397C2D">
        <w:rPr>
          <w:rFonts w:eastAsia="Calibri" w:cs="Times New Roman"/>
          <w:b/>
          <w:noProof/>
          <w:szCs w:val="28"/>
          <w:lang w:eastAsia="uk-UA"/>
        </w:rPr>
        <w:t>:</w:t>
      </w:r>
    </w:p>
    <w:p w14:paraId="41FC3095" w14:textId="77777777" w:rsidR="00FE5023" w:rsidRPr="003357C1" w:rsidRDefault="00FE5023" w:rsidP="00FE5023">
      <w:pPr>
        <w:widowControl w:val="0"/>
        <w:spacing w:after="0" w:line="240" w:lineRule="auto"/>
        <w:contextualSpacing/>
        <w:jc w:val="center"/>
        <w:rPr>
          <w:rFonts w:eastAsia="Calibri" w:cs="Times New Roman"/>
          <w:b/>
          <w:noProof/>
          <w:sz w:val="20"/>
          <w:szCs w:val="20"/>
          <w:lang w:eastAsia="uk-UA"/>
        </w:rPr>
      </w:pPr>
    </w:p>
    <w:p w14:paraId="1FB733E6" w14:textId="79B34AC6" w:rsidR="00C415DF"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До</w:t>
      </w:r>
      <w:r w:rsidRPr="00397C2D">
        <w:rPr>
          <w:rFonts w:eastAsia="Calibri" w:cs="Times New Roman"/>
          <w:bCs/>
          <w:spacing w:val="-2"/>
          <w:szCs w:val="28"/>
        </w:rPr>
        <w:t xml:space="preserve"> Кваліфікаційно-дисциплінарної комісії прокурорів (далі – Комісія) </w:t>
      </w:r>
      <w:r w:rsidRPr="00397C2D">
        <w:rPr>
          <w:rFonts w:eastAsia="Calibri" w:cs="Times New Roman"/>
          <w:spacing w:val="-2"/>
          <w:szCs w:val="28"/>
        </w:rPr>
        <w:t>надійшла дисциплінарна скарга</w:t>
      </w:r>
      <w:r w:rsidR="00925690">
        <w:rPr>
          <w:rFonts w:eastAsia="Calibri" w:cs="Times New Roman"/>
          <w:spacing w:val="-2"/>
          <w:szCs w:val="28"/>
        </w:rPr>
        <w:t xml:space="preserve"> </w:t>
      </w:r>
      <w:r w:rsidR="00184EE9">
        <w:rPr>
          <w:rFonts w:eastAsia="Calibri" w:cs="Times New Roman"/>
          <w:spacing w:val="-2"/>
          <w:szCs w:val="28"/>
        </w:rPr>
        <w:t xml:space="preserve">ОСОБА-1 </w:t>
      </w:r>
      <w:r w:rsidR="00156A0B">
        <w:rPr>
          <w:rFonts w:eastAsia="Calibri" w:cs="Times New Roman"/>
          <w:spacing w:val="-2"/>
          <w:szCs w:val="28"/>
        </w:rPr>
        <w:t>(</w:t>
      </w:r>
      <w:r w:rsidRPr="00397C2D">
        <w:rPr>
          <w:rFonts w:eastAsia="Calibri" w:cs="Times New Roman"/>
          <w:spacing w:val="-2"/>
          <w:szCs w:val="28"/>
        </w:rPr>
        <w:t>далі – скаржни</w:t>
      </w:r>
      <w:r w:rsidR="00156A0B">
        <w:rPr>
          <w:rFonts w:eastAsia="Calibri" w:cs="Times New Roman"/>
          <w:spacing w:val="-2"/>
          <w:szCs w:val="28"/>
        </w:rPr>
        <w:t>к</w:t>
      </w:r>
      <w:r w:rsidRPr="00397C2D">
        <w:rPr>
          <w:rFonts w:eastAsia="Calibri" w:cs="Times New Roman"/>
          <w:spacing w:val="-2"/>
          <w:szCs w:val="28"/>
        </w:rPr>
        <w:t xml:space="preserve">) про вчинення дисциплінарного проступку прокурором </w:t>
      </w:r>
      <w:proofErr w:type="spellStart"/>
      <w:r w:rsidR="00C415DF">
        <w:rPr>
          <w:rFonts w:eastAsia="Calibri" w:cs="Times New Roman"/>
          <w:spacing w:val="-2"/>
          <w:szCs w:val="28"/>
        </w:rPr>
        <w:t>Хімічем</w:t>
      </w:r>
      <w:proofErr w:type="spellEnd"/>
      <w:r w:rsidR="00C415DF">
        <w:rPr>
          <w:rFonts w:eastAsia="Calibri" w:cs="Times New Roman"/>
          <w:spacing w:val="-2"/>
          <w:szCs w:val="28"/>
        </w:rPr>
        <w:t xml:space="preserve"> С.В. </w:t>
      </w:r>
    </w:p>
    <w:p w14:paraId="177FDA0C" w14:textId="3B23EF84" w:rsidR="00570EE3" w:rsidRPr="00397C2D"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97C2D">
        <w:rPr>
          <w:rFonts w:eastAsia="Calibri" w:cs="Times New Roman"/>
          <w:spacing w:val="-2"/>
          <w:szCs w:val="28"/>
        </w:rPr>
        <w:t>розподілено</w:t>
      </w:r>
      <w:proofErr w:type="spellEnd"/>
      <w:r w:rsidRPr="00397C2D">
        <w:rPr>
          <w:rFonts w:eastAsia="Calibri" w:cs="Times New Roman"/>
          <w:spacing w:val="-2"/>
          <w:szCs w:val="28"/>
        </w:rPr>
        <w:t xml:space="preserve"> </w:t>
      </w:r>
      <w:r w:rsidR="00156A0B">
        <w:rPr>
          <w:rFonts w:eastAsia="Calibri" w:cs="Times New Roman"/>
          <w:spacing w:val="-2"/>
          <w:szCs w:val="28"/>
        </w:rPr>
        <w:t xml:space="preserve">мені </w:t>
      </w:r>
      <w:r w:rsidRPr="00397C2D">
        <w:rPr>
          <w:rFonts w:eastAsia="Calibri" w:cs="Times New Roman"/>
          <w:spacing w:val="-2"/>
          <w:szCs w:val="28"/>
        </w:rPr>
        <w:t xml:space="preserve">(протокол розподілу від </w:t>
      </w:r>
      <w:r w:rsidR="00556D2F">
        <w:rPr>
          <w:rFonts w:eastAsia="Calibri" w:cs="Times New Roman"/>
          <w:spacing w:val="-2"/>
          <w:szCs w:val="28"/>
        </w:rPr>
        <w:t>1</w:t>
      </w:r>
      <w:r w:rsidR="00156A0B">
        <w:rPr>
          <w:rFonts w:eastAsia="Calibri" w:cs="Times New Roman"/>
          <w:spacing w:val="-2"/>
          <w:szCs w:val="28"/>
        </w:rPr>
        <w:t>8.</w:t>
      </w:r>
      <w:r w:rsidR="00C415DF">
        <w:rPr>
          <w:rFonts w:eastAsia="Calibri" w:cs="Times New Roman"/>
          <w:spacing w:val="-2"/>
          <w:szCs w:val="28"/>
        </w:rPr>
        <w:t>12.</w:t>
      </w:r>
      <w:r w:rsidRPr="00397C2D">
        <w:rPr>
          <w:rFonts w:eastAsia="Calibri" w:cs="Times New Roman"/>
          <w:spacing w:val="-2"/>
          <w:szCs w:val="28"/>
        </w:rPr>
        <w:t>202</w:t>
      </w:r>
      <w:r w:rsidR="00925690">
        <w:rPr>
          <w:rFonts w:eastAsia="Calibri" w:cs="Times New Roman"/>
          <w:spacing w:val="-2"/>
          <w:szCs w:val="28"/>
        </w:rPr>
        <w:t>4</w:t>
      </w:r>
      <w:r w:rsidRPr="00397C2D">
        <w:rPr>
          <w:rFonts w:eastAsia="Calibri" w:cs="Times New Roman"/>
          <w:spacing w:val="-2"/>
          <w:szCs w:val="28"/>
        </w:rPr>
        <w:t>).</w:t>
      </w:r>
    </w:p>
    <w:p w14:paraId="1EDCCAA4" w14:textId="77777777" w:rsidR="00570EE3" w:rsidRPr="00397C2D"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397C2D">
        <w:rPr>
          <w:rFonts w:eastAsia="Calibri" w:cs="Times New Roman"/>
          <w:b/>
          <w:spacing w:val="-2"/>
          <w:szCs w:val="28"/>
          <w:shd w:val="clear" w:color="auto" w:fill="FFFFFF"/>
        </w:rPr>
        <w:t>Зміст скарги</w:t>
      </w:r>
    </w:p>
    <w:p w14:paraId="74F8AE75" w14:textId="75817E8D" w:rsidR="00C415DF"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Скаржни</w:t>
      </w:r>
      <w:r w:rsidR="00156A0B">
        <w:rPr>
          <w:rFonts w:eastAsia="Calibri" w:cs="Times New Roman"/>
          <w:spacing w:val="-2"/>
          <w:szCs w:val="28"/>
          <w:shd w:val="clear" w:color="auto" w:fill="FFFFFF"/>
        </w:rPr>
        <w:t>к</w:t>
      </w:r>
      <w:r w:rsidR="00556D2F">
        <w:rPr>
          <w:rFonts w:eastAsia="Calibri" w:cs="Times New Roman"/>
          <w:spacing w:val="-2"/>
          <w:szCs w:val="28"/>
          <w:shd w:val="clear" w:color="auto" w:fill="FFFFFF"/>
        </w:rPr>
        <w:t xml:space="preserve"> зазначає,</w:t>
      </w:r>
      <w:r w:rsidR="000706E6">
        <w:rPr>
          <w:rFonts w:eastAsia="Calibri" w:cs="Times New Roman"/>
          <w:spacing w:val="-2"/>
          <w:szCs w:val="28"/>
          <w:shd w:val="clear" w:color="auto" w:fill="FFFFFF"/>
        </w:rPr>
        <w:t xml:space="preserve"> </w:t>
      </w:r>
      <w:r w:rsidR="00C415DF">
        <w:rPr>
          <w:rFonts w:eastAsia="Calibri" w:cs="Times New Roman"/>
          <w:spacing w:val="-2"/>
          <w:szCs w:val="28"/>
          <w:shd w:val="clear" w:color="auto" w:fill="FFFFFF"/>
        </w:rPr>
        <w:t xml:space="preserve">що ГСУ Національної поліції України здійснюється досудове розслідування </w:t>
      </w:r>
      <w:r w:rsidR="000706E6">
        <w:rPr>
          <w:rFonts w:eastAsia="Calibri" w:cs="Times New Roman"/>
          <w:spacing w:val="-2"/>
          <w:szCs w:val="28"/>
          <w:shd w:val="clear" w:color="auto" w:fill="FFFFFF"/>
        </w:rPr>
        <w:t xml:space="preserve">у кримінальному провадженні </w:t>
      </w:r>
      <w:r w:rsidR="00184EE9">
        <w:rPr>
          <w:rFonts w:eastAsia="Calibri" w:cs="Times New Roman"/>
          <w:spacing w:val="-2"/>
          <w:szCs w:val="28"/>
          <w:shd w:val="clear" w:color="auto" w:fill="FFFFFF"/>
        </w:rPr>
        <w:t>(конфіденційна інформація)</w:t>
      </w:r>
      <w:r w:rsidR="00C415DF">
        <w:rPr>
          <w:rFonts w:eastAsia="Calibri" w:cs="Times New Roman"/>
          <w:spacing w:val="-2"/>
          <w:szCs w:val="28"/>
          <w:shd w:val="clear" w:color="auto" w:fill="FFFFFF"/>
        </w:rPr>
        <w:t>, процесуальне керівництво у якому забезпечується групою прокурорів Офісу Генерального прокурора до ск</w:t>
      </w:r>
      <w:r w:rsidR="00EC4C44">
        <w:rPr>
          <w:rFonts w:eastAsia="Calibri" w:cs="Times New Roman"/>
          <w:spacing w:val="-2"/>
          <w:szCs w:val="28"/>
          <w:shd w:val="clear" w:color="auto" w:fill="FFFFFF"/>
        </w:rPr>
        <w:t xml:space="preserve">ладу якої входить прокурор </w:t>
      </w:r>
      <w:r w:rsidR="00184EE9">
        <w:rPr>
          <w:rFonts w:eastAsia="Calibri" w:cs="Times New Roman"/>
          <w:spacing w:val="-2"/>
          <w:szCs w:val="28"/>
          <w:shd w:val="clear" w:color="auto" w:fill="FFFFFF"/>
        </w:rPr>
        <w:t xml:space="preserve"> </w:t>
      </w:r>
      <w:proofErr w:type="spellStart"/>
      <w:r w:rsidR="00EC4C44">
        <w:rPr>
          <w:rFonts w:eastAsia="Calibri" w:cs="Times New Roman"/>
          <w:spacing w:val="-2"/>
          <w:szCs w:val="28"/>
          <w:shd w:val="clear" w:color="auto" w:fill="FFFFFF"/>
        </w:rPr>
        <w:t>Хіміч</w:t>
      </w:r>
      <w:proofErr w:type="spellEnd"/>
      <w:r w:rsidR="00C415DF">
        <w:rPr>
          <w:rFonts w:eastAsia="Calibri" w:cs="Times New Roman"/>
          <w:spacing w:val="-2"/>
          <w:szCs w:val="28"/>
          <w:shd w:val="clear" w:color="auto" w:fill="FFFFFF"/>
        </w:rPr>
        <w:t xml:space="preserve"> С.В., який на думку скаржника зловживаючи своїм процесуальним становищем неодноразово звертався до суду з клопотанням про </w:t>
      </w:r>
      <w:r w:rsidR="00325816">
        <w:rPr>
          <w:rFonts w:eastAsia="Calibri" w:cs="Times New Roman"/>
          <w:spacing w:val="-2"/>
          <w:szCs w:val="28"/>
          <w:shd w:val="clear" w:color="auto" w:fill="FFFFFF"/>
        </w:rPr>
        <w:t xml:space="preserve">вилучення відповідно майна та </w:t>
      </w:r>
      <w:r w:rsidR="00C415DF">
        <w:rPr>
          <w:rFonts w:eastAsia="Calibri" w:cs="Times New Roman"/>
          <w:spacing w:val="-2"/>
          <w:szCs w:val="28"/>
          <w:shd w:val="clear" w:color="auto" w:fill="FFFFFF"/>
        </w:rPr>
        <w:t xml:space="preserve">накладення арешту на </w:t>
      </w:r>
      <w:r w:rsidR="00325816">
        <w:rPr>
          <w:rFonts w:eastAsia="Calibri" w:cs="Times New Roman"/>
          <w:spacing w:val="-2"/>
          <w:szCs w:val="28"/>
          <w:shd w:val="clear" w:color="auto" w:fill="FFFFFF"/>
        </w:rPr>
        <w:t>майно боржників</w:t>
      </w:r>
      <w:r w:rsidR="00C415DF">
        <w:rPr>
          <w:rFonts w:eastAsia="Calibri" w:cs="Times New Roman"/>
          <w:spacing w:val="-2"/>
          <w:szCs w:val="28"/>
          <w:shd w:val="clear" w:color="auto" w:fill="FFFFFF"/>
        </w:rPr>
        <w:t>, діючи в інтересах АТ КБ «</w:t>
      </w:r>
      <w:r w:rsidR="00325816">
        <w:rPr>
          <w:rFonts w:eastAsia="Calibri" w:cs="Times New Roman"/>
          <w:spacing w:val="-2"/>
          <w:szCs w:val="28"/>
          <w:shd w:val="clear" w:color="auto" w:fill="FFFFFF"/>
        </w:rPr>
        <w:t>П</w:t>
      </w:r>
      <w:r w:rsidR="00C415DF">
        <w:rPr>
          <w:rFonts w:eastAsia="Calibri" w:cs="Times New Roman"/>
          <w:spacing w:val="-2"/>
          <w:szCs w:val="28"/>
          <w:shd w:val="clear" w:color="auto" w:fill="FFFFFF"/>
        </w:rPr>
        <w:t>риватБанк</w:t>
      </w:r>
      <w:r w:rsidR="00325816">
        <w:rPr>
          <w:rFonts w:eastAsia="Calibri" w:cs="Times New Roman"/>
          <w:spacing w:val="-2"/>
          <w:szCs w:val="28"/>
          <w:shd w:val="clear" w:color="auto" w:fill="FFFFFF"/>
        </w:rPr>
        <w:t xml:space="preserve">», а також вчиняв тиск на суддів, для ухвалення відповідного судового рішення, та вчинив низку інших дій, які, як вважає скаржник місять ознаки дисциплінарного проступку. </w:t>
      </w:r>
    </w:p>
    <w:p w14:paraId="1CD6C24C" w14:textId="441229C4" w:rsidR="00AC31D5"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У зв’язку з цим скаржни</w:t>
      </w:r>
      <w:r w:rsidR="00FA3127">
        <w:rPr>
          <w:rFonts w:eastAsia="Calibri" w:cs="Times New Roman"/>
          <w:spacing w:val="-2"/>
          <w:szCs w:val="28"/>
          <w:shd w:val="clear" w:color="auto" w:fill="FFFFFF"/>
        </w:rPr>
        <w:t>к</w:t>
      </w:r>
      <w:r w:rsidR="00D13D1E">
        <w:rPr>
          <w:rFonts w:eastAsia="Calibri" w:cs="Times New Roman"/>
          <w:spacing w:val="-2"/>
          <w:szCs w:val="28"/>
          <w:shd w:val="clear" w:color="auto" w:fill="FFFFFF"/>
        </w:rPr>
        <w:t xml:space="preserve"> </w:t>
      </w:r>
      <w:r w:rsidRPr="00397C2D">
        <w:rPr>
          <w:rFonts w:eastAsia="Calibri" w:cs="Times New Roman"/>
          <w:spacing w:val="-2"/>
          <w:szCs w:val="28"/>
          <w:shd w:val="clear" w:color="auto" w:fill="FFFFFF"/>
        </w:rPr>
        <w:t xml:space="preserve">вважає, що у діях прокурора </w:t>
      </w:r>
      <w:proofErr w:type="spellStart"/>
      <w:r w:rsidR="00325816">
        <w:rPr>
          <w:rFonts w:eastAsia="Calibri" w:cs="Times New Roman"/>
          <w:spacing w:val="-2"/>
          <w:szCs w:val="28"/>
          <w:shd w:val="clear" w:color="auto" w:fill="FFFFFF"/>
        </w:rPr>
        <w:t>Хіміча</w:t>
      </w:r>
      <w:proofErr w:type="spellEnd"/>
      <w:r w:rsidR="00325816">
        <w:rPr>
          <w:rFonts w:eastAsia="Calibri" w:cs="Times New Roman"/>
          <w:spacing w:val="-2"/>
          <w:szCs w:val="28"/>
          <w:shd w:val="clear" w:color="auto" w:fill="FFFFFF"/>
        </w:rPr>
        <w:t xml:space="preserve"> С.В. </w:t>
      </w:r>
      <w:r w:rsidR="003357C1">
        <w:rPr>
          <w:rFonts w:eastAsia="Calibri" w:cs="Times New Roman"/>
          <w:spacing w:val="-2"/>
          <w:szCs w:val="28"/>
          <w:shd w:val="clear" w:color="auto" w:fill="FFFFFF"/>
        </w:rPr>
        <w:t xml:space="preserve"> </w:t>
      </w:r>
      <w:r w:rsidR="006A529C">
        <w:rPr>
          <w:rFonts w:eastAsia="Calibri" w:cs="Times New Roman"/>
          <w:spacing w:val="-2"/>
          <w:szCs w:val="28"/>
          <w:shd w:val="clear" w:color="auto" w:fill="FFFFFF"/>
        </w:rPr>
        <w:t xml:space="preserve"> </w:t>
      </w:r>
      <w:r w:rsidRPr="00397C2D">
        <w:rPr>
          <w:rFonts w:eastAsia="Calibri" w:cs="Times New Roman"/>
          <w:spacing w:val="-2"/>
          <w:szCs w:val="28"/>
          <w:shd w:val="clear" w:color="auto" w:fill="FFFFFF"/>
        </w:rPr>
        <w:t xml:space="preserve">містяться ознаки дисциплінарного проступку та він підлягає притягненню до </w:t>
      </w:r>
      <w:r w:rsidRPr="00397C2D">
        <w:rPr>
          <w:rFonts w:eastAsia="Calibri" w:cs="Times New Roman"/>
          <w:spacing w:val="-2"/>
          <w:szCs w:val="28"/>
          <w:shd w:val="clear" w:color="auto" w:fill="FFFFFF"/>
        </w:rPr>
        <w:lastRenderedPageBreak/>
        <w:t xml:space="preserve">дисциплінарної відповідальності на підставі </w:t>
      </w:r>
      <w:proofErr w:type="spellStart"/>
      <w:r w:rsidR="00D538F7">
        <w:rPr>
          <w:rFonts w:eastAsia="Calibri" w:cs="Times New Roman"/>
          <w:spacing w:val="-2"/>
          <w:szCs w:val="28"/>
          <w:shd w:val="clear" w:color="auto" w:fill="FFFFFF"/>
        </w:rPr>
        <w:t>п.</w:t>
      </w:r>
      <w:r w:rsidR="00325816">
        <w:rPr>
          <w:rFonts w:eastAsia="Calibri" w:cs="Times New Roman"/>
          <w:spacing w:val="-2"/>
          <w:szCs w:val="28"/>
          <w:shd w:val="clear" w:color="auto" w:fill="FFFFFF"/>
        </w:rPr>
        <w:t>п</w:t>
      </w:r>
      <w:proofErr w:type="spellEnd"/>
      <w:r w:rsidR="00325816">
        <w:rPr>
          <w:rFonts w:eastAsia="Calibri" w:cs="Times New Roman"/>
          <w:spacing w:val="-2"/>
          <w:szCs w:val="28"/>
          <w:shd w:val="clear" w:color="auto" w:fill="FFFFFF"/>
        </w:rPr>
        <w:t>. 5, 6, 9</w:t>
      </w:r>
      <w:r w:rsidR="00F462A4">
        <w:rPr>
          <w:rFonts w:eastAsia="Calibri" w:cs="Times New Roman"/>
          <w:spacing w:val="-2"/>
          <w:szCs w:val="28"/>
          <w:shd w:val="clear" w:color="auto" w:fill="FFFFFF"/>
        </w:rPr>
        <w:t xml:space="preserve"> </w:t>
      </w:r>
      <w:r w:rsidR="00D538F7">
        <w:rPr>
          <w:rFonts w:eastAsia="Calibri" w:cs="Times New Roman"/>
          <w:spacing w:val="-2"/>
          <w:szCs w:val="28"/>
          <w:shd w:val="clear" w:color="auto" w:fill="FFFFFF"/>
        </w:rPr>
        <w:t xml:space="preserve">ч. 1 </w:t>
      </w:r>
      <w:r w:rsidRPr="00397C2D">
        <w:rPr>
          <w:rFonts w:eastAsia="Calibri" w:cs="Times New Roman"/>
          <w:spacing w:val="-2"/>
          <w:szCs w:val="28"/>
          <w:shd w:val="clear" w:color="auto" w:fill="FFFFFF"/>
        </w:rPr>
        <w:t>ст. 43 Закону України «Про прокуратуру» (далі</w:t>
      </w:r>
      <w:r w:rsidR="00850CAC" w:rsidRPr="00397C2D">
        <w:rPr>
          <w:rFonts w:eastAsia="Calibri" w:cs="Times New Roman"/>
          <w:spacing w:val="-2"/>
          <w:szCs w:val="28"/>
          <w:shd w:val="clear" w:color="auto" w:fill="FFFFFF"/>
        </w:rPr>
        <w:t> </w:t>
      </w:r>
      <w:r w:rsidRPr="00397C2D">
        <w:rPr>
          <w:rFonts w:eastAsia="Calibri" w:cs="Times New Roman"/>
          <w:spacing w:val="-2"/>
          <w:szCs w:val="28"/>
          <w:shd w:val="clear" w:color="auto" w:fill="FFFFFF"/>
        </w:rPr>
        <w:t xml:space="preserve"> – Закон № 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w:t>
      </w:r>
      <w:r w:rsidR="003357C1">
        <w:rPr>
          <w:rFonts w:eastAsia="Calibri" w:cs="Times New Roman"/>
          <w:spacing w:val="-2"/>
          <w:szCs w:val="28"/>
          <w:shd w:val="clear" w:color="auto" w:fill="FFFFFF"/>
        </w:rPr>
        <w:t xml:space="preserve"> </w:t>
      </w:r>
      <w:r w:rsidR="00325816">
        <w:rPr>
          <w:rFonts w:eastAsia="Calibri" w:cs="Times New Roman"/>
          <w:spacing w:val="-2"/>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C055D0">
        <w:rPr>
          <w:rFonts w:eastAsia="Calibri" w:cs="Times New Roman"/>
          <w:spacing w:val="-2"/>
          <w:szCs w:val="28"/>
          <w:shd w:val="clear" w:color="auto" w:fill="FFFFFF"/>
        </w:rPr>
        <w:t>прокуратури</w:t>
      </w:r>
      <w:r w:rsidR="00325816">
        <w:rPr>
          <w:rFonts w:eastAsia="Calibri" w:cs="Times New Roman"/>
          <w:spacing w:val="-2"/>
          <w:szCs w:val="28"/>
          <w:shd w:val="clear" w:color="auto" w:fill="FFFFFF"/>
        </w:rPr>
        <w:t xml:space="preserve">; </w:t>
      </w:r>
      <w:r w:rsidR="00C055D0">
        <w:rPr>
          <w:rFonts w:eastAsia="Calibri" w:cs="Times New Roman"/>
          <w:spacing w:val="-2"/>
          <w:szCs w:val="28"/>
          <w:shd w:val="clear" w:color="auto" w:fill="FFFFFF"/>
        </w:rPr>
        <w:t xml:space="preserve">систематичне (два і більше разів протягом одного року) або одноразове грубе порушення правил прокурорської етики; публічне висловлення, яка є порушенням презумпції невинуватості. </w:t>
      </w:r>
      <w:r w:rsidR="003357C1">
        <w:rPr>
          <w:rFonts w:eastAsia="Calibri" w:cs="Times New Roman"/>
          <w:spacing w:val="-2"/>
          <w:szCs w:val="28"/>
          <w:shd w:val="clear" w:color="auto" w:fill="FFFFFF"/>
        </w:rPr>
        <w:t xml:space="preserve"> </w:t>
      </w:r>
    </w:p>
    <w:p w14:paraId="7E272328" w14:textId="0C686A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397C2D">
        <w:rPr>
          <w:rFonts w:eastAsia="Calibri" w:cs="Times New Roman"/>
          <w:b/>
          <w:szCs w:val="28"/>
        </w:rPr>
        <w:t>Щодо встановлених фактичних даних</w:t>
      </w:r>
    </w:p>
    <w:p w14:paraId="7BEAE019" w14:textId="0A3E0617" w:rsidR="007A72FF" w:rsidRDefault="00570EE3" w:rsidP="009E2E52">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До дисциплінарної скарги </w:t>
      </w:r>
      <w:r w:rsidR="00F462A4">
        <w:rPr>
          <w:rFonts w:eastAsia="Calibri" w:cs="Times New Roman"/>
          <w:szCs w:val="28"/>
        </w:rPr>
        <w:t>долучено копії</w:t>
      </w:r>
      <w:r w:rsidR="00C055D0">
        <w:rPr>
          <w:rFonts w:eastAsia="Calibri" w:cs="Times New Roman"/>
          <w:szCs w:val="28"/>
        </w:rPr>
        <w:t xml:space="preserve"> наступних документів</w:t>
      </w:r>
      <w:r w:rsidR="00F462A4">
        <w:rPr>
          <w:rFonts w:eastAsia="Calibri" w:cs="Times New Roman"/>
          <w:szCs w:val="28"/>
        </w:rPr>
        <w:t>:</w:t>
      </w:r>
      <w:r w:rsidR="00C055D0">
        <w:rPr>
          <w:rFonts w:eastAsia="Calibri" w:cs="Times New Roman"/>
          <w:szCs w:val="28"/>
        </w:rPr>
        <w:t xml:space="preserve"> витяг з Єдиного реєстру досудових розслідувань (далі – ЄРДР) кримінального провадження </w:t>
      </w:r>
      <w:r w:rsidR="00184EE9">
        <w:rPr>
          <w:rFonts w:eastAsia="Calibri" w:cs="Times New Roman"/>
          <w:szCs w:val="28"/>
        </w:rPr>
        <w:t>(конфіденційна інформація)</w:t>
      </w:r>
      <w:r w:rsidR="00C055D0">
        <w:rPr>
          <w:rFonts w:eastAsia="Calibri" w:cs="Times New Roman"/>
          <w:szCs w:val="28"/>
        </w:rPr>
        <w:t>; зави адвоката до ГСУ НП України</w:t>
      </w:r>
      <w:r w:rsidR="007A72FF">
        <w:rPr>
          <w:rFonts w:eastAsia="Calibri" w:cs="Times New Roman"/>
          <w:szCs w:val="28"/>
        </w:rPr>
        <w:t>;</w:t>
      </w:r>
      <w:r w:rsidR="00C055D0">
        <w:rPr>
          <w:rFonts w:eastAsia="Calibri" w:cs="Times New Roman"/>
          <w:szCs w:val="28"/>
        </w:rPr>
        <w:t xml:space="preserve"> заяви</w:t>
      </w:r>
      <w:r w:rsidR="007A72FF">
        <w:rPr>
          <w:rFonts w:eastAsia="Calibri" w:cs="Times New Roman"/>
          <w:szCs w:val="28"/>
        </w:rPr>
        <w:t xml:space="preserve"> представника АТКБ «ПриватБанк» прокурору про визнання потерпілим; </w:t>
      </w:r>
      <w:r w:rsidR="00C055D0">
        <w:rPr>
          <w:rFonts w:eastAsia="Calibri" w:cs="Times New Roman"/>
          <w:szCs w:val="28"/>
        </w:rPr>
        <w:t xml:space="preserve"> </w:t>
      </w:r>
      <w:r w:rsidR="007A72FF">
        <w:rPr>
          <w:rFonts w:eastAsia="Calibri" w:cs="Times New Roman"/>
          <w:szCs w:val="28"/>
        </w:rPr>
        <w:t xml:space="preserve">листів прокурора </w:t>
      </w:r>
      <w:proofErr w:type="spellStart"/>
      <w:r w:rsidR="007A72FF">
        <w:rPr>
          <w:rFonts w:eastAsia="Calibri" w:cs="Times New Roman"/>
          <w:szCs w:val="28"/>
        </w:rPr>
        <w:t>Хіміча</w:t>
      </w:r>
      <w:proofErr w:type="spellEnd"/>
      <w:r w:rsidR="007A72FF">
        <w:rPr>
          <w:rFonts w:eastAsia="Calibri" w:cs="Times New Roman"/>
          <w:szCs w:val="28"/>
        </w:rPr>
        <w:t xml:space="preserve"> С.В. на адресу суду та інших від </w:t>
      </w:r>
      <w:r w:rsidR="00A2415E">
        <w:rPr>
          <w:rFonts w:eastAsia="Calibri" w:cs="Times New Roman"/>
          <w:szCs w:val="28"/>
        </w:rPr>
        <w:t xml:space="preserve">12.08.2024; </w:t>
      </w:r>
      <w:r w:rsidR="007A72FF">
        <w:rPr>
          <w:rFonts w:eastAsia="Calibri" w:cs="Times New Roman"/>
          <w:szCs w:val="28"/>
        </w:rPr>
        <w:t xml:space="preserve">19.09.2024, від 03.10.2024; </w:t>
      </w:r>
      <w:r w:rsidR="00A2415E">
        <w:rPr>
          <w:rFonts w:eastAsia="Calibri" w:cs="Times New Roman"/>
          <w:szCs w:val="28"/>
        </w:rPr>
        <w:t xml:space="preserve">від 01.11.2024; </w:t>
      </w:r>
      <w:r w:rsidR="007A72FF">
        <w:rPr>
          <w:rFonts w:eastAsia="Calibri" w:cs="Times New Roman"/>
          <w:szCs w:val="28"/>
        </w:rPr>
        <w:t xml:space="preserve">ухвали Печерського районного суду м. Києва від 24.07.2024; від 12.08.2024; від 13.09.2024; </w:t>
      </w:r>
      <w:r w:rsidR="00A2415E">
        <w:rPr>
          <w:rFonts w:eastAsia="Calibri" w:cs="Times New Roman"/>
          <w:szCs w:val="28"/>
        </w:rPr>
        <w:t xml:space="preserve">від 16.09.2024; </w:t>
      </w:r>
      <w:r w:rsidR="007A72FF">
        <w:rPr>
          <w:rFonts w:eastAsia="Calibri" w:cs="Times New Roman"/>
          <w:szCs w:val="28"/>
        </w:rPr>
        <w:t xml:space="preserve">від 01.10.2024; від 03.10.2024; </w:t>
      </w:r>
      <w:r w:rsidR="00A2415E">
        <w:rPr>
          <w:rFonts w:eastAsia="Calibri" w:cs="Times New Roman"/>
          <w:szCs w:val="28"/>
        </w:rPr>
        <w:t>18.10.2024; ухвал Господарського суду Дніпропетровської області про відкриття провадження у справі про банкрутство</w:t>
      </w:r>
      <w:r w:rsidR="00A2415E" w:rsidRPr="00A2415E">
        <w:rPr>
          <w:rFonts w:eastAsia="Calibri" w:cs="Times New Roman"/>
          <w:szCs w:val="28"/>
        </w:rPr>
        <w:t xml:space="preserve"> </w:t>
      </w:r>
      <w:r w:rsidR="00A2415E">
        <w:rPr>
          <w:rFonts w:eastAsia="Calibri" w:cs="Times New Roman"/>
          <w:szCs w:val="28"/>
        </w:rPr>
        <w:t>від 24.04.2023; від 25.01.2023; ухвали Господарського суду Дніпропетровської області від 20.06.2023; протоколі засідання наглядової ради  ПАТ</w:t>
      </w:r>
      <w:r w:rsidR="007154FC">
        <w:rPr>
          <w:rFonts w:eastAsia="Calibri" w:cs="Times New Roman"/>
          <w:szCs w:val="28"/>
        </w:rPr>
        <w:t xml:space="preserve"> </w:t>
      </w:r>
      <w:r w:rsidR="00184EE9">
        <w:rPr>
          <w:rFonts w:eastAsia="Calibri" w:cs="Times New Roman"/>
          <w:szCs w:val="28"/>
        </w:rPr>
        <w:t xml:space="preserve">СК </w:t>
      </w:r>
      <w:r w:rsidR="007154FC">
        <w:rPr>
          <w:rFonts w:eastAsia="Calibri" w:cs="Times New Roman"/>
          <w:szCs w:val="28"/>
        </w:rPr>
        <w:t>«</w:t>
      </w:r>
      <w:r w:rsidR="00184EE9">
        <w:rPr>
          <w:rFonts w:eastAsia="Calibri" w:cs="Times New Roman"/>
          <w:szCs w:val="28"/>
        </w:rPr>
        <w:t>І»</w:t>
      </w:r>
      <w:r w:rsidR="007154FC">
        <w:rPr>
          <w:rFonts w:eastAsia="Calibri" w:cs="Times New Roman"/>
          <w:szCs w:val="28"/>
        </w:rPr>
        <w:t xml:space="preserve"> від 13.05.2017; витяг з Єдиного державного реєстру юридичних осіб, фізичних осіб-підприємців та громадських формувань.</w:t>
      </w:r>
    </w:p>
    <w:p w14:paraId="3D7F32CC" w14:textId="48582B0D" w:rsidR="00570EE3" w:rsidRPr="00397C2D" w:rsidRDefault="00C055D0"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Pr>
          <w:rFonts w:eastAsia="Calibri" w:cs="Times New Roman"/>
          <w:szCs w:val="28"/>
        </w:rPr>
        <w:t xml:space="preserve"> </w:t>
      </w:r>
      <w:bookmarkStart w:id="1" w:name="n778"/>
      <w:bookmarkEnd w:id="1"/>
      <w:r w:rsidR="00570EE3" w:rsidRPr="00397C2D">
        <w:rPr>
          <w:rFonts w:eastAsia="Calibri" w:cs="Times New Roman"/>
          <w:b/>
          <w:spacing w:val="-2"/>
          <w:szCs w:val="28"/>
          <w:shd w:val="clear" w:color="auto" w:fill="FFFFFF"/>
        </w:rPr>
        <w:t>Щодо джерел права, які підлягають застосуванню</w:t>
      </w:r>
    </w:p>
    <w:p w14:paraId="53CC9A38"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Cs w:val="28"/>
          <w:shd w:val="clear" w:color="auto" w:fill="FFFFFF"/>
        </w:rPr>
      </w:pPr>
      <w:r w:rsidRPr="00397C2D">
        <w:rPr>
          <w:rFonts w:eastAsia="Calibri" w:cs="Times New Roman"/>
          <w:bCs/>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Однією із засад діяльності прокуратури, як визначено у ст. 3 Закону № </w:t>
      </w:r>
      <w:r w:rsidRPr="00397C2D">
        <w:rPr>
          <w:rFonts w:eastAsia="Calibri" w:cs="Times New Roman"/>
          <w:spacing w:val="-2"/>
          <w:szCs w:val="28"/>
          <w:shd w:val="clear" w:color="auto" w:fill="FFFFFF"/>
          <w:lang w:val="ru-RU"/>
        </w:rPr>
        <w:t>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 xml:space="preserve">, є незалежність прокурорів. </w:t>
      </w:r>
    </w:p>
    <w:p w14:paraId="5925436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Зі змісту ч. 2 ст. 16 Закону № 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3E95FADA"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За загальним правилом, наведеним у ч. 1 ст. 36 </w:t>
      </w:r>
      <w:r w:rsidR="006E3345" w:rsidRPr="00397C2D">
        <w:rPr>
          <w:rFonts w:eastAsia="Calibri" w:cs="Times New Roman"/>
          <w:spacing w:val="-2"/>
          <w:szCs w:val="28"/>
          <w:shd w:val="clear" w:color="auto" w:fill="FFFFFF"/>
        </w:rPr>
        <w:t xml:space="preserve">Кримінального процесуального кодексу (далі – </w:t>
      </w:r>
      <w:r w:rsidRPr="00397C2D">
        <w:rPr>
          <w:rFonts w:eastAsia="Calibri" w:cs="Times New Roman"/>
          <w:spacing w:val="-2"/>
          <w:szCs w:val="28"/>
          <w:shd w:val="clear" w:color="auto" w:fill="FFFFFF"/>
        </w:rPr>
        <w:t>КПК</w:t>
      </w:r>
      <w:r w:rsidR="006E3345" w:rsidRPr="00397C2D">
        <w:rPr>
          <w:rFonts w:eastAsia="Calibri" w:cs="Times New Roman"/>
          <w:spacing w:val="-2"/>
          <w:szCs w:val="28"/>
          <w:shd w:val="clear" w:color="auto" w:fill="FFFFFF"/>
        </w:rPr>
        <w:t>)</w:t>
      </w:r>
      <w:r w:rsidRPr="00397C2D">
        <w:rPr>
          <w:rFonts w:eastAsia="Calibri" w:cs="Times New Roman"/>
          <w:spacing w:val="-2"/>
          <w:szCs w:val="28"/>
          <w:shd w:val="clear" w:color="auto" w:fill="FFFFFF"/>
        </w:rPr>
        <w:t xml:space="preserve"> України, прокуро</w:t>
      </w:r>
      <w:r w:rsidR="00BE679D">
        <w:rPr>
          <w:rFonts w:eastAsia="Calibri" w:cs="Times New Roman"/>
          <w:spacing w:val="-2"/>
          <w:szCs w:val="28"/>
          <w:shd w:val="clear" w:color="auto" w:fill="FFFFFF"/>
        </w:rPr>
        <w:t>р, здійснюючи свої повноваження</w:t>
      </w:r>
      <w:r w:rsidRPr="00397C2D">
        <w:rPr>
          <w:rFonts w:eastAsia="Calibri" w:cs="Times New Roman"/>
          <w:spacing w:val="-2"/>
          <w:szCs w:val="28"/>
          <w:shd w:val="clear" w:color="auto" w:fill="FFFFFF"/>
        </w:rPr>
        <w:t xml:space="preserve"> відповідно до вимог цього Кодексу</w:t>
      </w:r>
      <w:r w:rsidR="00BE679D">
        <w:rPr>
          <w:rFonts w:eastAsia="Calibri" w:cs="Times New Roman"/>
          <w:spacing w:val="-2"/>
          <w:szCs w:val="28"/>
          <w:shd w:val="clear" w:color="auto" w:fill="FFFFFF"/>
        </w:rPr>
        <w:t>,</w:t>
      </w:r>
      <w:r w:rsidRPr="00397C2D">
        <w:rPr>
          <w:rFonts w:eastAsia="Calibri" w:cs="Times New Roman"/>
          <w:spacing w:val="-2"/>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397C2D">
        <w:rPr>
          <w:rFonts w:eastAsia="Calibri" w:cs="Times New Roman"/>
          <w:spacing w:val="-2"/>
          <w:szCs w:val="28"/>
          <w:shd w:val="clear" w:color="auto" w:fill="FFFFFF"/>
        </w:rPr>
        <w:t>ст.ст</w:t>
      </w:r>
      <w:proofErr w:type="spellEnd"/>
      <w:r w:rsidRPr="00397C2D">
        <w:rPr>
          <w:rFonts w:eastAsia="Calibri" w:cs="Times New Roman"/>
          <w:spacing w:val="-2"/>
          <w:szCs w:val="28"/>
          <w:shd w:val="clear" w:color="auto" w:fill="FFFFFF"/>
        </w:rPr>
        <w:t>. 303–307 КПК України).</w:t>
      </w:r>
    </w:p>
    <w:p w14:paraId="546532D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Пунктом 21 Керівних принципів, що стосуються ролі осіб, які здійснюють </w:t>
      </w:r>
      <w:r w:rsidRPr="00397C2D">
        <w:rPr>
          <w:rFonts w:eastAsia="Calibri" w:cs="Times New Roman"/>
          <w:szCs w:val="28"/>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w:t>
      </w:r>
      <w:r w:rsidR="00D05B6A">
        <w:rPr>
          <w:rFonts w:eastAsia="Calibri" w:cs="Times New Roman"/>
          <w:szCs w:val="28"/>
        </w:rPr>
        <w:t> </w:t>
      </w:r>
      <w:r w:rsidRPr="00397C2D">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Pr>
          <w:rFonts w:eastAsia="Calibri" w:cs="Times New Roman"/>
          <w:szCs w:val="28"/>
        </w:rPr>
        <w:t>ня, у яких стверджує</w:t>
      </w:r>
      <w:r w:rsidRPr="00397C2D">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BA0B6F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397C2D">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7154FC">
        <w:rPr>
          <w:rFonts w:eastAsia="Calibri" w:cs="Times New Roman"/>
          <w:spacing w:val="4"/>
          <w:szCs w:val="28"/>
        </w:rPr>
        <w:t>.03.</w:t>
      </w:r>
      <w:r w:rsidRPr="00397C2D">
        <w:rPr>
          <w:rFonts w:eastAsia="Calibri" w:cs="Times New Roman"/>
          <w:spacing w:val="4"/>
          <w:szCs w:val="28"/>
        </w:rPr>
        <w:t>2019 в справі №</w:t>
      </w:r>
      <w:r w:rsidR="000C17F9">
        <w:rPr>
          <w:rFonts w:eastAsia="Calibri" w:cs="Times New Roman"/>
          <w:spacing w:val="4"/>
          <w:szCs w:val="28"/>
        </w:rPr>
        <w:t xml:space="preserve"> </w:t>
      </w:r>
      <w:r w:rsidRPr="00397C2D">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4659A0F6" w:rsidR="00570EE3"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Pr>
          <w:rFonts w:eastAsia="Calibri" w:cs="Times New Roman"/>
          <w:szCs w:val="28"/>
        </w:rPr>
        <w:t>изнано</w:t>
      </w:r>
      <w:r w:rsidRPr="00397C2D">
        <w:rPr>
          <w:rFonts w:eastAsia="Calibri" w:cs="Times New Roman"/>
          <w:szCs w:val="28"/>
        </w:rPr>
        <w:t xml:space="preserve">, </w:t>
      </w:r>
      <w:r w:rsidR="002B4422">
        <w:rPr>
          <w:rFonts w:eastAsia="Calibri" w:cs="Times New Roman"/>
          <w:szCs w:val="28"/>
        </w:rPr>
        <w:t>серед іншого</w:t>
      </w:r>
      <w:r w:rsidRPr="00397C2D">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397C2D">
          <w:rPr>
            <w:rFonts w:eastAsia="Calibri" w:cs="Times New Roman"/>
            <w:szCs w:val="28"/>
          </w:rPr>
          <w:t>ст. 37 КПК України</w:t>
        </w:r>
      </w:hyperlink>
      <w:r w:rsidRPr="00397C2D">
        <w:rPr>
          <w:rFonts w:eastAsia="Calibri" w:cs="Times New Roman"/>
          <w:szCs w:val="28"/>
        </w:rPr>
        <w:t> в порядку, встановленому </w:t>
      </w:r>
      <w:proofErr w:type="spellStart"/>
      <w:r w:rsidR="00A4724A">
        <w:fldChar w:fldCharType="begin"/>
      </w:r>
      <w:r w:rsidR="00A4724A">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A4724A">
        <w:fldChar w:fldCharType="separate"/>
      </w:r>
      <w:r w:rsidRPr="00397C2D">
        <w:rPr>
          <w:rFonts w:eastAsia="Calibri" w:cs="Times New Roman"/>
          <w:szCs w:val="28"/>
        </w:rPr>
        <w:t>ст.ст</w:t>
      </w:r>
      <w:proofErr w:type="spellEnd"/>
      <w:r w:rsidRPr="00397C2D">
        <w:rPr>
          <w:rFonts w:eastAsia="Calibri" w:cs="Times New Roman"/>
          <w:szCs w:val="28"/>
        </w:rPr>
        <w:t>. 311–313 КПК України</w:t>
      </w:r>
      <w:r w:rsidR="00A4724A">
        <w:rPr>
          <w:rFonts w:eastAsia="Calibri" w:cs="Times New Roman"/>
          <w:szCs w:val="28"/>
        </w:rPr>
        <w:fldChar w:fldCharType="end"/>
      </w:r>
      <w:r w:rsidRPr="00397C2D">
        <w:rPr>
          <w:rFonts w:eastAsia="Calibri" w:cs="Times New Roman"/>
          <w:szCs w:val="28"/>
        </w:rPr>
        <w:t xml:space="preserve">, є вагомою обставиною при оцінці ефективності </w:t>
      </w:r>
      <w:r w:rsidR="00B07A1A">
        <w:rPr>
          <w:rFonts w:eastAsia="Calibri" w:cs="Times New Roman"/>
          <w:szCs w:val="28"/>
        </w:rPr>
        <w:t xml:space="preserve">здійснення </w:t>
      </w:r>
      <w:r w:rsidRPr="00397C2D">
        <w:rPr>
          <w:rFonts w:eastAsia="Calibri" w:cs="Times New Roman"/>
          <w:szCs w:val="28"/>
        </w:rPr>
        <w:t>процесуального керівництва прокурором.</w:t>
      </w:r>
    </w:p>
    <w:p w14:paraId="0060F6C0" w14:textId="77777777" w:rsidR="00B27973" w:rsidRDefault="005C05D4" w:rsidP="00B27973">
      <w:pPr>
        <w:widowControl w:val="0"/>
        <w:pBdr>
          <w:bottom w:val="single" w:sz="12" w:space="12" w:color="FFFFFF"/>
        </w:pBdr>
        <w:spacing w:after="0" w:line="240" w:lineRule="auto"/>
        <w:ind w:firstLine="709"/>
        <w:contextualSpacing/>
        <w:jc w:val="both"/>
        <w:rPr>
          <w:rFonts w:eastAsia="Calibri" w:cs="Times New Roman"/>
          <w:szCs w:val="28"/>
        </w:rPr>
      </w:pPr>
      <w:r w:rsidRPr="00B27973">
        <w:rPr>
          <w:rFonts w:eastAsia="Calibri" w:cs="Times New Roman"/>
          <w:szCs w:val="28"/>
        </w:rPr>
        <w:t>По</w:t>
      </w:r>
      <w:r w:rsidR="00F21DE8" w:rsidRPr="00B27973">
        <w:rPr>
          <w:rFonts w:eastAsia="Calibri" w:cs="Times New Roman"/>
          <w:szCs w:val="28"/>
        </w:rPr>
        <w:t>вноваження й по</w:t>
      </w:r>
      <w:r w:rsidRPr="00B27973">
        <w:rPr>
          <w:rFonts w:eastAsia="Calibri" w:cs="Times New Roman"/>
          <w:szCs w:val="28"/>
        </w:rPr>
        <w:t xml:space="preserve">рядок звернення прокурора з клопотанням до суду про арешт майна передбачено </w:t>
      </w:r>
      <w:proofErr w:type="spellStart"/>
      <w:r w:rsidRPr="00B27973">
        <w:rPr>
          <w:rFonts w:eastAsia="Calibri" w:cs="Times New Roman"/>
          <w:szCs w:val="28"/>
        </w:rPr>
        <w:t>ст</w:t>
      </w:r>
      <w:r w:rsidR="001455C6" w:rsidRPr="00B27973">
        <w:rPr>
          <w:rFonts w:eastAsia="Calibri" w:cs="Times New Roman"/>
          <w:szCs w:val="28"/>
        </w:rPr>
        <w:t>.ст</w:t>
      </w:r>
      <w:proofErr w:type="spellEnd"/>
      <w:r w:rsidR="001455C6" w:rsidRPr="00B27973">
        <w:rPr>
          <w:rFonts w:eastAsia="Calibri" w:cs="Times New Roman"/>
          <w:szCs w:val="28"/>
        </w:rPr>
        <w:t>.</w:t>
      </w:r>
      <w:r w:rsidRPr="00B27973">
        <w:rPr>
          <w:rFonts w:eastAsia="Calibri" w:cs="Times New Roman"/>
          <w:szCs w:val="28"/>
        </w:rPr>
        <w:t xml:space="preserve"> 170, 171 КПК України. Порядок розгляду клопотання про арешт майна – ст. 172 КПК України, а вирішення питання щодо його арешту</w:t>
      </w:r>
      <w:r w:rsidR="003B0938" w:rsidRPr="00B27973">
        <w:rPr>
          <w:rFonts w:eastAsia="Calibri" w:cs="Times New Roman"/>
          <w:szCs w:val="28"/>
        </w:rPr>
        <w:t> </w:t>
      </w:r>
      <w:r w:rsidRPr="00B27973">
        <w:rPr>
          <w:rFonts w:eastAsia="Calibri" w:cs="Times New Roman"/>
          <w:szCs w:val="28"/>
        </w:rPr>
        <w:t xml:space="preserve">– ст. 173 КПК України. </w:t>
      </w:r>
    </w:p>
    <w:p w14:paraId="5A10C937" w14:textId="64486916" w:rsidR="00125B8F" w:rsidRPr="00B27973" w:rsidRDefault="00125B8F" w:rsidP="00B27973">
      <w:pPr>
        <w:widowControl w:val="0"/>
        <w:pBdr>
          <w:bottom w:val="single" w:sz="12" w:space="12" w:color="FFFFFF"/>
        </w:pBdr>
        <w:spacing w:after="0" w:line="240" w:lineRule="auto"/>
        <w:ind w:firstLine="709"/>
        <w:contextualSpacing/>
        <w:jc w:val="both"/>
        <w:rPr>
          <w:rFonts w:cs="Times New Roman"/>
          <w:szCs w:val="28"/>
        </w:rPr>
      </w:pPr>
      <w:r w:rsidRPr="00B27973">
        <w:rPr>
          <w:rFonts w:eastAsia="Calibri" w:cs="Times New Roman"/>
          <w:szCs w:val="28"/>
        </w:rPr>
        <w:t>Відповідно до вимог ст.</w:t>
      </w:r>
      <w:r w:rsidRPr="00B27973">
        <w:rPr>
          <w:rStyle w:val="rvts9"/>
          <w:rFonts w:cs="Times New Roman"/>
          <w:szCs w:val="28"/>
        </w:rPr>
        <w:t xml:space="preserve"> 532</w:t>
      </w:r>
      <w:r w:rsidR="00B27973" w:rsidRPr="00B27973">
        <w:rPr>
          <w:rStyle w:val="rvts9"/>
          <w:rFonts w:cs="Times New Roman"/>
          <w:szCs w:val="28"/>
        </w:rPr>
        <w:t xml:space="preserve"> КПК України </w:t>
      </w:r>
      <w:r w:rsidRPr="00B27973">
        <w:rPr>
          <w:rStyle w:val="rvts9"/>
          <w:rFonts w:cs="Times New Roman"/>
          <w:szCs w:val="28"/>
        </w:rPr>
        <w:t xml:space="preserve"> в</w:t>
      </w:r>
      <w:r w:rsidRPr="00B27973">
        <w:rPr>
          <w:rFonts w:cs="Times New Roman"/>
          <w:szCs w:val="28"/>
        </w:rPr>
        <w:t>ирок або ухвала суду першої інстанції, ухвала слідчого судді, якщо інше не передбачено цим Кодексом, набирає законної сили після закінчення строку подання апеляційної скарги, встановленого цим Кодексом, якщо таку скаргу не було подано.</w:t>
      </w:r>
      <w:r w:rsidR="00B27973" w:rsidRPr="00B27973">
        <w:rPr>
          <w:rFonts w:cs="Times New Roman"/>
          <w:szCs w:val="28"/>
        </w:rPr>
        <w:t xml:space="preserve"> Та згідно із ч. 2 ст. 534 КПК України с</w:t>
      </w:r>
      <w:r w:rsidR="00B27973" w:rsidRPr="00B27973">
        <w:rPr>
          <w:rFonts w:cs="Times New Roman"/>
          <w:szCs w:val="28"/>
          <w:shd w:val="clear" w:color="auto" w:fill="FFFFFF"/>
        </w:rPr>
        <w:t>удове рішення, яке набрало законної сили або яке належить виконати негайно, підлягає безумовному виконанню.</w:t>
      </w:r>
    </w:p>
    <w:p w14:paraId="4C30CA8A"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B27973">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w:t>
      </w:r>
      <w:r w:rsidRPr="00397C2D">
        <w:rPr>
          <w:rFonts w:eastAsia="Calibri" w:cs="Times New Roman"/>
          <w:spacing w:val="-2"/>
          <w:szCs w:val="28"/>
          <w:shd w:val="clear" w:color="auto" w:fill="FFFFFF"/>
        </w:rPr>
        <w:t xml:space="preserve">прокурором дисциплінарного проступку. </w:t>
      </w:r>
    </w:p>
    <w:p w14:paraId="06D6DBBD"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bCs/>
          <w:spacing w:val="-2"/>
          <w:szCs w:val="28"/>
          <w:shd w:val="clear" w:color="auto" w:fill="FFFFFF"/>
        </w:rPr>
        <w:t xml:space="preserve">Частиною 1 ст. 43 цього </w:t>
      </w:r>
      <w:r w:rsidRPr="00397C2D">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lastRenderedPageBreak/>
        <w:t>2) дисциплінарна скарга є анонімною;</w:t>
      </w:r>
    </w:p>
    <w:p w14:paraId="562F89D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3) дисциплінарна скарга подана з підстав, не визначених </w:t>
      </w:r>
      <w:hyperlink r:id="rId8" w:anchor="n416" w:history="1">
        <w:r w:rsidRPr="00397C2D">
          <w:rPr>
            <w:rFonts w:eastAsia="Calibri" w:cs="Times New Roman"/>
            <w:spacing w:val="-2"/>
            <w:szCs w:val="28"/>
            <w:shd w:val="clear" w:color="auto" w:fill="FFFFFF"/>
          </w:rPr>
          <w:t>ст.43</w:t>
        </w:r>
      </w:hyperlink>
      <w:r w:rsidRPr="00397C2D">
        <w:rPr>
          <w:rFonts w:eastAsia="Calibri" w:cs="Times New Roman"/>
          <w:spacing w:val="-2"/>
          <w:szCs w:val="28"/>
          <w:shd w:val="clear" w:color="auto" w:fill="FFFFFF"/>
        </w:rPr>
        <w:t> цього Закону;</w:t>
      </w:r>
    </w:p>
    <w:p w14:paraId="78C70E2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9" w:anchor="n505" w:history="1">
        <w:r w:rsidRPr="00397C2D">
          <w:rPr>
            <w:rFonts w:eastAsia="Calibri" w:cs="Times New Roman"/>
            <w:spacing w:val="-2"/>
            <w:szCs w:val="28"/>
            <w:shd w:val="clear" w:color="auto" w:fill="FFFFFF"/>
          </w:rPr>
          <w:t> ст. 51</w:t>
        </w:r>
      </w:hyperlink>
      <w:r w:rsidRPr="00397C2D">
        <w:rPr>
          <w:rFonts w:eastAsia="Calibri" w:cs="Times New Roman"/>
          <w:spacing w:val="-2"/>
          <w:szCs w:val="28"/>
          <w:shd w:val="clear" w:color="auto" w:fill="FFFFFF"/>
        </w:rPr>
        <w:t> цього Закону;</w:t>
      </w:r>
    </w:p>
    <w:p w14:paraId="07762E2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Pr>
          <w:rFonts w:eastAsia="Times New Roman" w:cs="Times New Roman"/>
          <w:bCs/>
          <w:szCs w:val="28"/>
          <w:shd w:val="clear" w:color="auto" w:fill="FFFFFF"/>
          <w:lang w:eastAsia="ru-RU"/>
        </w:rPr>
        <w:t xml:space="preserve"> Так, </w:t>
      </w:r>
      <w:r w:rsidR="007B6DC3" w:rsidRPr="00397C2D">
        <w:rPr>
          <w:rFonts w:eastAsia="Calibri" w:cs="Times New Roman"/>
          <w:spacing w:val="-2"/>
          <w:szCs w:val="28"/>
          <w:shd w:val="clear" w:color="auto" w:fill="FFFFFF"/>
        </w:rPr>
        <w:t xml:space="preserve">відповідно </w:t>
      </w:r>
      <w:r w:rsidRPr="00397C2D">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Pr>
          <w:rFonts w:eastAsia="Calibri" w:cs="Times New Roman"/>
          <w:spacing w:val="-2"/>
          <w:szCs w:val="28"/>
          <w:shd w:val="clear" w:color="auto" w:fill="FFFFFF"/>
        </w:rPr>
        <w:t xml:space="preserve">, </w:t>
      </w:r>
      <w:r w:rsidR="007B6DC3" w:rsidRPr="00397C2D">
        <w:rPr>
          <w:rFonts w:eastAsia="Calibri" w:cs="Times New Roman"/>
          <w:szCs w:val="28"/>
        </w:rPr>
        <w:t>прийнятого всеукраїнською конференцією прокурорів 27.04.2017 (зі змінами)</w:t>
      </w:r>
      <w:r w:rsidR="007B6DC3">
        <w:rPr>
          <w:rFonts w:eastAsia="Calibri" w:cs="Times New Roman"/>
          <w:szCs w:val="28"/>
        </w:rPr>
        <w:t xml:space="preserve"> (далі – Положення)</w:t>
      </w:r>
      <w:r w:rsidRPr="00397C2D">
        <w:rPr>
          <w:rFonts w:eastAsia="Calibri" w:cs="Times New Roman"/>
          <w:spacing w:val="-2"/>
          <w:szCs w:val="28"/>
          <w:shd w:val="clear" w:color="auto" w:fill="FFFFFF"/>
        </w:rPr>
        <w:t xml:space="preserve">, </w:t>
      </w:r>
      <w:r w:rsidRPr="00397C2D">
        <w:rPr>
          <w:rFonts w:eastAsia="Times New Roman" w:cs="Times New Roman"/>
          <w:spacing w:val="-2"/>
          <w:szCs w:val="28"/>
          <w:lang w:eastAsia="ru-RU"/>
        </w:rPr>
        <w:t xml:space="preserve">дисциплінарна скарга повинна містити </w:t>
      </w:r>
      <w:r w:rsidRPr="00397C2D">
        <w:rPr>
          <w:rFonts w:eastAsia="Calibri" w:cs="Times New Roman"/>
          <w:spacing w:val="-2"/>
          <w:szCs w:val="28"/>
          <w:shd w:val="clear" w:color="auto" w:fill="FFFFFF"/>
        </w:rPr>
        <w:t>відомості про факт вчинення прокурором дисциплінарного проступку, а також</w:t>
      </w:r>
      <w:r w:rsidRPr="00397C2D">
        <w:rPr>
          <w:rFonts w:eastAsia="Times New Roman" w:cs="Times New Roman"/>
          <w:spacing w:val="-2"/>
          <w:szCs w:val="28"/>
          <w:lang w:eastAsia="ru-RU"/>
        </w:rPr>
        <w:t xml:space="preserve"> конкретні відомості про наявність ознак </w:t>
      </w:r>
      <w:r w:rsidR="007B6DC3">
        <w:rPr>
          <w:rFonts w:eastAsia="Times New Roman" w:cs="Times New Roman"/>
          <w:spacing w:val="-2"/>
          <w:szCs w:val="28"/>
          <w:lang w:eastAsia="ru-RU"/>
        </w:rPr>
        <w:t>останнього</w:t>
      </w:r>
      <w:r w:rsidRPr="00397C2D">
        <w:rPr>
          <w:rFonts w:eastAsia="Calibri" w:cs="Times New Roman"/>
          <w:spacing w:val="-2"/>
          <w:szCs w:val="28"/>
          <w:shd w:val="clear" w:color="auto" w:fill="FFFFFF"/>
        </w:rPr>
        <w:t>.</w:t>
      </w:r>
    </w:p>
    <w:p w14:paraId="12BFDE31" w14:textId="2F8923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397C2D">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Відповідно до ч. 2 ст. 46 </w:t>
      </w:r>
      <w:bookmarkStart w:id="2" w:name="_Hlk154052656"/>
      <w:r w:rsidRPr="00397C2D">
        <w:rPr>
          <w:rFonts w:eastAsia="Calibri" w:cs="Times New Roman"/>
          <w:spacing w:val="-2"/>
          <w:szCs w:val="28"/>
          <w:shd w:val="clear" w:color="auto" w:fill="FFFFFF"/>
        </w:rPr>
        <w:t xml:space="preserve">Закону № 1697-VII </w:t>
      </w:r>
      <w:bookmarkEnd w:id="2"/>
      <w:r w:rsidRPr="00397C2D">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397C2D">
        <w:rPr>
          <w:rFonts w:eastAsia="Times New Roman" w:cs="Times New Roman"/>
          <w:b/>
          <w:szCs w:val="28"/>
          <w:lang w:eastAsia="ru-RU"/>
        </w:rPr>
        <w:t>Оцінка встановлених обставин та мотиви прийнятого рішення</w:t>
      </w:r>
    </w:p>
    <w:p w14:paraId="10EE7E12" w14:textId="4A431EA3" w:rsidR="00D83974"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zCs w:val="28"/>
          <w:lang w:eastAsia="ru-RU"/>
        </w:rPr>
        <w:t>Д</w:t>
      </w:r>
      <w:r w:rsidRPr="00397C2D">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Pr>
          <w:rFonts w:eastAsia="Calibri" w:cs="Times New Roman"/>
          <w:spacing w:val="-2"/>
          <w:szCs w:val="28"/>
          <w:shd w:val="clear" w:color="auto" w:fill="FFFFFF"/>
        </w:rPr>
        <w:t xml:space="preserve">дія чи </w:t>
      </w:r>
      <w:r w:rsidRPr="00397C2D">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397C2D">
        <w:rPr>
          <w:rFonts w:eastAsia="Calibri" w:cs="Times New Roman"/>
          <w:spacing w:val="-2"/>
          <w:szCs w:val="28"/>
          <w:shd w:val="clear" w:color="auto" w:fill="FFFFFF"/>
        </w:rPr>
        <w:t xml:space="preserve">. </w:t>
      </w:r>
      <w:r w:rsidR="00A5100B" w:rsidRPr="00397C2D">
        <w:rPr>
          <w:rFonts w:eastAsia="Calibri" w:cs="Times New Roman"/>
          <w:spacing w:val="-2"/>
          <w:szCs w:val="28"/>
          <w:shd w:val="clear" w:color="auto" w:fill="FFFFFF"/>
        </w:rPr>
        <w:t xml:space="preserve">Його </w:t>
      </w:r>
      <w:r w:rsidR="008A41C5" w:rsidRPr="00397C2D">
        <w:rPr>
          <w:rFonts w:eastAsia="Calibri" w:cs="Times New Roman"/>
          <w:spacing w:val="-2"/>
          <w:szCs w:val="28"/>
          <w:shd w:val="clear" w:color="auto" w:fill="FFFFFF"/>
        </w:rPr>
        <w:t>суб’єктом є конкретно визначений прокурор</w:t>
      </w:r>
      <w:r w:rsidRPr="00397C2D">
        <w:rPr>
          <w:rFonts w:eastAsia="Calibri" w:cs="Times New Roman"/>
          <w:spacing w:val="-2"/>
          <w:szCs w:val="28"/>
          <w:shd w:val="clear" w:color="auto" w:fill="FFFFFF"/>
        </w:rPr>
        <w:t xml:space="preserve">. </w:t>
      </w:r>
    </w:p>
    <w:p w14:paraId="329D52C3" w14:textId="2DF322D4" w:rsidR="00570EE3" w:rsidRPr="00397C2D"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У </w:t>
      </w:r>
      <w:r w:rsidR="00570EE3" w:rsidRPr="00397C2D">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3" w:name="_Hlk134609924"/>
      <w:r w:rsidR="00570EE3" w:rsidRPr="00397C2D">
        <w:rPr>
          <w:rFonts w:eastAsia="Calibri" w:cs="Times New Roman"/>
          <w:szCs w:val="28"/>
        </w:rPr>
        <w:t xml:space="preserve">вимог закону, встановлений рішенням </w:t>
      </w:r>
      <w:r w:rsidR="008A41C5" w:rsidRPr="00397C2D">
        <w:rPr>
          <w:rFonts w:eastAsia="Calibri" w:cs="Times New Roman"/>
          <w:szCs w:val="28"/>
        </w:rPr>
        <w:t xml:space="preserve">уповноваженого суб’єкта </w:t>
      </w:r>
      <w:r w:rsidR="00570EE3" w:rsidRPr="00397C2D">
        <w:rPr>
          <w:rFonts w:eastAsia="Calibri" w:cs="Times New Roman"/>
          <w:szCs w:val="28"/>
        </w:rPr>
        <w:t>за результатами розгляду скарги</w:t>
      </w:r>
      <w:r w:rsidR="00A5100B" w:rsidRPr="00397C2D">
        <w:rPr>
          <w:rFonts w:eastAsia="Calibri" w:cs="Times New Roman"/>
          <w:szCs w:val="28"/>
        </w:rPr>
        <w:t xml:space="preserve"> на них</w:t>
      </w:r>
      <w:r w:rsidR="00570EE3" w:rsidRPr="00397C2D">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404A39" w:rsidRDefault="00D83974" w:rsidP="00D83974">
      <w:pPr>
        <w:widowControl w:val="0"/>
        <w:pBdr>
          <w:bottom w:val="single" w:sz="12" w:space="12" w:color="FFFFFF"/>
        </w:pBdr>
        <w:spacing w:after="0" w:line="240" w:lineRule="auto"/>
        <w:ind w:firstLine="709"/>
        <w:contextualSpacing/>
        <w:jc w:val="both"/>
      </w:pPr>
      <w:r>
        <w:t xml:space="preserve">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w:t>
      </w:r>
      <w:r>
        <w:lastRenderedPageBreak/>
        <w:t>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3"/>
    <w:p w14:paraId="35575A83" w14:textId="77777777" w:rsidR="008008A3" w:rsidRDefault="005450E9" w:rsidP="00B4100D">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В</w:t>
      </w:r>
      <w:r w:rsidR="00813D7A" w:rsidRPr="00397C2D">
        <w:rPr>
          <w:rFonts w:eastAsia="Calibri" w:cs="Times New Roman"/>
          <w:szCs w:val="28"/>
        </w:rPr>
        <w:t>ідповідно до вимог кримінального процесуального законодавства</w:t>
      </w:r>
      <w:r w:rsidR="00090491">
        <w:rPr>
          <w:rFonts w:eastAsia="Calibri" w:cs="Times New Roman"/>
          <w:szCs w:val="28"/>
        </w:rPr>
        <w:t>,</w:t>
      </w:r>
      <w:r w:rsidR="00813D7A" w:rsidRPr="00397C2D">
        <w:rPr>
          <w:rFonts w:eastAsia="Calibri" w:cs="Times New Roman"/>
          <w:szCs w:val="28"/>
        </w:rPr>
        <w:t xml:space="preserve"> ухвалення остаточного рішення щодо арешту майна</w:t>
      </w:r>
      <w:r w:rsidR="006A529C">
        <w:rPr>
          <w:rFonts w:eastAsia="Calibri" w:cs="Times New Roman"/>
          <w:szCs w:val="28"/>
        </w:rPr>
        <w:t xml:space="preserve">/скасування арешту майна </w:t>
      </w:r>
      <w:r w:rsidR="005E7488">
        <w:rPr>
          <w:rFonts w:eastAsia="Calibri" w:cs="Times New Roman"/>
          <w:szCs w:val="28"/>
        </w:rPr>
        <w:t xml:space="preserve">належить </w:t>
      </w:r>
      <w:r w:rsidR="00813D7A" w:rsidRPr="00397C2D">
        <w:rPr>
          <w:rFonts w:eastAsia="Calibri" w:cs="Times New Roman"/>
          <w:szCs w:val="28"/>
        </w:rPr>
        <w:t>до компетенції суду, який під час розгляду клопотання учасників 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Pr>
          <w:rFonts w:eastAsia="Calibri" w:cs="Times New Roman"/>
          <w:szCs w:val="28"/>
        </w:rPr>
        <w:t xml:space="preserve"> та </w:t>
      </w:r>
      <w:r w:rsidR="00813D7A" w:rsidRPr="00397C2D">
        <w:rPr>
          <w:rFonts w:eastAsia="Calibri" w:cs="Times New Roman"/>
          <w:szCs w:val="28"/>
        </w:rPr>
        <w:t xml:space="preserve">за результатами </w:t>
      </w:r>
      <w:r w:rsidR="00B4100D">
        <w:rPr>
          <w:rFonts w:eastAsia="Calibri" w:cs="Times New Roman"/>
          <w:szCs w:val="28"/>
        </w:rPr>
        <w:t xml:space="preserve">його </w:t>
      </w:r>
      <w:r w:rsidR="00813D7A" w:rsidRPr="00397C2D">
        <w:rPr>
          <w:rFonts w:eastAsia="Calibri" w:cs="Times New Roman"/>
          <w:szCs w:val="28"/>
        </w:rPr>
        <w:t xml:space="preserve">ухвалює відповідне рішення. </w:t>
      </w:r>
      <w:r w:rsidR="005E7488">
        <w:rPr>
          <w:rFonts w:eastAsia="Calibri" w:cs="Times New Roman"/>
          <w:szCs w:val="28"/>
        </w:rPr>
        <w:t>Водночас, с</w:t>
      </w:r>
      <w:r w:rsidR="005E7488" w:rsidRPr="00397C2D">
        <w:rPr>
          <w:rFonts w:eastAsia="Calibri" w:cs="Times New Roman"/>
          <w:szCs w:val="28"/>
        </w:rPr>
        <w:t xml:space="preserve">торони </w:t>
      </w:r>
      <w:r w:rsidR="009E2E52" w:rsidRPr="00397C2D">
        <w:rPr>
          <w:rFonts w:eastAsia="Calibri" w:cs="Times New Roman"/>
          <w:szCs w:val="28"/>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2A417FDD" w14:textId="77777777" w:rsidR="00F86995" w:rsidRDefault="007154FC" w:rsidP="00F86995">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Зокрема, як зазначає скаржник рішення щодо арешту майна чи його скасування неодноразово ухвалювалися судами</w:t>
      </w:r>
      <w:r w:rsidR="00F86995">
        <w:rPr>
          <w:rFonts w:eastAsia="Calibri" w:cs="Times New Roman"/>
          <w:szCs w:val="28"/>
        </w:rPr>
        <w:t xml:space="preserve">, під час розгляду яких судами надавалась відповідна правова оцінка щодо законності застосування чи скасуванню арешту майна. Натомість </w:t>
      </w:r>
      <w:r>
        <w:rPr>
          <w:rFonts w:eastAsia="Calibri" w:cs="Times New Roman"/>
          <w:szCs w:val="28"/>
        </w:rPr>
        <w:t>жодних процесуальних</w:t>
      </w:r>
      <w:r w:rsidR="00F86995">
        <w:rPr>
          <w:rFonts w:eastAsia="Calibri" w:cs="Times New Roman"/>
          <w:szCs w:val="28"/>
        </w:rPr>
        <w:t xml:space="preserve"> чи судових рішень у яких судами надавалась оцінка діям/бездіяльності прокурора </w:t>
      </w:r>
      <w:proofErr w:type="spellStart"/>
      <w:r w:rsidR="00F86995">
        <w:rPr>
          <w:rFonts w:eastAsia="Calibri" w:cs="Times New Roman"/>
          <w:szCs w:val="28"/>
        </w:rPr>
        <w:t>Хіміча</w:t>
      </w:r>
      <w:proofErr w:type="spellEnd"/>
      <w:r w:rsidR="00F86995">
        <w:rPr>
          <w:rFonts w:eastAsia="Calibri" w:cs="Times New Roman"/>
          <w:szCs w:val="28"/>
        </w:rPr>
        <w:t xml:space="preserve"> С.В. </w:t>
      </w:r>
      <w:r>
        <w:rPr>
          <w:rFonts w:eastAsia="Calibri" w:cs="Times New Roman"/>
          <w:szCs w:val="28"/>
        </w:rPr>
        <w:t xml:space="preserve"> </w:t>
      </w:r>
      <w:r w:rsidR="00F86995">
        <w:rPr>
          <w:rFonts w:eastAsia="Calibri" w:cs="Times New Roman"/>
          <w:szCs w:val="28"/>
        </w:rPr>
        <w:t xml:space="preserve">скаржником до скарги не долучено про такі рішення у дисциплінарній скарзі також не зазначено. </w:t>
      </w:r>
    </w:p>
    <w:p w14:paraId="688D2F7C" w14:textId="55B014F5" w:rsidR="003D7885" w:rsidRDefault="00F86995" w:rsidP="00F86995">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Крім того, в</w:t>
      </w:r>
      <w:r w:rsidR="008008A3">
        <w:rPr>
          <w:rFonts w:eastAsia="Calibri" w:cs="Times New Roman"/>
          <w:szCs w:val="28"/>
        </w:rPr>
        <w:t xml:space="preserve">ідповідне процесуальне рішення судом не увалено і оцінка дій прокурора </w:t>
      </w:r>
      <w:proofErr w:type="spellStart"/>
      <w:r>
        <w:rPr>
          <w:rFonts w:eastAsia="Calibri" w:cs="Times New Roman"/>
          <w:szCs w:val="28"/>
        </w:rPr>
        <w:t>Хіміча</w:t>
      </w:r>
      <w:proofErr w:type="spellEnd"/>
      <w:r>
        <w:rPr>
          <w:rFonts w:eastAsia="Calibri" w:cs="Times New Roman"/>
          <w:szCs w:val="28"/>
        </w:rPr>
        <w:t xml:space="preserve"> С.В.</w:t>
      </w:r>
      <w:r w:rsidR="008008A3">
        <w:rPr>
          <w:rFonts w:eastAsia="Calibri" w:cs="Times New Roman"/>
          <w:szCs w:val="28"/>
        </w:rPr>
        <w:t xml:space="preserve"> з вказаного приводу у встановленому кримінально </w:t>
      </w:r>
      <w:r w:rsidR="003173D6">
        <w:rPr>
          <w:rFonts w:eastAsia="Calibri" w:cs="Times New Roman"/>
          <w:szCs w:val="28"/>
        </w:rPr>
        <w:t>процесуальним законодавством порядку також не надана.</w:t>
      </w:r>
    </w:p>
    <w:p w14:paraId="4F442CB7" w14:textId="5B081B10" w:rsidR="00C549EB" w:rsidRPr="00AC322B" w:rsidRDefault="003D7885" w:rsidP="003D7885">
      <w:pPr>
        <w:widowControl w:val="0"/>
        <w:pBdr>
          <w:bottom w:val="single" w:sz="12" w:space="12" w:color="FFFFFF"/>
        </w:pBdr>
        <w:spacing w:after="0" w:line="240" w:lineRule="auto"/>
        <w:ind w:firstLine="709"/>
        <w:contextualSpacing/>
        <w:jc w:val="both"/>
        <w:rPr>
          <w:rFonts w:eastAsia="Calibri" w:cs="Times New Roman"/>
          <w:szCs w:val="28"/>
        </w:rPr>
      </w:pPr>
      <w:r w:rsidRPr="003D7885">
        <w:rPr>
          <w:rFonts w:eastAsia="Calibri" w:cs="Times New Roman"/>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003173D6">
        <w:rPr>
          <w:rFonts w:eastAsia="Calibri" w:cs="Times New Roman"/>
          <w:szCs w:val="28"/>
        </w:rPr>
        <w:t xml:space="preserve"> </w:t>
      </w:r>
    </w:p>
    <w:p w14:paraId="582BF32D" w14:textId="7A2C1AD3" w:rsidR="004F2CD2" w:rsidRDefault="00E218D0" w:rsidP="005E7488">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Скаржником не надано документального підтвердження оскарження </w:t>
      </w:r>
      <w:r w:rsidR="004428E5">
        <w:rPr>
          <w:rFonts w:eastAsia="Calibri" w:cs="Times New Roman"/>
          <w:szCs w:val="28"/>
        </w:rPr>
        <w:t xml:space="preserve">ним чи іншими особами </w:t>
      </w:r>
      <w:r w:rsidRPr="00397C2D">
        <w:rPr>
          <w:rFonts w:eastAsia="Calibri" w:cs="Times New Roman"/>
          <w:szCs w:val="28"/>
        </w:rPr>
        <w:t xml:space="preserve">у встановленому законом порядку дій (бездіяльності) прокурора </w:t>
      </w:r>
      <w:proofErr w:type="spellStart"/>
      <w:r w:rsidR="00F86995">
        <w:rPr>
          <w:rFonts w:eastAsia="Calibri" w:cs="Times New Roman"/>
          <w:szCs w:val="28"/>
        </w:rPr>
        <w:t>Хіміча</w:t>
      </w:r>
      <w:proofErr w:type="spellEnd"/>
      <w:r w:rsidR="00F86995">
        <w:rPr>
          <w:rFonts w:eastAsia="Calibri" w:cs="Times New Roman"/>
          <w:szCs w:val="28"/>
        </w:rPr>
        <w:t xml:space="preserve"> С.В.</w:t>
      </w:r>
      <w:r w:rsidR="003173D6">
        <w:rPr>
          <w:rFonts w:eastAsia="Calibri" w:cs="Times New Roman"/>
          <w:szCs w:val="28"/>
        </w:rPr>
        <w:t xml:space="preserve"> </w:t>
      </w:r>
      <w:r>
        <w:rPr>
          <w:rFonts w:eastAsia="Calibri" w:cs="Times New Roman"/>
          <w:szCs w:val="28"/>
        </w:rPr>
        <w:t xml:space="preserve">у кримінальному провадженні. </w:t>
      </w:r>
      <w:r w:rsidR="003B3F01">
        <w:rPr>
          <w:rFonts w:eastAsia="Calibri" w:cs="Times New Roman"/>
          <w:szCs w:val="28"/>
        </w:rPr>
        <w:t xml:space="preserve">Так, до </w:t>
      </w:r>
      <w:r w:rsidR="006B1A3E" w:rsidRPr="00AC322B">
        <w:rPr>
          <w:rFonts w:eastAsia="Calibri" w:cs="Times New Roman"/>
          <w:szCs w:val="28"/>
        </w:rPr>
        <w:t>скарги не долучено процесуальних документів щодо оскарження рішень прокурора із вказаного питання до суду.</w:t>
      </w:r>
      <w:r w:rsidR="005E7488">
        <w:rPr>
          <w:rFonts w:eastAsia="Calibri" w:cs="Times New Roman"/>
          <w:szCs w:val="28"/>
        </w:rPr>
        <w:t xml:space="preserve"> Р</w:t>
      </w:r>
      <w:r w:rsidR="008A41C5" w:rsidRPr="00AC322B">
        <w:rPr>
          <w:rFonts w:eastAsia="Calibri" w:cs="Times New Roman"/>
          <w:szCs w:val="28"/>
        </w:rPr>
        <w:t xml:space="preserve">ішення та дії, </w:t>
      </w:r>
      <w:r w:rsidR="00303C27" w:rsidRPr="00AC322B">
        <w:rPr>
          <w:rFonts w:eastAsia="Calibri" w:cs="Times New Roman"/>
          <w:szCs w:val="28"/>
        </w:rPr>
        <w:t>ухвалені/</w:t>
      </w:r>
      <w:r w:rsidR="008A41C5" w:rsidRPr="00AC322B">
        <w:rPr>
          <w:rFonts w:eastAsia="Calibri" w:cs="Times New Roman"/>
          <w:szCs w:val="28"/>
        </w:rPr>
        <w:t xml:space="preserve">вчинені </w:t>
      </w:r>
      <w:r w:rsidR="005E7488">
        <w:rPr>
          <w:rFonts w:eastAsia="Calibri" w:cs="Times New Roman"/>
          <w:szCs w:val="28"/>
        </w:rPr>
        <w:t xml:space="preserve">зазначеним прокурором </w:t>
      </w:r>
      <w:r w:rsidR="006E0937">
        <w:rPr>
          <w:rFonts w:eastAsia="Calibri" w:cs="Times New Roman"/>
          <w:szCs w:val="28"/>
        </w:rPr>
        <w:t xml:space="preserve">за </w:t>
      </w:r>
      <w:r w:rsidR="008A41C5" w:rsidRPr="00AC322B">
        <w:rPr>
          <w:rFonts w:eastAsia="Calibri" w:cs="Times New Roman"/>
          <w:szCs w:val="28"/>
        </w:rPr>
        <w:t>викладених у дисциплінарній скарзі</w:t>
      </w:r>
      <w:r w:rsidR="005E7488" w:rsidRPr="005E7488">
        <w:rPr>
          <w:rFonts w:eastAsia="Calibri" w:cs="Times New Roman"/>
          <w:szCs w:val="28"/>
        </w:rPr>
        <w:t xml:space="preserve"> </w:t>
      </w:r>
      <w:r w:rsidR="005E7488" w:rsidRPr="00AC322B">
        <w:rPr>
          <w:rFonts w:eastAsia="Calibri" w:cs="Times New Roman"/>
          <w:szCs w:val="28"/>
        </w:rPr>
        <w:t>обставин</w:t>
      </w:r>
      <w:r w:rsidR="008A41C5" w:rsidRPr="00AC322B">
        <w:rPr>
          <w:rFonts w:eastAsia="Calibri" w:cs="Times New Roman"/>
          <w:szCs w:val="28"/>
        </w:rPr>
        <w:t xml:space="preserve"> </w:t>
      </w:r>
      <w:r w:rsidR="00EA6191" w:rsidRPr="00AC322B">
        <w:rPr>
          <w:rFonts w:eastAsia="Calibri" w:cs="Times New Roman"/>
          <w:szCs w:val="28"/>
        </w:rPr>
        <w:t xml:space="preserve">не </w:t>
      </w:r>
      <w:r w:rsidR="00E45909" w:rsidRPr="00AC322B">
        <w:rPr>
          <w:rFonts w:eastAsia="Calibri" w:cs="Times New Roman"/>
          <w:szCs w:val="28"/>
        </w:rPr>
        <w:t>розглядал</w:t>
      </w:r>
      <w:r w:rsidR="008A41C5" w:rsidRPr="00AC322B">
        <w:rPr>
          <w:rFonts w:eastAsia="Calibri" w:cs="Times New Roman"/>
          <w:szCs w:val="28"/>
        </w:rPr>
        <w:t xml:space="preserve">ися </w:t>
      </w:r>
      <w:r w:rsidR="00EA6191" w:rsidRPr="00AC322B">
        <w:rPr>
          <w:rFonts w:eastAsia="Calibri" w:cs="Times New Roman"/>
          <w:szCs w:val="28"/>
        </w:rPr>
        <w:t xml:space="preserve">та </w:t>
      </w:r>
      <w:r w:rsidR="008A41C5" w:rsidRPr="00AC322B">
        <w:rPr>
          <w:rFonts w:eastAsia="Calibri" w:cs="Times New Roman"/>
          <w:szCs w:val="28"/>
        </w:rPr>
        <w:t xml:space="preserve">не оцінювалися негативно </w:t>
      </w:r>
      <w:r w:rsidR="00E45909" w:rsidRPr="00AC322B">
        <w:rPr>
          <w:rFonts w:eastAsia="Calibri" w:cs="Times New Roman"/>
          <w:szCs w:val="28"/>
        </w:rPr>
        <w:t>прокурором</w:t>
      </w:r>
      <w:r w:rsidR="00237540">
        <w:rPr>
          <w:rFonts w:eastAsia="Calibri" w:cs="Times New Roman"/>
          <w:szCs w:val="28"/>
        </w:rPr>
        <w:t xml:space="preserve"> вищ</w:t>
      </w:r>
      <w:r w:rsidR="005450E9">
        <w:rPr>
          <w:rFonts w:eastAsia="Calibri" w:cs="Times New Roman"/>
          <w:szCs w:val="28"/>
        </w:rPr>
        <w:t>ого</w:t>
      </w:r>
      <w:r w:rsidR="00237540">
        <w:rPr>
          <w:rFonts w:eastAsia="Calibri" w:cs="Times New Roman"/>
          <w:szCs w:val="28"/>
        </w:rPr>
        <w:t xml:space="preserve"> рівня.</w:t>
      </w:r>
      <w:r w:rsidR="008A41C5" w:rsidRPr="00AC322B">
        <w:rPr>
          <w:rFonts w:eastAsia="Calibri" w:cs="Times New Roman"/>
          <w:szCs w:val="28"/>
        </w:rPr>
        <w:t xml:space="preserve"> </w:t>
      </w:r>
    </w:p>
    <w:p w14:paraId="176A7CA4" w14:textId="03C981BE" w:rsidR="005E76DB" w:rsidRPr="00D21906" w:rsidRDefault="005E76DB" w:rsidP="005E76DB">
      <w:pPr>
        <w:widowControl w:val="0"/>
        <w:pBdr>
          <w:bottom w:val="single" w:sz="12" w:space="12" w:color="FFFFFF"/>
        </w:pBdr>
        <w:spacing w:after="0" w:line="240" w:lineRule="auto"/>
        <w:ind w:firstLine="567"/>
        <w:jc w:val="both"/>
        <w:rPr>
          <w:rFonts w:eastAsia="Times New Roman"/>
          <w:szCs w:val="28"/>
          <w:lang w:eastAsia="uk-UA"/>
        </w:rPr>
      </w:pPr>
      <w:bookmarkStart w:id="4" w:name="_Hlk175317589"/>
      <w:r w:rsidRPr="00D21906">
        <w:rPr>
          <w:rFonts w:eastAsia="Times New Roman"/>
          <w:szCs w:val="28"/>
          <w:lang w:eastAsia="uk-UA"/>
        </w:rPr>
        <w:t xml:space="preserve">Щодо доводів скаржника про вчинення </w:t>
      </w:r>
      <w:r w:rsidRPr="00D21906">
        <w:rPr>
          <w:rFonts w:eastAsia="Calibri" w:cs="Times New Roman"/>
          <w:spacing w:val="-2"/>
          <w:szCs w:val="28"/>
        </w:rPr>
        <w:t xml:space="preserve">прокурором </w:t>
      </w:r>
      <w:proofErr w:type="spellStart"/>
      <w:r w:rsidRPr="00D21906">
        <w:rPr>
          <w:rFonts w:eastAsia="Calibri" w:cs="Times New Roman"/>
          <w:spacing w:val="-2"/>
          <w:szCs w:val="28"/>
        </w:rPr>
        <w:t>Хімічем</w:t>
      </w:r>
      <w:proofErr w:type="spellEnd"/>
      <w:r w:rsidRPr="00D21906">
        <w:rPr>
          <w:rFonts w:eastAsia="Calibri" w:cs="Times New Roman"/>
          <w:spacing w:val="-2"/>
          <w:szCs w:val="28"/>
        </w:rPr>
        <w:t xml:space="preserve"> С.В. </w:t>
      </w:r>
      <w:r w:rsidRPr="00D21906">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B3C6256" w14:textId="77777777" w:rsidR="005E76DB" w:rsidRPr="00D21906" w:rsidRDefault="005E76DB" w:rsidP="005E76DB">
      <w:pPr>
        <w:widowControl w:val="0"/>
        <w:pBdr>
          <w:bottom w:val="single" w:sz="12" w:space="12" w:color="FFFFFF"/>
        </w:pBdr>
        <w:spacing w:after="0" w:line="240" w:lineRule="auto"/>
        <w:ind w:firstLine="567"/>
        <w:jc w:val="both"/>
        <w:rPr>
          <w:rFonts w:eastAsia="Times New Roman"/>
          <w:szCs w:val="28"/>
          <w:lang w:eastAsia="uk-UA"/>
        </w:rPr>
      </w:pPr>
      <w:r w:rsidRPr="00D21906">
        <w:rPr>
          <w:rFonts w:eastAsia="Times New Roman"/>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w:t>
      </w:r>
      <w:r w:rsidRPr="00D21906">
        <w:rPr>
          <w:rFonts w:eastAsia="Times New Roman"/>
          <w:szCs w:val="28"/>
          <w:lang w:eastAsia="uk-UA"/>
        </w:rPr>
        <w:lastRenderedPageBreak/>
        <w:t>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6957761" w14:textId="38CE7295" w:rsidR="005E76DB" w:rsidRPr="00D21906" w:rsidRDefault="005E76DB" w:rsidP="005E76DB">
      <w:pPr>
        <w:widowControl w:val="0"/>
        <w:pBdr>
          <w:bottom w:val="single" w:sz="12" w:space="12" w:color="FFFFFF"/>
        </w:pBdr>
        <w:spacing w:after="0" w:line="240" w:lineRule="auto"/>
        <w:ind w:firstLine="567"/>
        <w:jc w:val="both"/>
        <w:rPr>
          <w:rFonts w:eastAsia="Calibri" w:cs="Times New Roman"/>
          <w:szCs w:val="28"/>
        </w:rPr>
      </w:pPr>
      <w:r w:rsidRPr="00D21906">
        <w:rPr>
          <w:rFonts w:eastAsia="Times New Roman"/>
          <w:szCs w:val="28"/>
          <w:lang w:eastAsia="uk-UA"/>
        </w:rPr>
        <w:t xml:space="preserve">У дисциплінарній скарзі не наведено жодних доводів щодо вчинення </w:t>
      </w:r>
      <w:r w:rsidRPr="00D21906">
        <w:rPr>
          <w:szCs w:val="28"/>
        </w:rPr>
        <w:t xml:space="preserve">прокурором </w:t>
      </w:r>
      <w:proofErr w:type="spellStart"/>
      <w:r w:rsidRPr="00D21906">
        <w:rPr>
          <w:szCs w:val="28"/>
        </w:rPr>
        <w:t>Хімічем</w:t>
      </w:r>
      <w:proofErr w:type="spellEnd"/>
      <w:r w:rsidRPr="00D21906">
        <w:rPr>
          <w:szCs w:val="28"/>
        </w:rPr>
        <w:t xml:space="preserve"> С.В. </w:t>
      </w:r>
      <w:r w:rsidRPr="00D21906">
        <w:rPr>
          <w:rFonts w:eastAsia="Times New Roman"/>
          <w:szCs w:val="28"/>
          <w:lang w:eastAsia="uk-UA"/>
        </w:rPr>
        <w:t>будь-якої із вищезазначених дій.</w:t>
      </w:r>
    </w:p>
    <w:bookmarkEnd w:id="4"/>
    <w:p w14:paraId="08D71992" w14:textId="77777777" w:rsidR="00F86995" w:rsidRDefault="00090491" w:rsidP="00F86995">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shd w:val="clear" w:color="auto" w:fill="FFFFFF"/>
        </w:rPr>
        <w:t>Таким чином, дисциплінарна с</w:t>
      </w:r>
      <w:r w:rsidRPr="00AC322B">
        <w:rPr>
          <w:shd w:val="clear" w:color="auto" w:fill="FFFFFF"/>
        </w:rPr>
        <w:t xml:space="preserve">карга </w:t>
      </w:r>
      <w:r>
        <w:rPr>
          <w:shd w:val="clear" w:color="auto" w:fill="FFFFFF"/>
        </w:rPr>
        <w:t xml:space="preserve">та </w:t>
      </w:r>
      <w:r w:rsidR="00CA0EAF" w:rsidRPr="00AC322B">
        <w:t xml:space="preserve">додатки до неї </w:t>
      </w:r>
      <w:r w:rsidR="00CA0EAF" w:rsidRPr="00AC322B">
        <w:rPr>
          <w:shd w:val="clear" w:color="auto" w:fill="FFFFFF"/>
        </w:rPr>
        <w:t xml:space="preserve">не містять матеріалів, які вказують на наявність </w:t>
      </w:r>
      <w:r w:rsidR="006E0937">
        <w:rPr>
          <w:shd w:val="clear" w:color="auto" w:fill="FFFFFF"/>
        </w:rPr>
        <w:t xml:space="preserve">конкретних </w:t>
      </w:r>
      <w:r w:rsidR="00CA0EAF" w:rsidRPr="00AC322B">
        <w:rPr>
          <w:shd w:val="clear" w:color="auto" w:fill="FFFFFF"/>
        </w:rPr>
        <w:t xml:space="preserve">ознак </w:t>
      </w:r>
      <w:r w:rsidR="00F86995">
        <w:rPr>
          <w:rFonts w:eastAsia="Calibri" w:cs="Times New Roman"/>
          <w:spacing w:val="-2"/>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 публічне висловлення, яка є порушенням презумпції невинуватості.  </w:t>
      </w:r>
    </w:p>
    <w:p w14:paraId="030A0F7F" w14:textId="77777777" w:rsidR="0074583A" w:rsidRPr="00397C2D"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58143D29" w:rsidR="00EA6191" w:rsidRPr="00397C2D" w:rsidRDefault="00A53764"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lang w:eastAsia="ru-RU"/>
        </w:rPr>
        <w:t xml:space="preserve">Враховуючи викладене вище, </w:t>
      </w:r>
      <w:r w:rsidR="00176357">
        <w:rPr>
          <w:rFonts w:eastAsia="Calibri" w:cs="Times New Roman"/>
          <w:szCs w:val="28"/>
          <w:lang w:eastAsia="ru-RU"/>
        </w:rPr>
        <w:t xml:space="preserve">за результатами </w:t>
      </w:r>
      <w:r w:rsidRPr="00397C2D">
        <w:rPr>
          <w:rFonts w:eastAsia="Calibri" w:cs="Times New Roman"/>
          <w:szCs w:val="28"/>
          <w:lang w:eastAsia="ru-RU"/>
        </w:rPr>
        <w:t>вивч</w:t>
      </w:r>
      <w:r w:rsidR="00176357">
        <w:rPr>
          <w:rFonts w:eastAsia="Calibri" w:cs="Times New Roman"/>
          <w:szCs w:val="28"/>
          <w:lang w:eastAsia="ru-RU"/>
        </w:rPr>
        <w:t>ення</w:t>
      </w:r>
      <w:r w:rsidRPr="00397C2D">
        <w:rPr>
          <w:rFonts w:eastAsia="Calibri" w:cs="Times New Roman"/>
          <w:szCs w:val="28"/>
          <w:lang w:eastAsia="ru-RU"/>
        </w:rPr>
        <w:t xml:space="preserve"> довод</w:t>
      </w:r>
      <w:r w:rsidR="00176357">
        <w:rPr>
          <w:rFonts w:eastAsia="Calibri" w:cs="Times New Roman"/>
          <w:szCs w:val="28"/>
          <w:lang w:eastAsia="ru-RU"/>
        </w:rPr>
        <w:t>ів</w:t>
      </w:r>
      <w:r w:rsidRPr="00397C2D">
        <w:rPr>
          <w:rFonts w:eastAsia="Calibri" w:cs="Times New Roman"/>
          <w:szCs w:val="28"/>
          <w:lang w:eastAsia="ru-RU"/>
        </w:rPr>
        <w:t>, наведен</w:t>
      </w:r>
      <w:r w:rsidR="00176357">
        <w:rPr>
          <w:rFonts w:eastAsia="Calibri" w:cs="Times New Roman"/>
          <w:szCs w:val="28"/>
          <w:lang w:eastAsia="ru-RU"/>
        </w:rPr>
        <w:t>их</w:t>
      </w:r>
      <w:r w:rsidRPr="00397C2D">
        <w:rPr>
          <w:rFonts w:eastAsia="Calibri" w:cs="Times New Roman"/>
          <w:szCs w:val="28"/>
          <w:lang w:eastAsia="ru-RU"/>
        </w:rPr>
        <w:t xml:space="preserve"> скаржни</w:t>
      </w:r>
      <w:r w:rsidR="006E0937">
        <w:rPr>
          <w:rFonts w:eastAsia="Calibri" w:cs="Times New Roman"/>
          <w:szCs w:val="28"/>
          <w:lang w:eastAsia="ru-RU"/>
        </w:rPr>
        <w:t>ком</w:t>
      </w:r>
      <w:r w:rsidRPr="00397C2D">
        <w:rPr>
          <w:rFonts w:eastAsia="Calibri" w:cs="Times New Roman"/>
          <w:szCs w:val="28"/>
          <w:lang w:eastAsia="ru-RU"/>
        </w:rPr>
        <w:t>, а також долучен</w:t>
      </w:r>
      <w:r w:rsidR="00176357">
        <w:rPr>
          <w:rFonts w:eastAsia="Calibri" w:cs="Times New Roman"/>
          <w:szCs w:val="28"/>
          <w:lang w:eastAsia="ru-RU"/>
        </w:rPr>
        <w:t>их</w:t>
      </w:r>
      <w:r w:rsidRPr="00397C2D">
        <w:rPr>
          <w:rFonts w:eastAsia="Calibri" w:cs="Times New Roman"/>
          <w:szCs w:val="28"/>
          <w:lang w:eastAsia="ru-RU"/>
        </w:rPr>
        <w:t xml:space="preserve"> до дисциплінарної скарги матеріал</w:t>
      </w:r>
      <w:r w:rsidR="00176357">
        <w:rPr>
          <w:rFonts w:eastAsia="Calibri" w:cs="Times New Roman"/>
          <w:szCs w:val="28"/>
          <w:lang w:eastAsia="ru-RU"/>
        </w:rPr>
        <w:t>ів</w:t>
      </w:r>
      <w:r w:rsidRPr="00397C2D">
        <w:rPr>
          <w:rFonts w:eastAsia="Calibri" w:cs="Times New Roman"/>
          <w:szCs w:val="28"/>
          <w:lang w:eastAsia="ru-RU"/>
        </w:rPr>
        <w:t xml:space="preserve">, мною встановлено, що </w:t>
      </w:r>
      <w:r w:rsidR="00EA6191" w:rsidRPr="00397C2D">
        <w:rPr>
          <w:rFonts w:eastAsia="Calibri" w:cs="Times New Roman"/>
          <w:szCs w:val="28"/>
          <w:shd w:val="clear" w:color="auto" w:fill="FFFFFF"/>
        </w:rPr>
        <w:t xml:space="preserve">твердження </w:t>
      </w:r>
      <w:r w:rsidR="00570EE3" w:rsidRPr="00397C2D">
        <w:rPr>
          <w:rFonts w:eastAsia="Calibri" w:cs="Times New Roman"/>
          <w:szCs w:val="28"/>
          <w:shd w:val="clear" w:color="auto" w:fill="FFFFFF"/>
        </w:rPr>
        <w:t>скаржни</w:t>
      </w:r>
      <w:r w:rsidR="009E2E52">
        <w:rPr>
          <w:rFonts w:eastAsia="Calibri" w:cs="Times New Roman"/>
          <w:szCs w:val="28"/>
          <w:shd w:val="clear" w:color="auto" w:fill="FFFFFF"/>
        </w:rPr>
        <w:t>ка</w:t>
      </w:r>
      <w:r w:rsidR="00570EE3" w:rsidRPr="00397C2D">
        <w:rPr>
          <w:rFonts w:eastAsia="Calibri" w:cs="Times New Roman"/>
          <w:szCs w:val="28"/>
          <w:shd w:val="clear" w:color="auto" w:fill="FFFFFF"/>
        </w:rPr>
        <w:t xml:space="preserve"> про вчинення прокурором </w:t>
      </w:r>
      <w:proofErr w:type="spellStart"/>
      <w:r w:rsidR="0027581B">
        <w:rPr>
          <w:rFonts w:eastAsia="Calibri" w:cs="Times New Roman"/>
          <w:szCs w:val="28"/>
          <w:shd w:val="clear" w:color="auto" w:fill="FFFFFF"/>
        </w:rPr>
        <w:t>Хімічем</w:t>
      </w:r>
      <w:proofErr w:type="spellEnd"/>
      <w:r w:rsidR="0027581B">
        <w:rPr>
          <w:rFonts w:eastAsia="Calibri" w:cs="Times New Roman"/>
          <w:szCs w:val="28"/>
          <w:shd w:val="clear" w:color="auto" w:fill="FFFFFF"/>
        </w:rPr>
        <w:t xml:space="preserve"> С.В.</w:t>
      </w:r>
      <w:r w:rsidR="003173D6">
        <w:rPr>
          <w:rFonts w:eastAsia="Calibri" w:cs="Times New Roman"/>
          <w:szCs w:val="28"/>
          <w:shd w:val="clear" w:color="auto" w:fill="FFFFFF"/>
        </w:rPr>
        <w:t xml:space="preserve"> </w:t>
      </w:r>
      <w:r w:rsidR="00570EE3" w:rsidRPr="00397C2D">
        <w:rPr>
          <w:rFonts w:eastAsia="Calibri" w:cs="Times New Roman"/>
          <w:szCs w:val="28"/>
          <w:shd w:val="clear" w:color="auto" w:fill="FFFFFF"/>
        </w:rPr>
        <w:t xml:space="preserve">дисциплінарного проступку є суб’єктивним. </w:t>
      </w:r>
      <w:r w:rsidR="00EA6191" w:rsidRPr="00397C2D">
        <w:rPr>
          <w:rFonts w:eastAsia="Calibri" w:cs="Times New Roman"/>
          <w:szCs w:val="28"/>
        </w:rPr>
        <w:t>Д</w:t>
      </w:r>
      <w:r w:rsidR="00570EE3" w:rsidRPr="00397C2D">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Pr>
          <w:rFonts w:eastAsia="Calibri" w:cs="Times New Roman"/>
          <w:szCs w:val="28"/>
        </w:rPr>
        <w:t xml:space="preserve">зазначеним </w:t>
      </w:r>
      <w:r w:rsidR="00570EE3" w:rsidRPr="00397C2D">
        <w:rPr>
          <w:rFonts w:eastAsia="Calibri" w:cs="Times New Roman"/>
          <w:szCs w:val="28"/>
        </w:rPr>
        <w:t>прокурором</w:t>
      </w:r>
      <w:r w:rsidRPr="00397C2D">
        <w:rPr>
          <w:rFonts w:eastAsia="Calibri" w:cs="Times New Roman"/>
          <w:szCs w:val="28"/>
        </w:rPr>
        <w:t xml:space="preserve">, </w:t>
      </w:r>
      <w:r w:rsidR="00EA6191" w:rsidRPr="00397C2D">
        <w:rPr>
          <w:rFonts w:eastAsia="Calibri" w:cs="Times New Roman"/>
          <w:szCs w:val="28"/>
        </w:rPr>
        <w:t xml:space="preserve">про вчинення </w:t>
      </w:r>
      <w:r w:rsidR="00B04184" w:rsidRPr="00397C2D">
        <w:rPr>
          <w:rFonts w:eastAsia="Calibri" w:cs="Times New Roman"/>
          <w:szCs w:val="28"/>
        </w:rPr>
        <w:t xml:space="preserve">ним </w:t>
      </w:r>
      <w:r w:rsidR="00EA6191" w:rsidRPr="00397C2D">
        <w:rPr>
          <w:rFonts w:eastAsia="Calibri" w:cs="Times New Roman"/>
          <w:szCs w:val="28"/>
        </w:rPr>
        <w:t>дій (бездіяльності), які можуть бути підставою для дисциплінарної відповідальності.</w:t>
      </w:r>
    </w:p>
    <w:p w14:paraId="75CAB92C" w14:textId="30B4E424" w:rsidR="00570EE3" w:rsidRPr="00397C2D"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На підстав</w:t>
      </w:r>
      <w:r w:rsidR="008B6CA5" w:rsidRPr="00397C2D">
        <w:rPr>
          <w:rFonts w:eastAsia="Calibri" w:cs="Times New Roman"/>
          <w:szCs w:val="28"/>
        </w:rPr>
        <w:t>і</w:t>
      </w:r>
      <w:r w:rsidRPr="00397C2D">
        <w:rPr>
          <w:rFonts w:eastAsia="Calibri" w:cs="Times New Roman"/>
          <w:szCs w:val="28"/>
        </w:rPr>
        <w:t xml:space="preserve"> викладеного доходжу висновку про необхідність відмови у відкритті дисциплінарного провадження стосовно прокурора</w:t>
      </w:r>
      <w:r w:rsidR="00626846" w:rsidRPr="00626846">
        <w:rPr>
          <w:rFonts w:eastAsia="Calibri" w:cs="Times New Roman"/>
          <w:szCs w:val="28"/>
        </w:rPr>
        <w:t xml:space="preserve"> </w:t>
      </w:r>
      <w:proofErr w:type="spellStart"/>
      <w:r w:rsidR="00B27973">
        <w:rPr>
          <w:rFonts w:eastAsia="Calibri" w:cs="Times New Roman"/>
          <w:szCs w:val="28"/>
        </w:rPr>
        <w:t>Хіміча</w:t>
      </w:r>
      <w:proofErr w:type="spellEnd"/>
      <w:r w:rsidR="00B27973">
        <w:rPr>
          <w:rFonts w:eastAsia="Calibri" w:cs="Times New Roman"/>
          <w:szCs w:val="28"/>
        </w:rPr>
        <w:t xml:space="preserve"> С.В.</w:t>
      </w:r>
      <w:r w:rsidR="003173D6">
        <w:rPr>
          <w:rFonts w:eastAsia="Calibri" w:cs="Times New Roman"/>
          <w:szCs w:val="28"/>
        </w:rPr>
        <w:t xml:space="preserve"> </w:t>
      </w:r>
    </w:p>
    <w:p w14:paraId="7D2ED5BA" w14:textId="0DC13836"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Керуючись статтями 44–46 Закону </w:t>
      </w:r>
      <w:r w:rsidRPr="00397C2D">
        <w:rPr>
          <w:rFonts w:eastAsia="Calibri" w:cs="Times New Roman"/>
          <w:spacing w:val="-2"/>
          <w:szCs w:val="28"/>
          <w:shd w:val="clear" w:color="auto" w:fill="FFFFFF"/>
        </w:rPr>
        <w:t>№ 1697-VII</w:t>
      </w:r>
      <w:r w:rsidRPr="00397C2D">
        <w:rPr>
          <w:rFonts w:eastAsia="Calibri" w:cs="Times New Roman"/>
          <w:szCs w:val="28"/>
        </w:rPr>
        <w:t>, пунктами 28, 98 Положення,</w:t>
      </w:r>
    </w:p>
    <w:p w14:paraId="6EB251CF" w14:textId="77777777" w:rsidR="006C478E" w:rsidRPr="006C478E" w:rsidRDefault="006C478E" w:rsidP="00C91613">
      <w:pPr>
        <w:widowControl w:val="0"/>
        <w:pBdr>
          <w:bottom w:val="single" w:sz="12" w:space="12" w:color="FFFFFF"/>
        </w:pBdr>
        <w:spacing w:after="0" w:line="240" w:lineRule="auto"/>
        <w:contextualSpacing/>
        <w:jc w:val="center"/>
        <w:rPr>
          <w:rFonts w:eastAsia="Calibri" w:cs="Times New Roman"/>
          <w:b/>
          <w:spacing w:val="-2"/>
          <w:sz w:val="16"/>
          <w:szCs w:val="16"/>
          <w:shd w:val="clear" w:color="auto" w:fill="FFFFFF"/>
          <w:lang w:eastAsia="ru-RU"/>
        </w:rPr>
      </w:pPr>
    </w:p>
    <w:p w14:paraId="4F3E1F0B" w14:textId="7A1258BA" w:rsidR="00570EE3" w:rsidRPr="00397C2D" w:rsidRDefault="00570EE3" w:rsidP="00C91613">
      <w:pPr>
        <w:widowControl w:val="0"/>
        <w:pBdr>
          <w:bottom w:val="single" w:sz="12" w:space="12" w:color="FFFFFF"/>
        </w:pBdr>
        <w:spacing w:after="0" w:line="240" w:lineRule="auto"/>
        <w:contextualSpacing/>
        <w:jc w:val="center"/>
        <w:rPr>
          <w:rFonts w:eastAsia="Calibri" w:cs="Times New Roman"/>
          <w:b/>
          <w:spacing w:val="-2"/>
          <w:szCs w:val="28"/>
          <w:shd w:val="clear" w:color="auto" w:fill="FFFFFF"/>
          <w:lang w:eastAsia="ru-RU"/>
        </w:rPr>
      </w:pPr>
      <w:r w:rsidRPr="00397C2D">
        <w:rPr>
          <w:rFonts w:eastAsia="Calibri" w:cs="Times New Roman"/>
          <w:b/>
          <w:spacing w:val="-2"/>
          <w:szCs w:val="28"/>
          <w:shd w:val="clear" w:color="auto" w:fill="FFFFFF"/>
          <w:lang w:eastAsia="ru-RU"/>
        </w:rPr>
        <w:t xml:space="preserve">В И Р І Ш И </w:t>
      </w:r>
      <w:r w:rsidR="00B27973">
        <w:rPr>
          <w:rFonts w:eastAsia="Calibri" w:cs="Times New Roman"/>
          <w:b/>
          <w:spacing w:val="-2"/>
          <w:szCs w:val="28"/>
          <w:shd w:val="clear" w:color="auto" w:fill="FFFFFF"/>
          <w:lang w:eastAsia="ru-RU"/>
        </w:rPr>
        <w:t>Л А</w:t>
      </w:r>
      <w:r w:rsidRPr="00397C2D">
        <w:rPr>
          <w:rFonts w:eastAsia="Calibri" w:cs="Times New Roman"/>
          <w:b/>
          <w:spacing w:val="-2"/>
          <w:szCs w:val="28"/>
          <w:shd w:val="clear" w:color="auto" w:fill="FFFFFF"/>
          <w:lang w:eastAsia="ru-RU"/>
        </w:rPr>
        <w:t>:</w:t>
      </w:r>
    </w:p>
    <w:p w14:paraId="1D39BE6B" w14:textId="77777777" w:rsidR="00570EE3" w:rsidRPr="006C478E"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lang w:eastAsia="ru-RU"/>
        </w:rPr>
      </w:pPr>
    </w:p>
    <w:p w14:paraId="4B4AC50B" w14:textId="2A8C3D1A" w:rsidR="00570EE3" w:rsidRPr="00397C2D" w:rsidRDefault="00570EE3" w:rsidP="003173D6">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Відмовити у відкритті дисциплінарного провадження стосовно </w:t>
      </w:r>
      <w:r w:rsidR="007547A2">
        <w:rPr>
          <w:rFonts w:eastAsia="Calibri" w:cs="Times New Roman"/>
          <w:spacing w:val="-2"/>
          <w:szCs w:val="28"/>
          <w:shd w:val="clear" w:color="auto" w:fill="FFFFFF"/>
        </w:rPr>
        <w:t xml:space="preserve">прокурора </w:t>
      </w:r>
      <w:r w:rsidR="0027581B">
        <w:rPr>
          <w:rFonts w:eastAsia="Calibri" w:cs="Times New Roman"/>
          <w:szCs w:val="28"/>
        </w:rPr>
        <w:t xml:space="preserve">другого відділу процесуального керівництва досудовим розслідуванням та підтримання державного обвинувачення управління нагляду за додержанням законів у сфері протидії організованій злочинності Департаменту нагляду за </w:t>
      </w:r>
      <w:r w:rsidR="0027581B">
        <w:rPr>
          <w:rFonts w:eastAsia="Calibri" w:cs="Times New Roman"/>
          <w:szCs w:val="28"/>
        </w:rPr>
        <w:lastRenderedPageBreak/>
        <w:t xml:space="preserve">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27581B">
        <w:rPr>
          <w:rFonts w:eastAsia="Calibri" w:cs="Times New Roman"/>
          <w:szCs w:val="28"/>
        </w:rPr>
        <w:t>Хі</w:t>
      </w:r>
      <w:r w:rsidR="00EC4C44">
        <w:rPr>
          <w:rFonts w:eastAsia="Calibri" w:cs="Times New Roman"/>
          <w:szCs w:val="28"/>
        </w:rPr>
        <w:t>міча</w:t>
      </w:r>
      <w:proofErr w:type="spellEnd"/>
      <w:r w:rsidR="00EC4C44">
        <w:rPr>
          <w:rFonts w:eastAsia="Calibri" w:cs="Times New Roman"/>
          <w:szCs w:val="28"/>
        </w:rPr>
        <w:t xml:space="preserve"> </w:t>
      </w:r>
      <w:r w:rsidR="0027581B">
        <w:rPr>
          <w:rFonts w:eastAsia="Calibri" w:cs="Times New Roman"/>
          <w:szCs w:val="28"/>
        </w:rPr>
        <w:t xml:space="preserve"> Станіслава Вікторовича</w:t>
      </w:r>
      <w:r w:rsidR="003173D6">
        <w:rPr>
          <w:rFonts w:eastAsia="Calibri" w:cs="Times New Roman"/>
          <w:spacing w:val="-2"/>
          <w:szCs w:val="28"/>
          <w:shd w:val="clear" w:color="auto" w:fill="FFFFFF"/>
        </w:rPr>
        <w:t>.</w:t>
      </w:r>
      <w:r w:rsidR="007547A2">
        <w:rPr>
          <w:rFonts w:eastAsia="Calibri" w:cs="Times New Roman"/>
          <w:spacing w:val="-2"/>
          <w:szCs w:val="28"/>
          <w:shd w:val="clear" w:color="auto" w:fill="FFFFFF"/>
        </w:rPr>
        <w:t xml:space="preserve"> </w:t>
      </w:r>
    </w:p>
    <w:p w14:paraId="0E761D5A" w14:textId="6A5DF0B7" w:rsidR="00570EE3"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397C2D">
        <w:rPr>
          <w:rFonts w:eastAsia="Times New Roman" w:cs="Times New Roman"/>
          <w:spacing w:val="-2"/>
          <w:szCs w:val="28"/>
          <w:lang w:eastAsia="ru-RU"/>
        </w:rPr>
        <w:t xml:space="preserve">Рішення направити особі, яка подала дисциплінарну скаргу, та прокурору </w:t>
      </w:r>
      <w:proofErr w:type="spellStart"/>
      <w:r w:rsidR="0027581B">
        <w:rPr>
          <w:rFonts w:eastAsia="Times New Roman" w:cs="Times New Roman"/>
          <w:spacing w:val="-2"/>
          <w:szCs w:val="28"/>
          <w:lang w:eastAsia="ru-RU"/>
        </w:rPr>
        <w:t>Хімічу</w:t>
      </w:r>
      <w:proofErr w:type="spellEnd"/>
      <w:r w:rsidR="0027581B">
        <w:rPr>
          <w:rFonts w:eastAsia="Times New Roman" w:cs="Times New Roman"/>
          <w:spacing w:val="-2"/>
          <w:szCs w:val="28"/>
          <w:lang w:eastAsia="ru-RU"/>
        </w:rPr>
        <w:t xml:space="preserve"> С.В. </w:t>
      </w:r>
    </w:p>
    <w:p w14:paraId="725E8B74" w14:textId="77777777" w:rsidR="007547A2" w:rsidRPr="007B30B6"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 w:val="36"/>
          <w:szCs w:val="36"/>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0F656A11" w14:textId="6F0792DC" w:rsidR="00664A1D"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B27973">
        <w:rPr>
          <w:rFonts w:eastAsia="Times New Roman" w:cs="Times New Roman"/>
          <w:b/>
          <w:spacing w:val="-2"/>
          <w:szCs w:val="28"/>
          <w:lang w:eastAsia="ru-RU"/>
        </w:rPr>
        <w:t xml:space="preserve">      Катерина КОВАЛЬ </w:t>
      </w:r>
    </w:p>
    <w:p w14:paraId="62A922E4" w14:textId="77777777" w:rsidR="00B27973" w:rsidRPr="006F2022" w:rsidRDefault="00B27973" w:rsidP="00F21EE4">
      <w:pPr>
        <w:pBdr>
          <w:bottom w:val="single" w:sz="12" w:space="12" w:color="FFFFFF"/>
        </w:pBdr>
        <w:spacing w:after="0" w:line="240" w:lineRule="auto"/>
        <w:jc w:val="both"/>
      </w:pPr>
    </w:p>
    <w:sectPr w:rsidR="00B27973" w:rsidRPr="006F2022" w:rsidSect="00B27973">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6BE0" w14:textId="77777777" w:rsidR="0044159A" w:rsidRDefault="0044159A">
      <w:pPr>
        <w:spacing w:after="0" w:line="240" w:lineRule="auto"/>
      </w:pPr>
      <w:r>
        <w:separator/>
      </w:r>
    </w:p>
  </w:endnote>
  <w:endnote w:type="continuationSeparator" w:id="0">
    <w:p w14:paraId="5F2F3D59" w14:textId="77777777" w:rsidR="0044159A" w:rsidRDefault="0044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44159A">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44159A">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44159A">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09D8" w14:textId="77777777" w:rsidR="0044159A" w:rsidRDefault="0044159A">
      <w:pPr>
        <w:spacing w:after="0" w:line="240" w:lineRule="auto"/>
      </w:pPr>
      <w:r>
        <w:separator/>
      </w:r>
    </w:p>
  </w:footnote>
  <w:footnote w:type="continuationSeparator" w:id="0">
    <w:p w14:paraId="5BD9CF19" w14:textId="77777777" w:rsidR="0044159A" w:rsidRDefault="00441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4415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58E17244"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6F59E5">
          <w:rPr>
            <w:noProof/>
            <w:sz w:val="20"/>
            <w:szCs w:val="20"/>
          </w:rPr>
          <w:t>2</w:t>
        </w:r>
        <w:r w:rsidRPr="004F2691">
          <w:rPr>
            <w:sz w:val="20"/>
            <w:szCs w:val="20"/>
          </w:rPr>
          <w:fldChar w:fldCharType="end"/>
        </w:r>
      </w:p>
    </w:sdtContent>
  </w:sdt>
  <w:p w14:paraId="2B4152AC" w14:textId="77777777" w:rsidR="00615EBA" w:rsidRDefault="0044159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4415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706E6"/>
    <w:rsid w:val="00072657"/>
    <w:rsid w:val="00090491"/>
    <w:rsid w:val="00097845"/>
    <w:rsid w:val="000B0695"/>
    <w:rsid w:val="000C04B9"/>
    <w:rsid w:val="000C17F9"/>
    <w:rsid w:val="000C20F9"/>
    <w:rsid w:val="000C5845"/>
    <w:rsid w:val="000D59F2"/>
    <w:rsid w:val="000F5CAD"/>
    <w:rsid w:val="00100C6A"/>
    <w:rsid w:val="00125B8F"/>
    <w:rsid w:val="00130790"/>
    <w:rsid w:val="001455C6"/>
    <w:rsid w:val="00155111"/>
    <w:rsid w:val="001560B5"/>
    <w:rsid w:val="00156A0B"/>
    <w:rsid w:val="0016033C"/>
    <w:rsid w:val="00176357"/>
    <w:rsid w:val="001808D0"/>
    <w:rsid w:val="00184EE9"/>
    <w:rsid w:val="001A2D2E"/>
    <w:rsid w:val="001B71D5"/>
    <w:rsid w:val="001C1F32"/>
    <w:rsid w:val="001C6BAA"/>
    <w:rsid w:val="001E0E8E"/>
    <w:rsid w:val="001F40DA"/>
    <w:rsid w:val="00200471"/>
    <w:rsid w:val="00223585"/>
    <w:rsid w:val="00224348"/>
    <w:rsid w:val="00230E8D"/>
    <w:rsid w:val="002340FC"/>
    <w:rsid w:val="00237540"/>
    <w:rsid w:val="00260F74"/>
    <w:rsid w:val="00266C13"/>
    <w:rsid w:val="0027581B"/>
    <w:rsid w:val="002A1108"/>
    <w:rsid w:val="002A63E4"/>
    <w:rsid w:val="002B4422"/>
    <w:rsid w:val="002B4549"/>
    <w:rsid w:val="002B5D57"/>
    <w:rsid w:val="002B6072"/>
    <w:rsid w:val="002B7285"/>
    <w:rsid w:val="002D6CD6"/>
    <w:rsid w:val="002F0FF5"/>
    <w:rsid w:val="00303C27"/>
    <w:rsid w:val="003173D6"/>
    <w:rsid w:val="00325816"/>
    <w:rsid w:val="003275D2"/>
    <w:rsid w:val="003357C1"/>
    <w:rsid w:val="00341C67"/>
    <w:rsid w:val="00363190"/>
    <w:rsid w:val="00370465"/>
    <w:rsid w:val="00395484"/>
    <w:rsid w:val="00397C2D"/>
    <w:rsid w:val="00397EC0"/>
    <w:rsid w:val="003A0C22"/>
    <w:rsid w:val="003B0938"/>
    <w:rsid w:val="003B3F01"/>
    <w:rsid w:val="003C1E44"/>
    <w:rsid w:val="003D17C4"/>
    <w:rsid w:val="003D7885"/>
    <w:rsid w:val="004022FD"/>
    <w:rsid w:val="00404684"/>
    <w:rsid w:val="004064B8"/>
    <w:rsid w:val="00410EB9"/>
    <w:rsid w:val="0044159A"/>
    <w:rsid w:val="004428E5"/>
    <w:rsid w:val="0046387B"/>
    <w:rsid w:val="004A44AA"/>
    <w:rsid w:val="004F2CD2"/>
    <w:rsid w:val="00514DA3"/>
    <w:rsid w:val="00532892"/>
    <w:rsid w:val="00542ED4"/>
    <w:rsid w:val="005450E9"/>
    <w:rsid w:val="00556D2F"/>
    <w:rsid w:val="00570EE3"/>
    <w:rsid w:val="005A7B79"/>
    <w:rsid w:val="005B5CA3"/>
    <w:rsid w:val="005B6423"/>
    <w:rsid w:val="005C05D4"/>
    <w:rsid w:val="005E7488"/>
    <w:rsid w:val="005E76DB"/>
    <w:rsid w:val="005E7F2A"/>
    <w:rsid w:val="005F3F64"/>
    <w:rsid w:val="005F5EC1"/>
    <w:rsid w:val="00602338"/>
    <w:rsid w:val="006054A4"/>
    <w:rsid w:val="00626846"/>
    <w:rsid w:val="00664A1D"/>
    <w:rsid w:val="00694694"/>
    <w:rsid w:val="00697A39"/>
    <w:rsid w:val="006A529C"/>
    <w:rsid w:val="006B1A3E"/>
    <w:rsid w:val="006C478E"/>
    <w:rsid w:val="006E0937"/>
    <w:rsid w:val="006E3345"/>
    <w:rsid w:val="006F2022"/>
    <w:rsid w:val="006F59E5"/>
    <w:rsid w:val="006F6156"/>
    <w:rsid w:val="007154FC"/>
    <w:rsid w:val="007222B0"/>
    <w:rsid w:val="00734EDF"/>
    <w:rsid w:val="0074583A"/>
    <w:rsid w:val="00746189"/>
    <w:rsid w:val="007547A2"/>
    <w:rsid w:val="007762B7"/>
    <w:rsid w:val="0077667F"/>
    <w:rsid w:val="007832C5"/>
    <w:rsid w:val="00783842"/>
    <w:rsid w:val="007850AD"/>
    <w:rsid w:val="00786255"/>
    <w:rsid w:val="00791976"/>
    <w:rsid w:val="007A72FF"/>
    <w:rsid w:val="007B1ADD"/>
    <w:rsid w:val="007B30B6"/>
    <w:rsid w:val="007B6DC3"/>
    <w:rsid w:val="007D76F3"/>
    <w:rsid w:val="007E2E84"/>
    <w:rsid w:val="008008A3"/>
    <w:rsid w:val="00803190"/>
    <w:rsid w:val="008119AB"/>
    <w:rsid w:val="00813D7A"/>
    <w:rsid w:val="00821267"/>
    <w:rsid w:val="00842B5F"/>
    <w:rsid w:val="00850CAC"/>
    <w:rsid w:val="008A0CE3"/>
    <w:rsid w:val="008A17D6"/>
    <w:rsid w:val="008A41C5"/>
    <w:rsid w:val="008A739B"/>
    <w:rsid w:val="008B6CA5"/>
    <w:rsid w:val="008D4000"/>
    <w:rsid w:val="008F0959"/>
    <w:rsid w:val="00925690"/>
    <w:rsid w:val="0093444A"/>
    <w:rsid w:val="00946A6F"/>
    <w:rsid w:val="00966FAF"/>
    <w:rsid w:val="009A0BC1"/>
    <w:rsid w:val="009A2E36"/>
    <w:rsid w:val="009D1C19"/>
    <w:rsid w:val="009E2E52"/>
    <w:rsid w:val="009F53B3"/>
    <w:rsid w:val="00A015CB"/>
    <w:rsid w:val="00A02BBA"/>
    <w:rsid w:val="00A02C25"/>
    <w:rsid w:val="00A2401C"/>
    <w:rsid w:val="00A2415E"/>
    <w:rsid w:val="00A24BE4"/>
    <w:rsid w:val="00A4724A"/>
    <w:rsid w:val="00A5100B"/>
    <w:rsid w:val="00A53764"/>
    <w:rsid w:val="00A72B26"/>
    <w:rsid w:val="00A8242E"/>
    <w:rsid w:val="00A91F96"/>
    <w:rsid w:val="00AA45EA"/>
    <w:rsid w:val="00AB64B6"/>
    <w:rsid w:val="00AC31D5"/>
    <w:rsid w:val="00AC322B"/>
    <w:rsid w:val="00AE2CA0"/>
    <w:rsid w:val="00AF773C"/>
    <w:rsid w:val="00AF77E0"/>
    <w:rsid w:val="00B04184"/>
    <w:rsid w:val="00B07A1A"/>
    <w:rsid w:val="00B22164"/>
    <w:rsid w:val="00B27973"/>
    <w:rsid w:val="00B37306"/>
    <w:rsid w:val="00B4100D"/>
    <w:rsid w:val="00B866D0"/>
    <w:rsid w:val="00B94843"/>
    <w:rsid w:val="00BB1553"/>
    <w:rsid w:val="00BB4617"/>
    <w:rsid w:val="00BD120D"/>
    <w:rsid w:val="00BD5A23"/>
    <w:rsid w:val="00BE679D"/>
    <w:rsid w:val="00BF743F"/>
    <w:rsid w:val="00C055D0"/>
    <w:rsid w:val="00C13D6B"/>
    <w:rsid w:val="00C415DF"/>
    <w:rsid w:val="00C549EB"/>
    <w:rsid w:val="00C83A93"/>
    <w:rsid w:val="00C91613"/>
    <w:rsid w:val="00CA0040"/>
    <w:rsid w:val="00CA0EAF"/>
    <w:rsid w:val="00CD596B"/>
    <w:rsid w:val="00D01EDB"/>
    <w:rsid w:val="00D057BD"/>
    <w:rsid w:val="00D05B6A"/>
    <w:rsid w:val="00D1167D"/>
    <w:rsid w:val="00D13D1E"/>
    <w:rsid w:val="00D17DFB"/>
    <w:rsid w:val="00D21906"/>
    <w:rsid w:val="00D538F7"/>
    <w:rsid w:val="00D66BE8"/>
    <w:rsid w:val="00D80C62"/>
    <w:rsid w:val="00D83974"/>
    <w:rsid w:val="00D853ED"/>
    <w:rsid w:val="00DB1DFC"/>
    <w:rsid w:val="00DC1DDA"/>
    <w:rsid w:val="00E00E9A"/>
    <w:rsid w:val="00E020D3"/>
    <w:rsid w:val="00E1278F"/>
    <w:rsid w:val="00E178E3"/>
    <w:rsid w:val="00E218D0"/>
    <w:rsid w:val="00E41681"/>
    <w:rsid w:val="00E45909"/>
    <w:rsid w:val="00E54327"/>
    <w:rsid w:val="00E73848"/>
    <w:rsid w:val="00E755D7"/>
    <w:rsid w:val="00E87CEE"/>
    <w:rsid w:val="00EA507F"/>
    <w:rsid w:val="00EA6191"/>
    <w:rsid w:val="00EC4C44"/>
    <w:rsid w:val="00EF787B"/>
    <w:rsid w:val="00F21DE8"/>
    <w:rsid w:val="00F21EE4"/>
    <w:rsid w:val="00F255FB"/>
    <w:rsid w:val="00F266B2"/>
    <w:rsid w:val="00F462A4"/>
    <w:rsid w:val="00F76173"/>
    <w:rsid w:val="00F86995"/>
    <w:rsid w:val="00FA3127"/>
    <w:rsid w:val="00FB4C7C"/>
    <w:rsid w:val="00FB640E"/>
    <w:rsid w:val="00FD7E2C"/>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 w:type="paragraph" w:customStyle="1" w:styleId="rvps2">
    <w:name w:val="rvps2"/>
    <w:basedOn w:val="a"/>
    <w:rsid w:val="00125B8F"/>
    <w:pPr>
      <w:spacing w:before="100" w:beforeAutospacing="1" w:after="100" w:afterAutospacing="1" w:line="240" w:lineRule="auto"/>
    </w:pPr>
    <w:rPr>
      <w:rFonts w:eastAsia="Times New Roman" w:cs="Times New Roman"/>
      <w:sz w:val="24"/>
      <w:szCs w:val="24"/>
      <w:lang w:eastAsia="uk-UA"/>
    </w:rPr>
  </w:style>
  <w:style w:type="character" w:customStyle="1" w:styleId="rvts9">
    <w:name w:val="rvts9"/>
    <w:basedOn w:val="a0"/>
    <w:rsid w:val="0012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191851074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11373</Words>
  <Characters>6483</Characters>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2024-12-26T13:43:00Z</cp:lastPrinted>
  <dcterms:created xsi:type="dcterms:W3CDTF">2024-12-26T12:38:00Z</dcterms:created>
  <dcterms:modified xsi:type="dcterms:W3CDTF">2024-12-26T15:05:00Z</dcterms:modified>
</cp:coreProperties>
</file>