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91" w:rsidRPr="0013550A" w:rsidRDefault="007D2991" w:rsidP="007D2991">
      <w:pPr>
        <w:tabs>
          <w:tab w:val="center" w:pos="4677"/>
          <w:tab w:val="right" w:pos="9355"/>
        </w:tabs>
        <w:spacing w:after="0" w:line="240" w:lineRule="auto"/>
        <w:jc w:val="center"/>
        <w:rPr>
          <w:rFonts w:ascii="Calibri" w:eastAsia="Calibri" w:hAnsi="Calibri" w:cs="Times New Roman"/>
          <w:sz w:val="26"/>
          <w:lang w:val="uk-UA"/>
        </w:rPr>
      </w:pPr>
      <w:r w:rsidRPr="0013550A">
        <w:rPr>
          <w:rFonts w:ascii="Calibri" w:eastAsia="Calibri" w:hAnsi="Calibri" w:cs="Times New Roman"/>
          <w:noProof/>
          <w:sz w:val="19"/>
          <w:lang w:eastAsia="ru-RU"/>
        </w:rPr>
        <w:drawing>
          <wp:inline distT="0" distB="0" distL="0" distR="0" wp14:anchorId="1CBE04F5" wp14:editId="40D0DB6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7D2991" w:rsidRPr="0013550A" w:rsidRDefault="007D2991" w:rsidP="007D2991">
      <w:pPr>
        <w:tabs>
          <w:tab w:val="center" w:pos="4677"/>
          <w:tab w:val="right" w:pos="9355"/>
        </w:tabs>
        <w:spacing w:after="0" w:line="240" w:lineRule="auto"/>
        <w:jc w:val="center"/>
        <w:rPr>
          <w:rFonts w:ascii="Calibri" w:eastAsia="Calibri" w:hAnsi="Calibri" w:cs="Times New Roman"/>
          <w:b/>
          <w:sz w:val="10"/>
          <w:lang w:val="uk-UA"/>
        </w:rPr>
      </w:pPr>
    </w:p>
    <w:p w:rsidR="007D2991" w:rsidRPr="0013550A" w:rsidRDefault="007D2991" w:rsidP="007D2991">
      <w:pPr>
        <w:tabs>
          <w:tab w:val="right" w:pos="9355"/>
        </w:tabs>
        <w:spacing w:after="0" w:line="240" w:lineRule="auto"/>
        <w:jc w:val="center"/>
        <w:rPr>
          <w:rFonts w:ascii="Times New Roman" w:eastAsia="Calibri" w:hAnsi="Times New Roman" w:cs="Times New Roman"/>
          <w:b/>
          <w:kern w:val="28"/>
          <w:sz w:val="28"/>
          <w:szCs w:val="28"/>
          <w:lang w:val="uk-UA" w:eastAsia="uk-UA"/>
        </w:rPr>
      </w:pPr>
      <w:r w:rsidRPr="0013550A">
        <w:rPr>
          <w:rFonts w:ascii="Times New Roman" w:eastAsia="Calibri" w:hAnsi="Times New Roman" w:cs="Times New Roman"/>
          <w:bCs/>
          <w:kern w:val="28"/>
          <w:sz w:val="36"/>
          <w:szCs w:val="32"/>
          <w:lang w:val="uk-UA"/>
        </w:rPr>
        <w:t xml:space="preserve">КВАЛІФІКАЦІЙНО-ДИСЦИПЛІНАРНА </w:t>
      </w:r>
      <w:r w:rsidRPr="0013550A">
        <w:rPr>
          <w:rFonts w:ascii="Times New Roman" w:eastAsia="Calibri" w:hAnsi="Times New Roman" w:cs="Times New Roman"/>
          <w:bCs/>
          <w:kern w:val="28"/>
          <w:sz w:val="36"/>
          <w:szCs w:val="32"/>
          <w:lang w:val="uk-UA"/>
        </w:rPr>
        <w:br/>
        <w:t>КОМІСІЯ ПРОКУРОРІВ</w:t>
      </w:r>
    </w:p>
    <w:p w:rsidR="007D2991" w:rsidRPr="0013550A" w:rsidRDefault="007D2991" w:rsidP="007D2991">
      <w:pPr>
        <w:tabs>
          <w:tab w:val="right" w:pos="9355"/>
        </w:tabs>
        <w:spacing w:after="0" w:line="240" w:lineRule="auto"/>
        <w:ind w:left="84"/>
        <w:jc w:val="center"/>
        <w:rPr>
          <w:rFonts w:ascii="Times New Roman" w:eastAsia="Calibri" w:hAnsi="Times New Roman" w:cs="Times New Roman"/>
          <w:b/>
          <w:kern w:val="28"/>
          <w:sz w:val="28"/>
          <w:szCs w:val="28"/>
          <w:lang w:val="uk-UA" w:eastAsia="uk-UA"/>
        </w:rPr>
      </w:pPr>
    </w:p>
    <w:p w:rsidR="007D2991" w:rsidRPr="0013550A" w:rsidRDefault="007D2991" w:rsidP="007D2991">
      <w:pPr>
        <w:tabs>
          <w:tab w:val="right" w:pos="9355"/>
        </w:tabs>
        <w:spacing w:after="0" w:line="240" w:lineRule="auto"/>
        <w:ind w:left="84"/>
        <w:jc w:val="center"/>
        <w:rPr>
          <w:rFonts w:ascii="Times New Roman" w:eastAsia="Calibri" w:hAnsi="Times New Roman" w:cs="Times New Roman"/>
          <w:b/>
          <w:kern w:val="28"/>
          <w:sz w:val="28"/>
          <w:szCs w:val="28"/>
          <w:lang w:val="uk-UA" w:eastAsia="uk-UA"/>
        </w:rPr>
      </w:pPr>
      <w:r w:rsidRPr="0013550A">
        <w:rPr>
          <w:rFonts w:ascii="Times New Roman" w:eastAsia="Calibri" w:hAnsi="Times New Roman" w:cs="Times New Roman"/>
          <w:b/>
          <w:kern w:val="28"/>
          <w:sz w:val="28"/>
          <w:szCs w:val="28"/>
          <w:lang w:val="uk-UA" w:eastAsia="uk-UA"/>
        </w:rPr>
        <w:t xml:space="preserve">Р І Ш Е Н </w:t>
      </w:r>
      <w:proofErr w:type="spellStart"/>
      <w:r w:rsidRPr="0013550A">
        <w:rPr>
          <w:rFonts w:ascii="Times New Roman" w:eastAsia="Calibri" w:hAnsi="Times New Roman" w:cs="Times New Roman"/>
          <w:b/>
          <w:kern w:val="28"/>
          <w:sz w:val="28"/>
          <w:szCs w:val="28"/>
          <w:lang w:val="uk-UA" w:eastAsia="uk-UA"/>
        </w:rPr>
        <w:t>Н</w:t>
      </w:r>
      <w:proofErr w:type="spellEnd"/>
      <w:r w:rsidRPr="0013550A">
        <w:rPr>
          <w:rFonts w:ascii="Times New Roman" w:eastAsia="Calibri" w:hAnsi="Times New Roman" w:cs="Times New Roman"/>
          <w:b/>
          <w:kern w:val="28"/>
          <w:sz w:val="28"/>
          <w:szCs w:val="28"/>
          <w:lang w:val="uk-UA" w:eastAsia="uk-UA"/>
        </w:rPr>
        <w:t xml:space="preserve"> Я</w:t>
      </w:r>
    </w:p>
    <w:p w:rsidR="007D2991" w:rsidRPr="0013550A" w:rsidRDefault="007D2991" w:rsidP="007D2991">
      <w:pPr>
        <w:tabs>
          <w:tab w:val="right" w:pos="9355"/>
        </w:tabs>
        <w:spacing w:after="200" w:line="276" w:lineRule="auto"/>
        <w:ind w:left="84"/>
        <w:jc w:val="center"/>
        <w:rPr>
          <w:rFonts w:ascii="Calibri" w:eastAsia="Calibri" w:hAnsi="Calibri" w:cs="Times New Roman"/>
          <w:b/>
          <w:kern w:val="28"/>
          <w:szCs w:val="28"/>
          <w:lang w:val="uk-UA" w:eastAsia="uk-UA"/>
        </w:rPr>
      </w:pPr>
    </w:p>
    <w:p w:rsidR="007D2991" w:rsidRPr="0013550A" w:rsidRDefault="007D2991" w:rsidP="007D2991">
      <w:pPr>
        <w:spacing w:after="200" w:line="276" w:lineRule="auto"/>
        <w:ind w:right="-283"/>
        <w:jc w:val="both"/>
        <w:rPr>
          <w:rFonts w:ascii="Times New Roman" w:eastAsia="Calibri" w:hAnsi="Times New Roman" w:cs="Times New Roman"/>
          <w:b/>
          <w:kern w:val="28"/>
          <w:sz w:val="28"/>
          <w:szCs w:val="28"/>
          <w:lang w:val="uk-UA" w:eastAsia="uk-UA"/>
        </w:rPr>
      </w:pPr>
      <w:r w:rsidRPr="0013550A">
        <w:rPr>
          <w:rFonts w:ascii="Times New Roman" w:eastAsia="Calibri" w:hAnsi="Times New Roman" w:cs="Times New Roman"/>
          <w:b/>
          <w:kern w:val="28"/>
          <w:sz w:val="28"/>
          <w:szCs w:val="28"/>
          <w:lang w:val="uk-UA" w:eastAsia="uk-UA"/>
        </w:rPr>
        <w:t>1</w:t>
      </w:r>
      <w:r>
        <w:rPr>
          <w:rFonts w:ascii="Times New Roman" w:eastAsia="Calibri" w:hAnsi="Times New Roman" w:cs="Times New Roman"/>
          <w:b/>
          <w:kern w:val="28"/>
          <w:sz w:val="28"/>
          <w:szCs w:val="28"/>
          <w:lang w:val="uk-UA" w:eastAsia="uk-UA"/>
        </w:rPr>
        <w:t>6</w:t>
      </w:r>
      <w:r w:rsidRPr="0013550A">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черв</w:t>
      </w:r>
      <w:r w:rsidRPr="0013550A">
        <w:rPr>
          <w:rFonts w:ascii="Times New Roman" w:eastAsia="Calibri" w:hAnsi="Times New Roman" w:cs="Times New Roman"/>
          <w:b/>
          <w:kern w:val="28"/>
          <w:sz w:val="28"/>
          <w:szCs w:val="28"/>
          <w:lang w:val="uk-UA" w:eastAsia="uk-UA"/>
        </w:rPr>
        <w:t>ня 2025 року</w:t>
      </w:r>
      <w:r w:rsidRPr="0013550A">
        <w:rPr>
          <w:rFonts w:ascii="Times New Roman" w:eastAsia="Calibri" w:hAnsi="Times New Roman" w:cs="Times New Roman"/>
          <w:b/>
          <w:kern w:val="28"/>
          <w:sz w:val="28"/>
          <w:szCs w:val="28"/>
          <w:lang w:val="uk-UA" w:eastAsia="uk-UA"/>
        </w:rPr>
        <w:tab/>
      </w:r>
      <w:r w:rsidRPr="0013550A">
        <w:rPr>
          <w:rFonts w:ascii="Times New Roman" w:eastAsia="Calibri" w:hAnsi="Times New Roman" w:cs="Times New Roman"/>
          <w:b/>
          <w:kern w:val="28"/>
          <w:sz w:val="28"/>
          <w:szCs w:val="28"/>
          <w:lang w:val="uk-UA" w:eastAsia="uk-UA"/>
        </w:rPr>
        <w:tab/>
        <w:t xml:space="preserve">       </w:t>
      </w:r>
      <w:r>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 xml:space="preserve">     </w:t>
      </w:r>
      <w:r w:rsidRPr="0013550A">
        <w:rPr>
          <w:rFonts w:ascii="Times New Roman" w:eastAsia="Calibri" w:hAnsi="Times New Roman" w:cs="Times New Roman"/>
          <w:b/>
          <w:kern w:val="28"/>
          <w:sz w:val="28"/>
          <w:szCs w:val="28"/>
          <w:lang w:val="uk-UA" w:eastAsia="uk-UA"/>
        </w:rPr>
        <w:t>Київ</w:t>
      </w:r>
      <w:r w:rsidRPr="0013550A">
        <w:rPr>
          <w:rFonts w:ascii="Times New Roman" w:eastAsia="Calibri" w:hAnsi="Times New Roman" w:cs="Times New Roman"/>
          <w:b/>
          <w:kern w:val="28"/>
          <w:sz w:val="28"/>
          <w:szCs w:val="28"/>
          <w:lang w:val="uk-UA" w:eastAsia="uk-UA"/>
        </w:rPr>
        <w:tab/>
      </w:r>
      <w:r w:rsidRPr="0013550A">
        <w:rPr>
          <w:rFonts w:ascii="Times New Roman" w:eastAsia="Calibri" w:hAnsi="Times New Roman" w:cs="Times New Roman"/>
          <w:b/>
          <w:kern w:val="28"/>
          <w:sz w:val="28"/>
          <w:szCs w:val="28"/>
          <w:lang w:val="uk-UA" w:eastAsia="uk-UA"/>
        </w:rPr>
        <w:tab/>
        <w:t xml:space="preserve">                      № </w:t>
      </w:r>
      <w:r>
        <w:rPr>
          <w:rFonts w:ascii="Times New Roman" w:eastAsia="Calibri" w:hAnsi="Times New Roman" w:cs="Times New Roman"/>
          <w:b/>
          <w:kern w:val="28"/>
          <w:sz w:val="28"/>
          <w:szCs w:val="28"/>
          <w:lang w:val="uk-UA" w:eastAsia="uk-UA"/>
        </w:rPr>
        <w:t>423</w:t>
      </w:r>
      <w:r w:rsidRPr="0013550A">
        <w:rPr>
          <w:rFonts w:ascii="Times New Roman" w:eastAsia="Calibri" w:hAnsi="Times New Roman" w:cs="Times New Roman"/>
          <w:b/>
          <w:kern w:val="28"/>
          <w:sz w:val="28"/>
          <w:szCs w:val="28"/>
          <w:lang w:val="uk-UA" w:eastAsia="uk-UA"/>
        </w:rPr>
        <w:t>дс-25</w:t>
      </w:r>
    </w:p>
    <w:p w:rsidR="007D2991" w:rsidRPr="0013550A" w:rsidRDefault="007D2991" w:rsidP="007D2991">
      <w:pPr>
        <w:tabs>
          <w:tab w:val="right" w:pos="9355"/>
        </w:tabs>
        <w:spacing w:after="0" w:line="240" w:lineRule="auto"/>
        <w:contextualSpacing/>
        <w:rPr>
          <w:rFonts w:ascii="Times New Roman" w:eastAsia="Calibri" w:hAnsi="Times New Roman" w:cs="Times New Roman"/>
          <w:b/>
          <w:sz w:val="28"/>
          <w:szCs w:val="28"/>
          <w:lang w:val="uk-UA" w:eastAsia="uk-UA"/>
        </w:rPr>
      </w:pPr>
    </w:p>
    <w:p w:rsidR="007D2991" w:rsidRPr="0013550A" w:rsidRDefault="007D2991" w:rsidP="007D2991">
      <w:pPr>
        <w:tabs>
          <w:tab w:val="right" w:pos="9355"/>
        </w:tabs>
        <w:spacing w:after="0" w:line="240" w:lineRule="auto"/>
        <w:contextualSpacing/>
        <w:rPr>
          <w:rFonts w:ascii="Times New Roman" w:eastAsia="Calibri" w:hAnsi="Times New Roman" w:cs="Times New Roman"/>
          <w:b/>
          <w:sz w:val="28"/>
          <w:szCs w:val="28"/>
          <w:lang w:val="uk-UA" w:eastAsia="uk-UA"/>
        </w:rPr>
      </w:pPr>
      <w:r w:rsidRPr="0013550A">
        <w:rPr>
          <w:rFonts w:ascii="Times New Roman" w:eastAsia="Calibri" w:hAnsi="Times New Roman" w:cs="Times New Roman"/>
          <w:b/>
          <w:sz w:val="28"/>
          <w:szCs w:val="28"/>
          <w:lang w:val="uk-UA" w:eastAsia="uk-UA"/>
        </w:rPr>
        <w:t xml:space="preserve">Про відмову у відкритті </w:t>
      </w:r>
    </w:p>
    <w:p w:rsidR="007D2991" w:rsidRPr="0013550A" w:rsidRDefault="007D2991" w:rsidP="007D2991">
      <w:pPr>
        <w:tabs>
          <w:tab w:val="right" w:pos="9355"/>
        </w:tabs>
        <w:spacing w:after="0" w:line="240" w:lineRule="auto"/>
        <w:contextualSpacing/>
        <w:rPr>
          <w:rFonts w:ascii="Times New Roman" w:eastAsia="Calibri" w:hAnsi="Times New Roman" w:cs="Times New Roman"/>
          <w:b/>
          <w:sz w:val="28"/>
          <w:szCs w:val="28"/>
          <w:lang w:val="uk-UA" w:eastAsia="uk-UA"/>
        </w:rPr>
      </w:pPr>
      <w:r w:rsidRPr="0013550A">
        <w:rPr>
          <w:rFonts w:ascii="Times New Roman" w:eastAsia="Calibri" w:hAnsi="Times New Roman" w:cs="Times New Roman"/>
          <w:b/>
          <w:sz w:val="28"/>
          <w:szCs w:val="28"/>
          <w:lang w:val="uk-UA" w:eastAsia="uk-UA"/>
        </w:rPr>
        <w:t>дисциплінарного провадження</w:t>
      </w:r>
    </w:p>
    <w:p w:rsidR="007D2991" w:rsidRPr="0013550A" w:rsidRDefault="007D2991" w:rsidP="007D2991">
      <w:pPr>
        <w:tabs>
          <w:tab w:val="right" w:pos="9355"/>
        </w:tabs>
        <w:spacing w:after="0" w:line="240" w:lineRule="auto"/>
        <w:contextualSpacing/>
        <w:rPr>
          <w:rFonts w:ascii="Times New Roman" w:eastAsia="Calibri" w:hAnsi="Times New Roman" w:cs="Times New Roman"/>
          <w:b/>
          <w:sz w:val="28"/>
          <w:szCs w:val="28"/>
          <w:lang w:val="uk-UA" w:eastAsia="uk-UA"/>
        </w:rPr>
      </w:pPr>
    </w:p>
    <w:p w:rsidR="007D2991" w:rsidRPr="0013550A" w:rsidRDefault="007D2991" w:rsidP="007D2991">
      <w:pPr>
        <w:tabs>
          <w:tab w:val="left" w:pos="567"/>
          <w:tab w:val="right" w:pos="9355"/>
        </w:tabs>
        <w:spacing w:after="36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Pr>
          <w:rFonts w:ascii="Times New Roman" w:eastAsia="Calibri" w:hAnsi="Times New Roman" w:cs="Times New Roman"/>
          <w:sz w:val="28"/>
          <w:szCs w:val="28"/>
          <w:lang w:val="uk-UA"/>
        </w:rPr>
        <w:t>ОСОБА 1</w:t>
      </w:r>
      <w:r w:rsidRPr="0013550A">
        <w:rPr>
          <w:rFonts w:ascii="Times New Roman" w:eastAsia="Calibri" w:hAnsi="Times New Roman" w:cs="Times New Roman"/>
          <w:sz w:val="28"/>
          <w:szCs w:val="28"/>
          <w:lang w:val="uk-UA"/>
        </w:rPr>
        <w:t xml:space="preserve"> стосовно </w:t>
      </w:r>
      <w:r w:rsidRPr="0013550A">
        <w:rPr>
          <w:rFonts w:ascii="Times New Roman" w:eastAsia="Calibri" w:hAnsi="Times New Roman" w:cs="Times New Roman"/>
          <w:iCs/>
          <w:sz w:val="28"/>
          <w:szCs w:val="28"/>
          <w:shd w:val="clear" w:color="auto" w:fill="FFFFFF"/>
          <w:lang w:val="uk-UA"/>
        </w:rPr>
        <w:t>прокурора</w:t>
      </w:r>
      <w:r>
        <w:rPr>
          <w:rFonts w:ascii="Times New Roman" w:eastAsia="Calibri" w:hAnsi="Times New Roman" w:cs="Times New Roman"/>
          <w:iCs/>
          <w:sz w:val="28"/>
          <w:szCs w:val="28"/>
          <w:shd w:val="clear" w:color="auto" w:fill="FFFFFF"/>
          <w:lang w:val="uk-UA"/>
        </w:rPr>
        <w:t xml:space="preserve"> відділу</w:t>
      </w:r>
      <w:r w:rsidRPr="0013550A">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Київсько</w:t>
      </w:r>
      <w:r w:rsidRPr="0013550A">
        <w:rPr>
          <w:rFonts w:ascii="Times New Roman" w:eastAsia="Calibri" w:hAnsi="Times New Roman" w:cs="Times New Roman"/>
          <w:sz w:val="28"/>
          <w:szCs w:val="28"/>
          <w:lang w:val="uk-UA"/>
        </w:rPr>
        <w:t>ї</w:t>
      </w:r>
      <w:r>
        <w:rPr>
          <w:rFonts w:ascii="Times New Roman" w:eastAsia="Calibri" w:hAnsi="Times New Roman" w:cs="Times New Roman"/>
          <w:sz w:val="28"/>
          <w:szCs w:val="28"/>
          <w:lang w:val="uk-UA"/>
        </w:rPr>
        <w:t xml:space="preserve"> обласної</w:t>
      </w:r>
      <w:r w:rsidRPr="0013550A">
        <w:rPr>
          <w:rFonts w:ascii="Times New Roman" w:eastAsia="Calibri" w:hAnsi="Times New Roman" w:cs="Times New Roman"/>
          <w:sz w:val="28"/>
          <w:szCs w:val="28"/>
          <w:lang w:val="uk-UA"/>
        </w:rPr>
        <w:t xml:space="preserve"> </w:t>
      </w:r>
      <w:r w:rsidRPr="0013550A">
        <w:rPr>
          <w:rFonts w:ascii="Times New Roman" w:eastAsia="Calibri" w:hAnsi="Times New Roman" w:cs="Times New Roman"/>
          <w:iCs/>
          <w:sz w:val="28"/>
          <w:szCs w:val="28"/>
          <w:shd w:val="clear" w:color="auto" w:fill="FFFFFF"/>
          <w:lang w:val="uk-UA"/>
        </w:rPr>
        <w:t xml:space="preserve">прокуратури </w:t>
      </w:r>
      <w:r>
        <w:rPr>
          <w:rFonts w:ascii="Times New Roman" w:eastAsia="Calibri" w:hAnsi="Times New Roman" w:cs="Times New Roman"/>
          <w:iCs/>
          <w:sz w:val="28"/>
          <w:szCs w:val="28"/>
          <w:shd w:val="clear" w:color="auto" w:fill="FFFFFF"/>
          <w:lang w:val="uk-UA"/>
        </w:rPr>
        <w:t>Луценка Р.В.</w:t>
      </w:r>
      <w:r w:rsidRPr="0013550A">
        <w:rPr>
          <w:rFonts w:ascii="Times New Roman" w:eastAsia="Calibri" w:hAnsi="Times New Roman" w:cs="Times New Roman"/>
          <w:iCs/>
          <w:sz w:val="28"/>
          <w:szCs w:val="28"/>
          <w:shd w:val="clear" w:color="auto" w:fill="FFFFFF"/>
          <w:lang w:val="uk-UA"/>
        </w:rPr>
        <w:t xml:space="preserve"> (далі – прокурор, </w:t>
      </w:r>
      <w:r>
        <w:rPr>
          <w:rFonts w:ascii="Times New Roman" w:eastAsia="Calibri" w:hAnsi="Times New Roman" w:cs="Times New Roman"/>
          <w:iCs/>
          <w:sz w:val="28"/>
          <w:szCs w:val="28"/>
          <w:shd w:val="clear" w:color="auto" w:fill="FFFFFF"/>
          <w:lang w:val="uk-UA"/>
        </w:rPr>
        <w:t>Луценко</w:t>
      </w:r>
      <w:r>
        <w:rPr>
          <w:rFonts w:ascii="Times New Roman" w:eastAsia="Calibri" w:hAnsi="Times New Roman" w:cs="Times New Roman"/>
          <w:iCs/>
          <w:sz w:val="28"/>
          <w:szCs w:val="28"/>
          <w:shd w:val="clear" w:color="auto" w:fill="FFFFFF"/>
          <w:lang w:val="uk-UA"/>
        </w:rPr>
        <w:t> </w:t>
      </w:r>
      <w:r>
        <w:rPr>
          <w:rFonts w:ascii="Times New Roman" w:eastAsia="Calibri" w:hAnsi="Times New Roman" w:cs="Times New Roman"/>
          <w:iCs/>
          <w:sz w:val="28"/>
          <w:szCs w:val="28"/>
          <w:shd w:val="clear" w:color="auto" w:fill="FFFFFF"/>
          <w:lang w:val="uk-UA"/>
        </w:rPr>
        <w:t>Р.В.</w:t>
      </w:r>
      <w:r w:rsidRPr="0013550A">
        <w:rPr>
          <w:rFonts w:ascii="Times New Roman" w:eastAsia="Calibri" w:hAnsi="Times New Roman" w:cs="Times New Roman"/>
          <w:iCs/>
          <w:sz w:val="28"/>
          <w:szCs w:val="28"/>
          <w:shd w:val="clear" w:color="auto" w:fill="FFFFFF"/>
          <w:lang w:val="uk-UA"/>
        </w:rPr>
        <w:t>),</w:t>
      </w:r>
      <w:r w:rsidRPr="0013550A">
        <w:rPr>
          <w:rFonts w:ascii="Times New Roman" w:eastAsia="Calibri" w:hAnsi="Times New Roman" w:cs="Times New Roman"/>
          <w:sz w:val="28"/>
          <w:szCs w:val="28"/>
          <w:lang w:val="uk-UA"/>
        </w:rPr>
        <w:t xml:space="preserve"> </w:t>
      </w:r>
    </w:p>
    <w:p w:rsidR="007D2991" w:rsidRDefault="007D2991" w:rsidP="007D2991">
      <w:pPr>
        <w:tabs>
          <w:tab w:val="left" w:pos="567"/>
          <w:tab w:val="right" w:pos="9355"/>
        </w:tabs>
        <w:spacing w:after="0" w:line="240" w:lineRule="auto"/>
        <w:contextualSpacing/>
        <w:jc w:val="center"/>
        <w:rPr>
          <w:rFonts w:ascii="Times New Roman" w:eastAsia="Calibri" w:hAnsi="Times New Roman" w:cs="Times New Roman"/>
          <w:b/>
          <w:sz w:val="28"/>
          <w:szCs w:val="28"/>
          <w:lang w:val="uk-UA" w:eastAsia="uk-UA"/>
        </w:rPr>
      </w:pPr>
      <w:r w:rsidRPr="0013550A">
        <w:rPr>
          <w:rFonts w:ascii="Times New Roman" w:eastAsia="Calibri" w:hAnsi="Times New Roman" w:cs="Times New Roman"/>
          <w:b/>
          <w:sz w:val="28"/>
          <w:szCs w:val="28"/>
          <w:lang w:val="uk-UA" w:eastAsia="uk-UA"/>
        </w:rPr>
        <w:t>В С Т А Н О В И Л А:</w:t>
      </w:r>
    </w:p>
    <w:p w:rsidR="007D2991" w:rsidRPr="0013550A" w:rsidRDefault="007D2991" w:rsidP="007D2991">
      <w:pPr>
        <w:tabs>
          <w:tab w:val="left" w:pos="567"/>
          <w:tab w:val="right" w:pos="9355"/>
        </w:tabs>
        <w:spacing w:after="120" w:line="240" w:lineRule="auto"/>
        <w:ind w:firstLine="567"/>
        <w:contextualSpacing/>
        <w:jc w:val="center"/>
        <w:rPr>
          <w:rFonts w:ascii="Times New Roman" w:eastAsia="Calibri" w:hAnsi="Times New Roman" w:cs="Times New Roman"/>
          <w:b/>
          <w:sz w:val="28"/>
          <w:szCs w:val="28"/>
          <w:lang w:val="uk-UA" w:eastAsia="uk-UA"/>
        </w:rPr>
      </w:pPr>
    </w:p>
    <w:p w:rsidR="007D2991" w:rsidRPr="0013550A" w:rsidRDefault="007D2991" w:rsidP="007D2991">
      <w:pPr>
        <w:tabs>
          <w:tab w:val="left" w:pos="567"/>
          <w:tab w:val="right" w:pos="9355"/>
        </w:tabs>
        <w:spacing w:after="0" w:line="240" w:lineRule="auto"/>
        <w:ind w:firstLine="709"/>
        <w:jc w:val="both"/>
        <w:rPr>
          <w:rFonts w:ascii="Times New Roman" w:eastAsia="Calibri" w:hAnsi="Times New Roman" w:cs="Times New Roman"/>
          <w:iCs/>
          <w:sz w:val="28"/>
          <w:szCs w:val="28"/>
          <w:shd w:val="clear" w:color="auto" w:fill="FFFFFF"/>
          <w:lang w:val="uk-UA"/>
        </w:rPr>
      </w:pPr>
      <w:r w:rsidRPr="0013550A">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Pr>
          <w:rFonts w:ascii="Times New Roman" w:eastAsia="Calibri" w:hAnsi="Times New Roman" w:cs="Times New Roman"/>
          <w:sz w:val="28"/>
          <w:szCs w:val="28"/>
          <w:lang w:val="uk-UA"/>
        </w:rPr>
        <w:t>ОСОБА 1</w:t>
      </w:r>
      <w:r w:rsidRPr="0013550A">
        <w:rPr>
          <w:rFonts w:ascii="Times New Roman" w:eastAsia="Calibri" w:hAnsi="Times New Roman" w:cs="Times New Roman"/>
          <w:sz w:val="28"/>
          <w:szCs w:val="28"/>
          <w:lang w:val="uk-UA"/>
        </w:rPr>
        <w:t xml:space="preserve"> (далі – скаржниця) про вчинення дисциплінарного проступку прокурором </w:t>
      </w:r>
      <w:r>
        <w:rPr>
          <w:rFonts w:ascii="Times New Roman" w:eastAsia="Calibri" w:hAnsi="Times New Roman" w:cs="Times New Roman"/>
          <w:sz w:val="28"/>
          <w:szCs w:val="28"/>
          <w:lang w:val="uk-UA"/>
        </w:rPr>
        <w:t>Луценком Р.В</w:t>
      </w:r>
      <w:r w:rsidRPr="0013550A">
        <w:rPr>
          <w:rFonts w:ascii="Times New Roman" w:eastAsia="Calibri" w:hAnsi="Times New Roman" w:cs="Times New Roman"/>
          <w:iCs/>
          <w:sz w:val="28"/>
          <w:szCs w:val="28"/>
          <w:shd w:val="clear" w:color="auto" w:fill="FFFFFF"/>
          <w:lang w:val="uk-UA"/>
        </w:rPr>
        <w:t>.</w:t>
      </w:r>
    </w:p>
    <w:p w:rsidR="007D2991" w:rsidRDefault="007D2991" w:rsidP="007D2991">
      <w:pPr>
        <w:tabs>
          <w:tab w:val="left" w:pos="567"/>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Автоматизованою системою розподілу для вирішення питання про відкриття дисциплінарного провадження дисциплінарну скаргу 0</w:t>
      </w:r>
      <w:r>
        <w:rPr>
          <w:rFonts w:ascii="Times New Roman" w:eastAsia="Calibri" w:hAnsi="Times New Roman" w:cs="Times New Roman"/>
          <w:sz w:val="28"/>
          <w:szCs w:val="28"/>
          <w:lang w:val="uk-UA"/>
        </w:rPr>
        <w:t>4</w:t>
      </w:r>
      <w:r w:rsidRPr="0013550A">
        <w:rPr>
          <w:rFonts w:ascii="Times New Roman" w:eastAsia="Calibri" w:hAnsi="Times New Roman" w:cs="Times New Roman"/>
          <w:sz w:val="28"/>
          <w:szCs w:val="28"/>
          <w:lang w:val="uk-UA"/>
        </w:rPr>
        <w:t xml:space="preserve">.05.2025 </w:t>
      </w:r>
      <w:proofErr w:type="spellStart"/>
      <w:r w:rsidRPr="0013550A">
        <w:rPr>
          <w:rFonts w:ascii="Times New Roman" w:eastAsia="Calibri" w:hAnsi="Times New Roman" w:cs="Times New Roman"/>
          <w:sz w:val="28"/>
          <w:szCs w:val="28"/>
          <w:lang w:val="uk-UA"/>
        </w:rPr>
        <w:t>розподілено</w:t>
      </w:r>
      <w:proofErr w:type="spellEnd"/>
      <w:r w:rsidRPr="0013550A">
        <w:rPr>
          <w:rFonts w:ascii="Times New Roman" w:eastAsia="Calibri" w:hAnsi="Times New Roman" w:cs="Times New Roman"/>
          <w:sz w:val="28"/>
          <w:szCs w:val="28"/>
          <w:lang w:val="uk-UA"/>
        </w:rPr>
        <w:t xml:space="preserve"> мені. </w:t>
      </w:r>
    </w:p>
    <w:p w:rsidR="007D2991" w:rsidRPr="0013550A" w:rsidRDefault="007D2991" w:rsidP="007D2991">
      <w:pPr>
        <w:tabs>
          <w:tab w:val="left" w:pos="567"/>
          <w:tab w:val="right" w:pos="9355"/>
        </w:tabs>
        <w:spacing w:after="0" w:line="240" w:lineRule="auto"/>
        <w:ind w:firstLine="709"/>
        <w:jc w:val="both"/>
        <w:rPr>
          <w:rFonts w:ascii="Times New Roman" w:eastAsia="Calibri" w:hAnsi="Times New Roman" w:cs="Times New Roman"/>
          <w:sz w:val="28"/>
          <w:szCs w:val="28"/>
          <w:lang w:val="uk-UA"/>
        </w:rPr>
      </w:pPr>
    </w:p>
    <w:p w:rsidR="007D2991" w:rsidRPr="0013550A" w:rsidRDefault="007D2991" w:rsidP="007D2991">
      <w:pPr>
        <w:widowControl w:val="0"/>
        <w:tabs>
          <w:tab w:val="left" w:pos="567"/>
          <w:tab w:val="left" w:pos="851"/>
          <w:tab w:val="right" w:pos="9355"/>
        </w:tabs>
        <w:spacing w:after="0" w:line="240" w:lineRule="auto"/>
        <w:ind w:firstLine="709"/>
        <w:contextualSpacing/>
        <w:jc w:val="both"/>
        <w:rPr>
          <w:rFonts w:ascii="Times New Roman" w:eastAsia="Calibri" w:hAnsi="Times New Roman" w:cs="Times New Roman"/>
          <w:b/>
          <w:sz w:val="28"/>
          <w:szCs w:val="28"/>
          <w:lang w:val="uk-UA"/>
        </w:rPr>
      </w:pPr>
      <w:r w:rsidRPr="0013550A">
        <w:rPr>
          <w:rFonts w:ascii="Times New Roman" w:eastAsia="Calibri" w:hAnsi="Times New Roman" w:cs="Times New Roman"/>
          <w:b/>
          <w:sz w:val="28"/>
          <w:szCs w:val="28"/>
          <w:lang w:val="uk-UA"/>
        </w:rPr>
        <w:t>Зміст скарги</w:t>
      </w:r>
    </w:p>
    <w:p w:rsidR="007D2991" w:rsidRDefault="007D2991" w:rsidP="007D2991">
      <w:pPr>
        <w:widowControl w:val="0"/>
        <w:tabs>
          <w:tab w:val="left" w:pos="567"/>
          <w:tab w:val="left" w:pos="851"/>
          <w:tab w:val="right" w:pos="9355"/>
        </w:tabs>
        <w:spacing w:after="120" w:line="240" w:lineRule="auto"/>
        <w:ind w:right="-1" w:firstLine="567"/>
        <w:contextualSpacing/>
        <w:jc w:val="both"/>
        <w:rPr>
          <w:rFonts w:ascii="Times New Roman" w:hAnsi="Times New Roman"/>
          <w:sz w:val="28"/>
          <w:szCs w:val="28"/>
        </w:rPr>
      </w:pPr>
      <w:r>
        <w:rPr>
          <w:rFonts w:ascii="Times New Roman" w:hAnsi="Times New Roman"/>
          <w:sz w:val="28"/>
          <w:szCs w:val="28"/>
          <w:lang w:val="uk-UA"/>
        </w:rPr>
        <w:t xml:space="preserve">  </w:t>
      </w:r>
      <w:proofErr w:type="spellStart"/>
      <w:r>
        <w:rPr>
          <w:rFonts w:ascii="Times New Roman" w:hAnsi="Times New Roman"/>
          <w:sz w:val="28"/>
          <w:szCs w:val="28"/>
        </w:rPr>
        <w:t>Дисциплінарна</w:t>
      </w:r>
      <w:proofErr w:type="spellEnd"/>
      <w:r>
        <w:rPr>
          <w:rFonts w:ascii="Times New Roman" w:hAnsi="Times New Roman"/>
          <w:sz w:val="28"/>
          <w:szCs w:val="28"/>
        </w:rPr>
        <w:t xml:space="preserve"> </w:t>
      </w:r>
      <w:proofErr w:type="spellStart"/>
      <w:r>
        <w:rPr>
          <w:rFonts w:ascii="Times New Roman" w:hAnsi="Times New Roman"/>
          <w:sz w:val="28"/>
          <w:szCs w:val="28"/>
        </w:rPr>
        <w:t>скарга</w:t>
      </w:r>
      <w:proofErr w:type="spellEnd"/>
      <w:r>
        <w:rPr>
          <w:rFonts w:ascii="Times New Roman" w:hAnsi="Times New Roman"/>
          <w:sz w:val="28"/>
          <w:szCs w:val="28"/>
        </w:rPr>
        <w:t xml:space="preserve"> не </w:t>
      </w:r>
      <w:proofErr w:type="spellStart"/>
      <w:r>
        <w:rPr>
          <w:rFonts w:ascii="Times New Roman" w:hAnsi="Times New Roman"/>
          <w:sz w:val="28"/>
          <w:szCs w:val="28"/>
        </w:rPr>
        <w:t>відповідає</w:t>
      </w:r>
      <w:proofErr w:type="spellEnd"/>
      <w:r>
        <w:rPr>
          <w:rFonts w:ascii="Times New Roman" w:hAnsi="Times New Roman"/>
          <w:sz w:val="28"/>
          <w:szCs w:val="28"/>
        </w:rPr>
        <w:t xml:space="preserve"> </w:t>
      </w:r>
      <w:proofErr w:type="spellStart"/>
      <w:r>
        <w:rPr>
          <w:rFonts w:ascii="Times New Roman" w:hAnsi="Times New Roman"/>
          <w:sz w:val="28"/>
          <w:szCs w:val="28"/>
        </w:rPr>
        <w:t>рекомендованому</w:t>
      </w:r>
      <w:proofErr w:type="spellEnd"/>
      <w:r>
        <w:rPr>
          <w:rFonts w:ascii="Times New Roman" w:hAnsi="Times New Roman"/>
          <w:sz w:val="28"/>
          <w:szCs w:val="28"/>
        </w:rPr>
        <w:t xml:space="preserve"> </w:t>
      </w:r>
      <w:proofErr w:type="spellStart"/>
      <w:r>
        <w:rPr>
          <w:rFonts w:ascii="Times New Roman" w:hAnsi="Times New Roman"/>
          <w:sz w:val="28"/>
          <w:szCs w:val="28"/>
        </w:rPr>
        <w:t>зразку</w:t>
      </w:r>
      <w:proofErr w:type="spellEnd"/>
      <w:r>
        <w:rPr>
          <w:rFonts w:ascii="Times New Roman" w:hAnsi="Times New Roman"/>
          <w:sz w:val="28"/>
          <w:szCs w:val="28"/>
        </w:rPr>
        <w:t xml:space="preserve">, </w:t>
      </w:r>
      <w:proofErr w:type="spellStart"/>
      <w:r>
        <w:rPr>
          <w:rFonts w:ascii="Times New Roman" w:hAnsi="Times New Roman"/>
          <w:sz w:val="28"/>
          <w:szCs w:val="28"/>
        </w:rPr>
        <w:t>зокрема</w:t>
      </w:r>
      <w:proofErr w:type="spellEnd"/>
      <w:r>
        <w:rPr>
          <w:rFonts w:ascii="Times New Roman" w:hAnsi="Times New Roman"/>
          <w:sz w:val="28"/>
          <w:szCs w:val="28"/>
        </w:rPr>
        <w:t xml:space="preserve"> у </w:t>
      </w:r>
      <w:proofErr w:type="spellStart"/>
      <w:r>
        <w:rPr>
          <w:rFonts w:ascii="Times New Roman" w:hAnsi="Times New Roman"/>
          <w:sz w:val="28"/>
          <w:szCs w:val="28"/>
        </w:rPr>
        <w:t>ній</w:t>
      </w:r>
      <w:proofErr w:type="spellEnd"/>
      <w:r>
        <w:rPr>
          <w:rFonts w:ascii="Times New Roman" w:hAnsi="Times New Roman"/>
          <w:sz w:val="28"/>
          <w:szCs w:val="28"/>
        </w:rPr>
        <w:t xml:space="preserve"> не </w:t>
      </w:r>
      <w:proofErr w:type="spellStart"/>
      <w:r>
        <w:rPr>
          <w:rFonts w:ascii="Times New Roman" w:hAnsi="Times New Roman"/>
          <w:sz w:val="28"/>
          <w:szCs w:val="28"/>
        </w:rPr>
        <w:t>зазначено</w:t>
      </w:r>
      <w:proofErr w:type="spellEnd"/>
      <w:r>
        <w:rPr>
          <w:rFonts w:ascii="Times New Roman" w:hAnsi="Times New Roman"/>
          <w:sz w:val="28"/>
          <w:szCs w:val="28"/>
        </w:rPr>
        <w:t xml:space="preserve"> </w:t>
      </w:r>
      <w:proofErr w:type="spellStart"/>
      <w:r>
        <w:rPr>
          <w:rFonts w:ascii="Times New Roman" w:hAnsi="Times New Roman"/>
          <w:sz w:val="28"/>
          <w:szCs w:val="28"/>
        </w:rPr>
        <w:t>передбачених</w:t>
      </w:r>
      <w:proofErr w:type="spellEnd"/>
      <w:r>
        <w:rPr>
          <w:rFonts w:ascii="Times New Roman" w:hAnsi="Times New Roman"/>
          <w:sz w:val="28"/>
          <w:szCs w:val="28"/>
        </w:rPr>
        <w:t xml:space="preserve"> </w:t>
      </w:r>
      <w:proofErr w:type="spellStart"/>
      <w:r>
        <w:rPr>
          <w:rFonts w:ascii="Times New Roman" w:hAnsi="Times New Roman"/>
          <w:sz w:val="28"/>
          <w:szCs w:val="28"/>
        </w:rPr>
        <w:t>частиною</w:t>
      </w:r>
      <w:proofErr w:type="spellEnd"/>
      <w:r>
        <w:rPr>
          <w:rFonts w:ascii="Times New Roman" w:hAnsi="Times New Roman"/>
          <w:sz w:val="28"/>
          <w:szCs w:val="28"/>
        </w:rPr>
        <w:t xml:space="preserve"> </w:t>
      </w:r>
      <w:proofErr w:type="spellStart"/>
      <w:r>
        <w:rPr>
          <w:rFonts w:ascii="Times New Roman" w:hAnsi="Times New Roman"/>
          <w:sz w:val="28"/>
          <w:szCs w:val="28"/>
        </w:rPr>
        <w:t>першою</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w:t>
      </w:r>
      <w:bookmarkStart w:id="0" w:name="_GoBack"/>
      <w:bookmarkEnd w:id="0"/>
      <w:r>
        <w:rPr>
          <w:rFonts w:ascii="Times New Roman" w:hAnsi="Times New Roman"/>
          <w:sz w:val="28"/>
          <w:szCs w:val="28"/>
        </w:rPr>
        <w:t xml:space="preserve">43 Закону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w:t>
      </w:r>
      <w:proofErr w:type="spellStart"/>
      <w:r>
        <w:rPr>
          <w:rFonts w:ascii="Times New Roman" w:hAnsi="Times New Roman"/>
          <w:sz w:val="28"/>
          <w:szCs w:val="28"/>
        </w:rPr>
        <w:t>далі</w:t>
      </w:r>
      <w:proofErr w:type="spellEnd"/>
      <w:r>
        <w:rPr>
          <w:rFonts w:ascii="Times New Roman" w:hAnsi="Times New Roman"/>
          <w:sz w:val="28"/>
          <w:szCs w:val="28"/>
        </w:rPr>
        <w:t xml:space="preserve"> – Закон) </w:t>
      </w:r>
      <w:proofErr w:type="spellStart"/>
      <w:r>
        <w:rPr>
          <w:rFonts w:ascii="Times New Roman" w:hAnsi="Times New Roman"/>
          <w:sz w:val="28"/>
          <w:szCs w:val="28"/>
        </w:rPr>
        <w:t>підстав</w:t>
      </w:r>
      <w:proofErr w:type="spellEnd"/>
      <w:r>
        <w:rPr>
          <w:rFonts w:ascii="Times New Roman" w:hAnsi="Times New Roman"/>
          <w:sz w:val="28"/>
          <w:szCs w:val="28"/>
        </w:rPr>
        <w:t xml:space="preserve"> для </w:t>
      </w:r>
      <w:proofErr w:type="spellStart"/>
      <w:r>
        <w:rPr>
          <w:rFonts w:ascii="Times New Roman" w:hAnsi="Times New Roman"/>
          <w:sz w:val="28"/>
          <w:szCs w:val="28"/>
        </w:rPr>
        <w:t>притягнення</w:t>
      </w:r>
      <w:proofErr w:type="spellEnd"/>
      <w:r>
        <w:rPr>
          <w:rFonts w:ascii="Times New Roman" w:hAnsi="Times New Roman"/>
          <w:sz w:val="28"/>
          <w:szCs w:val="28"/>
        </w:rPr>
        <w:t xml:space="preserve"> прокурора до </w:t>
      </w:r>
      <w:proofErr w:type="spellStart"/>
      <w:r>
        <w:rPr>
          <w:rFonts w:ascii="Times New Roman" w:hAnsi="Times New Roman"/>
          <w:sz w:val="28"/>
          <w:szCs w:val="28"/>
        </w:rPr>
        <w:t>дисциплінарної</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відповідальності</w:t>
      </w:r>
      <w:proofErr w:type="spellEnd"/>
      <w:r>
        <w:rPr>
          <w:rFonts w:ascii="Times New Roman" w:hAnsi="Times New Roman"/>
          <w:sz w:val="28"/>
          <w:szCs w:val="28"/>
        </w:rPr>
        <w:t xml:space="preserve">, </w:t>
      </w:r>
      <w:proofErr w:type="spellStart"/>
      <w:r>
        <w:rPr>
          <w:rFonts w:ascii="Times New Roman" w:hAnsi="Times New Roman"/>
          <w:sz w:val="28"/>
          <w:szCs w:val="28"/>
        </w:rPr>
        <w:t>відсутні</w:t>
      </w:r>
      <w:proofErr w:type="spellEnd"/>
      <w:r>
        <w:rPr>
          <w:rFonts w:ascii="Times New Roman" w:hAnsi="Times New Roman"/>
          <w:sz w:val="28"/>
          <w:szCs w:val="28"/>
        </w:rPr>
        <w:t xml:space="preserve"> </w:t>
      </w:r>
      <w:proofErr w:type="spellStart"/>
      <w:r>
        <w:rPr>
          <w:rFonts w:ascii="Times New Roman" w:hAnsi="Times New Roman"/>
          <w:sz w:val="28"/>
          <w:szCs w:val="28"/>
        </w:rPr>
        <w:t>інші</w:t>
      </w:r>
      <w:proofErr w:type="spellEnd"/>
      <w:r>
        <w:rPr>
          <w:rFonts w:ascii="Times New Roman" w:hAnsi="Times New Roman"/>
          <w:sz w:val="28"/>
          <w:szCs w:val="28"/>
        </w:rPr>
        <w:t xml:space="preserve"> </w:t>
      </w:r>
      <w:proofErr w:type="spellStart"/>
      <w:r>
        <w:rPr>
          <w:rFonts w:ascii="Times New Roman" w:hAnsi="Times New Roman"/>
          <w:sz w:val="28"/>
          <w:szCs w:val="28"/>
        </w:rPr>
        <w:t>реквізити</w:t>
      </w:r>
      <w:proofErr w:type="spellEnd"/>
      <w:r>
        <w:rPr>
          <w:rFonts w:ascii="Times New Roman" w:hAnsi="Times New Roman"/>
          <w:sz w:val="28"/>
          <w:szCs w:val="28"/>
        </w:rPr>
        <w:t xml:space="preserve">. </w:t>
      </w:r>
    </w:p>
    <w:p w:rsidR="007D2991" w:rsidRDefault="007D2991" w:rsidP="007D2991">
      <w:pPr>
        <w:widowControl w:val="0"/>
        <w:tabs>
          <w:tab w:val="left" w:pos="567"/>
          <w:tab w:val="left" w:pos="851"/>
          <w:tab w:val="right" w:pos="9355"/>
        </w:tabs>
        <w:spacing w:after="120" w:line="240" w:lineRule="auto"/>
        <w:ind w:right="-1" w:firstLine="567"/>
        <w:contextualSpacing/>
        <w:jc w:val="both"/>
        <w:rPr>
          <w:rFonts w:ascii="Times New Roman" w:hAnsi="Times New Roman"/>
          <w:sz w:val="28"/>
          <w:szCs w:val="28"/>
        </w:rPr>
      </w:pPr>
      <w:r>
        <w:rPr>
          <w:rFonts w:ascii="Times New Roman" w:hAnsi="Times New Roman"/>
          <w:sz w:val="28"/>
          <w:szCs w:val="28"/>
          <w:lang w:val="uk-UA"/>
        </w:rPr>
        <w:t xml:space="preserve">  </w:t>
      </w:r>
      <w:proofErr w:type="spellStart"/>
      <w:r>
        <w:rPr>
          <w:rFonts w:ascii="Times New Roman" w:hAnsi="Times New Roman"/>
          <w:sz w:val="28"/>
          <w:szCs w:val="28"/>
        </w:rPr>
        <w:t>Водночас</w:t>
      </w:r>
      <w:proofErr w:type="spellEnd"/>
      <w:r>
        <w:rPr>
          <w:rFonts w:ascii="Times New Roman" w:hAnsi="Times New Roman"/>
          <w:sz w:val="28"/>
          <w:szCs w:val="28"/>
        </w:rPr>
        <w:t xml:space="preserve"> з </w:t>
      </w:r>
      <w:proofErr w:type="spellStart"/>
      <w:r>
        <w:rPr>
          <w:rFonts w:ascii="Times New Roman" w:hAnsi="Times New Roman"/>
          <w:sz w:val="28"/>
          <w:szCs w:val="28"/>
        </w:rPr>
        <w:t>її</w:t>
      </w:r>
      <w:proofErr w:type="spellEnd"/>
      <w:r>
        <w:rPr>
          <w:rFonts w:ascii="Times New Roman" w:hAnsi="Times New Roman"/>
          <w:sz w:val="28"/>
          <w:szCs w:val="28"/>
        </w:rPr>
        <w:t xml:space="preserve"> тексту </w:t>
      </w:r>
      <w:proofErr w:type="spellStart"/>
      <w:r>
        <w:rPr>
          <w:rFonts w:ascii="Times New Roman" w:hAnsi="Times New Roman"/>
          <w:sz w:val="28"/>
          <w:szCs w:val="28"/>
        </w:rPr>
        <w:t>можна</w:t>
      </w:r>
      <w:proofErr w:type="spellEnd"/>
      <w:r>
        <w:rPr>
          <w:rFonts w:ascii="Times New Roman" w:hAnsi="Times New Roman"/>
          <w:sz w:val="28"/>
          <w:szCs w:val="28"/>
        </w:rPr>
        <w:t xml:space="preserve"> </w:t>
      </w:r>
      <w:proofErr w:type="spellStart"/>
      <w:r>
        <w:rPr>
          <w:rFonts w:ascii="Times New Roman" w:hAnsi="Times New Roman"/>
          <w:sz w:val="28"/>
          <w:szCs w:val="28"/>
        </w:rPr>
        <w:t>вважати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r>
        <w:rPr>
          <w:rFonts w:ascii="Times New Roman" w:hAnsi="Times New Roman"/>
          <w:sz w:val="28"/>
          <w:szCs w:val="28"/>
          <w:lang w:val="uk-UA"/>
        </w:rPr>
        <w:t>Луценко Р.В.</w:t>
      </w:r>
      <w:r>
        <w:rPr>
          <w:rStyle w:val="a3"/>
          <w:rFonts w:ascii="Times New Roman" w:hAnsi="Times New Roman"/>
          <w:sz w:val="28"/>
          <w:szCs w:val="28"/>
          <w:shd w:val="clear" w:color="auto" w:fill="FFFFFF"/>
        </w:rPr>
        <w:t xml:space="preserve"> </w:t>
      </w:r>
      <w:r>
        <w:rPr>
          <w:rFonts w:ascii="Times New Roman" w:hAnsi="Times New Roman"/>
          <w:sz w:val="28"/>
          <w:szCs w:val="28"/>
        </w:rPr>
        <w:t xml:space="preserve">вчинив </w:t>
      </w:r>
      <w:proofErr w:type="spellStart"/>
      <w:r>
        <w:rPr>
          <w:rFonts w:ascii="Times New Roman" w:hAnsi="Times New Roman"/>
          <w:sz w:val="28"/>
          <w:szCs w:val="28"/>
        </w:rPr>
        <w:t>дисциплінарний</w:t>
      </w:r>
      <w:proofErr w:type="spellEnd"/>
      <w:r>
        <w:rPr>
          <w:rFonts w:ascii="Times New Roman" w:hAnsi="Times New Roman"/>
          <w:sz w:val="28"/>
          <w:szCs w:val="28"/>
        </w:rPr>
        <w:t xml:space="preserve"> проступок, </w:t>
      </w:r>
      <w:proofErr w:type="spellStart"/>
      <w:r>
        <w:rPr>
          <w:rFonts w:ascii="Times New Roman" w:hAnsi="Times New Roman"/>
          <w:sz w:val="28"/>
          <w:szCs w:val="28"/>
        </w:rPr>
        <w:t>передбачений</w:t>
      </w:r>
      <w:proofErr w:type="spellEnd"/>
      <w:r>
        <w:rPr>
          <w:rFonts w:ascii="Times New Roman" w:hAnsi="Times New Roman"/>
          <w:sz w:val="28"/>
          <w:szCs w:val="28"/>
        </w:rPr>
        <w:t xml:space="preserve"> пунктом 1 (</w:t>
      </w:r>
      <w:proofErr w:type="spellStart"/>
      <w:r>
        <w:rPr>
          <w:rFonts w:ascii="Times New Roman" w:hAnsi="Times New Roman"/>
          <w:sz w:val="28"/>
          <w:szCs w:val="28"/>
        </w:rPr>
        <w:t>невиконання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неналежне</w:t>
      </w:r>
      <w:proofErr w:type="spellEnd"/>
      <w:r>
        <w:rPr>
          <w:rFonts w:ascii="Times New Roman" w:hAnsi="Times New Roman"/>
          <w:sz w:val="28"/>
          <w:szCs w:val="28"/>
        </w:rPr>
        <w:t xml:space="preserve">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службових</w:t>
      </w:r>
      <w:proofErr w:type="spellEnd"/>
      <w:r>
        <w:rPr>
          <w:rFonts w:ascii="Times New Roman" w:hAnsi="Times New Roman"/>
          <w:sz w:val="28"/>
          <w:szCs w:val="28"/>
        </w:rPr>
        <w:t xml:space="preserve"> </w:t>
      </w:r>
      <w:proofErr w:type="spellStart"/>
      <w:r>
        <w:rPr>
          <w:rFonts w:ascii="Times New Roman" w:hAnsi="Times New Roman"/>
          <w:sz w:val="28"/>
          <w:szCs w:val="28"/>
        </w:rPr>
        <w:t>обов’язків</w:t>
      </w:r>
      <w:proofErr w:type="spellEnd"/>
      <w:r>
        <w:rPr>
          <w:rFonts w:ascii="Times New Roman" w:hAnsi="Times New Roman"/>
          <w:sz w:val="28"/>
          <w:szCs w:val="28"/>
        </w:rPr>
        <w:t xml:space="preserve">) </w:t>
      </w:r>
      <w:proofErr w:type="spellStart"/>
      <w:r>
        <w:rPr>
          <w:rFonts w:ascii="Times New Roman" w:hAnsi="Times New Roman"/>
          <w:sz w:val="28"/>
          <w:szCs w:val="28"/>
        </w:rPr>
        <w:t>частини</w:t>
      </w:r>
      <w:proofErr w:type="spellEnd"/>
      <w:r>
        <w:rPr>
          <w:rFonts w:ascii="Times New Roman" w:hAnsi="Times New Roman"/>
          <w:sz w:val="28"/>
          <w:szCs w:val="28"/>
        </w:rPr>
        <w:t xml:space="preserve"> </w:t>
      </w:r>
      <w:proofErr w:type="spellStart"/>
      <w:r>
        <w:rPr>
          <w:rFonts w:ascii="Times New Roman" w:hAnsi="Times New Roman"/>
          <w:sz w:val="28"/>
          <w:szCs w:val="28"/>
        </w:rPr>
        <w:t>першої</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43 Закону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w:t>
      </w:r>
      <w:proofErr w:type="spellStart"/>
      <w:r>
        <w:rPr>
          <w:rFonts w:ascii="Times New Roman" w:hAnsi="Times New Roman"/>
          <w:sz w:val="28"/>
          <w:szCs w:val="28"/>
        </w:rPr>
        <w:t>далі</w:t>
      </w:r>
      <w:proofErr w:type="spellEnd"/>
      <w:r>
        <w:rPr>
          <w:rFonts w:ascii="Times New Roman" w:hAnsi="Times New Roman"/>
          <w:sz w:val="28"/>
          <w:szCs w:val="28"/>
        </w:rPr>
        <w:t xml:space="preserve"> – Закон) за таких </w:t>
      </w:r>
      <w:proofErr w:type="spellStart"/>
      <w:r>
        <w:rPr>
          <w:rFonts w:ascii="Times New Roman" w:hAnsi="Times New Roman"/>
          <w:sz w:val="28"/>
          <w:szCs w:val="28"/>
        </w:rPr>
        <w:t>обставин</w:t>
      </w:r>
      <w:proofErr w:type="spellEnd"/>
      <w:r>
        <w:rPr>
          <w:rFonts w:ascii="Times New Roman" w:hAnsi="Times New Roman"/>
          <w:sz w:val="28"/>
          <w:szCs w:val="28"/>
        </w:rPr>
        <w:t>.</w:t>
      </w:r>
    </w:p>
    <w:p w:rsidR="007D2991" w:rsidRDefault="007D2991" w:rsidP="007D2991">
      <w:pPr>
        <w:widowControl w:val="0"/>
        <w:tabs>
          <w:tab w:val="left" w:pos="567"/>
          <w:tab w:val="left" w:pos="851"/>
          <w:tab w:val="right" w:pos="9355"/>
        </w:tabs>
        <w:spacing w:after="120"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rPr>
        <w:t>Пр</w:t>
      </w:r>
      <w:r>
        <w:rPr>
          <w:rFonts w:ascii="Times New Roman" w:hAnsi="Times New Roman"/>
          <w:sz w:val="28"/>
          <w:szCs w:val="28"/>
          <w:lang w:val="uk-UA"/>
        </w:rPr>
        <w:t>окурор</w:t>
      </w:r>
      <w:proofErr w:type="spellEnd"/>
      <w:r>
        <w:rPr>
          <w:rFonts w:ascii="Times New Roman" w:hAnsi="Times New Roman"/>
          <w:sz w:val="28"/>
          <w:szCs w:val="28"/>
          <w:lang w:val="uk-UA"/>
        </w:rPr>
        <w:t xml:space="preserve"> Луценко Р.В. неналежно виконує службові обов’язки щодо</w:t>
      </w:r>
      <w:r>
        <w:rPr>
          <w:rFonts w:ascii="Times New Roman" w:hAnsi="Times New Roman"/>
          <w:sz w:val="28"/>
          <w:szCs w:val="28"/>
        </w:rPr>
        <w:t xml:space="preserve"> </w:t>
      </w:r>
      <w:proofErr w:type="spellStart"/>
      <w:r>
        <w:rPr>
          <w:rFonts w:ascii="Times New Roman" w:hAnsi="Times New Roman"/>
          <w:sz w:val="28"/>
          <w:szCs w:val="28"/>
        </w:rPr>
        <w:t>здійсн</w:t>
      </w:r>
      <w:r>
        <w:rPr>
          <w:rFonts w:ascii="Times New Roman" w:hAnsi="Times New Roman"/>
          <w:sz w:val="28"/>
          <w:szCs w:val="28"/>
          <w:lang w:val="uk-UA"/>
        </w:rPr>
        <w:t>ення</w:t>
      </w:r>
      <w:proofErr w:type="spellEnd"/>
      <w:r>
        <w:rPr>
          <w:rFonts w:ascii="Times New Roman" w:hAnsi="Times New Roman"/>
          <w:sz w:val="28"/>
          <w:szCs w:val="28"/>
        </w:rPr>
        <w:t xml:space="preserve"> </w:t>
      </w:r>
      <w:proofErr w:type="spellStart"/>
      <w:r>
        <w:rPr>
          <w:rFonts w:ascii="Times New Roman" w:hAnsi="Times New Roman"/>
          <w:sz w:val="28"/>
          <w:szCs w:val="28"/>
        </w:rPr>
        <w:t>процесуальн</w:t>
      </w:r>
      <w:proofErr w:type="spellEnd"/>
      <w:r>
        <w:rPr>
          <w:rFonts w:ascii="Times New Roman" w:hAnsi="Times New Roman"/>
          <w:sz w:val="28"/>
          <w:szCs w:val="28"/>
          <w:lang w:val="uk-UA"/>
        </w:rPr>
        <w:t>ого</w:t>
      </w:r>
      <w:r>
        <w:rPr>
          <w:rFonts w:ascii="Times New Roman" w:hAnsi="Times New Roman"/>
          <w:sz w:val="28"/>
          <w:szCs w:val="28"/>
        </w:rPr>
        <w:t xml:space="preserve"> </w:t>
      </w:r>
      <w:proofErr w:type="spellStart"/>
      <w:r>
        <w:rPr>
          <w:rFonts w:ascii="Times New Roman" w:hAnsi="Times New Roman"/>
          <w:sz w:val="28"/>
          <w:szCs w:val="28"/>
        </w:rPr>
        <w:t>керівництв</w:t>
      </w:r>
      <w:proofErr w:type="spellEnd"/>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час </w:t>
      </w:r>
      <w:proofErr w:type="spellStart"/>
      <w:r>
        <w:rPr>
          <w:rFonts w:ascii="Times New Roman" w:hAnsi="Times New Roman"/>
          <w:sz w:val="28"/>
          <w:szCs w:val="28"/>
        </w:rPr>
        <w:t>проведення</w:t>
      </w:r>
      <w:proofErr w:type="spellEnd"/>
      <w:r>
        <w:rPr>
          <w:rFonts w:ascii="Times New Roman" w:hAnsi="Times New Roman"/>
          <w:sz w:val="28"/>
          <w:szCs w:val="28"/>
          <w:lang w:val="uk-UA"/>
        </w:rPr>
        <w:t xml:space="preserve"> слідчими Територіального управління Державного бюро розслідувань, розташованого у місті Києві </w:t>
      </w:r>
      <w:proofErr w:type="spellStart"/>
      <w:r>
        <w:rPr>
          <w:rFonts w:ascii="Times New Roman" w:hAnsi="Times New Roman"/>
          <w:sz w:val="28"/>
          <w:szCs w:val="28"/>
        </w:rPr>
        <w:t>досудового</w:t>
      </w:r>
      <w:proofErr w:type="spellEnd"/>
      <w:r>
        <w:rPr>
          <w:rFonts w:ascii="Times New Roman" w:hAnsi="Times New Roman"/>
          <w:sz w:val="28"/>
          <w:szCs w:val="28"/>
        </w:rPr>
        <w:t xml:space="preserve"> </w:t>
      </w:r>
      <w:proofErr w:type="spellStart"/>
      <w:r>
        <w:rPr>
          <w:rFonts w:ascii="Times New Roman" w:hAnsi="Times New Roman"/>
          <w:sz w:val="28"/>
          <w:szCs w:val="28"/>
        </w:rPr>
        <w:t>розслідування</w:t>
      </w:r>
      <w:proofErr w:type="spellEnd"/>
      <w:r>
        <w:rPr>
          <w:rFonts w:ascii="Times New Roman" w:hAnsi="Times New Roman"/>
          <w:sz w:val="28"/>
          <w:szCs w:val="28"/>
        </w:rPr>
        <w:t xml:space="preserve"> у </w:t>
      </w:r>
      <w:proofErr w:type="spellStart"/>
      <w:r>
        <w:rPr>
          <w:rFonts w:ascii="Times New Roman" w:hAnsi="Times New Roman"/>
          <w:sz w:val="28"/>
          <w:szCs w:val="28"/>
        </w:rPr>
        <w:t>кримінальн</w:t>
      </w:r>
      <w:r>
        <w:rPr>
          <w:rFonts w:ascii="Times New Roman" w:hAnsi="Times New Roman"/>
          <w:sz w:val="28"/>
          <w:szCs w:val="28"/>
          <w:lang w:val="uk-UA"/>
        </w:rPr>
        <w:t>их</w:t>
      </w:r>
      <w:proofErr w:type="spellEnd"/>
      <w:r>
        <w:rPr>
          <w:rFonts w:ascii="Times New Roman" w:hAnsi="Times New Roman"/>
          <w:sz w:val="28"/>
          <w:szCs w:val="28"/>
        </w:rPr>
        <w:t xml:space="preserve"> </w:t>
      </w:r>
      <w:proofErr w:type="spellStart"/>
      <w:r>
        <w:rPr>
          <w:rFonts w:ascii="Times New Roman" w:hAnsi="Times New Roman"/>
          <w:sz w:val="28"/>
          <w:szCs w:val="28"/>
        </w:rPr>
        <w:t>провадженн</w:t>
      </w:r>
      <w:r>
        <w:rPr>
          <w:rFonts w:ascii="Times New Roman" w:hAnsi="Times New Roman"/>
          <w:sz w:val="28"/>
          <w:szCs w:val="28"/>
          <w:lang w:val="uk-UA"/>
        </w:rPr>
        <w:t>ях</w:t>
      </w:r>
      <w:proofErr w:type="spellEnd"/>
      <w:r>
        <w:rPr>
          <w:rFonts w:ascii="Times New Roman" w:hAnsi="Times New Roman"/>
          <w:sz w:val="28"/>
          <w:szCs w:val="28"/>
        </w:rPr>
        <w:t xml:space="preserve"> № </w:t>
      </w:r>
      <w:r>
        <w:rPr>
          <w:rFonts w:ascii="Times New Roman" w:hAnsi="Times New Roman"/>
          <w:sz w:val="28"/>
          <w:szCs w:val="28"/>
          <w:lang w:val="uk-UA"/>
        </w:rPr>
        <w:t>(конфіденційна інформація)</w:t>
      </w:r>
      <w:r>
        <w:rPr>
          <w:rFonts w:ascii="Times New Roman" w:hAnsi="Times New Roman"/>
          <w:sz w:val="28"/>
          <w:szCs w:val="28"/>
          <w:lang w:val="uk-UA"/>
        </w:rPr>
        <w:t xml:space="preserve"> та № </w:t>
      </w:r>
      <w:r w:rsidR="00D27B9A">
        <w:rPr>
          <w:rFonts w:ascii="Times New Roman" w:hAnsi="Times New Roman"/>
          <w:sz w:val="28"/>
          <w:szCs w:val="28"/>
          <w:lang w:val="uk-UA"/>
        </w:rPr>
        <w:t>(конфіденційна інформація)</w:t>
      </w:r>
      <w:r>
        <w:rPr>
          <w:rFonts w:ascii="Times New Roman" w:hAnsi="Times New Roman"/>
          <w:sz w:val="28"/>
          <w:szCs w:val="28"/>
          <w:lang w:val="uk-UA"/>
        </w:rPr>
        <w:t>.</w:t>
      </w:r>
    </w:p>
    <w:p w:rsidR="007D2991" w:rsidRDefault="007D2991" w:rsidP="007D2991">
      <w:pPr>
        <w:widowControl w:val="0"/>
        <w:tabs>
          <w:tab w:val="left" w:pos="567"/>
          <w:tab w:val="left" w:pos="851"/>
          <w:tab w:val="right" w:pos="9355"/>
        </w:tabs>
        <w:spacing w:after="120" w:line="240" w:lineRule="auto"/>
        <w:ind w:right="-1" w:firstLine="567"/>
        <w:contextualSpacing/>
        <w:jc w:val="both"/>
        <w:rPr>
          <w:rFonts w:ascii="Times New Roman" w:hAnsi="Times New Roman"/>
          <w:sz w:val="28"/>
          <w:szCs w:val="28"/>
        </w:rPr>
      </w:pPr>
      <w:r>
        <w:rPr>
          <w:rFonts w:ascii="Times New Roman" w:hAnsi="Times New Roman"/>
          <w:sz w:val="28"/>
          <w:szCs w:val="28"/>
          <w:lang w:val="uk-UA"/>
        </w:rPr>
        <w:t xml:space="preserve">  Скаржниця вважає, що Луценком Р.В. допущено порушення вимог статті 220 КПК України під час розгляду клопотання про її допит в якості потерпілої </w:t>
      </w:r>
      <w:r>
        <w:rPr>
          <w:rFonts w:ascii="Times New Roman" w:hAnsi="Times New Roman"/>
          <w:sz w:val="28"/>
          <w:szCs w:val="28"/>
          <w:lang w:val="uk-UA"/>
        </w:rPr>
        <w:lastRenderedPageBreak/>
        <w:t xml:space="preserve">у кримінальному провадженні </w:t>
      </w:r>
      <w:r>
        <w:rPr>
          <w:rFonts w:ascii="Times New Roman" w:hAnsi="Times New Roman"/>
          <w:sz w:val="28"/>
          <w:szCs w:val="28"/>
        </w:rPr>
        <w:t>№ </w:t>
      </w:r>
      <w:r w:rsidR="00D27B9A">
        <w:rPr>
          <w:rFonts w:ascii="Times New Roman" w:hAnsi="Times New Roman"/>
          <w:sz w:val="28"/>
          <w:szCs w:val="28"/>
          <w:lang w:val="uk-UA"/>
        </w:rPr>
        <w:t>(конфіденційна інформація)</w:t>
      </w:r>
      <w:r>
        <w:rPr>
          <w:rFonts w:ascii="Times New Roman" w:hAnsi="Times New Roman"/>
          <w:sz w:val="28"/>
          <w:szCs w:val="28"/>
          <w:lang w:val="uk-UA"/>
        </w:rPr>
        <w:t xml:space="preserve">. Він </w:t>
      </w:r>
      <w:r w:rsidRPr="00227921">
        <w:rPr>
          <w:rFonts w:ascii="Times New Roman" w:hAnsi="Times New Roman"/>
          <w:sz w:val="28"/>
          <w:szCs w:val="28"/>
          <w:lang w:val="uk-UA"/>
        </w:rPr>
        <w:t>погодився із рішенням слідчого про закриття 31.05.2024</w:t>
      </w:r>
      <w:r>
        <w:rPr>
          <w:rFonts w:ascii="Times New Roman" w:hAnsi="Times New Roman"/>
          <w:sz w:val="28"/>
          <w:szCs w:val="28"/>
          <w:lang w:val="uk-UA"/>
        </w:rPr>
        <w:t xml:space="preserve"> цього</w:t>
      </w:r>
      <w:r w:rsidRPr="00227921">
        <w:rPr>
          <w:rFonts w:ascii="Times New Roman" w:hAnsi="Times New Roman"/>
          <w:sz w:val="28"/>
          <w:szCs w:val="28"/>
          <w:lang w:val="uk-UA"/>
        </w:rPr>
        <w:t xml:space="preserve"> кримінального провадження, яке оскаржено </w:t>
      </w:r>
      <w:r w:rsidR="00D27B9A">
        <w:rPr>
          <w:rFonts w:ascii="Times New Roman" w:hAnsi="Times New Roman"/>
          <w:sz w:val="28"/>
          <w:szCs w:val="28"/>
          <w:lang w:val="uk-UA"/>
        </w:rPr>
        <w:t>ОСОБА 1</w:t>
      </w:r>
      <w:r w:rsidRPr="00227921">
        <w:rPr>
          <w:rFonts w:ascii="Times New Roman" w:hAnsi="Times New Roman"/>
          <w:sz w:val="28"/>
          <w:szCs w:val="28"/>
          <w:lang w:val="uk-UA"/>
        </w:rPr>
        <w:t xml:space="preserve"> та ухвалою Печерського районного суду міста Києва від 09.10.2024 скасовано.</w:t>
      </w:r>
      <w:r>
        <w:rPr>
          <w:rFonts w:ascii="Times New Roman" w:hAnsi="Times New Roman"/>
          <w:sz w:val="28"/>
          <w:szCs w:val="28"/>
          <w:lang w:val="uk-UA"/>
        </w:rPr>
        <w:t xml:space="preserve">   </w:t>
      </w:r>
      <w:r>
        <w:rPr>
          <w:rFonts w:ascii="Times New Roman" w:hAnsi="Times New Roman"/>
          <w:sz w:val="28"/>
          <w:szCs w:val="28"/>
        </w:rPr>
        <w:t xml:space="preserve"> </w:t>
      </w:r>
    </w:p>
    <w:p w:rsidR="007D2991" w:rsidRDefault="007D2991" w:rsidP="007D2991">
      <w:pPr>
        <w:widowControl w:val="0"/>
        <w:tabs>
          <w:tab w:val="left" w:pos="567"/>
          <w:tab w:val="left" w:pos="851"/>
          <w:tab w:val="right" w:pos="9355"/>
        </w:tabs>
        <w:spacing w:after="120" w:line="240" w:lineRule="auto"/>
        <w:ind w:right="-1"/>
        <w:contextualSpacing/>
        <w:jc w:val="both"/>
        <w:rPr>
          <w:rFonts w:ascii="Times New Roman" w:eastAsia="Calibri" w:hAnsi="Times New Roman" w:cs="Times New Roman"/>
          <w:sz w:val="28"/>
          <w:szCs w:val="28"/>
          <w:lang w:val="uk-UA"/>
        </w:rPr>
      </w:pPr>
      <w:r>
        <w:rPr>
          <w:rFonts w:ascii="Times New Roman" w:hAnsi="Times New Roman"/>
          <w:sz w:val="28"/>
          <w:szCs w:val="28"/>
        </w:rPr>
        <w:tab/>
      </w:r>
      <w:r>
        <w:rPr>
          <w:rFonts w:ascii="Times New Roman" w:hAnsi="Times New Roman"/>
          <w:sz w:val="28"/>
          <w:szCs w:val="28"/>
          <w:lang w:val="uk-UA"/>
        </w:rPr>
        <w:t xml:space="preserve">  </w:t>
      </w:r>
      <w:r w:rsidRPr="0013550A">
        <w:rPr>
          <w:rFonts w:ascii="Times New Roman" w:eastAsia="Calibri" w:hAnsi="Times New Roman" w:cs="Times New Roman"/>
          <w:sz w:val="28"/>
          <w:szCs w:val="28"/>
          <w:lang w:val="uk-UA"/>
        </w:rPr>
        <w:t>Окрім цього, у дисциплінарній скарзі викладаються норми законодавства,  обставини зазначених подій з одночасним їх суб’єктивним тлумаченням, надається оцінка дій прокурора тощо.</w:t>
      </w:r>
    </w:p>
    <w:p w:rsidR="007D2991" w:rsidRPr="0013550A" w:rsidRDefault="007D2991" w:rsidP="007D2991">
      <w:pPr>
        <w:widowControl w:val="0"/>
        <w:tabs>
          <w:tab w:val="left" w:pos="567"/>
          <w:tab w:val="left" w:pos="851"/>
          <w:tab w:val="right" w:pos="9355"/>
        </w:tabs>
        <w:spacing w:after="0" w:line="240" w:lineRule="auto"/>
        <w:ind w:firstLine="709"/>
        <w:contextualSpacing/>
        <w:jc w:val="both"/>
        <w:rPr>
          <w:rFonts w:ascii="Times New Roman" w:eastAsia="Calibri" w:hAnsi="Times New Roman" w:cs="Times New Roman"/>
          <w:sz w:val="28"/>
          <w:szCs w:val="28"/>
          <w:lang w:val="uk-UA"/>
        </w:rPr>
      </w:pPr>
    </w:p>
    <w:p w:rsidR="007D2991" w:rsidRPr="0013550A" w:rsidRDefault="007D2991" w:rsidP="007D2991">
      <w:pPr>
        <w:widowControl w:val="0"/>
        <w:tabs>
          <w:tab w:val="left" w:pos="567"/>
          <w:tab w:val="left" w:pos="851"/>
          <w:tab w:val="right" w:pos="9355"/>
        </w:tabs>
        <w:spacing w:after="0" w:line="240" w:lineRule="auto"/>
        <w:ind w:firstLine="709"/>
        <w:contextualSpacing/>
        <w:jc w:val="both"/>
        <w:rPr>
          <w:rFonts w:ascii="Times New Roman" w:eastAsia="Calibri" w:hAnsi="Times New Roman" w:cs="Times New Roman"/>
          <w:b/>
          <w:sz w:val="28"/>
          <w:szCs w:val="28"/>
          <w:lang w:val="uk-UA"/>
        </w:rPr>
      </w:pPr>
      <w:r w:rsidRPr="0013550A">
        <w:rPr>
          <w:rFonts w:ascii="Times New Roman" w:eastAsia="Calibri" w:hAnsi="Times New Roman" w:cs="Times New Roman"/>
          <w:b/>
          <w:sz w:val="28"/>
          <w:szCs w:val="28"/>
          <w:lang w:val="uk-UA"/>
        </w:rPr>
        <w:t>Щодо встановлених фактичних даних</w:t>
      </w:r>
    </w:p>
    <w:p w:rsidR="007D2991" w:rsidRPr="0013550A" w:rsidRDefault="007D2991" w:rsidP="007D2991">
      <w:pPr>
        <w:widowControl w:val="0"/>
        <w:tabs>
          <w:tab w:val="left" w:pos="567"/>
          <w:tab w:val="left" w:pos="851"/>
          <w:tab w:val="right" w:pos="9355"/>
        </w:tabs>
        <w:spacing w:after="0" w:line="240" w:lineRule="auto"/>
        <w:ind w:firstLine="709"/>
        <w:contextualSpacing/>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eastAsia="ru-RU"/>
        </w:rPr>
        <w:t>До дисциплінарної скарги долучено копії:</w:t>
      </w:r>
      <w:r>
        <w:rPr>
          <w:rFonts w:ascii="Times New Roman" w:eastAsia="Calibri" w:hAnsi="Times New Roman" w:cs="Times New Roman"/>
          <w:sz w:val="28"/>
          <w:szCs w:val="28"/>
          <w:lang w:val="uk-UA" w:eastAsia="ru-RU"/>
        </w:rPr>
        <w:t xml:space="preserve"> ухвали Печерського районного суду міста Києва від 22.05.2024 (справа № </w:t>
      </w:r>
      <w:r w:rsidR="00D27B9A">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xml:space="preserve">) та від 09.10.2024 (справа № </w:t>
      </w:r>
      <w:r w:rsidR="00D27B9A">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xml:space="preserve">); заяви </w:t>
      </w:r>
      <w:r w:rsidR="00D27B9A">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 xml:space="preserve"> від 30.05.2024 до ТУ ДБР, розташованого у м. Києві; супровідного листа про направлення Офісом Генерального прокурора 16.04.2025 за №</w:t>
      </w:r>
      <w:r w:rsidR="006D69B0">
        <w:rPr>
          <w:rFonts w:ascii="Times New Roman" w:eastAsia="Calibri" w:hAnsi="Times New Roman" w:cs="Times New Roman"/>
          <w:sz w:val="28"/>
          <w:szCs w:val="28"/>
          <w:lang w:val="uk-UA" w:eastAsia="ru-RU"/>
        </w:rPr>
        <w:t> </w:t>
      </w:r>
      <w:r>
        <w:rPr>
          <w:rFonts w:ascii="Times New Roman" w:eastAsia="Calibri" w:hAnsi="Times New Roman" w:cs="Times New Roman"/>
          <w:sz w:val="28"/>
          <w:szCs w:val="28"/>
          <w:lang w:val="uk-UA" w:eastAsia="ru-RU"/>
        </w:rPr>
        <w:t xml:space="preserve">31/3-р-25 звернення </w:t>
      </w:r>
      <w:r w:rsidR="006D69B0">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 xml:space="preserve"> для розгляду до Київської обласної прокуратури; розписки про отримання  </w:t>
      </w:r>
      <w:r w:rsidR="006D69B0">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 xml:space="preserve"> 03.04.2025 копії ухвали від 09.10.2024 у справі № </w:t>
      </w:r>
      <w:r w:rsidR="006D69B0">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xml:space="preserve">; газету «Слово» з публікацією під назвою «За воротами байдужості». </w:t>
      </w:r>
    </w:p>
    <w:p w:rsidR="007D2991" w:rsidRPr="0013550A" w:rsidRDefault="007D2991" w:rsidP="007D2991">
      <w:pPr>
        <w:widowControl w:val="0"/>
        <w:tabs>
          <w:tab w:val="left" w:pos="567"/>
          <w:tab w:val="left" w:pos="851"/>
          <w:tab w:val="right" w:pos="9355"/>
        </w:tabs>
        <w:spacing w:after="0" w:line="240" w:lineRule="auto"/>
        <w:ind w:firstLine="709"/>
        <w:contextualSpacing/>
        <w:jc w:val="both"/>
        <w:rPr>
          <w:rFonts w:ascii="Times New Roman" w:eastAsia="Calibri" w:hAnsi="Times New Roman" w:cs="Times New Roman"/>
          <w:sz w:val="28"/>
          <w:szCs w:val="28"/>
          <w:lang w:val="uk-UA" w:eastAsia="ru-RU"/>
        </w:rPr>
      </w:pPr>
    </w:p>
    <w:p w:rsidR="007D2991" w:rsidRPr="0013550A" w:rsidRDefault="007D2991" w:rsidP="007D2991">
      <w:pPr>
        <w:widowControl w:val="0"/>
        <w:tabs>
          <w:tab w:val="left" w:pos="851"/>
          <w:tab w:val="right" w:pos="9355"/>
        </w:tabs>
        <w:spacing w:after="0" w:line="240" w:lineRule="auto"/>
        <w:ind w:firstLine="709"/>
        <w:contextualSpacing/>
        <w:jc w:val="both"/>
        <w:rPr>
          <w:rFonts w:ascii="Times New Roman" w:eastAsia="Calibri" w:hAnsi="Times New Roman" w:cs="Times New Roman"/>
          <w:b/>
          <w:sz w:val="28"/>
          <w:szCs w:val="28"/>
          <w:lang w:val="uk-UA"/>
        </w:rPr>
      </w:pPr>
      <w:r w:rsidRPr="0013550A">
        <w:rPr>
          <w:rFonts w:ascii="Times New Roman" w:eastAsia="Calibri" w:hAnsi="Times New Roman" w:cs="Times New Roman"/>
          <w:b/>
          <w:sz w:val="28"/>
          <w:szCs w:val="28"/>
          <w:lang w:val="uk-UA"/>
        </w:rPr>
        <w:t>Щодо джерел права, які підлягають застосуванню</w:t>
      </w:r>
    </w:p>
    <w:p w:rsidR="007D2991" w:rsidRPr="0013550A" w:rsidRDefault="007D2991" w:rsidP="007D2991">
      <w:pPr>
        <w:widowControl w:val="0"/>
        <w:tabs>
          <w:tab w:val="left" w:pos="851"/>
          <w:tab w:val="right" w:pos="9355"/>
        </w:tabs>
        <w:spacing w:after="0" w:line="240" w:lineRule="auto"/>
        <w:ind w:firstLine="709"/>
        <w:contextualSpacing/>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Однією із засад діяльності прокуратури, як визначено у статті 3 цього Закону, є незалежність прокурорів. </w:t>
      </w:r>
    </w:p>
    <w:p w:rsidR="007D2991" w:rsidRPr="0013550A" w:rsidRDefault="007D2991" w:rsidP="007D2991">
      <w:pPr>
        <w:widowControl w:val="0"/>
        <w:tabs>
          <w:tab w:val="left" w:pos="851"/>
          <w:tab w:val="right" w:pos="9355"/>
        </w:tabs>
        <w:spacing w:after="0" w:line="240" w:lineRule="auto"/>
        <w:ind w:firstLine="709"/>
        <w:contextualSpacing/>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D2991" w:rsidRPr="0013550A" w:rsidRDefault="007D2991" w:rsidP="007D2991">
      <w:pPr>
        <w:widowControl w:val="0"/>
        <w:tabs>
          <w:tab w:val="left" w:pos="851"/>
          <w:tab w:val="right" w:pos="9355"/>
        </w:tabs>
        <w:spacing w:after="0" w:line="240" w:lineRule="auto"/>
        <w:ind w:firstLine="709"/>
        <w:contextualSpacing/>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Відповідно до вимог частини першої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w:t>
      </w:r>
      <w:r w:rsidR="006D69B0">
        <w:rPr>
          <w:rFonts w:ascii="Times New Roman" w:eastAsia="Calibri" w:hAnsi="Times New Roman" w:cs="Times New Roman"/>
          <w:sz w:val="28"/>
          <w:szCs w:val="28"/>
          <w:lang w:val="uk-UA"/>
        </w:rPr>
        <w:t> </w:t>
      </w:r>
      <w:r w:rsidRPr="0013550A">
        <w:rPr>
          <w:rFonts w:ascii="Times New Roman" w:eastAsia="Calibri" w:hAnsi="Times New Roman" w:cs="Times New Roman"/>
          <w:sz w:val="28"/>
          <w:szCs w:val="28"/>
          <w:lang w:val="uk-UA"/>
        </w:rPr>
        <w:t>мають на те законних повноважень, забороняється.</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bCs/>
          <w:sz w:val="28"/>
          <w:szCs w:val="28"/>
          <w:lang w:val="uk-UA"/>
        </w:rPr>
        <w:t xml:space="preserve">Частиною першою статті 43 </w:t>
      </w:r>
      <w:r w:rsidRPr="0013550A">
        <w:rPr>
          <w:rFonts w:ascii="Times New Roman" w:eastAsia="Calibri" w:hAnsi="Times New Roman" w:cs="Times New Roman"/>
          <w:sz w:val="28"/>
          <w:szCs w:val="28"/>
          <w:lang w:val="uk-UA"/>
        </w:rPr>
        <w:t xml:space="preserve">Закону визначено, що </w:t>
      </w:r>
      <w:r w:rsidRPr="0013550A">
        <w:rPr>
          <w:rFonts w:ascii="Times New Roman" w:eastAsia="Calibri" w:hAnsi="Times New Roman" w:cs="Times New Roman"/>
          <w:bCs/>
          <w:sz w:val="28"/>
          <w:szCs w:val="28"/>
          <w:lang w:val="uk-UA"/>
        </w:rPr>
        <w:t xml:space="preserve"> </w:t>
      </w:r>
      <w:bookmarkStart w:id="1" w:name="n417"/>
      <w:bookmarkEnd w:id="1"/>
      <w:r w:rsidRPr="0013550A">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13550A">
        <w:rPr>
          <w:rFonts w:ascii="Times New Roman" w:eastAsia="Calibri" w:hAnsi="Times New Roman" w:cs="Times New Roman"/>
          <w:sz w:val="28"/>
          <w:szCs w:val="28"/>
          <w:lang w:val="uk-UA"/>
        </w:rPr>
        <w:t xml:space="preserve"> </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1) невиконання чи неналежне виконання службових обов’язків;</w:t>
      </w:r>
      <w:bookmarkStart w:id="3" w:name="n419"/>
      <w:bookmarkEnd w:id="3"/>
      <w:r w:rsidRPr="0013550A">
        <w:rPr>
          <w:rFonts w:ascii="Times New Roman" w:eastAsia="Calibri" w:hAnsi="Times New Roman" w:cs="Times New Roman"/>
          <w:sz w:val="28"/>
          <w:szCs w:val="28"/>
          <w:lang w:val="uk-UA"/>
        </w:rPr>
        <w:t xml:space="preserve"> </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2) необґрунтоване зволікання з розглядом звернення;</w:t>
      </w:r>
      <w:bookmarkStart w:id="4" w:name="n420"/>
      <w:bookmarkEnd w:id="4"/>
      <w:r w:rsidRPr="0013550A">
        <w:rPr>
          <w:rFonts w:ascii="Times New Roman" w:eastAsia="Calibri" w:hAnsi="Times New Roman" w:cs="Times New Roman"/>
          <w:sz w:val="28"/>
          <w:szCs w:val="28"/>
          <w:lang w:val="uk-UA"/>
        </w:rPr>
        <w:t xml:space="preserve"> </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5" w:name="n421"/>
      <w:bookmarkEnd w:id="5"/>
      <w:r w:rsidRPr="0013550A">
        <w:rPr>
          <w:rFonts w:ascii="Times New Roman" w:eastAsia="Calibri" w:hAnsi="Times New Roman" w:cs="Times New Roman"/>
          <w:sz w:val="28"/>
          <w:szCs w:val="28"/>
          <w:lang w:val="uk-UA"/>
        </w:rPr>
        <w:t xml:space="preserve"> </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13550A">
        <w:rPr>
          <w:rFonts w:ascii="Times New Roman" w:eastAsia="Calibri" w:hAnsi="Times New Roman" w:cs="Times New Roman"/>
          <w:sz w:val="28"/>
          <w:szCs w:val="28"/>
          <w:lang w:val="uk-UA"/>
        </w:rPr>
        <w:t xml:space="preserve"> </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lastRenderedPageBreak/>
        <w:t>6) систематичне (два і більше разів протягом одного року) або одноразове грубе порушення правил прокурорської етики;</w:t>
      </w:r>
      <w:bookmarkStart w:id="9" w:name="n424"/>
      <w:bookmarkEnd w:id="9"/>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7) порушення правил внутрішнього службового розпорядку;</w:t>
      </w:r>
      <w:bookmarkStart w:id="10" w:name="n425"/>
      <w:bookmarkEnd w:id="10"/>
      <w:r w:rsidRPr="0013550A">
        <w:rPr>
          <w:rFonts w:ascii="Times New Roman" w:eastAsia="Calibri" w:hAnsi="Times New Roman" w:cs="Times New Roman"/>
          <w:sz w:val="28"/>
          <w:szCs w:val="28"/>
          <w:lang w:val="uk-UA"/>
        </w:rPr>
        <w:t xml:space="preserve"> </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13550A">
        <w:rPr>
          <w:rFonts w:ascii="Times New Roman" w:eastAsia="Calibri" w:hAnsi="Times New Roman" w:cs="Times New Roman"/>
          <w:sz w:val="28"/>
          <w:szCs w:val="28"/>
          <w:lang w:val="uk-UA"/>
        </w:rPr>
        <w:t xml:space="preserve"> </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7D2991" w:rsidRPr="0013550A" w:rsidRDefault="007D2991" w:rsidP="007D2991">
      <w:pPr>
        <w:widowControl w:val="0"/>
        <w:tabs>
          <w:tab w:val="left" w:pos="851"/>
          <w:tab w:val="right" w:pos="9355"/>
        </w:tabs>
        <w:spacing w:after="0" w:line="240" w:lineRule="auto"/>
        <w:ind w:firstLine="709"/>
        <w:contextualSpacing/>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D2991" w:rsidRPr="0013550A" w:rsidRDefault="007D2991" w:rsidP="007D2991">
      <w:pPr>
        <w:widowControl w:val="0"/>
        <w:tabs>
          <w:tab w:val="left" w:pos="851"/>
          <w:tab w:val="right" w:pos="9355"/>
        </w:tabs>
        <w:spacing w:after="0" w:line="240" w:lineRule="auto"/>
        <w:ind w:firstLine="709"/>
        <w:contextualSpacing/>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303–308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rsidR="007D2991" w:rsidRPr="0013550A" w:rsidRDefault="007D2991" w:rsidP="007D2991">
      <w:pPr>
        <w:widowControl w:val="0"/>
        <w:tabs>
          <w:tab w:val="left" w:pos="851"/>
          <w:tab w:val="right" w:pos="9355"/>
        </w:tabs>
        <w:spacing w:after="0" w:line="240" w:lineRule="auto"/>
        <w:ind w:firstLine="709"/>
        <w:contextualSpacing/>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bookmarkStart w:id="12" w:name="n441"/>
      <w:bookmarkEnd w:id="12"/>
      <w:r w:rsidRPr="0013550A">
        <w:rPr>
          <w:rFonts w:ascii="Times New Roman" w:eastAsia="Calibri" w:hAnsi="Times New Roman" w:cs="Times New Roman"/>
          <w:sz w:val="28"/>
          <w:szCs w:val="28"/>
          <w:lang w:val="uk-UA"/>
        </w:rPr>
        <w:t>2) дисциплінарна скарга є анонімною;</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bookmarkStart w:id="13" w:name="n442"/>
      <w:bookmarkEnd w:id="13"/>
      <w:r w:rsidRPr="0013550A">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13550A">
          <w:rPr>
            <w:rFonts w:ascii="Times New Roman" w:eastAsia="Calibri" w:hAnsi="Times New Roman" w:cs="Times New Roman"/>
            <w:sz w:val="28"/>
            <w:szCs w:val="28"/>
            <w:lang w:val="uk-UA"/>
          </w:rPr>
          <w:t>статтею 43</w:t>
        </w:r>
      </w:hyperlink>
      <w:r w:rsidRPr="0013550A">
        <w:rPr>
          <w:rFonts w:ascii="Times New Roman" w:eastAsia="Calibri" w:hAnsi="Times New Roman" w:cs="Times New Roman"/>
          <w:sz w:val="28"/>
          <w:szCs w:val="28"/>
          <w:lang w:val="uk-UA"/>
        </w:rPr>
        <w:t> цього Закону;</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bookmarkStart w:id="14" w:name="n443"/>
      <w:bookmarkEnd w:id="14"/>
      <w:r w:rsidRPr="0013550A">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13550A">
          <w:rPr>
            <w:rFonts w:ascii="Times New Roman" w:eastAsia="Calibri" w:hAnsi="Times New Roman" w:cs="Times New Roman"/>
            <w:sz w:val="28"/>
            <w:szCs w:val="28"/>
            <w:lang w:val="uk-UA"/>
          </w:rPr>
          <w:t> статтею 51</w:t>
        </w:r>
      </w:hyperlink>
      <w:r w:rsidRPr="0013550A">
        <w:rPr>
          <w:rFonts w:ascii="Times New Roman" w:eastAsia="Calibri" w:hAnsi="Times New Roman" w:cs="Times New Roman"/>
          <w:sz w:val="28"/>
          <w:szCs w:val="28"/>
          <w:lang w:val="uk-UA"/>
        </w:rPr>
        <w:t> цього Закону;</w:t>
      </w:r>
      <w:bookmarkStart w:id="15" w:name="n1893"/>
      <w:bookmarkEnd w:id="15"/>
    </w:p>
    <w:p w:rsidR="007D2991" w:rsidRPr="0013550A" w:rsidRDefault="007D2991" w:rsidP="007D2991">
      <w:pPr>
        <w:widowControl w:val="0"/>
        <w:tabs>
          <w:tab w:val="right" w:pos="9355"/>
        </w:tabs>
        <w:spacing w:after="0" w:line="240" w:lineRule="auto"/>
        <w:ind w:firstLine="709"/>
        <w:jc w:val="both"/>
        <w:rPr>
          <w:rFonts w:ascii="Times New Roman" w:eastAsia="Calibri" w:hAnsi="Times New Roman" w:cs="Times New Roman"/>
          <w:sz w:val="28"/>
          <w:szCs w:val="28"/>
          <w:lang w:val="uk-UA"/>
        </w:rPr>
      </w:pPr>
      <w:bookmarkStart w:id="16" w:name="n444"/>
      <w:bookmarkEnd w:id="16"/>
      <w:r w:rsidRPr="0013550A">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7" w:name="n2545"/>
      <w:bookmarkEnd w:id="17"/>
    </w:p>
    <w:p w:rsidR="007D2991" w:rsidRPr="0013550A" w:rsidRDefault="007D2991" w:rsidP="007D2991">
      <w:pPr>
        <w:widowControl w:val="0"/>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7D2991" w:rsidRDefault="007D2991" w:rsidP="007D2991">
      <w:pPr>
        <w:widowControl w:val="0"/>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7D2991" w:rsidRPr="0013550A" w:rsidRDefault="007D2991" w:rsidP="007D2991">
      <w:pPr>
        <w:widowControl w:val="0"/>
        <w:tabs>
          <w:tab w:val="right" w:pos="9355"/>
        </w:tabs>
        <w:spacing w:after="0" w:line="240" w:lineRule="auto"/>
        <w:ind w:firstLine="709"/>
        <w:jc w:val="both"/>
        <w:rPr>
          <w:rFonts w:ascii="Times New Roman" w:eastAsia="Calibri" w:hAnsi="Times New Roman" w:cs="Times New Roman"/>
          <w:sz w:val="28"/>
          <w:szCs w:val="28"/>
          <w:lang w:val="uk-UA"/>
        </w:rPr>
      </w:pPr>
    </w:p>
    <w:p w:rsidR="007D2991" w:rsidRPr="0013550A" w:rsidRDefault="007D2991" w:rsidP="007D2991">
      <w:pPr>
        <w:shd w:val="clear" w:color="auto" w:fill="FFFFFF"/>
        <w:tabs>
          <w:tab w:val="right" w:pos="9355"/>
        </w:tabs>
        <w:spacing w:after="0" w:line="240" w:lineRule="auto"/>
        <w:ind w:firstLine="709"/>
        <w:jc w:val="both"/>
        <w:rPr>
          <w:rFonts w:ascii="Times New Roman" w:eastAsia="Times New Roman" w:hAnsi="Times New Roman" w:cs="Times New Roman"/>
          <w:b/>
          <w:sz w:val="28"/>
          <w:szCs w:val="28"/>
          <w:lang w:val="uk-UA" w:eastAsia="ru-RU"/>
        </w:rPr>
      </w:pPr>
      <w:r w:rsidRPr="0013550A">
        <w:rPr>
          <w:rFonts w:ascii="Times New Roman" w:eastAsia="Times New Roman" w:hAnsi="Times New Roman" w:cs="Times New Roman"/>
          <w:b/>
          <w:sz w:val="28"/>
          <w:szCs w:val="28"/>
          <w:lang w:val="uk-UA" w:eastAsia="ru-RU"/>
        </w:rPr>
        <w:lastRenderedPageBreak/>
        <w:t>Оцінка встановлених обставин та мотиви прийнятого рішення</w:t>
      </w:r>
    </w:p>
    <w:p w:rsidR="007D2991" w:rsidRPr="0013550A" w:rsidRDefault="007D2991" w:rsidP="007D2991">
      <w:pPr>
        <w:shd w:val="clear" w:color="auto" w:fill="FFFFFF"/>
        <w:tabs>
          <w:tab w:val="right" w:pos="9355"/>
        </w:tabs>
        <w:spacing w:after="0" w:line="240" w:lineRule="auto"/>
        <w:ind w:firstLine="709"/>
        <w:jc w:val="both"/>
        <w:rPr>
          <w:rFonts w:ascii="Times New Roman" w:eastAsia="Times New Roman" w:hAnsi="Times New Roman" w:cs="Times New Roman"/>
          <w:sz w:val="28"/>
          <w:szCs w:val="28"/>
          <w:lang w:eastAsia="ru-RU"/>
        </w:rPr>
      </w:pPr>
      <w:proofErr w:type="spellStart"/>
      <w:r w:rsidRPr="0013550A">
        <w:rPr>
          <w:rFonts w:ascii="Times New Roman" w:eastAsia="Times New Roman" w:hAnsi="Times New Roman" w:cs="Times New Roman"/>
          <w:sz w:val="28"/>
          <w:szCs w:val="28"/>
          <w:lang w:eastAsia="ru-RU"/>
        </w:rPr>
        <w:t>Дисциплінарному</w:t>
      </w:r>
      <w:proofErr w:type="spellEnd"/>
      <w:r w:rsidRPr="0013550A">
        <w:rPr>
          <w:rFonts w:ascii="Times New Roman" w:eastAsia="Times New Roman" w:hAnsi="Times New Roman" w:cs="Times New Roman"/>
          <w:sz w:val="28"/>
          <w:szCs w:val="28"/>
          <w:lang w:eastAsia="ru-RU"/>
        </w:rPr>
        <w:t xml:space="preserve"> проступку, як і будь</w:t>
      </w:r>
      <w:r w:rsidRPr="0013550A">
        <w:rPr>
          <w:rFonts w:ascii="Times New Roman" w:eastAsia="Times New Roman" w:hAnsi="Times New Roman" w:cs="Times New Roman"/>
          <w:sz w:val="28"/>
          <w:szCs w:val="28"/>
          <w:lang w:val="uk-UA" w:eastAsia="ru-RU"/>
        </w:rPr>
        <w:t>-</w:t>
      </w:r>
      <w:proofErr w:type="spellStart"/>
      <w:r w:rsidRPr="0013550A">
        <w:rPr>
          <w:rFonts w:ascii="Times New Roman" w:eastAsia="Times New Roman" w:hAnsi="Times New Roman" w:cs="Times New Roman"/>
          <w:sz w:val="28"/>
          <w:szCs w:val="28"/>
          <w:lang w:eastAsia="ru-RU"/>
        </w:rPr>
        <w:t>якому</w:t>
      </w:r>
      <w:proofErr w:type="spellEnd"/>
      <w:r w:rsidRPr="0013550A">
        <w:rPr>
          <w:rFonts w:ascii="Times New Roman" w:eastAsia="Times New Roman" w:hAnsi="Times New Roman" w:cs="Times New Roman"/>
          <w:sz w:val="28"/>
          <w:szCs w:val="28"/>
          <w:lang w:eastAsia="ru-RU"/>
        </w:rPr>
        <w:t xml:space="preserve"> противоправному </w:t>
      </w:r>
      <w:proofErr w:type="spellStart"/>
      <w:r w:rsidRPr="0013550A">
        <w:rPr>
          <w:rFonts w:ascii="Times New Roman" w:eastAsia="Times New Roman" w:hAnsi="Times New Roman" w:cs="Times New Roman"/>
          <w:sz w:val="28"/>
          <w:szCs w:val="28"/>
          <w:lang w:eastAsia="ru-RU"/>
        </w:rPr>
        <w:t>діянню</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притаманна</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визначена</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єдність</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об’єктивних</w:t>
      </w:r>
      <w:proofErr w:type="spellEnd"/>
      <w:r w:rsidRPr="0013550A">
        <w:rPr>
          <w:rFonts w:ascii="Times New Roman" w:eastAsia="Times New Roman" w:hAnsi="Times New Roman" w:cs="Times New Roman"/>
          <w:sz w:val="28"/>
          <w:szCs w:val="28"/>
          <w:lang w:eastAsia="ru-RU"/>
        </w:rPr>
        <w:t xml:space="preserve"> і </w:t>
      </w:r>
      <w:proofErr w:type="spellStart"/>
      <w:r w:rsidRPr="0013550A">
        <w:rPr>
          <w:rFonts w:ascii="Times New Roman" w:eastAsia="Times New Roman" w:hAnsi="Times New Roman" w:cs="Times New Roman"/>
          <w:sz w:val="28"/>
          <w:szCs w:val="28"/>
          <w:lang w:eastAsia="ru-RU"/>
        </w:rPr>
        <w:t>суб’єктивних</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ознак</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сукупність</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яких</w:t>
      </w:r>
      <w:proofErr w:type="spellEnd"/>
      <w:r w:rsidRPr="0013550A">
        <w:rPr>
          <w:rFonts w:ascii="Times New Roman" w:eastAsia="Times New Roman" w:hAnsi="Times New Roman" w:cs="Times New Roman"/>
          <w:sz w:val="28"/>
          <w:szCs w:val="28"/>
          <w:lang w:eastAsia="ru-RU"/>
        </w:rPr>
        <w:t xml:space="preserve"> є складом </w:t>
      </w:r>
      <w:proofErr w:type="spellStart"/>
      <w:r w:rsidRPr="0013550A">
        <w:rPr>
          <w:rFonts w:ascii="Times New Roman" w:eastAsia="Times New Roman" w:hAnsi="Times New Roman" w:cs="Times New Roman"/>
          <w:sz w:val="28"/>
          <w:szCs w:val="28"/>
          <w:lang w:eastAsia="ru-RU"/>
        </w:rPr>
        <w:t>правопорушення</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Об’єктивну</w:t>
      </w:r>
      <w:proofErr w:type="spellEnd"/>
      <w:r w:rsidRPr="0013550A">
        <w:rPr>
          <w:rFonts w:ascii="Times New Roman" w:eastAsia="Times New Roman" w:hAnsi="Times New Roman" w:cs="Times New Roman"/>
          <w:sz w:val="28"/>
          <w:szCs w:val="28"/>
          <w:lang w:eastAsia="ru-RU"/>
        </w:rPr>
        <w:t xml:space="preserve"> сторону </w:t>
      </w:r>
      <w:proofErr w:type="spellStart"/>
      <w:r w:rsidRPr="0013550A">
        <w:rPr>
          <w:rFonts w:ascii="Times New Roman" w:eastAsia="Times New Roman" w:hAnsi="Times New Roman" w:cs="Times New Roman"/>
          <w:sz w:val="28"/>
          <w:szCs w:val="28"/>
          <w:lang w:eastAsia="ru-RU"/>
        </w:rPr>
        <w:t>дисциплінарного</w:t>
      </w:r>
      <w:proofErr w:type="spellEnd"/>
      <w:r w:rsidRPr="0013550A">
        <w:rPr>
          <w:rFonts w:ascii="Times New Roman" w:eastAsia="Times New Roman" w:hAnsi="Times New Roman" w:cs="Times New Roman"/>
          <w:sz w:val="28"/>
          <w:szCs w:val="28"/>
          <w:lang w:eastAsia="ru-RU"/>
        </w:rPr>
        <w:t xml:space="preserve"> проступку </w:t>
      </w:r>
      <w:proofErr w:type="spellStart"/>
      <w:r w:rsidRPr="0013550A">
        <w:rPr>
          <w:rFonts w:ascii="Times New Roman" w:eastAsia="Times New Roman" w:hAnsi="Times New Roman" w:cs="Times New Roman"/>
          <w:sz w:val="28"/>
          <w:szCs w:val="28"/>
          <w:lang w:eastAsia="ru-RU"/>
        </w:rPr>
        <w:t>характеризують</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такі</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елементи</w:t>
      </w:r>
      <w:proofErr w:type="spellEnd"/>
      <w:r w:rsidRPr="0013550A">
        <w:rPr>
          <w:rFonts w:ascii="Times New Roman" w:eastAsia="Times New Roman" w:hAnsi="Times New Roman" w:cs="Times New Roman"/>
          <w:sz w:val="28"/>
          <w:szCs w:val="28"/>
          <w:lang w:eastAsia="ru-RU"/>
        </w:rPr>
        <w:t xml:space="preserve">, як </w:t>
      </w:r>
      <w:proofErr w:type="spellStart"/>
      <w:r w:rsidRPr="0013550A">
        <w:rPr>
          <w:rFonts w:ascii="Times New Roman" w:eastAsia="Times New Roman" w:hAnsi="Times New Roman" w:cs="Times New Roman"/>
          <w:sz w:val="28"/>
          <w:szCs w:val="28"/>
          <w:lang w:eastAsia="ru-RU"/>
        </w:rPr>
        <w:t>протиправне</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діяння</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бездіяльність</w:t>
      </w:r>
      <w:proofErr w:type="spellEnd"/>
      <w:r w:rsidRPr="0013550A">
        <w:rPr>
          <w:rFonts w:ascii="Times New Roman" w:eastAsia="Times New Roman" w:hAnsi="Times New Roman" w:cs="Times New Roman"/>
          <w:sz w:val="28"/>
          <w:szCs w:val="28"/>
          <w:lang w:eastAsia="ru-RU"/>
        </w:rPr>
        <w:t xml:space="preserve">), час і </w:t>
      </w:r>
      <w:proofErr w:type="spellStart"/>
      <w:r w:rsidRPr="0013550A">
        <w:rPr>
          <w:rFonts w:ascii="Times New Roman" w:eastAsia="Times New Roman" w:hAnsi="Times New Roman" w:cs="Times New Roman"/>
          <w:sz w:val="28"/>
          <w:szCs w:val="28"/>
          <w:lang w:eastAsia="ru-RU"/>
        </w:rPr>
        <w:t>місце</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діяння</w:t>
      </w:r>
      <w:proofErr w:type="spellEnd"/>
      <w:r w:rsidRPr="0013550A">
        <w:rPr>
          <w:rFonts w:ascii="Times New Roman" w:eastAsia="Times New Roman" w:hAnsi="Times New Roman" w:cs="Times New Roman"/>
          <w:sz w:val="28"/>
          <w:szCs w:val="28"/>
          <w:lang w:eastAsia="ru-RU"/>
        </w:rPr>
        <w:t xml:space="preserve">. </w:t>
      </w:r>
      <w:proofErr w:type="spellStart"/>
      <w:r w:rsidRPr="0013550A">
        <w:rPr>
          <w:rFonts w:ascii="Times New Roman" w:eastAsia="Times New Roman" w:hAnsi="Times New Roman" w:cs="Times New Roman"/>
          <w:sz w:val="28"/>
          <w:szCs w:val="28"/>
          <w:lang w:eastAsia="ru-RU"/>
        </w:rPr>
        <w:t>Суб’єктивну</w:t>
      </w:r>
      <w:proofErr w:type="spellEnd"/>
      <w:r w:rsidRPr="0013550A">
        <w:rPr>
          <w:rFonts w:ascii="Times New Roman" w:eastAsia="Times New Roman" w:hAnsi="Times New Roman" w:cs="Times New Roman"/>
          <w:sz w:val="28"/>
          <w:szCs w:val="28"/>
          <w:lang w:eastAsia="ru-RU"/>
        </w:rPr>
        <w:t xml:space="preserve"> сторону </w:t>
      </w:r>
      <w:proofErr w:type="spellStart"/>
      <w:r w:rsidRPr="0013550A">
        <w:rPr>
          <w:rFonts w:ascii="Times New Roman" w:eastAsia="Times New Roman" w:hAnsi="Times New Roman" w:cs="Times New Roman"/>
          <w:sz w:val="28"/>
          <w:szCs w:val="28"/>
          <w:lang w:eastAsia="ru-RU"/>
        </w:rPr>
        <w:t>дисциплінарного</w:t>
      </w:r>
      <w:proofErr w:type="spellEnd"/>
      <w:r w:rsidRPr="0013550A">
        <w:rPr>
          <w:rFonts w:ascii="Times New Roman" w:eastAsia="Times New Roman" w:hAnsi="Times New Roman" w:cs="Times New Roman"/>
          <w:sz w:val="28"/>
          <w:szCs w:val="28"/>
          <w:lang w:eastAsia="ru-RU"/>
        </w:rPr>
        <w:t xml:space="preserve"> проступку </w:t>
      </w:r>
      <w:proofErr w:type="spellStart"/>
      <w:r w:rsidRPr="0013550A">
        <w:rPr>
          <w:rFonts w:ascii="Times New Roman" w:eastAsia="Times New Roman" w:hAnsi="Times New Roman" w:cs="Times New Roman"/>
          <w:sz w:val="28"/>
          <w:szCs w:val="28"/>
          <w:lang w:eastAsia="ru-RU"/>
        </w:rPr>
        <w:t>характеризує</w:t>
      </w:r>
      <w:proofErr w:type="spellEnd"/>
      <w:r w:rsidRPr="0013550A">
        <w:rPr>
          <w:rFonts w:ascii="Times New Roman" w:eastAsia="Times New Roman" w:hAnsi="Times New Roman" w:cs="Times New Roman"/>
          <w:sz w:val="28"/>
          <w:szCs w:val="28"/>
          <w:lang w:eastAsia="ru-RU"/>
        </w:rPr>
        <w:t xml:space="preserve"> вина.</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Дисциплінарна скарга</w:t>
      </w:r>
      <w:r>
        <w:rPr>
          <w:rFonts w:ascii="Times New Roman" w:eastAsia="Calibri" w:hAnsi="Times New Roman" w:cs="Times New Roman"/>
          <w:sz w:val="28"/>
          <w:szCs w:val="28"/>
          <w:lang w:val="uk-UA"/>
        </w:rPr>
        <w:t xml:space="preserve"> </w:t>
      </w:r>
      <w:r w:rsidR="006D69B0">
        <w:rPr>
          <w:rFonts w:ascii="Times New Roman" w:eastAsia="Calibri" w:hAnsi="Times New Roman" w:cs="Times New Roman"/>
          <w:sz w:val="28"/>
          <w:szCs w:val="28"/>
          <w:lang w:val="uk-UA"/>
        </w:rPr>
        <w:t>ОСОБА 1</w:t>
      </w:r>
      <w:r w:rsidRPr="0013550A">
        <w:rPr>
          <w:rFonts w:ascii="Times New Roman" w:eastAsia="Calibri" w:hAnsi="Times New Roman" w:cs="Times New Roman"/>
          <w:sz w:val="28"/>
          <w:szCs w:val="28"/>
          <w:lang w:val="uk-UA"/>
        </w:rPr>
        <w:t xml:space="preserve"> стосується</w:t>
      </w:r>
      <w:r>
        <w:rPr>
          <w:rFonts w:ascii="Times New Roman" w:eastAsia="Calibri" w:hAnsi="Times New Roman" w:cs="Times New Roman"/>
          <w:sz w:val="28"/>
          <w:szCs w:val="28"/>
          <w:lang w:val="uk-UA"/>
        </w:rPr>
        <w:t xml:space="preserve"> можливих рішень, </w:t>
      </w:r>
      <w:r w:rsidRPr="0013550A">
        <w:rPr>
          <w:rFonts w:ascii="Times New Roman" w:eastAsia="Calibri" w:hAnsi="Times New Roman" w:cs="Times New Roman"/>
          <w:sz w:val="28"/>
          <w:szCs w:val="28"/>
          <w:lang w:val="uk-UA"/>
        </w:rPr>
        <w:t>дій</w:t>
      </w:r>
      <w:r>
        <w:rPr>
          <w:rFonts w:ascii="Times New Roman" w:eastAsia="Calibri" w:hAnsi="Times New Roman" w:cs="Times New Roman"/>
          <w:sz w:val="28"/>
          <w:szCs w:val="28"/>
          <w:lang w:val="uk-UA"/>
        </w:rPr>
        <w:t xml:space="preserve"> (бездіяльності)</w:t>
      </w:r>
      <w:r w:rsidRPr="0013550A">
        <w:rPr>
          <w:rFonts w:ascii="Times New Roman" w:eastAsia="Calibri" w:hAnsi="Times New Roman" w:cs="Times New Roman"/>
          <w:sz w:val="28"/>
          <w:szCs w:val="28"/>
          <w:lang w:val="uk-UA"/>
        </w:rPr>
        <w:t xml:space="preserve"> прокурора </w:t>
      </w:r>
      <w:r>
        <w:rPr>
          <w:rFonts w:ascii="Times New Roman" w:eastAsia="Calibri" w:hAnsi="Times New Roman" w:cs="Times New Roman"/>
          <w:sz w:val="28"/>
          <w:szCs w:val="28"/>
          <w:lang w:val="uk-UA"/>
        </w:rPr>
        <w:t>Луценка Р.В.</w:t>
      </w:r>
      <w:r w:rsidRPr="0013550A">
        <w:rPr>
          <w:rFonts w:ascii="Times New Roman" w:eastAsia="Calibri" w:hAnsi="Times New Roman" w:cs="Times New Roman"/>
          <w:sz w:val="28"/>
          <w:szCs w:val="28"/>
          <w:lang w:val="uk-UA"/>
        </w:rPr>
        <w:t>, вчинених</w:t>
      </w:r>
      <w:r>
        <w:rPr>
          <w:rFonts w:ascii="Times New Roman" w:eastAsia="Calibri" w:hAnsi="Times New Roman" w:cs="Times New Roman"/>
          <w:sz w:val="28"/>
          <w:szCs w:val="28"/>
          <w:lang w:val="uk-UA"/>
        </w:rPr>
        <w:t xml:space="preserve"> (допущених)</w:t>
      </w:r>
      <w:r w:rsidRPr="0013550A">
        <w:rPr>
          <w:rFonts w:ascii="Times New Roman" w:eastAsia="Calibri" w:hAnsi="Times New Roman" w:cs="Times New Roman"/>
          <w:sz w:val="28"/>
          <w:szCs w:val="28"/>
          <w:lang w:val="uk-UA"/>
        </w:rPr>
        <w:t xml:space="preserve"> у межах кримінального процесу.</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Це означає, що умовою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rsidR="007D2991" w:rsidRDefault="007D2991" w:rsidP="007D2991">
      <w:pPr>
        <w:tabs>
          <w:tab w:val="left" w:pos="567"/>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 xml:space="preserve">Однак, скаржницею не надано документального підтвердження оскарження дій прокурора </w:t>
      </w:r>
      <w:r>
        <w:rPr>
          <w:rFonts w:ascii="Times New Roman" w:eastAsia="Calibri" w:hAnsi="Times New Roman" w:cs="Times New Roman"/>
          <w:sz w:val="28"/>
          <w:szCs w:val="28"/>
          <w:lang w:val="uk-UA"/>
        </w:rPr>
        <w:t>Луценка Р.В.</w:t>
      </w:r>
      <w:r w:rsidRPr="0013550A">
        <w:rPr>
          <w:rFonts w:ascii="Times New Roman" w:eastAsia="Calibri" w:hAnsi="Times New Roman" w:cs="Times New Roman"/>
          <w:iCs/>
          <w:sz w:val="28"/>
          <w:szCs w:val="28"/>
          <w:shd w:val="clear" w:color="auto" w:fill="FFFFFF"/>
          <w:lang w:val="uk-UA"/>
        </w:rPr>
        <w:t xml:space="preserve"> </w:t>
      </w:r>
      <w:r w:rsidRPr="0013550A">
        <w:rPr>
          <w:rFonts w:ascii="Times New Roman" w:eastAsia="Calibri" w:hAnsi="Times New Roman" w:cs="Times New Roman"/>
          <w:sz w:val="28"/>
          <w:szCs w:val="28"/>
          <w:lang w:val="uk-UA"/>
        </w:rPr>
        <w:t>у встановленому кримінальним процесуальним законодавством порядку</w:t>
      </w:r>
      <w:r>
        <w:rPr>
          <w:rFonts w:ascii="Times New Roman" w:eastAsia="Calibri" w:hAnsi="Times New Roman" w:cs="Times New Roman"/>
          <w:sz w:val="28"/>
          <w:szCs w:val="28"/>
          <w:lang w:val="uk-UA"/>
        </w:rPr>
        <w:t>, а сама скарга лише відображає діяльність прокурора у кримінальному провадженні</w:t>
      </w:r>
      <w:r w:rsidRPr="0013550A">
        <w:rPr>
          <w:rFonts w:ascii="Times New Roman" w:eastAsia="Calibri" w:hAnsi="Times New Roman" w:cs="Times New Roman"/>
          <w:sz w:val="28"/>
          <w:szCs w:val="28"/>
          <w:lang w:val="uk-UA"/>
        </w:rPr>
        <w:t xml:space="preserve">. </w:t>
      </w:r>
    </w:p>
    <w:p w:rsidR="007D2991" w:rsidRDefault="007D2991" w:rsidP="007D2991">
      <w:pPr>
        <w:tabs>
          <w:tab w:val="left" w:pos="567"/>
          <w:tab w:val="right" w:pos="9355"/>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rsidR="007D2991" w:rsidRPr="0013550A" w:rsidRDefault="007D2991" w:rsidP="007D2991">
      <w:pPr>
        <w:tabs>
          <w:tab w:val="left" w:pos="567"/>
          <w:tab w:val="right" w:pos="9355"/>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7D2991" w:rsidRPr="0013550A" w:rsidRDefault="007D2991" w:rsidP="007D2991">
      <w:pP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Виходячи зі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eastAsia="uk-UA"/>
        </w:rPr>
      </w:pPr>
      <w:r w:rsidRPr="0013550A">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13550A">
        <w:rPr>
          <w:rFonts w:ascii="Times New Roman" w:eastAsia="Calibri" w:hAnsi="Times New Roman" w:cs="Times New Roman"/>
          <w:sz w:val="28"/>
          <w:szCs w:val="28"/>
          <w:lang w:val="uk-UA" w:eastAsia="uk-UA"/>
        </w:rPr>
        <w:t xml:space="preserve">для встановлення наявності чи відсутності факту </w:t>
      </w:r>
      <w:r w:rsidRPr="0013550A">
        <w:rPr>
          <w:rFonts w:ascii="Times New Roman" w:eastAsia="Calibri" w:hAnsi="Times New Roman" w:cs="Times New Roman"/>
          <w:sz w:val="28"/>
          <w:szCs w:val="28"/>
          <w:lang w:val="uk-UA" w:eastAsia="uk-UA"/>
        </w:rPr>
        <w:lastRenderedPageBreak/>
        <w:t>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shd w:val="clear" w:color="auto" w:fill="FFFFFF"/>
          <w:lang w:val="uk-UA"/>
        </w:rPr>
      </w:pPr>
      <w:r w:rsidRPr="0013550A">
        <w:rPr>
          <w:rFonts w:ascii="Times New Roman" w:eastAsia="Calibri" w:hAnsi="Times New Roman" w:cs="Times New Roman"/>
          <w:sz w:val="28"/>
          <w:szCs w:val="28"/>
          <w:shd w:val="clear" w:color="auto" w:fill="FFFFFF"/>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color w:val="000000"/>
          <w:sz w:val="28"/>
          <w:szCs w:val="28"/>
          <w:shd w:val="clear" w:color="auto" w:fill="FFFFFF"/>
          <w:lang w:val="uk-UA"/>
        </w:rPr>
        <w:t>Незгода особи із рішеннями (діями) прокурорів не може автоматично мати наслідком їх дисциплінарну відповідальність.</w:t>
      </w:r>
      <w:r w:rsidRPr="0013550A">
        <w:rPr>
          <w:rFonts w:ascii="Times New Roman" w:eastAsia="Calibri" w:hAnsi="Times New Roman" w:cs="Times New Roman"/>
          <w:sz w:val="28"/>
          <w:szCs w:val="28"/>
          <w:lang w:val="uk-UA"/>
        </w:rPr>
        <w:t xml:space="preserve"> </w:t>
      </w:r>
    </w:p>
    <w:p w:rsidR="007D2991"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Додатки до дисциплінарної скарги, зокрема й судові рішення, не містять</w:t>
      </w:r>
      <w:r w:rsidRPr="0013550A">
        <w:rPr>
          <w:rFonts w:ascii="Times New Roman" w:eastAsia="Calibri" w:hAnsi="Times New Roman" w:cs="Times New Roman"/>
          <w:sz w:val="28"/>
          <w:szCs w:val="28"/>
          <w:lang w:val="uk-UA"/>
        </w:rPr>
        <w:t xml:space="preserve"> конкретизованих </w:t>
      </w:r>
      <w:r>
        <w:rPr>
          <w:rFonts w:ascii="Times New Roman" w:eastAsia="Calibri" w:hAnsi="Times New Roman" w:cs="Times New Roman"/>
          <w:sz w:val="28"/>
          <w:szCs w:val="28"/>
          <w:lang w:val="uk-UA"/>
        </w:rPr>
        <w:t>даних</w:t>
      </w:r>
      <w:r w:rsidRPr="0013550A">
        <w:rPr>
          <w:rFonts w:ascii="Times New Roman" w:eastAsia="Calibri" w:hAnsi="Times New Roman" w:cs="Times New Roman"/>
          <w:sz w:val="28"/>
          <w:szCs w:val="28"/>
          <w:lang w:val="uk-UA"/>
        </w:rPr>
        <w:t xml:space="preserve"> про невиконання або неналежне виконання </w:t>
      </w:r>
      <w:r>
        <w:rPr>
          <w:rFonts w:ascii="Times New Roman" w:eastAsia="Calibri" w:hAnsi="Times New Roman" w:cs="Times New Roman"/>
          <w:sz w:val="28"/>
          <w:szCs w:val="28"/>
          <w:lang w:val="uk-UA"/>
        </w:rPr>
        <w:t>Луценком Р.В.</w:t>
      </w:r>
      <w:r w:rsidRPr="0013550A">
        <w:rPr>
          <w:rFonts w:ascii="Times New Roman" w:eastAsia="Calibri" w:hAnsi="Times New Roman" w:cs="Times New Roman"/>
          <w:iCs/>
          <w:sz w:val="28"/>
          <w:szCs w:val="28"/>
          <w:shd w:val="clear" w:color="auto" w:fill="FFFFFF"/>
          <w:lang w:val="uk-UA"/>
        </w:rPr>
        <w:t xml:space="preserve"> </w:t>
      </w:r>
      <w:r w:rsidRPr="0013550A">
        <w:rPr>
          <w:rFonts w:ascii="Times New Roman" w:eastAsia="Calibri" w:hAnsi="Times New Roman" w:cs="Times New Roman"/>
          <w:sz w:val="28"/>
          <w:szCs w:val="28"/>
          <w:lang w:val="uk-UA"/>
        </w:rPr>
        <w:t>службових обов’язків</w:t>
      </w:r>
      <w:r>
        <w:rPr>
          <w:rFonts w:ascii="Times New Roman" w:eastAsia="Calibri" w:hAnsi="Times New Roman" w:cs="Times New Roman"/>
          <w:sz w:val="28"/>
          <w:szCs w:val="28"/>
          <w:lang w:val="uk-UA"/>
        </w:rPr>
        <w:t xml:space="preserve"> під час здійснення процесуального керівництва у кримінальних провадженнях № </w:t>
      </w:r>
      <w:r w:rsidR="006D69B0">
        <w:rPr>
          <w:rFonts w:ascii="Times New Roman" w:eastAsia="Calibri" w:hAnsi="Times New Roman" w:cs="Times New Roman"/>
          <w:sz w:val="28"/>
          <w:szCs w:val="28"/>
          <w:lang w:val="uk-UA"/>
        </w:rPr>
        <w:t>(конфіденційна інформація)</w:t>
      </w:r>
      <w:r>
        <w:rPr>
          <w:rFonts w:ascii="Times New Roman" w:hAnsi="Times New Roman"/>
          <w:sz w:val="28"/>
          <w:szCs w:val="28"/>
          <w:lang w:val="uk-UA"/>
        </w:rPr>
        <w:t xml:space="preserve"> та № </w:t>
      </w:r>
      <w:r w:rsidR="006D69B0">
        <w:rPr>
          <w:rFonts w:ascii="Times New Roman" w:hAnsi="Times New Roman"/>
          <w:sz w:val="28"/>
          <w:szCs w:val="28"/>
          <w:lang w:val="uk-UA"/>
        </w:rPr>
        <w:t>(конфіденційна інформація)</w:t>
      </w:r>
      <w:r w:rsidRPr="0013550A">
        <w:rPr>
          <w:rFonts w:ascii="Times New Roman" w:eastAsia="Calibri" w:hAnsi="Times New Roman" w:cs="Times New Roman"/>
          <w:sz w:val="28"/>
          <w:szCs w:val="28"/>
          <w:lang w:val="uk-UA"/>
        </w:rPr>
        <w:t>.</w:t>
      </w:r>
    </w:p>
    <w:p w:rsidR="007D2991"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 xml:space="preserve">Судових рішень про визнання неправомірними </w:t>
      </w:r>
      <w:r>
        <w:rPr>
          <w:rFonts w:ascii="Times New Roman" w:eastAsia="Calibri" w:hAnsi="Times New Roman" w:cs="Times New Roman"/>
          <w:sz w:val="28"/>
          <w:szCs w:val="28"/>
          <w:lang w:val="uk-UA"/>
        </w:rPr>
        <w:t>його</w:t>
      </w:r>
      <w:r w:rsidRPr="0013550A">
        <w:rPr>
          <w:rFonts w:ascii="Times New Roman" w:eastAsia="Calibri" w:hAnsi="Times New Roman" w:cs="Times New Roman"/>
          <w:sz w:val="28"/>
          <w:szCs w:val="28"/>
          <w:lang w:val="uk-UA"/>
        </w:rPr>
        <w:t xml:space="preserve"> дій та таких, якими встановлено </w:t>
      </w:r>
      <w:r w:rsidRPr="0013550A">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13550A">
        <w:rPr>
          <w:rFonts w:ascii="Times New Roman" w:eastAsia="Calibri" w:hAnsi="Times New Roman" w:cs="Times New Roman"/>
          <w:sz w:val="28"/>
          <w:szCs w:val="28"/>
          <w:lang w:val="uk-UA"/>
        </w:rPr>
        <w:t xml:space="preserve"> до скарги не</w:t>
      </w:r>
      <w:r>
        <w:rPr>
          <w:rFonts w:ascii="Times New Roman" w:eastAsia="Calibri" w:hAnsi="Times New Roman" w:cs="Times New Roman"/>
          <w:sz w:val="28"/>
          <w:szCs w:val="28"/>
          <w:lang w:val="uk-UA"/>
        </w:rPr>
        <w:t> </w:t>
      </w:r>
      <w:r w:rsidRPr="0013550A">
        <w:rPr>
          <w:rFonts w:ascii="Times New Roman" w:eastAsia="Calibri" w:hAnsi="Times New Roman" w:cs="Times New Roman"/>
          <w:sz w:val="28"/>
          <w:szCs w:val="28"/>
          <w:lang w:val="uk-UA"/>
        </w:rPr>
        <w:t>долучено.</w:t>
      </w:r>
    </w:p>
    <w:p w:rsidR="007D2991" w:rsidRDefault="007D2991" w:rsidP="007D2991">
      <w:pPr>
        <w:widowControl w:val="0"/>
        <w:pBdr>
          <w:bottom w:val="single" w:sz="12" w:space="12" w:color="FFFFFF"/>
        </w:pBdr>
        <w:tabs>
          <w:tab w:val="right" w:pos="9355"/>
        </w:tabs>
        <w:spacing w:after="0" w:line="240" w:lineRule="auto"/>
        <w:ind w:firstLine="709"/>
        <w:jc w:val="both"/>
        <w:rPr>
          <w:rFonts w:ascii="Times New Roman" w:hAnsi="Times New Roman"/>
          <w:sz w:val="28"/>
          <w:szCs w:val="28"/>
          <w:lang w:val="uk-UA"/>
        </w:rPr>
      </w:pPr>
      <w:r>
        <w:rPr>
          <w:rFonts w:ascii="Times New Roman" w:eastAsia="Calibri" w:hAnsi="Times New Roman" w:cs="Times New Roman"/>
          <w:sz w:val="28"/>
          <w:szCs w:val="28"/>
          <w:lang w:val="uk-UA" w:eastAsia="ru-RU"/>
        </w:rPr>
        <w:t>Згідно ухвали Печерського районного суду міста Києва від 22.05.2024 (справа № </w:t>
      </w:r>
      <w:r w:rsidR="006D69B0">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xml:space="preserve">) </w:t>
      </w:r>
      <w:r w:rsidRPr="00316FF7">
        <w:rPr>
          <w:rFonts w:ascii="Times New Roman" w:eastAsia="Calibri" w:hAnsi="Times New Roman" w:cs="Times New Roman"/>
          <w:sz w:val="28"/>
          <w:szCs w:val="28"/>
          <w:lang w:val="uk-UA" w:eastAsia="ru-RU"/>
        </w:rPr>
        <w:t xml:space="preserve">та від 09.10.2024 (справа № </w:t>
      </w:r>
      <w:r w:rsidR="006D69B0">
        <w:rPr>
          <w:rFonts w:ascii="Times New Roman" w:eastAsia="Calibri" w:hAnsi="Times New Roman" w:cs="Times New Roman"/>
          <w:sz w:val="28"/>
          <w:szCs w:val="28"/>
          <w:lang w:val="uk-UA" w:eastAsia="ru-RU"/>
        </w:rPr>
        <w:t>(конфіденційна інформація</w:t>
      </w:r>
      <w:r w:rsidRPr="00316FF7">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 xml:space="preserve">, на які </w:t>
      </w:r>
      <w:r w:rsidR="006D69B0">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 xml:space="preserve"> посилається у дисциплінарній скарзі, бездіяльність прокурора  Луценка Р.В. у кримінальному провадженні</w:t>
      </w:r>
      <w:r>
        <w:rPr>
          <w:rFonts w:ascii="Times New Roman" w:eastAsia="Calibri" w:hAnsi="Times New Roman" w:cs="Times New Roman"/>
          <w:sz w:val="28"/>
          <w:szCs w:val="28"/>
          <w:lang w:val="uk-UA"/>
        </w:rPr>
        <w:t xml:space="preserve"> </w:t>
      </w:r>
      <w:r>
        <w:rPr>
          <w:rFonts w:ascii="Times New Roman" w:hAnsi="Times New Roman"/>
          <w:sz w:val="28"/>
          <w:szCs w:val="28"/>
        </w:rPr>
        <w:t>№ </w:t>
      </w:r>
      <w:r w:rsidR="006D69B0">
        <w:rPr>
          <w:rFonts w:ascii="Times New Roman" w:hAnsi="Times New Roman"/>
          <w:sz w:val="28"/>
          <w:szCs w:val="28"/>
          <w:lang w:val="uk-UA"/>
        </w:rPr>
        <w:t>(конфіденційна інформація)</w:t>
      </w:r>
      <w:r>
        <w:rPr>
          <w:rFonts w:ascii="Times New Roman" w:hAnsi="Times New Roman"/>
          <w:sz w:val="28"/>
          <w:szCs w:val="28"/>
          <w:lang w:val="uk-UA"/>
        </w:rPr>
        <w:t xml:space="preserve"> не встановлювалась.</w:t>
      </w:r>
    </w:p>
    <w:p w:rsidR="007D2991" w:rsidRPr="00F56940"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rPr>
      </w:pPr>
      <w:r w:rsidRPr="00F56940">
        <w:rPr>
          <w:rFonts w:ascii="Times New Roman" w:eastAsia="Calibri" w:hAnsi="Times New Roman" w:cs="Times New Roman"/>
          <w:sz w:val="28"/>
          <w:szCs w:val="28"/>
          <w:lang w:val="uk-UA"/>
        </w:rPr>
        <w:t>Фактично оскаржуються процесуальні дії прокурора Луценка</w:t>
      </w:r>
      <w:r>
        <w:rPr>
          <w:rFonts w:ascii="Times New Roman" w:eastAsia="Calibri" w:hAnsi="Times New Roman" w:cs="Times New Roman"/>
          <w:sz w:val="28"/>
          <w:szCs w:val="28"/>
          <w:lang w:val="uk-UA"/>
        </w:rPr>
        <w:t> </w:t>
      </w:r>
      <w:r w:rsidRPr="00F56940">
        <w:rPr>
          <w:rFonts w:ascii="Times New Roman" w:eastAsia="Calibri" w:hAnsi="Times New Roman" w:cs="Times New Roman"/>
          <w:sz w:val="28"/>
          <w:szCs w:val="28"/>
          <w:lang w:val="uk-UA"/>
        </w:rPr>
        <w:t xml:space="preserve">Р.В., що пов’язані з досудовим розслідуванням у кримінальному провадженні. Таке оскарження здійснено у </w:t>
      </w:r>
      <w:proofErr w:type="spellStart"/>
      <w:r w:rsidRPr="00F56940">
        <w:rPr>
          <w:rFonts w:ascii="Times New Roman" w:eastAsia="Calibri" w:hAnsi="Times New Roman" w:cs="Times New Roman"/>
          <w:sz w:val="28"/>
          <w:szCs w:val="28"/>
          <w:lang w:val="uk-UA"/>
        </w:rPr>
        <w:t>позапроцесуальний</w:t>
      </w:r>
      <w:proofErr w:type="spellEnd"/>
      <w:r w:rsidRPr="00F56940">
        <w:rPr>
          <w:rFonts w:ascii="Times New Roman" w:eastAsia="Calibri" w:hAnsi="Times New Roman" w:cs="Times New Roman"/>
          <w:sz w:val="28"/>
          <w:szCs w:val="28"/>
          <w:lang w:val="uk-UA"/>
        </w:rPr>
        <w:t xml:space="preserve"> спосіб, встановлений законом, а тому не розглядається в якості підстави для відкриття дисциплінарного провадження.</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bCs/>
          <w:sz w:val="28"/>
          <w:szCs w:val="28"/>
          <w:lang w:val="uk-UA"/>
        </w:rPr>
      </w:pPr>
      <w:r w:rsidRPr="0013550A">
        <w:rPr>
          <w:rFonts w:ascii="Times New Roman" w:eastAsia="Calibri" w:hAnsi="Times New Roman" w:cs="Times New Roman"/>
          <w:sz w:val="28"/>
          <w:szCs w:val="28"/>
          <w:lang w:val="uk-UA"/>
        </w:rPr>
        <w:t>Ураховуючи, що</w:t>
      </w:r>
      <w:r w:rsidRPr="0013550A">
        <w:rPr>
          <w:rFonts w:ascii="Times New Roman" w:eastAsia="Calibri" w:hAnsi="Times New Roman" w:cs="Times New Roman"/>
          <w:bCs/>
          <w:sz w:val="28"/>
          <w:szCs w:val="28"/>
          <w:lang w:val="uk-UA"/>
        </w:rPr>
        <w:t xml:space="preserve"> Комісія не може приймати рішень на підставі припущень, а скаржницею </w:t>
      </w:r>
      <w:r w:rsidRPr="0013550A">
        <w:rPr>
          <w:rFonts w:ascii="Times New Roman" w:eastAsia="Calibri" w:hAnsi="Times New Roman" w:cs="Times New Roman"/>
          <w:sz w:val="28"/>
          <w:szCs w:val="28"/>
          <w:lang w:val="uk-UA"/>
        </w:rPr>
        <w:t xml:space="preserve">до дисциплінарної скарги не долучено жодних документів, якими у кримінальному процесі встановлено порушення </w:t>
      </w:r>
      <w:r>
        <w:rPr>
          <w:rFonts w:ascii="Times New Roman" w:eastAsia="Calibri" w:hAnsi="Times New Roman" w:cs="Times New Roman"/>
          <w:sz w:val="28"/>
          <w:szCs w:val="28"/>
          <w:lang w:val="uk-UA"/>
        </w:rPr>
        <w:t>Луценком Р.В</w:t>
      </w:r>
      <w:r w:rsidRPr="0013550A">
        <w:rPr>
          <w:rFonts w:ascii="Times New Roman" w:eastAsia="Calibri" w:hAnsi="Times New Roman" w:cs="Times New Roman"/>
          <w:iCs/>
          <w:sz w:val="28"/>
          <w:szCs w:val="28"/>
          <w:shd w:val="clear" w:color="auto" w:fill="FFFFFF"/>
          <w:lang w:val="uk-UA"/>
        </w:rPr>
        <w:t xml:space="preserve"> </w:t>
      </w:r>
      <w:r w:rsidRPr="0013550A">
        <w:rPr>
          <w:rFonts w:ascii="Times New Roman" w:eastAsia="Calibri" w:hAnsi="Times New Roman" w:cs="Times New Roman"/>
          <w:sz w:val="28"/>
          <w:szCs w:val="28"/>
          <w:lang w:val="uk-UA"/>
        </w:rPr>
        <w:t xml:space="preserve">службових обов’язків, </w:t>
      </w:r>
      <w:r w:rsidRPr="0013550A">
        <w:rPr>
          <w:rFonts w:ascii="Times New Roman" w:eastAsia="Calibri" w:hAnsi="Times New Roman" w:cs="Times New Roman"/>
          <w:bCs/>
          <w:sz w:val="28"/>
          <w:szCs w:val="28"/>
          <w:lang w:val="uk-UA"/>
        </w:rPr>
        <w:t xml:space="preserve">відсутні підстави для відкриття дисциплінарного провадження. </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Arial Unicode MS" w:hAnsi="Times New Roman" w:cs="Times New Roman"/>
          <w:color w:val="000000" w:themeColor="text1"/>
          <w:sz w:val="28"/>
          <w:szCs w:val="28"/>
          <w:u w:color="000000"/>
          <w:bdr w:val="nil"/>
          <w:shd w:val="clear" w:color="auto" w:fill="FFFFFF"/>
          <w:lang w:val="uk-UA"/>
        </w:rPr>
      </w:pPr>
      <w:r w:rsidRPr="0013550A">
        <w:rPr>
          <w:rFonts w:ascii="Times New Roman" w:eastAsia="Calibri" w:hAnsi="Times New Roman" w:cs="Times New Roman"/>
          <w:bCs/>
          <w:color w:val="000000" w:themeColor="text1"/>
          <w:sz w:val="28"/>
          <w:szCs w:val="28"/>
          <w:lang w:val="uk-UA"/>
        </w:rPr>
        <w:t xml:space="preserve">Відповідно до статті 61 Конституції України, </w:t>
      </w:r>
      <w:bookmarkStart w:id="18" w:name="6091"/>
      <w:bookmarkEnd w:id="18"/>
      <w:r w:rsidRPr="0013550A">
        <w:rPr>
          <w:rFonts w:ascii="Times New Roman" w:eastAsia="Calibri" w:hAnsi="Times New Roman" w:cs="Times New Roman"/>
          <w:bCs/>
          <w:color w:val="000000" w:themeColor="text1"/>
          <w:sz w:val="28"/>
          <w:szCs w:val="28"/>
          <w:lang w:val="uk-UA"/>
        </w:rPr>
        <w:t>ю</w:t>
      </w:r>
      <w:r w:rsidRPr="0013550A">
        <w:rPr>
          <w:rFonts w:ascii="Times New Roman" w:eastAsia="Calibri" w:hAnsi="Times New Roman" w:cs="Times New Roman"/>
          <w:color w:val="000000" w:themeColor="text1"/>
          <w:sz w:val="28"/>
          <w:szCs w:val="28"/>
          <w:lang w:val="uk-UA"/>
        </w:rPr>
        <w:t xml:space="preserve">ридична відповідальність особи має індивідуальний характер, тобто </w:t>
      </w:r>
      <w:r w:rsidRPr="0013550A">
        <w:rPr>
          <w:rFonts w:ascii="Times New Roman" w:eastAsia="Arial Unicode MS" w:hAnsi="Times New Roman" w:cs="Times New Roman"/>
          <w:color w:val="000000" w:themeColor="text1"/>
          <w:sz w:val="28"/>
          <w:szCs w:val="28"/>
          <w:u w:color="000000"/>
          <w:bdr w:val="nil"/>
          <w:shd w:val="clear" w:color="auto" w:fill="FFFFFF"/>
          <w:lang w:val="uk-UA"/>
        </w:rPr>
        <w:t xml:space="preserve">встановлюється за скоєння </w:t>
      </w:r>
      <w:r w:rsidRPr="0013550A">
        <w:rPr>
          <w:rFonts w:ascii="Times New Roman" w:eastAsia="Arial Unicode MS" w:hAnsi="Times New Roman" w:cs="Times New Roman"/>
          <w:color w:val="000000" w:themeColor="text1"/>
          <w:sz w:val="28"/>
          <w:szCs w:val="28"/>
          <w:u w:color="000000"/>
          <w:bdr w:val="nil"/>
          <w:shd w:val="clear" w:color="auto" w:fill="FFFFFF"/>
          <w:lang w:val="uk-UA"/>
        </w:rPr>
        <w:lastRenderedPageBreak/>
        <w:t>конкретного правопорушення конкретною особою.</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shd w:val="clear" w:color="auto" w:fill="FFFFFF"/>
          <w:lang w:val="uk-UA"/>
        </w:rPr>
        <w:t xml:space="preserve">Із наведених скаржницею доводів </w:t>
      </w:r>
      <w:r w:rsidRPr="0013550A">
        <w:rPr>
          <w:rFonts w:ascii="Times New Roman" w:eastAsia="Calibri" w:hAnsi="Times New Roman" w:cs="Times New Roman"/>
          <w:sz w:val="28"/>
          <w:szCs w:val="28"/>
          <w:lang w:val="uk-UA"/>
        </w:rPr>
        <w:t xml:space="preserve">не вбачається, що прокурором </w:t>
      </w:r>
      <w:r>
        <w:rPr>
          <w:rFonts w:ascii="Times New Roman" w:eastAsia="Calibri" w:hAnsi="Times New Roman" w:cs="Times New Roman"/>
          <w:sz w:val="28"/>
          <w:szCs w:val="28"/>
          <w:lang w:val="uk-UA"/>
        </w:rPr>
        <w:t>Луценком Р.В.</w:t>
      </w:r>
      <w:r w:rsidRPr="0013550A">
        <w:rPr>
          <w:rFonts w:ascii="Times New Roman" w:eastAsia="Calibri" w:hAnsi="Times New Roman" w:cs="Times New Roman"/>
          <w:iCs/>
          <w:sz w:val="28"/>
          <w:szCs w:val="28"/>
          <w:shd w:val="clear" w:color="auto" w:fill="FFFFFF"/>
          <w:lang w:val="uk-UA"/>
        </w:rPr>
        <w:t xml:space="preserve"> </w:t>
      </w:r>
      <w:r w:rsidRPr="0013550A">
        <w:rPr>
          <w:rFonts w:ascii="Times New Roman" w:eastAsia="Calibri" w:hAnsi="Times New Roman" w:cs="Times New Roman"/>
          <w:sz w:val="28"/>
          <w:szCs w:val="28"/>
          <w:lang w:val="uk-UA"/>
        </w:rPr>
        <w:t xml:space="preserve">умисно чи внаслідок недбалості допущено порушення норм </w:t>
      </w:r>
      <w:r>
        <w:rPr>
          <w:rFonts w:ascii="Times New Roman" w:eastAsia="Calibri" w:hAnsi="Times New Roman" w:cs="Times New Roman"/>
          <w:sz w:val="28"/>
          <w:szCs w:val="28"/>
          <w:lang w:val="uk-UA"/>
        </w:rPr>
        <w:t xml:space="preserve"> </w:t>
      </w:r>
      <w:r w:rsidRPr="0013550A">
        <w:rPr>
          <w:rFonts w:ascii="Times New Roman" w:eastAsia="Calibri" w:hAnsi="Times New Roman" w:cs="Times New Roman"/>
          <w:sz w:val="28"/>
          <w:szCs w:val="28"/>
          <w:lang w:val="uk-UA"/>
        </w:rPr>
        <w:t>законодавства.</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Інші мотиви та аргументи скаржниці зводяться до тлумачення норм законодавства з посиланням на власну оцінку обставин справи.</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shd w:val="clear" w:color="auto" w:fill="FFFFFF"/>
          <w:lang w:val="uk-UA"/>
        </w:rPr>
      </w:pPr>
      <w:r w:rsidRPr="0013550A">
        <w:rPr>
          <w:rFonts w:ascii="Times New Roman" w:eastAsia="Calibri" w:hAnsi="Times New Roman" w:cs="Times New Roman"/>
          <w:sz w:val="28"/>
          <w:szCs w:val="28"/>
          <w:shd w:val="clear" w:color="auto" w:fill="FFFFFF"/>
          <w:lang w:val="uk-UA"/>
        </w:rPr>
        <w:t xml:space="preserve">Отже, скаржницею не наведено та не надано конкретних відомостей про наявність ознак дисциплінарного проступку у діях </w:t>
      </w:r>
      <w:r w:rsidRPr="0013550A">
        <w:rPr>
          <w:rFonts w:ascii="Times New Roman" w:eastAsia="Calibri" w:hAnsi="Times New Roman" w:cs="Times New Roman"/>
          <w:iCs/>
          <w:sz w:val="28"/>
          <w:szCs w:val="28"/>
          <w:shd w:val="clear" w:color="auto" w:fill="FFFFFF"/>
          <w:lang w:val="uk-UA"/>
        </w:rPr>
        <w:t xml:space="preserve">прокурора </w:t>
      </w:r>
      <w:r>
        <w:rPr>
          <w:rFonts w:ascii="Times New Roman" w:eastAsia="Calibri" w:hAnsi="Times New Roman" w:cs="Times New Roman"/>
          <w:iCs/>
          <w:sz w:val="28"/>
          <w:szCs w:val="28"/>
          <w:shd w:val="clear" w:color="auto" w:fill="FFFFFF"/>
          <w:lang w:val="uk-UA"/>
        </w:rPr>
        <w:t>Луценка Р.В</w:t>
      </w:r>
      <w:r w:rsidRPr="0013550A">
        <w:rPr>
          <w:rFonts w:ascii="Times New Roman" w:eastAsia="Calibri" w:hAnsi="Times New Roman" w:cs="Times New Roman"/>
          <w:iCs/>
          <w:sz w:val="28"/>
          <w:szCs w:val="28"/>
          <w:shd w:val="clear" w:color="auto" w:fill="FFFFFF"/>
          <w:lang w:val="uk-UA"/>
        </w:rPr>
        <w:t>.</w:t>
      </w: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iCs/>
          <w:sz w:val="28"/>
          <w:szCs w:val="28"/>
          <w:shd w:val="clear" w:color="auto" w:fill="FFFFFF"/>
          <w:lang w:val="uk-UA"/>
        </w:rPr>
      </w:pPr>
      <w:r w:rsidRPr="0013550A">
        <w:rPr>
          <w:rFonts w:ascii="Times New Roman" w:eastAsia="Calibri" w:hAnsi="Times New Roman" w:cs="Times New Roman"/>
          <w:sz w:val="28"/>
          <w:szCs w:val="28"/>
          <w:lang w:val="uk-UA"/>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eastAsia="Calibri" w:hAnsi="Times New Roman" w:cs="Times New Roman"/>
          <w:sz w:val="28"/>
          <w:szCs w:val="28"/>
          <w:lang w:val="uk-UA"/>
        </w:rPr>
        <w:t>Луценком Р.В.</w:t>
      </w:r>
    </w:p>
    <w:p w:rsidR="007D2991" w:rsidRPr="0013550A" w:rsidRDefault="007D2991" w:rsidP="007D2991">
      <w:pPr>
        <w:widowControl w:val="0"/>
        <w:pBdr>
          <w:bottom w:val="single" w:sz="12" w:space="12" w:color="FFFFFF"/>
        </w:pBdr>
        <w:tabs>
          <w:tab w:val="right" w:pos="9355"/>
        </w:tabs>
        <w:spacing w:after="24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 xml:space="preserve">Керуючись статтями 44 – 46 Закону, пунктами 28, </w:t>
      </w:r>
      <w:r>
        <w:rPr>
          <w:rFonts w:ascii="Times New Roman" w:eastAsia="Calibri" w:hAnsi="Times New Roman" w:cs="Times New Roman"/>
          <w:sz w:val="28"/>
          <w:szCs w:val="28"/>
          <w:lang w:val="uk-UA"/>
        </w:rPr>
        <w:t xml:space="preserve">62, </w:t>
      </w:r>
      <w:r w:rsidRPr="0013550A">
        <w:rPr>
          <w:rFonts w:ascii="Times New Roman" w:eastAsia="Calibri" w:hAnsi="Times New Roman" w:cs="Times New Roman"/>
          <w:sz w:val="28"/>
          <w:szCs w:val="28"/>
          <w:lang w:val="uk-UA"/>
        </w:rPr>
        <w:t xml:space="preserve">98 Положення про порядок роботи відповідного органу, що здійснює дисциплінарне провадження, </w:t>
      </w:r>
    </w:p>
    <w:p w:rsidR="007D2991" w:rsidRPr="0013550A" w:rsidRDefault="007D2991" w:rsidP="007D2991">
      <w:pPr>
        <w:widowControl w:val="0"/>
        <w:pBdr>
          <w:bottom w:val="single" w:sz="12" w:space="12" w:color="FFFFFF"/>
        </w:pBdr>
        <w:tabs>
          <w:tab w:val="right" w:pos="9355"/>
        </w:tabs>
        <w:spacing w:after="240" w:line="240" w:lineRule="auto"/>
        <w:jc w:val="center"/>
        <w:rPr>
          <w:rFonts w:ascii="Times New Roman" w:eastAsia="Calibri" w:hAnsi="Times New Roman" w:cs="Times New Roman"/>
          <w:b/>
          <w:sz w:val="28"/>
          <w:szCs w:val="28"/>
          <w:lang w:val="uk-UA"/>
        </w:rPr>
      </w:pPr>
      <w:r w:rsidRPr="0013550A">
        <w:rPr>
          <w:rFonts w:ascii="Times New Roman" w:eastAsia="Calibri" w:hAnsi="Times New Roman" w:cs="Times New Roman"/>
          <w:b/>
          <w:sz w:val="28"/>
          <w:szCs w:val="28"/>
          <w:lang w:val="uk-UA"/>
        </w:rPr>
        <w:t>В И Р І Ш И Л А:</w:t>
      </w:r>
    </w:p>
    <w:p w:rsidR="007D2991"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iCs/>
          <w:sz w:val="28"/>
          <w:szCs w:val="28"/>
          <w:shd w:val="clear" w:color="auto" w:fill="FFFFFF"/>
          <w:lang w:val="uk-UA"/>
        </w:rPr>
      </w:pPr>
      <w:r w:rsidRPr="0013550A">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13550A">
        <w:rPr>
          <w:rFonts w:ascii="Times New Roman" w:eastAsia="Calibri" w:hAnsi="Times New Roman" w:cs="Times New Roman"/>
          <w:iCs/>
          <w:sz w:val="28"/>
          <w:szCs w:val="28"/>
          <w:shd w:val="clear" w:color="auto" w:fill="FFFFFF"/>
          <w:lang w:val="uk-UA"/>
        </w:rPr>
        <w:t xml:space="preserve">прокурора </w:t>
      </w:r>
      <w:r>
        <w:rPr>
          <w:rFonts w:ascii="Times New Roman" w:eastAsia="Calibri" w:hAnsi="Times New Roman" w:cs="Times New Roman"/>
          <w:iCs/>
          <w:sz w:val="28"/>
          <w:szCs w:val="28"/>
          <w:shd w:val="clear" w:color="auto" w:fill="FFFFFF"/>
          <w:lang w:val="uk-UA"/>
        </w:rPr>
        <w:t>відділу Київ</w:t>
      </w:r>
      <w:r w:rsidRPr="0013550A">
        <w:rPr>
          <w:rFonts w:ascii="Times New Roman" w:eastAsia="Calibri" w:hAnsi="Times New Roman" w:cs="Times New Roman"/>
          <w:sz w:val="28"/>
          <w:szCs w:val="28"/>
          <w:lang w:val="uk-UA"/>
        </w:rPr>
        <w:t>ської о</w:t>
      </w:r>
      <w:r>
        <w:rPr>
          <w:rFonts w:ascii="Times New Roman" w:eastAsia="Calibri" w:hAnsi="Times New Roman" w:cs="Times New Roman"/>
          <w:sz w:val="28"/>
          <w:szCs w:val="28"/>
          <w:lang w:val="uk-UA"/>
        </w:rPr>
        <w:t>блас</w:t>
      </w:r>
      <w:r w:rsidRPr="0013550A">
        <w:rPr>
          <w:rFonts w:ascii="Times New Roman" w:eastAsia="Calibri" w:hAnsi="Times New Roman" w:cs="Times New Roman"/>
          <w:sz w:val="28"/>
          <w:szCs w:val="28"/>
          <w:lang w:val="uk-UA"/>
        </w:rPr>
        <w:t xml:space="preserve">ної </w:t>
      </w:r>
      <w:r w:rsidRPr="0013550A">
        <w:rPr>
          <w:rFonts w:ascii="Times New Roman" w:eastAsia="Calibri" w:hAnsi="Times New Roman" w:cs="Times New Roman"/>
          <w:iCs/>
          <w:sz w:val="28"/>
          <w:szCs w:val="28"/>
          <w:shd w:val="clear" w:color="auto" w:fill="FFFFFF"/>
          <w:lang w:val="uk-UA"/>
        </w:rPr>
        <w:t xml:space="preserve">прокуратури </w:t>
      </w:r>
      <w:r>
        <w:rPr>
          <w:rFonts w:ascii="Times New Roman" w:eastAsia="Calibri" w:hAnsi="Times New Roman" w:cs="Times New Roman"/>
          <w:iCs/>
          <w:sz w:val="28"/>
          <w:szCs w:val="28"/>
          <w:shd w:val="clear" w:color="auto" w:fill="FFFFFF"/>
          <w:lang w:val="uk-UA"/>
        </w:rPr>
        <w:t>Луценка Р.В.</w:t>
      </w:r>
    </w:p>
    <w:p w:rsidR="007D2991" w:rsidRPr="005429CD"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16"/>
          <w:szCs w:val="16"/>
          <w:lang w:val="uk-UA"/>
        </w:rPr>
      </w:pPr>
    </w:p>
    <w:p w:rsidR="007D2991" w:rsidRPr="0013550A" w:rsidRDefault="007D2991" w:rsidP="007D2991">
      <w:pPr>
        <w:widowControl w:val="0"/>
        <w:pBdr>
          <w:bottom w:val="single" w:sz="12" w:space="12" w:color="FFFFFF"/>
        </w:pBdr>
        <w:tabs>
          <w:tab w:val="right" w:pos="9355"/>
        </w:tabs>
        <w:spacing w:after="0" w:line="240" w:lineRule="auto"/>
        <w:ind w:firstLine="709"/>
        <w:jc w:val="both"/>
        <w:rPr>
          <w:rFonts w:ascii="Times New Roman" w:eastAsia="Calibri" w:hAnsi="Times New Roman" w:cs="Times New Roman"/>
          <w:sz w:val="28"/>
          <w:szCs w:val="28"/>
          <w:lang w:val="uk-UA"/>
        </w:rPr>
      </w:pPr>
      <w:r w:rsidRPr="0013550A">
        <w:rPr>
          <w:rFonts w:ascii="Times New Roman" w:eastAsia="Calibri" w:hAnsi="Times New Roman" w:cs="Times New Roman"/>
          <w:sz w:val="28"/>
          <w:szCs w:val="28"/>
          <w:lang w:val="uk-UA"/>
        </w:rPr>
        <w:t>Копію рішення направити скаржниці та прокурору.</w:t>
      </w:r>
    </w:p>
    <w:p w:rsidR="007D2991" w:rsidRPr="0013550A" w:rsidRDefault="007D2991" w:rsidP="007D2991">
      <w:pPr>
        <w:widowControl w:val="0"/>
        <w:tabs>
          <w:tab w:val="left" w:pos="851"/>
          <w:tab w:val="right" w:pos="9355"/>
        </w:tabs>
        <w:spacing w:after="120" w:line="240" w:lineRule="auto"/>
        <w:contextualSpacing/>
        <w:jc w:val="both"/>
        <w:rPr>
          <w:rFonts w:ascii="Times New Roman" w:eastAsia="Calibri" w:hAnsi="Times New Roman" w:cs="Times New Roman"/>
          <w:b/>
          <w:sz w:val="28"/>
          <w:szCs w:val="28"/>
          <w:lang w:val="uk-UA"/>
        </w:rPr>
      </w:pPr>
    </w:p>
    <w:p w:rsidR="007D2991" w:rsidRPr="0013550A" w:rsidRDefault="007D2991" w:rsidP="007D2991">
      <w:pPr>
        <w:widowControl w:val="0"/>
        <w:tabs>
          <w:tab w:val="left" w:pos="851"/>
          <w:tab w:val="right" w:pos="9355"/>
        </w:tabs>
        <w:spacing w:after="120" w:line="240" w:lineRule="auto"/>
        <w:contextualSpacing/>
        <w:jc w:val="both"/>
        <w:rPr>
          <w:rFonts w:ascii="Times New Roman" w:eastAsia="Calibri" w:hAnsi="Times New Roman" w:cs="Times New Roman"/>
          <w:b/>
          <w:sz w:val="28"/>
          <w:szCs w:val="28"/>
          <w:lang w:val="uk-UA"/>
        </w:rPr>
      </w:pPr>
      <w:r w:rsidRPr="0013550A">
        <w:rPr>
          <w:rFonts w:ascii="Times New Roman" w:eastAsia="Calibri" w:hAnsi="Times New Roman" w:cs="Times New Roman"/>
          <w:b/>
          <w:sz w:val="28"/>
          <w:szCs w:val="28"/>
          <w:lang w:val="uk-UA"/>
        </w:rPr>
        <w:t>Член Кваліфікаційно-дисциплінарної</w:t>
      </w:r>
    </w:p>
    <w:p w:rsidR="007D2991" w:rsidRPr="0013550A" w:rsidRDefault="007D2991" w:rsidP="007D2991">
      <w:pPr>
        <w:widowControl w:val="0"/>
        <w:tabs>
          <w:tab w:val="left" w:pos="851"/>
          <w:tab w:val="right" w:pos="9355"/>
        </w:tabs>
        <w:spacing w:after="120" w:line="240" w:lineRule="auto"/>
        <w:contextualSpacing/>
        <w:jc w:val="both"/>
        <w:rPr>
          <w:rFonts w:ascii="Times New Roman" w:eastAsia="Calibri" w:hAnsi="Times New Roman" w:cs="Times New Roman"/>
          <w:b/>
          <w:sz w:val="28"/>
          <w:szCs w:val="28"/>
          <w:lang w:val="uk-UA"/>
        </w:rPr>
      </w:pPr>
      <w:r w:rsidRPr="0013550A">
        <w:rPr>
          <w:rFonts w:ascii="Times New Roman" w:eastAsia="Calibri" w:hAnsi="Times New Roman" w:cs="Times New Roman"/>
          <w:b/>
          <w:sz w:val="28"/>
          <w:szCs w:val="28"/>
          <w:lang w:val="uk-UA"/>
        </w:rPr>
        <w:t>комісії</w:t>
      </w:r>
      <w:r w:rsidRPr="0013550A">
        <w:rPr>
          <w:rFonts w:ascii="Times New Roman" w:eastAsia="Calibri" w:hAnsi="Times New Roman" w:cs="Times New Roman"/>
          <w:b/>
          <w:sz w:val="28"/>
          <w:szCs w:val="28"/>
          <w:lang w:val="uk-UA"/>
        </w:rPr>
        <w:tab/>
        <w:t xml:space="preserve"> прокурорів                    </w:t>
      </w:r>
      <w:r w:rsidRPr="0013550A">
        <w:rPr>
          <w:rFonts w:ascii="Times New Roman" w:eastAsia="Calibri" w:hAnsi="Times New Roman" w:cs="Times New Roman"/>
          <w:b/>
          <w:sz w:val="28"/>
          <w:szCs w:val="28"/>
          <w:lang w:val="uk-UA"/>
        </w:rPr>
        <w:tab/>
      </w:r>
      <w:r w:rsidRPr="0013550A">
        <w:rPr>
          <w:rFonts w:ascii="Times New Roman" w:eastAsia="Calibri" w:hAnsi="Times New Roman" w:cs="Times New Roman"/>
          <w:b/>
          <w:sz w:val="28"/>
          <w:szCs w:val="28"/>
          <w:lang w:val="uk-UA"/>
        </w:rPr>
        <w:tab/>
      </w:r>
      <w:r w:rsidRPr="0013550A">
        <w:rPr>
          <w:rFonts w:ascii="Times New Roman" w:eastAsia="Calibri" w:hAnsi="Times New Roman" w:cs="Times New Roman"/>
          <w:b/>
          <w:sz w:val="28"/>
          <w:szCs w:val="28"/>
          <w:lang w:val="uk-UA"/>
        </w:rPr>
        <w:tab/>
        <w:t xml:space="preserve">                             Ніна ГАБРУЗА</w:t>
      </w:r>
    </w:p>
    <w:p w:rsidR="00DC42E1" w:rsidRDefault="00DC42E1" w:rsidP="007D2991">
      <w:pPr>
        <w:tabs>
          <w:tab w:val="right" w:pos="9355"/>
        </w:tabs>
      </w:pPr>
    </w:p>
    <w:sectPr w:rsidR="00DC42E1" w:rsidSect="007D2991">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BB" w:rsidRDefault="00992DBB" w:rsidP="007D2991">
      <w:pPr>
        <w:spacing w:after="0" w:line="240" w:lineRule="auto"/>
      </w:pPr>
      <w:r>
        <w:separator/>
      </w:r>
    </w:p>
  </w:endnote>
  <w:endnote w:type="continuationSeparator" w:id="0">
    <w:p w:rsidR="00992DBB" w:rsidRDefault="00992DBB" w:rsidP="007D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BB" w:rsidRDefault="00992DBB" w:rsidP="007D2991">
      <w:pPr>
        <w:spacing w:after="0" w:line="240" w:lineRule="auto"/>
      </w:pPr>
      <w:r>
        <w:separator/>
      </w:r>
    </w:p>
  </w:footnote>
  <w:footnote w:type="continuationSeparator" w:id="0">
    <w:p w:rsidR="00992DBB" w:rsidRDefault="00992DBB" w:rsidP="007D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040957"/>
      <w:docPartObj>
        <w:docPartGallery w:val="Page Numbers (Top of Page)"/>
        <w:docPartUnique/>
      </w:docPartObj>
    </w:sdtPr>
    <w:sdtContent>
      <w:p w:rsidR="007D2991" w:rsidRDefault="007D2991">
        <w:pPr>
          <w:pStyle w:val="a4"/>
          <w:jc w:val="center"/>
        </w:pPr>
        <w:r>
          <w:fldChar w:fldCharType="begin"/>
        </w:r>
        <w:r>
          <w:instrText>PAGE   \* MERGEFORMAT</w:instrText>
        </w:r>
        <w:r>
          <w:fldChar w:fldCharType="separate"/>
        </w:r>
        <w:r w:rsidR="006D69B0">
          <w:rPr>
            <w:noProof/>
          </w:rPr>
          <w:t>6</w:t>
        </w:r>
        <w:r>
          <w:fldChar w:fldCharType="end"/>
        </w:r>
      </w:p>
    </w:sdtContent>
  </w:sdt>
  <w:p w:rsidR="007D2991" w:rsidRDefault="007D299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91"/>
    <w:rsid w:val="006D69B0"/>
    <w:rsid w:val="007D2991"/>
    <w:rsid w:val="00992DBB"/>
    <w:rsid w:val="00D27B9A"/>
    <w:rsid w:val="00DC4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6157"/>
  <w15:chartTrackingRefBased/>
  <w15:docId w15:val="{5C3F9986-BF9C-46D6-8439-FD0E5EE8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9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2991"/>
    <w:rPr>
      <w:i/>
      <w:iCs/>
    </w:rPr>
  </w:style>
  <w:style w:type="paragraph" w:styleId="a4">
    <w:name w:val="header"/>
    <w:basedOn w:val="a"/>
    <w:link w:val="a5"/>
    <w:uiPriority w:val="99"/>
    <w:unhideWhenUsed/>
    <w:rsid w:val="007D29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2991"/>
  </w:style>
  <w:style w:type="paragraph" w:styleId="a6">
    <w:name w:val="footer"/>
    <w:basedOn w:val="a"/>
    <w:link w:val="a7"/>
    <w:uiPriority w:val="99"/>
    <w:unhideWhenUsed/>
    <w:rsid w:val="007D29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2043</Words>
  <Characters>11649</Characters>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2025-06-17T06:42:00Z</dcterms:created>
  <dcterms:modified xsi:type="dcterms:W3CDTF">2025-06-17T07:10:00Z</dcterms:modified>
</cp:coreProperties>
</file>