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Look w:val="04A0" w:firstRow="1" w:lastRow="0" w:firstColumn="1" w:lastColumn="0" w:noHBand="0" w:noVBand="1"/>
      </w:tblPr>
      <w:tblGrid>
        <w:gridCol w:w="3291"/>
        <w:gridCol w:w="109"/>
        <w:gridCol w:w="3180"/>
        <w:gridCol w:w="25"/>
        <w:gridCol w:w="3357"/>
      </w:tblGrid>
      <w:tr w:rsidR="0056510A" w:rsidRPr="0056510A" w14:paraId="30224C53" w14:textId="77777777" w:rsidTr="00354877">
        <w:tc>
          <w:tcPr>
            <w:tcW w:w="3291" w:type="dxa"/>
          </w:tcPr>
          <w:p w14:paraId="0526DE7E" w14:textId="77777777" w:rsidR="0056510A" w:rsidRPr="0056510A" w:rsidRDefault="0056510A" w:rsidP="0056510A">
            <w:pPr>
              <w:spacing w:after="0" w:line="240" w:lineRule="auto"/>
              <w:rPr>
                <w:rFonts w:ascii="Times New Roman" w:eastAsia="Calibri" w:hAnsi="Times New Roman" w:cs="Times New Roman"/>
                <w:kern w:val="0"/>
                <w:sz w:val="28"/>
                <w:szCs w:val="28"/>
                <w:lang w:val="en-US"/>
                <w14:ligatures w14:val="none"/>
              </w:rPr>
            </w:pPr>
          </w:p>
        </w:tc>
        <w:tc>
          <w:tcPr>
            <w:tcW w:w="3314" w:type="dxa"/>
            <w:gridSpan w:val="3"/>
            <w:hideMark/>
          </w:tcPr>
          <w:p w14:paraId="3F3235A1" w14:textId="77777777" w:rsidR="0056510A" w:rsidRPr="0056510A" w:rsidRDefault="0056510A" w:rsidP="0056510A">
            <w:pPr>
              <w:spacing w:after="0" w:line="240" w:lineRule="auto"/>
              <w:jc w:val="center"/>
              <w:rPr>
                <w:rFonts w:ascii="Times New Roman" w:eastAsia="Calibri" w:hAnsi="Times New Roman" w:cs="Times New Roman"/>
                <w:kern w:val="0"/>
                <w:sz w:val="28"/>
                <w:szCs w:val="28"/>
                <w14:ligatures w14:val="none"/>
              </w:rPr>
            </w:pPr>
            <w:r w:rsidRPr="0056510A">
              <w:rPr>
                <w:rFonts w:ascii="Calibri" w:eastAsia="Calibri" w:hAnsi="Calibri" w:cs="Times New Roman"/>
                <w:noProof/>
                <w:kern w:val="0"/>
                <w:sz w:val="19"/>
                <w:szCs w:val="22"/>
                <w:lang w:val="en-US"/>
                <w14:ligatures w14:val="none"/>
              </w:rPr>
              <w:drawing>
                <wp:inline distT="0" distB="0" distL="0" distR="0" wp14:anchorId="5562FF44" wp14:editId="51E7BD80">
                  <wp:extent cx="429260" cy="612140"/>
                  <wp:effectExtent l="0" t="0" r="8890" b="0"/>
                  <wp:docPr id="260602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9260" cy="612140"/>
                          </a:xfrm>
                          <a:prstGeom prst="rect">
                            <a:avLst/>
                          </a:prstGeom>
                          <a:noFill/>
                          <a:ln>
                            <a:noFill/>
                          </a:ln>
                        </pic:spPr>
                      </pic:pic>
                    </a:graphicData>
                  </a:graphic>
                </wp:inline>
              </w:drawing>
            </w:r>
          </w:p>
        </w:tc>
        <w:tc>
          <w:tcPr>
            <w:tcW w:w="3357" w:type="dxa"/>
          </w:tcPr>
          <w:p w14:paraId="044041A0" w14:textId="77777777" w:rsidR="0056510A" w:rsidRPr="0056510A" w:rsidRDefault="0056510A" w:rsidP="0056510A">
            <w:pPr>
              <w:spacing w:after="0" w:line="240" w:lineRule="auto"/>
              <w:rPr>
                <w:rFonts w:ascii="Times New Roman" w:eastAsia="Calibri" w:hAnsi="Times New Roman" w:cs="Times New Roman"/>
                <w:kern w:val="0"/>
                <w:sz w:val="28"/>
                <w:szCs w:val="28"/>
                <w:lang w:val="ru-RU"/>
                <w14:ligatures w14:val="none"/>
              </w:rPr>
            </w:pPr>
          </w:p>
        </w:tc>
      </w:tr>
      <w:tr w:rsidR="0056510A" w:rsidRPr="0056510A" w14:paraId="050E5547" w14:textId="77777777" w:rsidTr="00354877">
        <w:tc>
          <w:tcPr>
            <w:tcW w:w="9962" w:type="dxa"/>
            <w:gridSpan w:val="5"/>
          </w:tcPr>
          <w:p w14:paraId="2ED6E4A5" w14:textId="77777777" w:rsidR="0056510A" w:rsidRPr="0056510A" w:rsidRDefault="0056510A" w:rsidP="0056510A">
            <w:pPr>
              <w:spacing w:after="0" w:line="240" w:lineRule="auto"/>
              <w:rPr>
                <w:rFonts w:ascii="Times New Roman" w:eastAsia="Calibri" w:hAnsi="Times New Roman" w:cs="Times New Roman"/>
                <w:kern w:val="0"/>
                <w:sz w:val="28"/>
                <w:szCs w:val="28"/>
                <w:lang w:val="ru-RU"/>
                <w14:ligatures w14:val="none"/>
              </w:rPr>
            </w:pPr>
          </w:p>
        </w:tc>
      </w:tr>
      <w:tr w:rsidR="0056510A" w:rsidRPr="0056510A" w14:paraId="610A85E9" w14:textId="77777777" w:rsidTr="00354877">
        <w:tc>
          <w:tcPr>
            <w:tcW w:w="9962" w:type="dxa"/>
            <w:gridSpan w:val="5"/>
            <w:hideMark/>
          </w:tcPr>
          <w:p w14:paraId="11EA3546" w14:textId="77777777" w:rsidR="0056510A" w:rsidRPr="0056510A" w:rsidRDefault="0056510A" w:rsidP="0056510A">
            <w:pPr>
              <w:spacing w:after="0" w:line="240" w:lineRule="auto"/>
              <w:jc w:val="center"/>
              <w:rPr>
                <w:rFonts w:ascii="Times New Roman" w:eastAsia="Calibri" w:hAnsi="Times New Roman" w:cs="Times New Roman"/>
                <w:kern w:val="0"/>
                <w:sz w:val="28"/>
                <w:szCs w:val="28"/>
                <w:lang w:val="ru-RU"/>
                <w14:ligatures w14:val="none"/>
              </w:rPr>
            </w:pPr>
            <w:r w:rsidRPr="0056510A">
              <w:rPr>
                <w:rFonts w:ascii="Times New Roman" w:eastAsia="Calibri" w:hAnsi="Times New Roman" w:cs="Times New Roman"/>
                <w:bCs/>
                <w:kern w:val="28"/>
                <w:sz w:val="36"/>
                <w:szCs w:val="32"/>
                <w:lang w:val="ru-RU"/>
                <w14:ligatures w14:val="none"/>
              </w:rPr>
              <w:t xml:space="preserve">КВАЛІФІКАЦІЙНО-ДИСЦИПЛІНАРНА </w:t>
            </w:r>
            <w:r w:rsidRPr="0056510A">
              <w:rPr>
                <w:rFonts w:ascii="Times New Roman" w:eastAsia="Calibri" w:hAnsi="Times New Roman" w:cs="Times New Roman"/>
                <w:bCs/>
                <w:kern w:val="28"/>
                <w:sz w:val="36"/>
                <w:szCs w:val="32"/>
                <w:lang w:val="ru-RU"/>
                <w14:ligatures w14:val="none"/>
              </w:rPr>
              <w:br/>
              <w:t>КОМІСІЯ ПРОКУРОРІВ</w:t>
            </w:r>
          </w:p>
        </w:tc>
      </w:tr>
      <w:tr w:rsidR="0056510A" w:rsidRPr="0056510A" w14:paraId="44A8B4D6" w14:textId="77777777" w:rsidTr="00354877">
        <w:tc>
          <w:tcPr>
            <w:tcW w:w="9962" w:type="dxa"/>
            <w:gridSpan w:val="5"/>
          </w:tcPr>
          <w:p w14:paraId="6BC0206C" w14:textId="77777777" w:rsidR="0056510A" w:rsidRPr="0056510A" w:rsidRDefault="0056510A" w:rsidP="0056510A">
            <w:pPr>
              <w:spacing w:after="0" w:line="240" w:lineRule="auto"/>
              <w:rPr>
                <w:rFonts w:ascii="Times New Roman" w:eastAsia="Calibri" w:hAnsi="Times New Roman" w:cs="Times New Roman"/>
                <w:kern w:val="0"/>
                <w:sz w:val="28"/>
                <w:szCs w:val="28"/>
                <w:lang w:val="ru-RU"/>
                <w14:ligatures w14:val="none"/>
              </w:rPr>
            </w:pPr>
          </w:p>
        </w:tc>
      </w:tr>
      <w:tr w:rsidR="0056510A" w:rsidRPr="0056510A" w14:paraId="0E911125" w14:textId="77777777" w:rsidTr="00354877">
        <w:tc>
          <w:tcPr>
            <w:tcW w:w="3400" w:type="dxa"/>
            <w:gridSpan w:val="2"/>
          </w:tcPr>
          <w:p w14:paraId="172E5B46" w14:textId="77777777" w:rsidR="0056510A" w:rsidRPr="0056510A" w:rsidRDefault="0056510A" w:rsidP="0056510A">
            <w:pPr>
              <w:spacing w:after="0" w:line="240" w:lineRule="auto"/>
              <w:rPr>
                <w:rFonts w:ascii="Times New Roman" w:eastAsia="Calibri" w:hAnsi="Times New Roman" w:cs="Times New Roman"/>
                <w:kern w:val="0"/>
                <w:sz w:val="28"/>
                <w:szCs w:val="28"/>
                <w:lang w:val="ru-RU"/>
                <w14:ligatures w14:val="none"/>
              </w:rPr>
            </w:pPr>
          </w:p>
        </w:tc>
        <w:tc>
          <w:tcPr>
            <w:tcW w:w="3180" w:type="dxa"/>
            <w:hideMark/>
          </w:tcPr>
          <w:p w14:paraId="687044A0" w14:textId="77777777" w:rsidR="0056510A" w:rsidRPr="0056510A" w:rsidRDefault="0056510A" w:rsidP="0056510A">
            <w:pPr>
              <w:spacing w:after="0" w:line="240" w:lineRule="auto"/>
              <w:jc w:val="center"/>
              <w:rPr>
                <w:rFonts w:ascii="Times New Roman" w:eastAsia="Calibri" w:hAnsi="Times New Roman" w:cs="Times New Roman"/>
                <w:b/>
                <w:kern w:val="0"/>
                <w:sz w:val="28"/>
                <w:szCs w:val="28"/>
                <w:lang w:val="ru-RU"/>
                <w14:ligatures w14:val="none"/>
              </w:rPr>
            </w:pPr>
            <w:r w:rsidRPr="0056510A">
              <w:rPr>
                <w:rFonts w:ascii="Times New Roman" w:eastAsia="Calibri" w:hAnsi="Times New Roman" w:cs="Times New Roman"/>
                <w:b/>
                <w:kern w:val="0"/>
                <w:sz w:val="28"/>
                <w:szCs w:val="28"/>
                <w:lang w:val="ru-RU"/>
                <w14:ligatures w14:val="none"/>
              </w:rPr>
              <w:t xml:space="preserve">Р І Ш Е Н </w:t>
            </w:r>
            <w:proofErr w:type="spellStart"/>
            <w:r w:rsidRPr="0056510A">
              <w:rPr>
                <w:rFonts w:ascii="Times New Roman" w:eastAsia="Calibri" w:hAnsi="Times New Roman" w:cs="Times New Roman"/>
                <w:b/>
                <w:kern w:val="0"/>
                <w:sz w:val="28"/>
                <w:szCs w:val="28"/>
                <w:lang w:val="ru-RU"/>
                <w14:ligatures w14:val="none"/>
              </w:rPr>
              <w:t>Н</w:t>
            </w:r>
            <w:proofErr w:type="spellEnd"/>
            <w:r w:rsidRPr="0056510A">
              <w:rPr>
                <w:rFonts w:ascii="Times New Roman" w:eastAsia="Calibri" w:hAnsi="Times New Roman" w:cs="Times New Roman"/>
                <w:b/>
                <w:kern w:val="0"/>
                <w:sz w:val="28"/>
                <w:szCs w:val="28"/>
                <w:lang w:val="ru-RU"/>
                <w14:ligatures w14:val="none"/>
              </w:rPr>
              <w:t xml:space="preserve"> Я</w:t>
            </w:r>
          </w:p>
        </w:tc>
        <w:tc>
          <w:tcPr>
            <w:tcW w:w="3382" w:type="dxa"/>
            <w:gridSpan w:val="2"/>
          </w:tcPr>
          <w:p w14:paraId="360590CE" w14:textId="77777777" w:rsidR="0056510A" w:rsidRPr="0056510A" w:rsidRDefault="0056510A" w:rsidP="0056510A">
            <w:pPr>
              <w:spacing w:after="0" w:line="240" w:lineRule="auto"/>
              <w:rPr>
                <w:rFonts w:ascii="Times New Roman" w:eastAsia="Calibri" w:hAnsi="Times New Roman" w:cs="Times New Roman"/>
                <w:kern w:val="0"/>
                <w:sz w:val="28"/>
                <w:szCs w:val="28"/>
                <w:lang w:val="ru-RU"/>
                <w14:ligatures w14:val="none"/>
              </w:rPr>
            </w:pPr>
          </w:p>
        </w:tc>
      </w:tr>
      <w:tr w:rsidR="0056510A" w:rsidRPr="0056510A" w14:paraId="705ECF5F" w14:textId="77777777" w:rsidTr="00354877">
        <w:tc>
          <w:tcPr>
            <w:tcW w:w="3400" w:type="dxa"/>
            <w:gridSpan w:val="2"/>
          </w:tcPr>
          <w:p w14:paraId="6E4B77E7" w14:textId="77777777" w:rsidR="0056510A" w:rsidRPr="0056510A" w:rsidRDefault="0056510A" w:rsidP="0056510A">
            <w:pPr>
              <w:spacing w:after="0" w:line="240" w:lineRule="auto"/>
              <w:rPr>
                <w:rFonts w:ascii="Times New Roman" w:eastAsia="Calibri" w:hAnsi="Times New Roman" w:cs="Times New Roman"/>
                <w:kern w:val="0"/>
                <w:sz w:val="28"/>
                <w:szCs w:val="28"/>
                <w:lang w:val="ru-RU"/>
                <w14:ligatures w14:val="none"/>
              </w:rPr>
            </w:pPr>
          </w:p>
        </w:tc>
        <w:tc>
          <w:tcPr>
            <w:tcW w:w="3180" w:type="dxa"/>
          </w:tcPr>
          <w:p w14:paraId="6043D359" w14:textId="77777777" w:rsidR="0056510A" w:rsidRPr="0056510A" w:rsidRDefault="0056510A" w:rsidP="0056510A">
            <w:pPr>
              <w:spacing w:after="0" w:line="240" w:lineRule="auto"/>
              <w:rPr>
                <w:rFonts w:ascii="Times New Roman" w:eastAsia="Calibri" w:hAnsi="Times New Roman" w:cs="Times New Roman"/>
                <w:kern w:val="0"/>
                <w:sz w:val="28"/>
                <w:szCs w:val="28"/>
                <w:lang w:val="ru-RU"/>
                <w14:ligatures w14:val="none"/>
              </w:rPr>
            </w:pPr>
          </w:p>
        </w:tc>
        <w:tc>
          <w:tcPr>
            <w:tcW w:w="3382" w:type="dxa"/>
            <w:gridSpan w:val="2"/>
          </w:tcPr>
          <w:p w14:paraId="250FF60B" w14:textId="77777777" w:rsidR="0056510A" w:rsidRPr="0056510A" w:rsidRDefault="0056510A" w:rsidP="0056510A">
            <w:pPr>
              <w:spacing w:after="0" w:line="240" w:lineRule="auto"/>
              <w:rPr>
                <w:rFonts w:ascii="Times New Roman" w:eastAsia="Calibri" w:hAnsi="Times New Roman" w:cs="Times New Roman"/>
                <w:kern w:val="0"/>
                <w:sz w:val="28"/>
                <w:szCs w:val="28"/>
                <w:lang w:val="ru-RU"/>
                <w14:ligatures w14:val="none"/>
              </w:rPr>
            </w:pPr>
          </w:p>
        </w:tc>
      </w:tr>
      <w:tr w:rsidR="0056510A" w:rsidRPr="0056510A" w14:paraId="2DCC9E79" w14:textId="77777777" w:rsidTr="00354877">
        <w:tc>
          <w:tcPr>
            <w:tcW w:w="3400" w:type="dxa"/>
            <w:gridSpan w:val="2"/>
            <w:hideMark/>
          </w:tcPr>
          <w:p w14:paraId="00466561" w14:textId="77777777" w:rsidR="0056510A" w:rsidRPr="0056510A" w:rsidRDefault="0056510A" w:rsidP="0056510A">
            <w:pPr>
              <w:spacing w:after="0" w:line="240" w:lineRule="auto"/>
              <w:ind w:left="-109"/>
              <w:rPr>
                <w:rFonts w:ascii="Times New Roman" w:eastAsia="Calibri" w:hAnsi="Times New Roman" w:cs="Times New Roman"/>
                <w:b/>
                <w:kern w:val="0"/>
                <w:sz w:val="28"/>
                <w:szCs w:val="28"/>
                <w:lang w:val="ru-RU"/>
                <w14:ligatures w14:val="none"/>
              </w:rPr>
            </w:pPr>
            <w:r w:rsidRPr="0056510A">
              <w:rPr>
                <w:rFonts w:ascii="Times New Roman" w:eastAsia="Calibri" w:hAnsi="Times New Roman" w:cs="Times New Roman"/>
                <w:b/>
                <w:kern w:val="0"/>
                <w:sz w:val="28"/>
                <w:szCs w:val="28"/>
                <w14:ligatures w14:val="none"/>
              </w:rPr>
              <w:t xml:space="preserve">14 </w:t>
            </w:r>
            <w:proofErr w:type="spellStart"/>
            <w:r w:rsidRPr="0056510A">
              <w:rPr>
                <w:rFonts w:ascii="Times New Roman" w:eastAsia="Calibri" w:hAnsi="Times New Roman" w:cs="Times New Roman"/>
                <w:b/>
                <w:kern w:val="0"/>
                <w:sz w:val="28"/>
                <w:szCs w:val="28"/>
                <w14:ligatures w14:val="none"/>
              </w:rPr>
              <w:t>жовт</w:t>
            </w:r>
            <w:r w:rsidRPr="0056510A">
              <w:rPr>
                <w:rFonts w:ascii="Times New Roman" w:eastAsia="Calibri" w:hAnsi="Times New Roman" w:cs="Times New Roman"/>
                <w:b/>
                <w:kern w:val="0"/>
                <w:sz w:val="28"/>
                <w:szCs w:val="28"/>
                <w:lang w:val="ru-RU"/>
                <w14:ligatures w14:val="none"/>
              </w:rPr>
              <w:t>ня</w:t>
            </w:r>
            <w:proofErr w:type="spellEnd"/>
            <w:r w:rsidRPr="0056510A">
              <w:rPr>
                <w:rFonts w:ascii="Times New Roman" w:eastAsia="Calibri" w:hAnsi="Times New Roman" w:cs="Times New Roman"/>
                <w:b/>
                <w:kern w:val="0"/>
                <w:sz w:val="28"/>
                <w:szCs w:val="28"/>
                <w14:ligatures w14:val="none"/>
              </w:rPr>
              <w:t xml:space="preserve"> </w:t>
            </w:r>
            <w:r w:rsidRPr="0056510A">
              <w:rPr>
                <w:rFonts w:ascii="Times New Roman" w:eastAsia="Calibri" w:hAnsi="Times New Roman" w:cs="Times New Roman"/>
                <w:b/>
                <w:kern w:val="0"/>
                <w:sz w:val="28"/>
                <w:szCs w:val="28"/>
                <w:lang w:val="ru-RU"/>
                <w14:ligatures w14:val="none"/>
              </w:rPr>
              <w:t>2026 року</w:t>
            </w:r>
          </w:p>
        </w:tc>
        <w:tc>
          <w:tcPr>
            <w:tcW w:w="3180" w:type="dxa"/>
            <w:hideMark/>
          </w:tcPr>
          <w:p w14:paraId="27ABE313" w14:textId="77777777" w:rsidR="0056510A" w:rsidRPr="0056510A" w:rsidRDefault="0056510A" w:rsidP="0056510A">
            <w:pPr>
              <w:spacing w:after="0" w:line="240" w:lineRule="auto"/>
              <w:ind w:hanging="245"/>
              <w:jc w:val="center"/>
              <w:rPr>
                <w:rFonts w:ascii="Times New Roman" w:eastAsia="Calibri" w:hAnsi="Times New Roman" w:cs="Times New Roman"/>
                <w:b/>
                <w:kern w:val="0"/>
                <w:sz w:val="28"/>
                <w:szCs w:val="28"/>
                <w:lang w:val="ru-RU"/>
                <w14:ligatures w14:val="none"/>
              </w:rPr>
            </w:pPr>
            <w:proofErr w:type="spellStart"/>
            <w:r w:rsidRPr="0056510A">
              <w:rPr>
                <w:rFonts w:ascii="Times New Roman" w:eastAsia="Calibri" w:hAnsi="Times New Roman" w:cs="Times New Roman"/>
                <w:b/>
                <w:kern w:val="0"/>
                <w:sz w:val="28"/>
                <w:szCs w:val="28"/>
                <w:lang w:val="ru-RU"/>
                <w14:ligatures w14:val="none"/>
              </w:rPr>
              <w:t>Київ</w:t>
            </w:r>
            <w:proofErr w:type="spellEnd"/>
          </w:p>
        </w:tc>
        <w:tc>
          <w:tcPr>
            <w:tcW w:w="3382" w:type="dxa"/>
            <w:gridSpan w:val="2"/>
            <w:hideMark/>
          </w:tcPr>
          <w:p w14:paraId="08332986" w14:textId="77777777" w:rsidR="0056510A" w:rsidRPr="0056510A" w:rsidRDefault="0056510A" w:rsidP="0056510A">
            <w:pPr>
              <w:spacing w:after="240" w:line="240" w:lineRule="auto"/>
              <w:ind w:right="356"/>
              <w:jc w:val="right"/>
              <w:rPr>
                <w:rFonts w:ascii="Times New Roman" w:eastAsia="Calibri" w:hAnsi="Times New Roman" w:cs="Times New Roman"/>
                <w:b/>
                <w:kern w:val="0"/>
                <w:sz w:val="28"/>
                <w:szCs w:val="28"/>
                <w:lang w:val="ru-RU"/>
                <w14:ligatures w14:val="none"/>
              </w:rPr>
            </w:pPr>
            <w:r w:rsidRPr="0056510A">
              <w:rPr>
                <w:rFonts w:ascii="Times New Roman" w:eastAsia="Calibri" w:hAnsi="Times New Roman" w:cs="Times New Roman"/>
                <w:b/>
                <w:kern w:val="0"/>
                <w:sz w:val="28"/>
                <w:szCs w:val="28"/>
                <w:lang w:val="ru-RU"/>
                <w14:ligatures w14:val="none"/>
              </w:rPr>
              <w:t xml:space="preserve">                № </w:t>
            </w:r>
            <w:r w:rsidRPr="0056510A">
              <w:rPr>
                <w:rFonts w:ascii="Times New Roman" w:eastAsia="Calibri" w:hAnsi="Times New Roman" w:cs="Times New Roman"/>
                <w:b/>
                <w:kern w:val="0"/>
                <w:sz w:val="28"/>
                <w:szCs w:val="28"/>
                <w14:ligatures w14:val="none"/>
              </w:rPr>
              <w:t>995</w:t>
            </w:r>
            <w:r w:rsidRPr="0056510A">
              <w:rPr>
                <w:rFonts w:ascii="Times New Roman" w:eastAsia="Calibri" w:hAnsi="Times New Roman" w:cs="Times New Roman"/>
                <w:b/>
                <w:kern w:val="0"/>
                <w:sz w:val="28"/>
                <w:szCs w:val="28"/>
                <w:lang w:val="ru-RU"/>
                <w14:ligatures w14:val="none"/>
              </w:rPr>
              <w:t>дс-26</w:t>
            </w:r>
          </w:p>
        </w:tc>
      </w:tr>
    </w:tbl>
    <w:p w14:paraId="1DE8428E" w14:textId="77777777" w:rsidR="0056510A" w:rsidRPr="0056510A" w:rsidRDefault="0056510A" w:rsidP="0056510A">
      <w:pPr>
        <w:spacing w:line="240" w:lineRule="auto"/>
        <w:contextualSpacing/>
        <w:rPr>
          <w:rFonts w:ascii="Times New Roman" w:eastAsia="Calibri" w:hAnsi="Times New Roman" w:cs="Times New Roman"/>
          <w:b/>
          <w:noProof/>
          <w:kern w:val="0"/>
          <w:sz w:val="16"/>
          <w:szCs w:val="16"/>
          <w:lang w:val="ru-RU" w:eastAsia="uk-UA"/>
          <w14:ligatures w14:val="none"/>
        </w:rPr>
      </w:pPr>
    </w:p>
    <w:p w14:paraId="724DF6B5" w14:textId="77777777" w:rsidR="0056510A" w:rsidRPr="0056510A" w:rsidRDefault="0056510A" w:rsidP="0056510A">
      <w:pPr>
        <w:spacing w:line="240" w:lineRule="auto"/>
        <w:contextualSpacing/>
        <w:rPr>
          <w:rFonts w:ascii="Times New Roman" w:eastAsia="Calibri" w:hAnsi="Times New Roman" w:cs="Times New Roman"/>
          <w:b/>
          <w:noProof/>
          <w:kern w:val="0"/>
          <w:sz w:val="28"/>
          <w:szCs w:val="28"/>
          <w:lang w:val="ru-RU" w:eastAsia="uk-UA"/>
          <w14:ligatures w14:val="none"/>
        </w:rPr>
      </w:pPr>
      <w:r w:rsidRPr="0056510A">
        <w:rPr>
          <w:rFonts w:ascii="Times New Roman" w:eastAsia="Calibri" w:hAnsi="Times New Roman" w:cs="Times New Roman"/>
          <w:b/>
          <w:noProof/>
          <w:kern w:val="0"/>
          <w:sz w:val="28"/>
          <w:szCs w:val="28"/>
          <w:lang w:val="ru-RU" w:eastAsia="uk-UA"/>
          <w14:ligatures w14:val="none"/>
        </w:rPr>
        <w:t>Про відмову у відкритті дисциплінарного провадження</w:t>
      </w:r>
    </w:p>
    <w:p w14:paraId="33FE75A4" w14:textId="77777777" w:rsidR="0056510A" w:rsidRPr="0056510A" w:rsidRDefault="0056510A" w:rsidP="0056510A">
      <w:pPr>
        <w:spacing w:line="240" w:lineRule="auto"/>
        <w:contextualSpacing/>
        <w:rPr>
          <w:rFonts w:ascii="Times New Roman" w:eastAsia="Calibri" w:hAnsi="Times New Roman" w:cs="Times New Roman"/>
          <w:b/>
          <w:noProof/>
          <w:kern w:val="0"/>
          <w:sz w:val="28"/>
          <w:szCs w:val="28"/>
          <w:lang w:val="ru-RU" w:eastAsia="uk-UA"/>
          <w14:ligatures w14:val="none"/>
        </w:rPr>
      </w:pPr>
    </w:p>
    <w:p w14:paraId="43F3E008" w14:textId="0CF678F5"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 xml:space="preserve">Член </w:t>
      </w:r>
      <w:r w:rsidRPr="0056510A">
        <w:rPr>
          <w:rFonts w:ascii="Times New Roman" w:eastAsia="Calibri" w:hAnsi="Times New Roman" w:cs="Times New Roman"/>
          <w:color w:val="333333"/>
          <w:kern w:val="0"/>
          <w:sz w:val="28"/>
          <w:szCs w:val="28"/>
          <w:shd w:val="clear" w:color="auto" w:fill="FFFFFF"/>
          <w14:ligatures w14:val="none"/>
        </w:rPr>
        <w:t>Кваліфікаційно-дисциплінарної комісії прокурорів</w:t>
      </w:r>
      <w:r w:rsidRPr="0056510A">
        <w:rPr>
          <w:rFonts w:ascii="Times New Roman" w:eastAsia="Calibri" w:hAnsi="Times New Roman" w:cs="Times New Roman"/>
          <w:kern w:val="0"/>
          <w:sz w:val="28"/>
          <w:szCs w:val="28"/>
          <w14:ligatures w14:val="none"/>
        </w:rPr>
        <w:t xml:space="preserve"> Гарбуза Н.В., розглянувши дисциплінарну скаргу </w:t>
      </w:r>
      <w:r w:rsidR="008C21A9">
        <w:rPr>
          <w:rFonts w:ascii="Times New Roman" w:eastAsia="Calibri" w:hAnsi="Times New Roman" w:cs="Times New Roman"/>
          <w:kern w:val="0"/>
          <w:sz w:val="28"/>
          <w:szCs w:val="28"/>
          <w14:ligatures w14:val="none"/>
        </w:rPr>
        <w:t>ОСОБА 1</w:t>
      </w:r>
      <w:r w:rsidRPr="0056510A">
        <w:rPr>
          <w:rFonts w:ascii="Times New Roman" w:eastAsia="Calibri" w:hAnsi="Times New Roman" w:cs="Times New Roman"/>
          <w:kern w:val="0"/>
          <w:sz w:val="28"/>
          <w:szCs w:val="28"/>
          <w14:ligatures w14:val="none"/>
        </w:rPr>
        <w:t xml:space="preserve"> стосовно прокурора  відділу нагляду за додержанням законів регіональним органом безпеки Київської обласної прокуратури Снігур А.Л.  (далі – прокурор Снігур А.Л.)</w:t>
      </w:r>
    </w:p>
    <w:p w14:paraId="7DE6695F" w14:textId="77777777" w:rsidR="0056510A" w:rsidRPr="0056510A" w:rsidRDefault="0056510A" w:rsidP="0056510A">
      <w:pPr>
        <w:tabs>
          <w:tab w:val="left" w:pos="567"/>
        </w:tabs>
        <w:spacing w:after="0" w:line="240" w:lineRule="auto"/>
        <w:ind w:right="-1" w:firstLine="567"/>
        <w:contextualSpacing/>
        <w:jc w:val="center"/>
        <w:rPr>
          <w:rFonts w:ascii="Times New Roman" w:eastAsia="Calibri" w:hAnsi="Times New Roman" w:cs="Times New Roman"/>
          <w:b/>
          <w:noProof/>
          <w:kern w:val="0"/>
          <w:sz w:val="16"/>
          <w:szCs w:val="16"/>
          <w:lang w:eastAsia="uk-UA"/>
          <w14:ligatures w14:val="none"/>
        </w:rPr>
      </w:pPr>
    </w:p>
    <w:p w14:paraId="0B6552E2" w14:textId="77777777" w:rsidR="0056510A" w:rsidRPr="0056510A" w:rsidRDefault="0056510A" w:rsidP="0056510A">
      <w:pPr>
        <w:tabs>
          <w:tab w:val="left" w:pos="567"/>
        </w:tabs>
        <w:spacing w:after="0" w:line="240" w:lineRule="auto"/>
        <w:ind w:right="-1" w:firstLine="567"/>
        <w:contextualSpacing/>
        <w:jc w:val="center"/>
        <w:rPr>
          <w:rFonts w:ascii="Times New Roman" w:eastAsia="Calibri" w:hAnsi="Times New Roman" w:cs="Times New Roman"/>
          <w:b/>
          <w:noProof/>
          <w:kern w:val="0"/>
          <w:sz w:val="28"/>
          <w:szCs w:val="28"/>
          <w:lang w:eastAsia="uk-UA"/>
          <w14:ligatures w14:val="none"/>
        </w:rPr>
      </w:pPr>
      <w:r w:rsidRPr="0056510A">
        <w:rPr>
          <w:rFonts w:ascii="Times New Roman" w:eastAsia="Calibri" w:hAnsi="Times New Roman" w:cs="Times New Roman"/>
          <w:b/>
          <w:noProof/>
          <w:kern w:val="0"/>
          <w:sz w:val="28"/>
          <w:szCs w:val="28"/>
          <w:lang w:eastAsia="uk-UA"/>
          <w14:ligatures w14:val="none"/>
        </w:rPr>
        <w:t>У С Т А Н О В И Л А:</w:t>
      </w:r>
    </w:p>
    <w:p w14:paraId="492954D5" w14:textId="77777777"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16"/>
          <w:szCs w:val="16"/>
          <w14:ligatures w14:val="none"/>
        </w:rPr>
      </w:pPr>
    </w:p>
    <w:p w14:paraId="51A85A13" w14:textId="398DBA60"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 xml:space="preserve">До </w:t>
      </w:r>
      <w:r w:rsidRPr="0056510A">
        <w:rPr>
          <w:rFonts w:ascii="Times New Roman" w:eastAsia="Calibri" w:hAnsi="Times New Roman" w:cs="Times New Roman"/>
          <w:color w:val="333333"/>
          <w:kern w:val="0"/>
          <w:sz w:val="28"/>
          <w:szCs w:val="28"/>
          <w:shd w:val="clear" w:color="auto" w:fill="FFFFFF"/>
          <w14:ligatures w14:val="none"/>
        </w:rPr>
        <w:t>Кваліфікаційно-дисциплінарної комісії прокурорів</w:t>
      </w:r>
      <w:r w:rsidRPr="0056510A">
        <w:rPr>
          <w:rFonts w:ascii="Times New Roman" w:eastAsia="Calibri" w:hAnsi="Times New Roman" w:cs="Times New Roman"/>
          <w:kern w:val="0"/>
          <w:sz w:val="28"/>
          <w:szCs w:val="28"/>
          <w14:ligatures w14:val="none"/>
        </w:rPr>
        <w:t xml:space="preserve"> (далі – Комісія) надійшла дисциплінарна скарга </w:t>
      </w:r>
      <w:r w:rsidR="008C21A9">
        <w:rPr>
          <w:rFonts w:ascii="Times New Roman" w:eastAsia="Calibri" w:hAnsi="Times New Roman" w:cs="Times New Roman"/>
          <w:kern w:val="0"/>
          <w:sz w:val="28"/>
          <w:szCs w:val="28"/>
          <w14:ligatures w14:val="none"/>
        </w:rPr>
        <w:t>ОСОБА 1</w:t>
      </w:r>
      <w:r w:rsidRPr="0056510A">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прокурором Снігур А.Л.</w:t>
      </w:r>
    </w:p>
    <w:p w14:paraId="42947DEB" w14:textId="77777777"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02.10.2026 </w:t>
      </w:r>
      <w:proofErr w:type="spellStart"/>
      <w:r w:rsidRPr="0056510A">
        <w:rPr>
          <w:rFonts w:ascii="Times New Roman" w:eastAsia="Calibri" w:hAnsi="Times New Roman" w:cs="Times New Roman"/>
          <w:kern w:val="0"/>
          <w:sz w:val="28"/>
          <w:szCs w:val="28"/>
          <w14:ligatures w14:val="none"/>
        </w:rPr>
        <w:t>розподілено</w:t>
      </w:r>
      <w:proofErr w:type="spellEnd"/>
      <w:r w:rsidRPr="0056510A">
        <w:rPr>
          <w:rFonts w:ascii="Times New Roman" w:eastAsia="Calibri" w:hAnsi="Times New Roman" w:cs="Times New Roman"/>
          <w:kern w:val="0"/>
          <w:sz w:val="28"/>
          <w:szCs w:val="28"/>
          <w14:ligatures w14:val="none"/>
        </w:rPr>
        <w:t xml:space="preserve"> мені. </w:t>
      </w:r>
    </w:p>
    <w:p w14:paraId="55AF733E" w14:textId="77777777" w:rsidR="0056510A" w:rsidRPr="0056510A" w:rsidRDefault="0056510A" w:rsidP="0056510A">
      <w:pPr>
        <w:tabs>
          <w:tab w:val="left" w:pos="567"/>
        </w:tabs>
        <w:spacing w:after="12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 xml:space="preserve">При вирішенні питання щодо відкриття дисциплінарного провадження встановлено таке. </w:t>
      </w:r>
    </w:p>
    <w:p w14:paraId="46E4E751" w14:textId="77777777" w:rsidR="0056510A" w:rsidRPr="0056510A" w:rsidRDefault="0056510A" w:rsidP="0056510A">
      <w:pPr>
        <w:tabs>
          <w:tab w:val="left" w:pos="567"/>
        </w:tabs>
        <w:spacing w:after="120" w:line="240" w:lineRule="auto"/>
        <w:ind w:right="-1" w:firstLine="709"/>
        <w:jc w:val="both"/>
        <w:rPr>
          <w:rFonts w:ascii="Times New Roman" w:eastAsia="Calibri" w:hAnsi="Times New Roman" w:cs="Times New Roman"/>
          <w:b/>
          <w:kern w:val="0"/>
          <w:sz w:val="28"/>
          <w:szCs w:val="28"/>
          <w14:ligatures w14:val="none"/>
        </w:rPr>
      </w:pPr>
      <w:r w:rsidRPr="0056510A">
        <w:rPr>
          <w:rFonts w:ascii="Times New Roman" w:eastAsia="Calibri" w:hAnsi="Times New Roman" w:cs="Times New Roman"/>
          <w:b/>
          <w:kern w:val="0"/>
          <w:sz w:val="28"/>
          <w:szCs w:val="28"/>
          <w14:ligatures w14:val="none"/>
        </w:rPr>
        <w:t>Зміст скарги</w:t>
      </w:r>
    </w:p>
    <w:p w14:paraId="568AE771" w14:textId="77777777"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Прокурор Снігур А.Л. вчинила дисциплінарний проступок, передбачений пунктами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частини першої статті 43 Закону України «Про прокуратуру» від 14 жовтня 2014 року № 1697-VІІ (далі – Закон № 1697-VІІ) за таких обставин.</w:t>
      </w:r>
    </w:p>
    <w:p w14:paraId="29DDABCD" w14:textId="5B7B4FB3"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У провадженні Дарницького районного суду міста Києва перебуває обвинувальний акт у кримінальному провадженні № </w:t>
      </w:r>
      <w:r w:rsidR="008C21A9">
        <w:rPr>
          <w:rFonts w:ascii="Times New Roman" w:eastAsia="Calibri" w:hAnsi="Times New Roman" w:cs="Times New Roman"/>
          <w:kern w:val="0"/>
          <w:sz w:val="28"/>
          <w:szCs w:val="28"/>
          <w14:ligatures w14:val="none"/>
        </w:rPr>
        <w:t>(конфіденційна інформація)</w:t>
      </w:r>
      <w:r w:rsidRPr="0056510A">
        <w:rPr>
          <w:rFonts w:ascii="Times New Roman" w:eastAsia="Calibri" w:hAnsi="Times New Roman" w:cs="Times New Roman"/>
          <w:kern w:val="0"/>
          <w:sz w:val="28"/>
          <w:szCs w:val="28"/>
          <w14:ligatures w14:val="none"/>
        </w:rPr>
        <w:t xml:space="preserve"> за обвинуваченням </w:t>
      </w:r>
      <w:r w:rsidR="008C21A9">
        <w:rPr>
          <w:rFonts w:ascii="Times New Roman" w:eastAsia="Calibri" w:hAnsi="Times New Roman" w:cs="Times New Roman"/>
          <w:kern w:val="0"/>
          <w:sz w:val="28"/>
          <w:szCs w:val="28"/>
          <w14:ligatures w14:val="none"/>
        </w:rPr>
        <w:t>ОСОБА 1</w:t>
      </w:r>
      <w:r w:rsidRPr="0056510A">
        <w:rPr>
          <w:rFonts w:ascii="Times New Roman" w:eastAsia="Calibri" w:hAnsi="Times New Roman" w:cs="Times New Roman"/>
          <w:kern w:val="0"/>
          <w:sz w:val="28"/>
          <w:szCs w:val="28"/>
          <w14:ligatures w14:val="none"/>
        </w:rPr>
        <w:t xml:space="preserve"> у вчиненні кримінального правопорушення, передбаченого частиною другою статті 111, частиною другою статті 362 Кримінального кодексу України (судова справа № </w:t>
      </w:r>
      <w:r w:rsidR="00F90E32">
        <w:rPr>
          <w:rFonts w:ascii="Times New Roman" w:eastAsia="Calibri" w:hAnsi="Times New Roman" w:cs="Times New Roman"/>
          <w:kern w:val="0"/>
          <w:sz w:val="28"/>
          <w:szCs w:val="28"/>
          <w14:ligatures w14:val="none"/>
        </w:rPr>
        <w:t xml:space="preserve">(конфіденційна </w:t>
      </w:r>
      <w:r w:rsidR="00F90E32">
        <w:rPr>
          <w:rFonts w:ascii="Times New Roman" w:eastAsia="Calibri" w:hAnsi="Times New Roman" w:cs="Times New Roman"/>
          <w:kern w:val="0"/>
          <w:sz w:val="28"/>
          <w:szCs w:val="28"/>
          <w14:ligatures w14:val="none"/>
        </w:rPr>
        <w:lastRenderedPageBreak/>
        <w:t>інформація)</w:t>
      </w:r>
      <w:r w:rsidRPr="0056510A">
        <w:rPr>
          <w:rFonts w:ascii="Times New Roman" w:eastAsia="Calibri" w:hAnsi="Times New Roman" w:cs="Times New Roman"/>
          <w:kern w:val="0"/>
          <w:sz w:val="28"/>
          <w:szCs w:val="28"/>
          <w14:ligatures w14:val="none"/>
        </w:rPr>
        <w:t xml:space="preserve">), у якому процесуальне керівництво досудовим розслідуванням та підтримання публічного обвинувачення здійснює прокурор Снігур А.Л. </w:t>
      </w:r>
    </w:p>
    <w:p w14:paraId="38149178" w14:textId="77777777"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 xml:space="preserve">Скаржник стверджує про можливе неналежне виконання службових обов’язків Снігур А.Л. та недотримання вимог кримінального процесуального законодавства під час здійснення процесуальних повноважень прокурора у кримінальному провадженні. </w:t>
      </w:r>
    </w:p>
    <w:p w14:paraId="081D72B4" w14:textId="041D09DE"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 xml:space="preserve">Вказує про неналежний розгляд прокурором Снігур А.Л. клопотань скаржника від 27, 28 липня та 13 серпня 2026 року щодо повноти відкриття матеріалів кримінального провадження та надання інформації про долю речових доказів, вилучених під час обшуку 17.02.2026 у житлі скаржника. Порушення прокурором прав скаржника, у зв’язку з незабезпеченням безперервності процесуального керівництва під час досудового розслідування у цьому кримінальному провадженні, що позбавило сторону захисту оскаржити вручену </w:t>
      </w:r>
      <w:r w:rsidR="00F90E32">
        <w:rPr>
          <w:rFonts w:ascii="Times New Roman" w:eastAsia="Calibri" w:hAnsi="Times New Roman" w:cs="Times New Roman"/>
          <w:kern w:val="0"/>
          <w:sz w:val="28"/>
          <w:szCs w:val="28"/>
          <w14:ligatures w14:val="none"/>
        </w:rPr>
        <w:t>ОСОБА 1</w:t>
      </w:r>
      <w:r w:rsidRPr="0056510A">
        <w:rPr>
          <w:rFonts w:ascii="Times New Roman" w:eastAsia="Calibri" w:hAnsi="Times New Roman" w:cs="Times New Roman"/>
          <w:kern w:val="0"/>
          <w:sz w:val="28"/>
          <w:szCs w:val="28"/>
          <w14:ligatures w14:val="none"/>
        </w:rPr>
        <w:t xml:space="preserve"> підозру про вчинення кримінального правопорушення тощо.  </w:t>
      </w:r>
    </w:p>
    <w:p w14:paraId="6CC60927" w14:textId="77777777" w:rsidR="0056510A" w:rsidRPr="0056510A" w:rsidRDefault="0056510A" w:rsidP="0056510A">
      <w:pPr>
        <w:widowControl w:val="0"/>
        <w:tabs>
          <w:tab w:val="left" w:pos="567"/>
          <w:tab w:val="left" w:pos="851"/>
        </w:tabs>
        <w:spacing w:after="360" w:line="240" w:lineRule="auto"/>
        <w:ind w:firstLine="709"/>
        <w:contextualSpacing/>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Окрім цього, у дисциплінарній скарзі викладаються норми законодавства,  обставини зазначених подій з одночасним їх суб’єктивним тлумаченням, надається оцінка дій прокурора.</w:t>
      </w:r>
    </w:p>
    <w:p w14:paraId="045A0BFE" w14:textId="77777777" w:rsidR="0056510A" w:rsidRPr="0056510A" w:rsidRDefault="0056510A" w:rsidP="0056510A">
      <w:pPr>
        <w:widowControl w:val="0"/>
        <w:tabs>
          <w:tab w:val="left" w:pos="567"/>
          <w:tab w:val="left" w:pos="851"/>
        </w:tabs>
        <w:spacing w:after="360" w:line="240" w:lineRule="auto"/>
        <w:ind w:firstLine="709"/>
        <w:contextualSpacing/>
        <w:jc w:val="both"/>
        <w:rPr>
          <w:rFonts w:ascii="Times New Roman" w:eastAsia="Calibri" w:hAnsi="Times New Roman" w:cs="Times New Roman"/>
          <w:kern w:val="0"/>
          <w:sz w:val="16"/>
          <w:szCs w:val="16"/>
          <w14:ligatures w14:val="none"/>
        </w:rPr>
      </w:pPr>
    </w:p>
    <w:p w14:paraId="0D8AB544" w14:textId="77777777" w:rsidR="0056510A" w:rsidRPr="0056510A" w:rsidRDefault="0056510A" w:rsidP="0056510A">
      <w:pPr>
        <w:tabs>
          <w:tab w:val="left" w:pos="567"/>
        </w:tabs>
        <w:spacing w:after="120" w:line="240" w:lineRule="auto"/>
        <w:ind w:right="-1" w:firstLine="709"/>
        <w:jc w:val="both"/>
        <w:rPr>
          <w:rFonts w:ascii="Times New Roman" w:eastAsia="Calibri" w:hAnsi="Times New Roman" w:cs="Times New Roman"/>
          <w:b/>
          <w:kern w:val="0"/>
          <w:sz w:val="28"/>
          <w:szCs w:val="28"/>
          <w14:ligatures w14:val="none"/>
        </w:rPr>
      </w:pPr>
      <w:r w:rsidRPr="0056510A">
        <w:rPr>
          <w:rFonts w:ascii="Times New Roman" w:eastAsia="Calibri" w:hAnsi="Times New Roman" w:cs="Times New Roman"/>
          <w:b/>
          <w:kern w:val="0"/>
          <w:sz w:val="28"/>
          <w:szCs w:val="28"/>
          <w14:ligatures w14:val="none"/>
        </w:rPr>
        <w:t>Щодо встановлених фактичних даних</w:t>
      </w:r>
    </w:p>
    <w:p w14:paraId="1D58A8B4" w14:textId="3705B124" w:rsidR="0056510A" w:rsidRPr="0056510A" w:rsidRDefault="0056510A" w:rsidP="0056510A">
      <w:pPr>
        <w:tabs>
          <w:tab w:val="left" w:pos="567"/>
        </w:tabs>
        <w:spacing w:after="12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 xml:space="preserve">До дисциплінарної скарги долучено </w:t>
      </w:r>
      <w:proofErr w:type="spellStart"/>
      <w:r w:rsidRPr="0056510A">
        <w:rPr>
          <w:rFonts w:ascii="Times New Roman" w:eastAsia="Calibri" w:hAnsi="Times New Roman" w:cs="Times New Roman"/>
          <w:kern w:val="0"/>
          <w:sz w:val="28"/>
          <w:szCs w:val="28"/>
          <w14:ligatures w14:val="none"/>
        </w:rPr>
        <w:t>сканкопії</w:t>
      </w:r>
      <w:proofErr w:type="spellEnd"/>
      <w:r w:rsidRPr="0056510A">
        <w:rPr>
          <w:rFonts w:ascii="Times New Roman" w:eastAsia="Calibri" w:hAnsi="Times New Roman" w:cs="Times New Roman"/>
          <w:kern w:val="0"/>
          <w:sz w:val="28"/>
          <w:szCs w:val="28"/>
          <w14:ligatures w14:val="none"/>
        </w:rPr>
        <w:t xml:space="preserve"> документів, які, на думку скаржника, підтверджують викладені ним обставини: клопотання </w:t>
      </w:r>
      <w:r w:rsidR="00F90E32">
        <w:rPr>
          <w:rFonts w:ascii="Times New Roman" w:eastAsia="Calibri" w:hAnsi="Times New Roman" w:cs="Times New Roman"/>
          <w:kern w:val="0"/>
          <w:sz w:val="28"/>
          <w:szCs w:val="28"/>
          <w14:ligatures w14:val="none"/>
        </w:rPr>
        <w:t>ОСОБА 1</w:t>
      </w:r>
      <w:r w:rsidRPr="0056510A">
        <w:rPr>
          <w:rFonts w:ascii="Times New Roman" w:eastAsia="Calibri" w:hAnsi="Times New Roman" w:cs="Times New Roman"/>
          <w:kern w:val="0"/>
          <w:sz w:val="28"/>
          <w:szCs w:val="28"/>
          <w14:ligatures w14:val="none"/>
        </w:rPr>
        <w:t xml:space="preserve"> про надання інформації в порядку статей 42, 93, 98, 99, 100, 220 КПК України; відповідей Київської обласної прокуратури на клопотання </w:t>
      </w:r>
      <w:r w:rsidR="008D46CE">
        <w:rPr>
          <w:rFonts w:ascii="Times New Roman" w:eastAsia="Calibri" w:hAnsi="Times New Roman" w:cs="Times New Roman"/>
          <w:kern w:val="0"/>
          <w:sz w:val="28"/>
          <w:szCs w:val="28"/>
          <w14:ligatures w14:val="none"/>
        </w:rPr>
        <w:t>ОСОБА 1</w:t>
      </w:r>
      <w:r w:rsidRPr="0056510A">
        <w:rPr>
          <w:rFonts w:ascii="Times New Roman" w:eastAsia="Calibri" w:hAnsi="Times New Roman" w:cs="Times New Roman"/>
          <w:kern w:val="0"/>
          <w:sz w:val="28"/>
          <w:szCs w:val="28"/>
          <w14:ligatures w14:val="none"/>
        </w:rPr>
        <w:t xml:space="preserve"> від 27, 28 липня 2026 року, 13 серпня 2026 року; протоколу допиту свідка </w:t>
      </w:r>
      <w:r w:rsidR="008D46CE">
        <w:rPr>
          <w:rFonts w:ascii="Times New Roman" w:eastAsia="Calibri" w:hAnsi="Times New Roman" w:cs="Times New Roman"/>
          <w:kern w:val="0"/>
          <w:sz w:val="28"/>
          <w:szCs w:val="28"/>
          <w14:ligatures w14:val="none"/>
        </w:rPr>
        <w:t>ОСОБА 1</w:t>
      </w:r>
      <w:r w:rsidRPr="0056510A">
        <w:rPr>
          <w:rFonts w:ascii="Times New Roman" w:eastAsia="Calibri" w:hAnsi="Times New Roman" w:cs="Times New Roman"/>
          <w:kern w:val="0"/>
          <w:sz w:val="28"/>
          <w:szCs w:val="28"/>
          <w14:ligatures w14:val="none"/>
        </w:rPr>
        <w:t xml:space="preserve">. </w:t>
      </w:r>
    </w:p>
    <w:p w14:paraId="6D4CC14D" w14:textId="77777777" w:rsidR="0056510A" w:rsidRPr="0056510A" w:rsidRDefault="0056510A" w:rsidP="0056510A">
      <w:pPr>
        <w:tabs>
          <w:tab w:val="left" w:pos="567"/>
        </w:tabs>
        <w:spacing w:after="120" w:line="240" w:lineRule="auto"/>
        <w:ind w:right="-1" w:firstLine="709"/>
        <w:jc w:val="both"/>
        <w:rPr>
          <w:rFonts w:ascii="Times New Roman" w:eastAsia="Calibri" w:hAnsi="Times New Roman" w:cs="Times New Roman"/>
          <w:b/>
          <w:kern w:val="0"/>
          <w:sz w:val="28"/>
          <w:szCs w:val="28"/>
          <w14:ligatures w14:val="none"/>
        </w:rPr>
      </w:pPr>
      <w:r w:rsidRPr="0056510A">
        <w:rPr>
          <w:rFonts w:ascii="Times New Roman" w:eastAsia="Calibri" w:hAnsi="Times New Roman" w:cs="Times New Roman"/>
          <w:b/>
          <w:kern w:val="0"/>
          <w:sz w:val="28"/>
          <w:szCs w:val="28"/>
          <w14:ligatures w14:val="none"/>
        </w:rPr>
        <w:t>Щодо джерел права, які підлягають застосуванню</w:t>
      </w:r>
    </w:p>
    <w:p w14:paraId="34A0A4DA" w14:textId="77777777" w:rsidR="0056510A" w:rsidRPr="0056510A" w:rsidRDefault="0056510A" w:rsidP="0056510A">
      <w:pPr>
        <w:spacing w:after="0" w:line="240" w:lineRule="auto"/>
        <w:ind w:firstLine="709"/>
        <w:jc w:val="both"/>
        <w:rPr>
          <w:rFonts w:ascii="Times New Roman" w:hAnsi="Times New Roman" w:cs="Times New Roman"/>
          <w:bCs/>
          <w:color w:val="000000" w:themeColor="text1"/>
          <w:kern w:val="0"/>
          <w:sz w:val="28"/>
          <w:szCs w:val="28"/>
          <w14:ligatures w14:val="none"/>
        </w:rPr>
      </w:pPr>
      <w:r w:rsidRPr="0056510A">
        <w:rPr>
          <w:rFonts w:ascii="Times New Roman" w:hAnsi="Times New Roman" w:cs="Times New Roman"/>
          <w:bCs/>
          <w:color w:val="000000" w:themeColor="text1"/>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11E11F08" w14:textId="77777777" w:rsidR="0056510A" w:rsidRPr="0056510A" w:rsidRDefault="0056510A" w:rsidP="0056510A">
      <w:pPr>
        <w:spacing w:after="0" w:line="240" w:lineRule="auto"/>
        <w:ind w:firstLine="709"/>
        <w:jc w:val="both"/>
        <w:rPr>
          <w:rFonts w:ascii="Times New Roman" w:hAnsi="Times New Roman" w:cs="Times New Roman"/>
          <w:bCs/>
          <w:color w:val="000000" w:themeColor="text1"/>
          <w:kern w:val="0"/>
          <w:sz w:val="28"/>
          <w:szCs w:val="28"/>
          <w14:ligatures w14:val="none"/>
        </w:rPr>
      </w:pPr>
      <w:r w:rsidRPr="0056510A">
        <w:rPr>
          <w:rFonts w:ascii="Times New Roman" w:hAnsi="Times New Roman" w:cs="Times New Roman"/>
          <w:bCs/>
          <w:color w:val="000000" w:themeColor="text1"/>
          <w:kern w:val="0"/>
          <w:sz w:val="28"/>
          <w:szCs w:val="28"/>
          <w14:ligatures w14:val="none"/>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04703599" w14:textId="77777777" w:rsidR="0056510A" w:rsidRPr="0056510A" w:rsidRDefault="0056510A" w:rsidP="0056510A">
      <w:pPr>
        <w:spacing w:after="0" w:line="240" w:lineRule="auto"/>
        <w:ind w:firstLine="709"/>
        <w:jc w:val="both"/>
        <w:rPr>
          <w:rFonts w:ascii="Times New Roman" w:hAnsi="Times New Roman" w:cs="Times New Roman"/>
          <w:bCs/>
          <w:color w:val="000000" w:themeColor="text1"/>
          <w:kern w:val="0"/>
          <w:sz w:val="28"/>
          <w:szCs w:val="28"/>
          <w14:ligatures w14:val="none"/>
        </w:rPr>
      </w:pPr>
      <w:r w:rsidRPr="0056510A">
        <w:rPr>
          <w:rFonts w:ascii="Times New Roman" w:hAnsi="Times New Roman" w:cs="Times New Roman"/>
          <w:bCs/>
          <w:color w:val="000000" w:themeColor="text1"/>
          <w:kern w:val="0"/>
          <w:sz w:val="28"/>
          <w:szCs w:val="28"/>
          <w14:ligatures w14:val="none"/>
        </w:rPr>
        <w:t>Статтею 129-1 Конституції України передбачено, що суд ухвалює рішення іменем України. Судове рішення є обов’язковим до виконання.</w:t>
      </w:r>
    </w:p>
    <w:p w14:paraId="5FC4F131" w14:textId="77777777" w:rsidR="0056510A" w:rsidRPr="0056510A" w:rsidRDefault="0056510A" w:rsidP="0056510A">
      <w:pPr>
        <w:spacing w:after="0" w:line="240" w:lineRule="auto"/>
        <w:ind w:firstLine="709"/>
        <w:jc w:val="both"/>
        <w:rPr>
          <w:rFonts w:ascii="Times New Roman" w:hAnsi="Times New Roman" w:cs="Times New Roman"/>
          <w:bCs/>
          <w:color w:val="000000" w:themeColor="text1"/>
          <w:kern w:val="0"/>
          <w:sz w:val="28"/>
          <w:szCs w:val="28"/>
          <w14:ligatures w14:val="none"/>
        </w:rPr>
      </w:pPr>
      <w:r w:rsidRPr="0056510A">
        <w:rPr>
          <w:rFonts w:ascii="Times New Roman" w:hAnsi="Times New Roman" w:cs="Times New Roman"/>
          <w:bCs/>
          <w:color w:val="000000" w:themeColor="text1"/>
          <w:kern w:val="0"/>
          <w:sz w:val="28"/>
          <w:szCs w:val="28"/>
          <w14:ligatures w14:val="none"/>
        </w:rPr>
        <w:t xml:space="preserve">Відповідно до статті 1 Кримінального процесуального кодексу України </w:t>
      </w:r>
      <w:r w:rsidRPr="0056510A">
        <w:rPr>
          <w:rFonts w:ascii="Times New Roman" w:hAnsi="Times New Roman" w:cs="Times New Roman"/>
          <w:kern w:val="0"/>
          <w:sz w:val="28"/>
          <w:szCs w:val="28"/>
          <w14:ligatures w14:val="none"/>
        </w:rPr>
        <w:t>(далі – КПК України)</w:t>
      </w:r>
      <w:r w:rsidRPr="0056510A">
        <w:rPr>
          <w:rFonts w:ascii="Times New Roman" w:hAnsi="Times New Roman" w:cs="Times New Roman"/>
          <w:bCs/>
          <w:color w:val="000000" w:themeColor="text1"/>
          <w:kern w:val="0"/>
          <w:sz w:val="28"/>
          <w:szCs w:val="28"/>
          <w14:ligatures w14:val="none"/>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2165D100" w14:textId="77777777" w:rsidR="0056510A" w:rsidRPr="0056510A" w:rsidRDefault="0056510A" w:rsidP="0056510A">
      <w:pPr>
        <w:spacing w:after="0" w:line="240" w:lineRule="auto"/>
        <w:ind w:firstLine="709"/>
        <w:jc w:val="both"/>
        <w:rPr>
          <w:rFonts w:ascii="Times New Roman" w:hAnsi="Times New Roman" w:cs="Times New Roman"/>
          <w:bCs/>
          <w:color w:val="000000" w:themeColor="text1"/>
          <w:kern w:val="0"/>
          <w:sz w:val="28"/>
          <w:szCs w:val="28"/>
          <w14:ligatures w14:val="none"/>
        </w:rPr>
      </w:pPr>
      <w:r w:rsidRPr="0056510A">
        <w:rPr>
          <w:rFonts w:ascii="Times New Roman" w:hAnsi="Times New Roman" w:cs="Times New Roman"/>
          <w:bCs/>
          <w:color w:val="000000" w:themeColor="text1"/>
          <w:kern w:val="0"/>
          <w:sz w:val="28"/>
          <w:szCs w:val="28"/>
          <w14:ligatures w14:val="none"/>
        </w:rPr>
        <w:t xml:space="preserve">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w:t>
      </w:r>
      <w:r w:rsidRPr="0056510A">
        <w:rPr>
          <w:rFonts w:ascii="Times New Roman" w:hAnsi="Times New Roman" w:cs="Times New Roman"/>
          <w:bCs/>
          <w:color w:val="000000" w:themeColor="text1"/>
          <w:kern w:val="0"/>
          <w:sz w:val="28"/>
          <w:szCs w:val="28"/>
          <w14:ligatures w14:val="none"/>
        </w:rPr>
        <w:lastRenderedPageBreak/>
        <w:t>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5A0FAB90" w14:textId="77777777" w:rsidR="0056510A" w:rsidRPr="0056510A" w:rsidRDefault="0056510A" w:rsidP="0056510A">
      <w:pPr>
        <w:spacing w:after="0" w:line="240" w:lineRule="auto"/>
        <w:ind w:firstLine="709"/>
        <w:jc w:val="both"/>
        <w:rPr>
          <w:rFonts w:ascii="Times New Roman" w:hAnsi="Times New Roman" w:cs="Times New Roman"/>
          <w:bCs/>
          <w:color w:val="000000" w:themeColor="text1"/>
          <w:kern w:val="0"/>
          <w:sz w:val="28"/>
          <w:szCs w:val="28"/>
          <w14:ligatures w14:val="none"/>
        </w:rPr>
      </w:pPr>
      <w:r w:rsidRPr="0056510A">
        <w:rPr>
          <w:rFonts w:ascii="Times New Roman" w:hAnsi="Times New Roman" w:cs="Times New Roman"/>
          <w:bCs/>
          <w:color w:val="000000" w:themeColor="text1"/>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2635A6DB"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734ED67A"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С</w:t>
      </w:r>
      <w:r w:rsidRPr="0056510A">
        <w:rPr>
          <w:rFonts w:ascii="Times New Roman" w:hAnsi="Times New Roman" w:cs="Times New Roman"/>
          <w:bCs/>
          <w:kern w:val="0"/>
          <w:sz w:val="28"/>
          <w:szCs w:val="28"/>
          <w14:ligatures w14:val="none"/>
        </w:rPr>
        <w:t xml:space="preserve">таттею 24 КПК України передбачено </w:t>
      </w:r>
      <w:r w:rsidRPr="0056510A">
        <w:rPr>
          <w:rFonts w:ascii="Times New Roman" w:hAnsi="Times New Roman" w:cs="Times New Roman"/>
          <w:kern w:val="0"/>
          <w:sz w:val="28"/>
          <w:szCs w:val="28"/>
          <w14:ligatures w14:val="none"/>
        </w:rPr>
        <w:t>забезпечення права на </w:t>
      </w:r>
      <w:bookmarkStart w:id="0" w:name="w1_2"/>
      <w:r w:rsidRPr="0056510A">
        <w:rPr>
          <w:rFonts w:ascii="Times New Roman" w:hAnsi="Times New Roman" w:cs="Times New Roman"/>
          <w:kern w:val="0"/>
          <w:sz w:val="28"/>
          <w:szCs w:val="28"/>
          <w14:ligatures w14:val="none"/>
        </w:rPr>
        <w:t xml:space="preserve">оскарження </w:t>
      </w:r>
      <w:bookmarkEnd w:id="0"/>
      <w:r w:rsidRPr="0056510A">
        <w:rPr>
          <w:rFonts w:ascii="Times New Roman" w:hAnsi="Times New Roman" w:cs="Times New Roman"/>
          <w:kern w:val="0"/>
          <w:sz w:val="28"/>
          <w:szCs w:val="28"/>
          <w14:ligatures w14:val="none"/>
        </w:rPr>
        <w:t>процесуальних рішень, дій чи бездіяльності, де зазначено, що кожному гарантується право на </w:t>
      </w:r>
      <w:bookmarkStart w:id="1" w:name="w1_3"/>
      <w:r w:rsidRPr="0056510A">
        <w:rPr>
          <w:rFonts w:ascii="Times New Roman" w:hAnsi="Times New Roman" w:cs="Times New Roman"/>
          <w:kern w:val="0"/>
          <w:sz w:val="28"/>
          <w:szCs w:val="28"/>
          <w14:ligatures w14:val="none"/>
        </w:rPr>
        <w:t xml:space="preserve">оскарження </w:t>
      </w:r>
      <w:bookmarkEnd w:id="1"/>
      <w:r w:rsidRPr="0056510A">
        <w:rPr>
          <w:rFonts w:ascii="Times New Roman" w:hAnsi="Times New Roman" w:cs="Times New Roman"/>
          <w:kern w:val="0"/>
          <w:sz w:val="28"/>
          <w:szCs w:val="28"/>
          <w14:ligatures w14:val="none"/>
        </w:rPr>
        <w:t>процесуальних рішень, </w:t>
      </w:r>
      <w:bookmarkStart w:id="2" w:name="w2_39"/>
      <w:r w:rsidRPr="0056510A">
        <w:rPr>
          <w:rFonts w:ascii="Times New Roman" w:hAnsi="Times New Roman" w:cs="Times New Roman"/>
          <w:kern w:val="0"/>
          <w:sz w:val="28"/>
          <w:szCs w:val="28"/>
          <w14:ligatures w14:val="none"/>
        </w:rPr>
        <w:t>дій</w:t>
      </w:r>
      <w:bookmarkEnd w:id="2"/>
      <w:r w:rsidRPr="0056510A">
        <w:rPr>
          <w:rFonts w:ascii="Times New Roman" w:hAnsi="Times New Roman" w:cs="Times New Roman"/>
          <w:kern w:val="0"/>
          <w:sz w:val="28"/>
          <w:szCs w:val="28"/>
          <w14:ligatures w14:val="none"/>
        </w:rPr>
        <w:t> чи бездіяльності суду, слідчого судді, </w:t>
      </w:r>
      <w:bookmarkStart w:id="3" w:name="w3_3"/>
      <w:r w:rsidRPr="0056510A">
        <w:rPr>
          <w:rFonts w:ascii="Times New Roman" w:hAnsi="Times New Roman" w:cs="Times New Roman"/>
          <w:kern w:val="0"/>
          <w:sz w:val="28"/>
          <w:szCs w:val="28"/>
          <w14:ligatures w14:val="none"/>
        </w:rPr>
        <w:t>прокурора</w:t>
      </w:r>
      <w:bookmarkEnd w:id="3"/>
      <w:r w:rsidRPr="0056510A">
        <w:rPr>
          <w:rFonts w:ascii="Times New Roman" w:hAnsi="Times New Roman" w:cs="Times New Roman"/>
          <w:kern w:val="0"/>
          <w:sz w:val="28"/>
          <w:szCs w:val="28"/>
          <w14:ligatures w14:val="none"/>
        </w:rPr>
        <w:t>, слідчого в порядку, передбаченому цим Кодексом.</w:t>
      </w:r>
    </w:p>
    <w:p w14:paraId="32870BFE" w14:textId="77777777" w:rsidR="0056510A" w:rsidRPr="0056510A" w:rsidRDefault="0056510A" w:rsidP="0056510A">
      <w:pPr>
        <w:spacing w:after="0" w:line="240" w:lineRule="auto"/>
        <w:ind w:firstLine="709"/>
        <w:jc w:val="both"/>
        <w:rPr>
          <w:rFonts w:ascii="Times New Roman" w:hAnsi="Times New Roman" w:cs="Times New Roman"/>
          <w:bCs/>
          <w:kern w:val="0"/>
          <w:sz w:val="28"/>
          <w:szCs w:val="28"/>
          <w:shd w:val="clear" w:color="auto" w:fill="FFFFFF"/>
          <w14:ligatures w14:val="none"/>
        </w:rPr>
      </w:pPr>
      <w:r w:rsidRPr="0056510A">
        <w:rPr>
          <w:rFonts w:ascii="Times New Roman" w:hAnsi="Times New Roman" w:cs="Times New Roman"/>
          <w:kern w:val="0"/>
          <w:sz w:val="28"/>
          <w:szCs w:val="28"/>
          <w14:ligatures w14:val="none"/>
        </w:rPr>
        <w:t xml:space="preserve">Безпосередній порядок оскарження </w:t>
      </w:r>
      <w:r w:rsidRPr="0056510A">
        <w:rPr>
          <w:rFonts w:ascii="Times New Roman" w:hAnsi="Times New Roman" w:cs="Times New Roman"/>
          <w:bCs/>
          <w:kern w:val="0"/>
          <w:sz w:val="28"/>
          <w:szCs w:val="28"/>
          <w:shd w:val="clear" w:color="auto" w:fill="FFFFFF"/>
          <w14:ligatures w14:val="none"/>
        </w:rPr>
        <w:t xml:space="preserve">рішень, дій чи бездіяльності під час досудового розслідування регламентовано главою 26 КПК України. </w:t>
      </w:r>
    </w:p>
    <w:p w14:paraId="01E3EAEA" w14:textId="77777777" w:rsidR="0056510A" w:rsidRPr="0056510A" w:rsidRDefault="0056510A" w:rsidP="0056510A">
      <w:pPr>
        <w:spacing w:after="0" w:line="240" w:lineRule="auto"/>
        <w:ind w:firstLine="709"/>
        <w:jc w:val="both"/>
        <w:rPr>
          <w:rFonts w:ascii="Times New Roman" w:hAnsi="Times New Roman" w:cs="Times New Roman"/>
          <w:kern w:val="0"/>
          <w:sz w:val="28"/>
          <w:szCs w:val="28"/>
          <w:shd w:val="clear" w:color="auto" w:fill="FFFFFF"/>
          <w14:ligatures w14:val="none"/>
        </w:rPr>
      </w:pPr>
      <w:r w:rsidRPr="0056510A">
        <w:rPr>
          <w:rFonts w:ascii="Times New Roman" w:hAnsi="Times New Roman" w:cs="Times New Roman"/>
          <w:kern w:val="0"/>
          <w:sz w:val="28"/>
          <w:szCs w:val="28"/>
          <w:shd w:val="clear" w:color="auto" w:fill="FFFFFF"/>
          <w14:ligatures w14:val="none"/>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1FB7CC1B" w14:textId="77777777" w:rsidR="0056510A" w:rsidRPr="0056510A" w:rsidRDefault="0056510A" w:rsidP="0056510A">
      <w:pPr>
        <w:spacing w:after="0" w:line="240" w:lineRule="auto"/>
        <w:ind w:firstLine="709"/>
        <w:jc w:val="both"/>
        <w:rPr>
          <w:rFonts w:ascii="Times New Roman" w:hAnsi="Times New Roman" w:cs="Times New Roman"/>
          <w:kern w:val="0"/>
          <w:sz w:val="28"/>
          <w:szCs w:val="28"/>
          <w:shd w:val="clear" w:color="auto" w:fill="FFFFFF"/>
          <w14:ligatures w14:val="none"/>
        </w:rPr>
      </w:pPr>
      <w:r w:rsidRPr="0056510A">
        <w:rPr>
          <w:rFonts w:ascii="Times New Roman" w:hAnsi="Times New Roman" w:cs="Times New Roman"/>
          <w:kern w:val="0"/>
          <w:sz w:val="28"/>
          <w:szCs w:val="28"/>
          <w:shd w:val="clear" w:color="auto" w:fill="FFFFFF"/>
          <w14:ligatures w14:val="none"/>
        </w:rPr>
        <w:t>Відповідно до частини другої статті 100 КПК України зберігання речових доказів стороною обвинувачення здійснюється в порядку, визначеному Кабінетом Міністрів України.</w:t>
      </w:r>
    </w:p>
    <w:p w14:paraId="691DEB05" w14:textId="77777777"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Пунктом 4 «Порядку зберігання речових доказів стороною обвинувачення, їх реалізації, технологічної переробки, знищення, здійснення витрат, пов’язаних з їх зберіганням і пересиланням, схоронності тимчасово вилученого майна під час кримінального провадження», затвердженого постановою Кабінету Міністрів України від 19 листопада 2012 р. № 1104, визначено, що речові докази, крім тих, що повернуті власнику або передані йому на відповідальне зберігання, реалізовані, знищені, технологічно перероблені, зберігаються до передачі їх суду в органі, у складі якого функціонує слідчий підрозділ, підрозділ дізнання, або інших місцях зберігання, визначених у цьому Порядку.</w:t>
      </w:r>
    </w:p>
    <w:p w14:paraId="3BCE0D09" w14:textId="77777777" w:rsidR="0056510A" w:rsidRPr="0056510A" w:rsidRDefault="0056510A" w:rsidP="0056510A">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56510A">
        <w:rPr>
          <w:rFonts w:ascii="Times New Roman" w:eastAsia="Calibri" w:hAnsi="Times New Roman" w:cs="Times New Roman"/>
          <w:kern w:val="0"/>
          <w:sz w:val="28"/>
          <w:szCs w:val="28"/>
          <w14:ligatures w14:val="none"/>
        </w:rPr>
        <w:t>Частиною п’ятою статті 100 КПК України визначено, що речові докази та документи, надані суду, зберігаються в суді, за винятком випадків, передбачених частиною шостою цієї статті, а також речових доказів у вигляді громіздких або інших предметів, що вимагають спеціальних умов зберігання, які можуть знаходитися в іншому місці зберігання.</w:t>
      </w:r>
    </w:p>
    <w:p w14:paraId="6AD6F386"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shd w:val="clear" w:color="auto" w:fill="FFFFFF"/>
          <w14:ligatures w14:val="none"/>
        </w:rPr>
        <w:t>Відповідно до статті 321 КПК України г</w:t>
      </w:r>
      <w:bookmarkStart w:id="4" w:name="n2813"/>
      <w:bookmarkEnd w:id="4"/>
      <w:r w:rsidRPr="0056510A">
        <w:rPr>
          <w:rFonts w:ascii="Times New Roman" w:hAnsi="Times New Roman" w:cs="Times New Roman"/>
          <w:kern w:val="0"/>
          <w:sz w:val="28"/>
          <w:szCs w:val="28"/>
          <w14:ligatures w14:val="none"/>
        </w:rPr>
        <w:t xml:space="preserve">оловуючий у судовому засіданні керує ходом судового засідання, забезпечує додержання послідовності та </w:t>
      </w:r>
      <w:r w:rsidRPr="0056510A">
        <w:rPr>
          <w:rFonts w:ascii="Times New Roman" w:hAnsi="Times New Roman" w:cs="Times New Roman"/>
          <w:kern w:val="0"/>
          <w:sz w:val="28"/>
          <w:szCs w:val="28"/>
          <w14:ligatures w14:val="none"/>
        </w:rPr>
        <w:lastRenderedPageBreak/>
        <w:t>порядку вчинення процесуальних дій, здійснення учасниками кримінального провадження їхніх процесуальних прав і виконання ними обов’язків, спрямовує судовий розгляд на забезпечення з’ясування всіх обставин кримінального провадження, усуваючи з судового розгляду все, що не має значення для кримінального провадження.</w:t>
      </w:r>
      <w:bookmarkStart w:id="5" w:name="n2814"/>
      <w:bookmarkEnd w:id="5"/>
    </w:p>
    <w:p w14:paraId="5349530A"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Головуючий у судовому засіданні вживає необхідних заходів для забезпечення в судовому засіданні належного порядку.</w:t>
      </w:r>
    </w:p>
    <w:p w14:paraId="3F038E1C" w14:textId="77777777" w:rsidR="0056510A" w:rsidRPr="0056510A" w:rsidRDefault="0056510A" w:rsidP="0056510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56510A">
        <w:rPr>
          <w:rFonts w:ascii="Times New Roman" w:eastAsia="Times New Roman" w:hAnsi="Times New Roman" w:cs="Times New Roman"/>
          <w:kern w:val="0"/>
          <w:sz w:val="28"/>
          <w:szCs w:val="28"/>
          <w:lang w:eastAsia="uk-UA"/>
          <w14:ligatures w14:val="none"/>
        </w:rPr>
        <w:t>Частиною другою статті 369 КПК України встановлено, що судове рішення, у якому слідчий суддя, суд вирішують інші питання, викладається у формі ухвали.</w:t>
      </w:r>
    </w:p>
    <w:p w14:paraId="066F9C18" w14:textId="77777777" w:rsidR="0056510A" w:rsidRPr="0056510A" w:rsidRDefault="0056510A" w:rsidP="0056510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56510A">
        <w:rPr>
          <w:rFonts w:ascii="Times New Roman" w:eastAsia="Times New Roman" w:hAnsi="Times New Roman" w:cs="Times New Roman"/>
          <w:kern w:val="0"/>
          <w:sz w:val="28"/>
          <w:szCs w:val="28"/>
          <w:lang w:eastAsia="uk-UA"/>
          <w14:ligatures w14:val="none"/>
        </w:rPr>
        <w:t xml:space="preserve">Згідно з позицією, відображеною у постанові Об’єднаної палати Касаційного кримінального суду Верховного Суду від 14 червня 2021 року у справі № 686/9636/18, за наявності відповідних підстав, суд будь-якої інстанції має процесуальні повноваження для постановлення ухвал, які не вирішують справи по суті, однак звертають увагу уповноважених органів на встановлені у кримінальному провадженні факти порушення закону, які потребують вжиття  належних заходів реагування задля забезпечення кримінального провадження. </w:t>
      </w:r>
    </w:p>
    <w:p w14:paraId="02C408FC"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bookmarkStart w:id="6" w:name="n5262"/>
      <w:bookmarkEnd w:id="6"/>
      <w:r w:rsidRPr="0056510A">
        <w:rPr>
          <w:rFonts w:ascii="Times New Roman" w:hAnsi="Times New Roman" w:cs="Times New Roman"/>
          <w:kern w:val="0"/>
          <w:sz w:val="28"/>
          <w:szCs w:val="28"/>
          <w14:ligatures w14:val="none"/>
        </w:rPr>
        <w:t xml:space="preserve"> представництво інтересів держави в суді у виключних випадках і в порядку, що визначені законом.</w:t>
      </w:r>
      <w:bookmarkStart w:id="7" w:name="n5263"/>
      <w:bookmarkEnd w:id="7"/>
    </w:p>
    <w:p w14:paraId="35994ADE"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Організація та порядок діяльності прокуратури визначаються законом.</w:t>
      </w:r>
    </w:p>
    <w:p w14:paraId="54D9FDA4"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 xml:space="preserve">Однією із засад діяльності прокуратури, як то визначено у статті 3 Закону № 1697-VII, є незалежність прокурорів. </w:t>
      </w:r>
    </w:p>
    <w:p w14:paraId="49E46900"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5A9CF878"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у межах проведення досудового розслідування кримінального провадження у якому прокурор здійснює процесуальне керівництво.</w:t>
      </w:r>
    </w:p>
    <w:p w14:paraId="52F4FAC5" w14:textId="77777777" w:rsidR="0056510A" w:rsidRPr="0056510A" w:rsidRDefault="0056510A" w:rsidP="0056510A">
      <w:pPr>
        <w:spacing w:after="0" w:line="240" w:lineRule="auto"/>
        <w:ind w:firstLine="709"/>
        <w:jc w:val="both"/>
        <w:rPr>
          <w:rFonts w:ascii="Times New Roman" w:hAnsi="Times New Roman" w:cs="Times New Roman"/>
          <w:bCs/>
          <w:kern w:val="0"/>
          <w:sz w:val="28"/>
          <w:szCs w:val="28"/>
          <w14:ligatures w14:val="none"/>
        </w:rPr>
      </w:pPr>
      <w:r w:rsidRPr="0056510A">
        <w:rPr>
          <w:rFonts w:ascii="Times New Roman" w:hAnsi="Times New Roman" w:cs="Times New Roman"/>
          <w:bCs/>
          <w:kern w:val="0"/>
          <w:sz w:val="28"/>
          <w:szCs w:val="28"/>
          <w14:ligatures w14:val="none"/>
        </w:rPr>
        <w:t>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B4535FB" w14:textId="77777777" w:rsidR="0056510A" w:rsidRPr="0056510A" w:rsidRDefault="0056510A" w:rsidP="0056510A">
      <w:pPr>
        <w:spacing w:after="0" w:line="240" w:lineRule="auto"/>
        <w:ind w:firstLine="709"/>
        <w:jc w:val="both"/>
        <w:rPr>
          <w:rFonts w:ascii="Times New Roman" w:hAnsi="Times New Roman" w:cs="Times New Roman"/>
          <w:bCs/>
          <w:kern w:val="0"/>
          <w:sz w:val="28"/>
          <w:szCs w:val="28"/>
          <w14:ligatures w14:val="none"/>
        </w:rPr>
      </w:pPr>
      <w:r w:rsidRPr="0056510A">
        <w:rPr>
          <w:rFonts w:ascii="Times New Roman" w:hAnsi="Times New Roman" w:cs="Times New Roman"/>
          <w:bCs/>
          <w:kern w:val="0"/>
          <w:sz w:val="28"/>
          <w:szCs w:val="28"/>
          <w14:ligatures w14:val="none"/>
        </w:rPr>
        <w:lastRenderedPageBreak/>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9348C90"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00015ADD"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4F078F00"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7005CE1D"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29C11171"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2) дисциплінарна скарга є анонімною;</w:t>
      </w:r>
    </w:p>
    <w:p w14:paraId="6EC6ECE5"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3) дисциплінарна скарга подана з підстав, не визначених статтею 43 цього Закону;</w:t>
      </w:r>
    </w:p>
    <w:p w14:paraId="607B0D04"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6BAF4E28"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 xml:space="preserve">5) дисциплінарний проступок, про який зазначено у дисциплінарній скарзі, вже був предметом перевірки і щодо нього відповідний орган, що здійснює </w:t>
      </w:r>
      <w:r w:rsidRPr="0056510A">
        <w:rPr>
          <w:rFonts w:ascii="Times New Roman" w:hAnsi="Times New Roman" w:cs="Times New Roman"/>
          <w:kern w:val="0"/>
          <w:sz w:val="28"/>
          <w:szCs w:val="28"/>
          <w14:ligatures w14:val="none"/>
        </w:rPr>
        <w:lastRenderedPageBreak/>
        <w:t>дисциплінарне провадження, прийняла рішення, яке не скасовано в установленому законом порядку.</w:t>
      </w:r>
    </w:p>
    <w:p w14:paraId="3F565077" w14:textId="1D2F1C4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Відповідно до частини другої статті 46 Закону №</w:t>
      </w:r>
      <w:r w:rsidR="008D46CE">
        <w:rPr>
          <w:rFonts w:ascii="Times New Roman" w:hAnsi="Times New Roman" w:cs="Times New Roman"/>
          <w:kern w:val="0"/>
          <w:sz w:val="28"/>
          <w:szCs w:val="28"/>
          <w14:ligatures w14:val="none"/>
        </w:rPr>
        <w:t> </w:t>
      </w:r>
      <w:r w:rsidRPr="0056510A">
        <w:rPr>
          <w:rFonts w:ascii="Times New Roman" w:hAnsi="Times New Roman" w:cs="Times New Roman"/>
          <w:kern w:val="0"/>
          <w:sz w:val="28"/>
          <w:szCs w:val="28"/>
          <w14:ligatures w14:val="none"/>
        </w:rPr>
        <w:t>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6D59A97D"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23C80C75" w14:textId="77777777" w:rsidR="0056510A" w:rsidRPr="0056510A" w:rsidRDefault="0056510A" w:rsidP="0056510A">
      <w:pPr>
        <w:spacing w:after="0" w:line="240" w:lineRule="auto"/>
        <w:ind w:firstLine="709"/>
        <w:jc w:val="both"/>
        <w:rPr>
          <w:rFonts w:ascii="Times New Roman" w:hAnsi="Times New Roman" w:cs="Times New Roman"/>
          <w:kern w:val="0"/>
          <w:sz w:val="28"/>
          <w:szCs w:val="28"/>
          <w14:ligatures w14:val="none"/>
        </w:rPr>
      </w:pPr>
      <w:r w:rsidRPr="0056510A">
        <w:rPr>
          <w:rFonts w:ascii="Times New Roman" w:hAnsi="Times New Roman" w:cs="Times New Roman"/>
          <w:kern w:val="0"/>
          <w:sz w:val="28"/>
          <w:szCs w:val="28"/>
          <w14:ligatures w14:val="none"/>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4C92BBA5" w14:textId="77777777" w:rsidR="0056510A" w:rsidRPr="0056510A" w:rsidRDefault="0056510A" w:rsidP="0056510A">
      <w:pPr>
        <w:widowControl w:val="0"/>
        <w:pBdr>
          <w:bottom w:val="single" w:sz="12" w:space="12" w:color="FFFFFF"/>
        </w:pBdr>
        <w:spacing w:before="120" w:after="120" w:line="240" w:lineRule="auto"/>
        <w:ind w:firstLine="709"/>
        <w:jc w:val="both"/>
        <w:rPr>
          <w:rFonts w:ascii="Times New Roman" w:eastAsia="Calibri" w:hAnsi="Times New Roman" w:cs="Times New Roman"/>
          <w:b/>
          <w:kern w:val="0"/>
          <w:sz w:val="28"/>
          <w:szCs w:val="28"/>
          <w14:ligatures w14:val="none"/>
        </w:rPr>
      </w:pPr>
      <w:r w:rsidRPr="0056510A">
        <w:rPr>
          <w:rFonts w:ascii="Times New Roman" w:eastAsia="Calibri" w:hAnsi="Times New Roman" w:cs="Times New Roman"/>
          <w:b/>
          <w:kern w:val="0"/>
          <w:sz w:val="28"/>
          <w:szCs w:val="28"/>
          <w14:ligatures w14:val="none"/>
        </w:rPr>
        <w:t>Оцінка встановлених обставин та мотиви прийнятого рішення</w:t>
      </w:r>
    </w:p>
    <w:p w14:paraId="34358C4C" w14:textId="170AE6AF" w:rsidR="0056510A" w:rsidRPr="0056510A" w:rsidRDefault="0056510A" w:rsidP="0056510A">
      <w:pPr>
        <w:widowControl w:val="0"/>
        <w:pBdr>
          <w:bottom w:val="single" w:sz="12" w:space="12" w:color="FFFFFF"/>
        </w:pBdr>
        <w:spacing w:after="0" w:line="240" w:lineRule="auto"/>
        <w:ind w:firstLine="709"/>
        <w:jc w:val="both"/>
        <w:rPr>
          <w:rFonts w:ascii="Times New Roman" w:hAnsi="Times New Roman" w:cs="Times New Roman"/>
          <w:sz w:val="28"/>
          <w:szCs w:val="28"/>
        </w:rPr>
      </w:pPr>
      <w:r w:rsidRPr="0056510A">
        <w:rPr>
          <w:rFonts w:ascii="Times New Roman" w:hAnsi="Times New Roman" w:cs="Times New Roman"/>
          <w:sz w:val="28"/>
          <w:szCs w:val="28"/>
        </w:rPr>
        <w:t xml:space="preserve">Дисциплінарна скарга стосується неналежного здійснення, на думку скаржника, прокурором Снігур А.Л. нагляду за додержанням законів під час проведення досудового розслідування у формі процесуального керівництва у кримінальному провадженні № </w:t>
      </w:r>
      <w:r w:rsidR="001773FF">
        <w:rPr>
          <w:rFonts w:ascii="Times New Roman" w:hAnsi="Times New Roman" w:cs="Times New Roman"/>
          <w:sz w:val="28"/>
          <w:szCs w:val="28"/>
        </w:rPr>
        <w:t>(конфіденційна інформація)</w:t>
      </w:r>
      <w:r w:rsidRPr="0056510A">
        <w:rPr>
          <w:rFonts w:ascii="Times New Roman" w:hAnsi="Times New Roman" w:cs="Times New Roman"/>
          <w:sz w:val="28"/>
          <w:szCs w:val="28"/>
        </w:rPr>
        <w:t>.</w:t>
      </w:r>
    </w:p>
    <w:p w14:paraId="055413E8" w14:textId="77777777" w:rsidR="0056510A" w:rsidRPr="0056510A" w:rsidRDefault="0056510A" w:rsidP="0056510A">
      <w:pPr>
        <w:widowControl w:val="0"/>
        <w:pBdr>
          <w:bottom w:val="single" w:sz="12" w:space="12" w:color="FFFFFF"/>
        </w:pBd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bookmarkStart w:id="8" w:name="_Hlk211328925"/>
      <w:bookmarkStart w:id="9" w:name="_Hlk211326638"/>
    </w:p>
    <w:p w14:paraId="058C6C06" w14:textId="77777777" w:rsidR="0056510A" w:rsidRPr="0056510A" w:rsidRDefault="0056510A" w:rsidP="0056510A">
      <w:pPr>
        <w:widowControl w:val="0"/>
        <w:pBdr>
          <w:bottom w:val="single" w:sz="12" w:space="12" w:color="FFFFFF"/>
        </w:pBdr>
        <w:spacing w:after="0" w:line="240" w:lineRule="auto"/>
        <w:ind w:firstLine="709"/>
        <w:jc w:val="both"/>
        <w:rPr>
          <w:rFonts w:ascii="Times New Roman" w:hAnsi="Times New Roman" w:cs="Times New Roman"/>
          <w:i/>
          <w:iCs/>
          <w:color w:val="000000" w:themeColor="text1"/>
          <w:sz w:val="28"/>
          <w:szCs w:val="28"/>
        </w:rPr>
      </w:pPr>
      <w:r w:rsidRPr="0056510A">
        <w:rPr>
          <w:rFonts w:ascii="Times New Roman" w:hAnsi="Times New Roman" w:cs="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56510A">
        <w:rPr>
          <w:rFonts w:ascii="Times New Roman" w:hAnsi="Times New Roman" w:cs="Times New Roman"/>
          <w:i/>
          <w:iCs/>
          <w:color w:val="000000" w:themeColor="text1"/>
          <w:sz w:val="28"/>
          <w:szCs w:val="28"/>
        </w:rPr>
        <w:t>(постанова Великої Палати Верховного Суду від 02.10.2018 у справі № 800/433/17).</w:t>
      </w:r>
    </w:p>
    <w:p w14:paraId="2E73EF4D" w14:textId="77777777" w:rsidR="001773FF" w:rsidRDefault="0056510A" w:rsidP="001773FF">
      <w:pPr>
        <w:widowControl w:val="0"/>
        <w:pBdr>
          <w:bottom w:val="single" w:sz="12" w:space="12" w:color="FFFFFF"/>
        </w:pBdr>
        <w:spacing w:after="0" w:line="240" w:lineRule="auto"/>
        <w:ind w:firstLine="709"/>
        <w:jc w:val="both"/>
        <w:rPr>
          <w:rFonts w:ascii="Times New Roman" w:hAnsi="Times New Roman" w:cs="Times New Roman"/>
          <w:i/>
          <w:iCs/>
          <w:color w:val="000000" w:themeColor="text1"/>
          <w:sz w:val="28"/>
          <w:szCs w:val="28"/>
        </w:rPr>
      </w:pPr>
      <w:r w:rsidRPr="0056510A">
        <w:rPr>
          <w:rFonts w:ascii="Times New Roman" w:hAnsi="Times New Roman" w:cs="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56510A">
        <w:rPr>
          <w:rFonts w:ascii="Times New Roman" w:hAnsi="Times New Roman" w:cs="Times New Roman"/>
          <w:i/>
          <w:iCs/>
          <w:color w:val="000000" w:themeColor="text1"/>
          <w:sz w:val="28"/>
          <w:szCs w:val="28"/>
        </w:rPr>
        <w:t>(рішення Касаційного адміністративного суду у складі Верховного Суду від 12.07.2018 у справі № 9901/565/18).</w:t>
      </w:r>
      <w:bookmarkStart w:id="10" w:name="_Hlk211328971"/>
      <w:bookmarkEnd w:id="8"/>
      <w:bookmarkEnd w:id="9"/>
    </w:p>
    <w:p w14:paraId="0E6D63D8" w14:textId="44A1BB2D" w:rsidR="0056510A" w:rsidRPr="0056510A" w:rsidRDefault="0056510A" w:rsidP="001773FF">
      <w:pPr>
        <w:widowControl w:val="0"/>
        <w:pBdr>
          <w:bottom w:val="single" w:sz="12" w:space="12" w:color="FFFFFF"/>
        </w:pBd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Водночас дисциплінарна скарга не містить конкретизованих даних про неналежне виконання прокурором Снігур</w:t>
      </w:r>
      <w:r w:rsidR="000F65DD">
        <w:rPr>
          <w:rFonts w:ascii="Times New Roman" w:hAnsi="Times New Roman" w:cs="Times New Roman"/>
          <w:color w:val="000000" w:themeColor="text1"/>
          <w:sz w:val="28"/>
          <w:szCs w:val="28"/>
        </w:rPr>
        <w:t> </w:t>
      </w:r>
      <w:r w:rsidRPr="0056510A">
        <w:rPr>
          <w:rFonts w:ascii="Times New Roman" w:hAnsi="Times New Roman" w:cs="Times New Roman"/>
          <w:color w:val="000000" w:themeColor="text1"/>
          <w:sz w:val="28"/>
          <w:szCs w:val="28"/>
        </w:rPr>
        <w:t>А.Л.</w:t>
      </w:r>
      <w:r w:rsidRPr="0056510A">
        <w:rPr>
          <w:rFonts w:ascii="Times New Roman" w:hAnsi="Times New Roman" w:cs="Times New Roman"/>
          <w:sz w:val="28"/>
          <w:szCs w:val="28"/>
        </w:rPr>
        <w:t xml:space="preserve"> </w:t>
      </w:r>
      <w:r w:rsidRPr="0056510A">
        <w:rPr>
          <w:rFonts w:ascii="Times New Roman" w:hAnsi="Times New Roman" w:cs="Times New Roman"/>
          <w:color w:val="000000" w:themeColor="text1"/>
          <w:sz w:val="28"/>
          <w:szCs w:val="28"/>
        </w:rPr>
        <w:t xml:space="preserve">своїх службових обов’язків з наступних підстав. </w:t>
      </w:r>
      <w:bookmarkEnd w:id="10"/>
    </w:p>
    <w:p w14:paraId="159C196E"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shd w:val="clear" w:color="auto" w:fill="FFFFFF"/>
        </w:rPr>
        <w:lastRenderedPageBreak/>
        <w:t xml:space="preserve">Прокурор в силу вимог частини першої статті 36 КПК України, </w:t>
      </w:r>
      <w:r w:rsidRPr="0056510A">
        <w:rPr>
          <w:rFonts w:ascii="Times New Roman" w:hAnsi="Times New Roman" w:cs="Times New Roman"/>
          <w:color w:val="000000" w:themeColor="text1"/>
          <w:sz w:val="28"/>
          <w:szCs w:val="28"/>
        </w:rPr>
        <w:t>обстоюючи свої правові позиції</w:t>
      </w:r>
      <w:r w:rsidRPr="0056510A">
        <w:rPr>
          <w:rFonts w:ascii="Times New Roman" w:hAnsi="Times New Roman" w:cs="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56510A">
        <w:rPr>
          <w:rFonts w:ascii="Times New Roman" w:hAnsi="Times New Roman" w:cs="Times New Roman"/>
          <w:color w:val="000000" w:themeColor="text1"/>
          <w:sz w:val="28"/>
          <w:szCs w:val="28"/>
        </w:rPr>
        <w:t>Зазначене забезпечує засади рівності та змагальності сторін кримінального провадження.</w:t>
      </w:r>
    </w:p>
    <w:p w14:paraId="20886123"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Відповідно до частини першої статті 45 Закону № 1697</w:t>
      </w:r>
      <w:r w:rsidRPr="0056510A">
        <w:rPr>
          <w:rFonts w:ascii="Times New Roman" w:hAnsi="Times New Roman" w:cs="Times New Roman"/>
          <w:color w:val="000000" w:themeColor="text1"/>
          <w:sz w:val="28"/>
          <w:szCs w:val="28"/>
        </w:rPr>
        <w:noBreakHyphen/>
        <w:t xml:space="preserve">VII, рішення, дії чи бездіяльність прокурора в межах кримінального процесу оскаржуються виключно в порядку, встановленому Кримінальним процесуальним кодексом України. Лише у разі встановлення компетентним процесуальним органом факту порушення закону чи прав осіб, таке рішення може бути предметом дисциплінарного розгляду. </w:t>
      </w:r>
    </w:p>
    <w:p w14:paraId="2B033CD4"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Член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w:t>
      </w:r>
    </w:p>
    <w:p w14:paraId="364164F0"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Скаржник, як на підставу для притягнення прокурора Снігур А.Л. до дисциплінарної відповідальності, послався на те, що прокурор будучи у відпустці не з’явилася у судове засідання щодо розгляду питання оскарження врученого йому 17.02.2026 повідомлення про підозру у вчинені злочину, чим усупереч приписів статей 28, 322 КПК України не забезпечила безперервності процесуального керівництва досудовим розслідуванням, допустила недобросовісну поведінку, такими діями перешкоджала у реалізації його процесуальних прав, визначених кримінальним процесуальним законодавством.</w:t>
      </w:r>
    </w:p>
    <w:p w14:paraId="05CA0F73"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Водночас такі твердження скаржника містять лише оціночні судження, матеріали дисциплінарної скарги не містять відомостей</w:t>
      </w:r>
      <w:r w:rsidRPr="0056510A">
        <w:rPr>
          <w:rFonts w:ascii="Times New Roman" w:hAnsi="Times New Roman"/>
          <w:kern w:val="0"/>
          <w:sz w:val="28"/>
          <w:szCs w:val="28"/>
          <w:shd w:val="clear" w:color="auto" w:fill="FFFFFF"/>
          <w14:ligatures w14:val="none"/>
        </w:rPr>
        <w:t xml:space="preserve">, які підтверджують його доводи </w:t>
      </w:r>
      <w:r w:rsidRPr="0056510A">
        <w:rPr>
          <w:rFonts w:ascii="Times New Roman" w:hAnsi="Times New Roman"/>
          <w:kern w:val="0"/>
          <w:sz w:val="28"/>
          <w:szCs w:val="28"/>
          <w14:ligatures w14:val="none"/>
        </w:rPr>
        <w:t>в цій частині.</w:t>
      </w:r>
    </w:p>
    <w:p w14:paraId="33BF7476" w14:textId="77777777" w:rsidR="0056510A" w:rsidRPr="0056510A" w:rsidRDefault="0056510A" w:rsidP="0056510A">
      <w:pPr>
        <w:spacing w:after="0" w:line="240" w:lineRule="auto"/>
        <w:ind w:firstLine="567"/>
        <w:jc w:val="both"/>
        <w:rPr>
          <w:rFonts w:ascii="Times New Roman" w:hAnsi="Times New Roman"/>
          <w:kern w:val="0"/>
          <w:sz w:val="28"/>
          <w:szCs w:val="28"/>
          <w14:ligatures w14:val="none"/>
        </w:rPr>
      </w:pPr>
      <w:r w:rsidRPr="0056510A">
        <w:rPr>
          <w:rFonts w:ascii="Times New Roman" w:hAnsi="Times New Roman"/>
          <w:kern w:val="0"/>
          <w:sz w:val="28"/>
          <w:szCs w:val="28"/>
          <w14:ligatures w14:val="none"/>
        </w:rPr>
        <w:t xml:space="preserve">За змістом частини другої та третьої статті 28 КПК України проведення судового провадження у розумні строки забезпечується судом. При цьому критеріями для визначення розумності строків кримінального провадження є: складність кримінального провадження, яка визначається з урахуванням кількості підозрюваних, обвинувачуваних та кримінальних правопорушень щодо яких здійснюється провадження, обсягу та специфіки процесуальних дій, необхідних для здійснення досудового розслідування тощо; поведінка учасників кримінального провадження; спосіб здійснення слідчим, прокурором і судом своїх повноважень. </w:t>
      </w:r>
    </w:p>
    <w:p w14:paraId="52E3A9DC" w14:textId="281EA5F0" w:rsidR="0056510A" w:rsidRPr="0056510A" w:rsidRDefault="0056510A" w:rsidP="0056510A">
      <w:pPr>
        <w:spacing w:after="0" w:line="240" w:lineRule="auto"/>
        <w:ind w:firstLine="567"/>
        <w:jc w:val="both"/>
        <w:rPr>
          <w:rFonts w:ascii="Times New Roman" w:hAnsi="Times New Roman"/>
          <w:kern w:val="0"/>
          <w:sz w:val="28"/>
          <w:szCs w:val="28"/>
          <w14:ligatures w14:val="none"/>
        </w:rPr>
      </w:pPr>
      <w:r w:rsidRPr="0056510A">
        <w:rPr>
          <w:rFonts w:ascii="Times New Roman" w:hAnsi="Times New Roman"/>
          <w:kern w:val="0"/>
          <w:sz w:val="28"/>
          <w:szCs w:val="28"/>
          <w14:ligatures w14:val="none"/>
        </w:rPr>
        <w:t>Так, згідно із вимогами статті 324 КПК України, якщо в судове засідання не</w:t>
      </w:r>
      <w:r w:rsidR="00436458">
        <w:rPr>
          <w:rFonts w:ascii="Times New Roman" w:hAnsi="Times New Roman"/>
          <w:kern w:val="0"/>
          <w:sz w:val="28"/>
          <w:szCs w:val="28"/>
          <w14:ligatures w14:val="none"/>
        </w:rPr>
        <w:t> </w:t>
      </w:r>
      <w:r w:rsidRPr="0056510A">
        <w:rPr>
          <w:rFonts w:ascii="Times New Roman" w:hAnsi="Times New Roman"/>
          <w:kern w:val="0"/>
          <w:sz w:val="28"/>
          <w:szCs w:val="28"/>
          <w14:ligatures w14:val="none"/>
        </w:rPr>
        <w:t>прибув за повідомленням прокурор або захисник у кримінальному провадженні, де участь захисника є обов’язковою, суд відкладає судовий розгляд, визначає дату, час та місце проведення нового засідання і вживає заходів до прибуття їх до суду.</w:t>
      </w:r>
    </w:p>
    <w:p w14:paraId="02F83258" w14:textId="77777777" w:rsidR="0056510A" w:rsidRPr="0056510A" w:rsidRDefault="0056510A" w:rsidP="0056510A">
      <w:pPr>
        <w:spacing w:after="0" w:line="240" w:lineRule="auto"/>
        <w:ind w:firstLine="567"/>
        <w:jc w:val="both"/>
        <w:rPr>
          <w:rFonts w:ascii="Times New Roman" w:hAnsi="Times New Roman"/>
          <w:kern w:val="0"/>
          <w:sz w:val="28"/>
          <w:szCs w:val="28"/>
          <w14:ligatures w14:val="none"/>
        </w:rPr>
      </w:pPr>
      <w:r w:rsidRPr="0056510A">
        <w:rPr>
          <w:rFonts w:ascii="Times New Roman" w:hAnsi="Times New Roman"/>
          <w:kern w:val="0"/>
          <w:sz w:val="28"/>
          <w:szCs w:val="28"/>
          <w14:ligatures w14:val="none"/>
        </w:rPr>
        <w:t xml:space="preserve">Водночас, якщо причина неприбуття є неповажною, суд порушує питання про відповідальність прокурора або адвоката, які не прибули перед органами, що згідно із законом уповноважені притягати їх до дисциплінарної відповідальності. </w:t>
      </w:r>
      <w:r w:rsidRPr="0056510A">
        <w:rPr>
          <w:rFonts w:ascii="Times New Roman" w:hAnsi="Times New Roman"/>
          <w:kern w:val="0"/>
          <w:sz w:val="28"/>
          <w:szCs w:val="28"/>
          <w14:ligatures w14:val="none"/>
        </w:rPr>
        <w:lastRenderedPageBreak/>
        <w:t>У разі неможливості подальшої участі прокурора в судовому провадженні він замінюється іншим у порядку, передбаченому статтею 37 цього Кодексу.</w:t>
      </w:r>
    </w:p>
    <w:p w14:paraId="06B01025" w14:textId="77777777" w:rsidR="0056510A" w:rsidRPr="0056510A" w:rsidRDefault="0056510A" w:rsidP="0056510A">
      <w:pPr>
        <w:spacing w:after="0" w:line="240" w:lineRule="auto"/>
        <w:ind w:firstLine="567"/>
        <w:jc w:val="both"/>
        <w:rPr>
          <w:rFonts w:ascii="Times New Roman" w:hAnsi="Times New Roman"/>
          <w:kern w:val="0"/>
          <w:sz w:val="28"/>
          <w:szCs w:val="28"/>
          <w14:ligatures w14:val="none"/>
        </w:rPr>
      </w:pPr>
      <w:r w:rsidRPr="0056510A">
        <w:rPr>
          <w:rFonts w:ascii="Times New Roman" w:hAnsi="Times New Roman"/>
          <w:kern w:val="0"/>
          <w:sz w:val="28"/>
          <w:szCs w:val="28"/>
          <w14:ligatures w14:val="none"/>
        </w:rPr>
        <w:t>Отже, можливо дійти висновку про те, що конструкція статті 324 КПК України передбачає, що однією з обов’язкових вимог для порушення питання про відповідальність прокурора, є встановлення неповажності причини його неприбуття в судове засідання.</w:t>
      </w:r>
    </w:p>
    <w:p w14:paraId="2B681B6F" w14:textId="77777777" w:rsidR="0056510A" w:rsidRPr="0056510A" w:rsidRDefault="0056510A" w:rsidP="0056510A">
      <w:pPr>
        <w:spacing w:after="0" w:line="240" w:lineRule="auto"/>
        <w:ind w:firstLine="567"/>
        <w:jc w:val="both"/>
        <w:rPr>
          <w:rFonts w:ascii="Times New Roman" w:hAnsi="Times New Roman"/>
          <w:kern w:val="0"/>
          <w:sz w:val="28"/>
          <w:szCs w:val="28"/>
          <w:shd w:val="clear" w:color="auto" w:fill="FFFFFF"/>
          <w14:ligatures w14:val="none"/>
        </w:rPr>
      </w:pPr>
      <w:r w:rsidRPr="0056510A">
        <w:rPr>
          <w:rFonts w:ascii="Times New Roman" w:hAnsi="Times New Roman"/>
          <w:kern w:val="0"/>
          <w:sz w:val="28"/>
          <w:szCs w:val="28"/>
          <w14:ligatures w14:val="none"/>
        </w:rPr>
        <w:t xml:space="preserve">Під час дослідження доводів дисциплінарної скарги </w:t>
      </w:r>
      <w:proofErr w:type="spellStart"/>
      <w:r w:rsidRPr="0056510A">
        <w:rPr>
          <w:rFonts w:ascii="Times New Roman" w:hAnsi="Times New Roman"/>
          <w:kern w:val="0"/>
          <w:sz w:val="28"/>
          <w:szCs w:val="28"/>
          <w14:ligatures w14:val="none"/>
        </w:rPr>
        <w:t>звернуто</w:t>
      </w:r>
      <w:proofErr w:type="spellEnd"/>
      <w:r w:rsidRPr="0056510A">
        <w:rPr>
          <w:rFonts w:ascii="Times New Roman" w:hAnsi="Times New Roman"/>
          <w:kern w:val="0"/>
          <w:sz w:val="28"/>
          <w:szCs w:val="28"/>
          <w14:ligatures w14:val="none"/>
        </w:rPr>
        <w:t xml:space="preserve"> увагу на те, що вона не містять конкретизованих даних щодо перевірки та подальшого встановлення судом неповажності причини неприбуття прокурора до суду, а також неналежного виконання прокурором службових обов’язків</w:t>
      </w:r>
      <w:r w:rsidRPr="0056510A">
        <w:rPr>
          <w:rFonts w:ascii="Times New Roman" w:hAnsi="Times New Roman"/>
          <w:kern w:val="0"/>
          <w:sz w:val="28"/>
          <w:szCs w:val="28"/>
          <w:shd w:val="clear" w:color="auto" w:fill="FFFFFF"/>
          <w14:ligatures w14:val="none"/>
        </w:rPr>
        <w:t>.</w:t>
      </w:r>
    </w:p>
    <w:p w14:paraId="53F14070"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14:ligatures w14:val="none"/>
        </w:rPr>
      </w:pPr>
      <w:r w:rsidRPr="0056510A">
        <w:rPr>
          <w:rFonts w:ascii="Times New Roman" w:hAnsi="Times New Roman" w:cs="Times New Roman"/>
          <w:color w:val="000000" w:themeColor="text1"/>
          <w:sz w:val="28"/>
          <w:szCs w:val="28"/>
          <w14:ligatures w14:val="none"/>
        </w:rPr>
        <w:t xml:space="preserve">Згідно із частиною другою статті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p>
    <w:p w14:paraId="6941F272" w14:textId="598D9BF5" w:rsidR="0056510A" w:rsidRPr="0056510A" w:rsidRDefault="0056510A" w:rsidP="0056510A">
      <w:pPr>
        <w:spacing w:after="0" w:line="240" w:lineRule="auto"/>
        <w:ind w:firstLine="709"/>
        <w:jc w:val="both"/>
        <w:rPr>
          <w:rFonts w:ascii="Times New Roman" w:hAnsi="Times New Roman"/>
          <w:color w:val="000000" w:themeColor="text1"/>
          <w:kern w:val="0"/>
          <w:sz w:val="28"/>
          <w:szCs w:val="28"/>
          <w14:ligatures w14:val="none"/>
        </w:rPr>
      </w:pPr>
      <w:r w:rsidRPr="0056510A">
        <w:rPr>
          <w:rFonts w:ascii="Times New Roman" w:hAnsi="Times New Roman"/>
          <w:color w:val="000000" w:themeColor="text1"/>
          <w:kern w:val="0"/>
          <w:sz w:val="28"/>
          <w:szCs w:val="28"/>
          <w14:ligatures w14:val="none"/>
        </w:rPr>
        <w:t xml:space="preserve">Доводи скаржника про те, що прокурор Снігур А.Л. допускала порушення вимог закону та прав осіб під час здійснення процесуального керівництва досудовим розслідуванням у кримінальному провадженні </w:t>
      </w:r>
      <w:r w:rsidRPr="0056510A">
        <w:rPr>
          <w:rFonts w:ascii="Times New Roman" w:hAnsi="Times New Roman" w:cs="Times New Roman"/>
          <w:sz w:val="28"/>
          <w:szCs w:val="28"/>
          <w14:ligatures w14:val="none"/>
        </w:rPr>
        <w:t>№ </w:t>
      </w:r>
      <w:r w:rsidR="00436458">
        <w:rPr>
          <w:rFonts w:ascii="Times New Roman" w:hAnsi="Times New Roman" w:cs="Times New Roman"/>
          <w:sz w:val="28"/>
          <w:szCs w:val="28"/>
          <w14:ligatures w14:val="none"/>
        </w:rPr>
        <w:t>(конфіденційна інформація)</w:t>
      </w:r>
      <w:r w:rsidRPr="0056510A">
        <w:rPr>
          <w:rFonts w:ascii="Times New Roman" w:hAnsi="Times New Roman"/>
          <w:color w:val="000000" w:themeColor="text1"/>
          <w:kern w:val="0"/>
          <w:sz w:val="28"/>
          <w:szCs w:val="28"/>
          <w14:ligatures w14:val="none"/>
        </w:rPr>
        <w:t xml:space="preserve">, особисто не проводила процесуальні дії є лише його власною суб’єктивною оцінкою якості/ефективності здійснення прокурором своїх повноважень, яка не підтверджена жодними процесуальними рішеннями (доказами), у тому числі тими, про які йдеться у абзаці 2 частини 1 статті 45 Закону №1697-VII. </w:t>
      </w:r>
    </w:p>
    <w:p w14:paraId="21FEFB33" w14:textId="77777777" w:rsidR="0056510A" w:rsidRPr="0056510A" w:rsidRDefault="0056510A" w:rsidP="0056510A">
      <w:pPr>
        <w:spacing w:after="0" w:line="240" w:lineRule="auto"/>
        <w:ind w:firstLine="709"/>
        <w:jc w:val="both"/>
        <w:rPr>
          <w:rFonts w:ascii="Times New Roman" w:hAnsi="Times New Roman"/>
          <w:color w:val="000000" w:themeColor="text1"/>
          <w:kern w:val="0"/>
          <w:sz w:val="28"/>
          <w:szCs w:val="28"/>
          <w14:ligatures w14:val="none"/>
        </w:rPr>
      </w:pPr>
      <w:r w:rsidRPr="0056510A">
        <w:rPr>
          <w:rFonts w:ascii="Times New Roman" w:hAnsi="Times New Roman"/>
          <w:color w:val="000000" w:themeColor="text1"/>
          <w:kern w:val="0"/>
          <w:sz w:val="28"/>
          <w:szCs w:val="28"/>
          <w14:ligatures w14:val="none"/>
        </w:rPr>
        <w:t>Незгода учасників кримінального провадження або інших суб’єктів (фізичних чи юридичних осіб) з процесуальними рішеннями чи діями прокурора не може розглядатися як безумовна підстава для притягнення його до дисциплінарної відповідальності.</w:t>
      </w:r>
    </w:p>
    <w:p w14:paraId="4DF789B3" w14:textId="5809B4B1"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Член Комісії звертає увагу скаржника, що матеріали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прокурором Снігур</w:t>
      </w:r>
      <w:r w:rsidR="00436458">
        <w:rPr>
          <w:rFonts w:ascii="Times New Roman" w:hAnsi="Times New Roman" w:cs="Times New Roman"/>
          <w:color w:val="000000" w:themeColor="text1"/>
          <w:sz w:val="28"/>
          <w:szCs w:val="28"/>
        </w:rPr>
        <w:t> </w:t>
      </w:r>
      <w:r w:rsidRPr="0056510A">
        <w:rPr>
          <w:rFonts w:ascii="Times New Roman" w:hAnsi="Times New Roman" w:cs="Times New Roman"/>
          <w:color w:val="000000" w:themeColor="text1"/>
          <w:sz w:val="28"/>
          <w:szCs w:val="28"/>
        </w:rPr>
        <w:t>А.Л. прав осіб, або вимог закону, в яких вбачаються ознаки дисциплінарного проступку прокурора.</w:t>
      </w:r>
    </w:p>
    <w:p w14:paraId="2C6A7E62" w14:textId="67BA9862"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За таких обставин неможливо встановити, що окремі рішення, дії чи бездіяльність прокурора Снігур</w:t>
      </w:r>
      <w:r w:rsidR="00436458">
        <w:rPr>
          <w:rFonts w:ascii="Times New Roman" w:hAnsi="Times New Roman" w:cs="Times New Roman"/>
          <w:color w:val="000000" w:themeColor="text1"/>
          <w:sz w:val="28"/>
          <w:szCs w:val="28"/>
        </w:rPr>
        <w:t> </w:t>
      </w:r>
      <w:r w:rsidRPr="0056510A">
        <w:rPr>
          <w:rFonts w:ascii="Times New Roman" w:hAnsi="Times New Roman" w:cs="Times New Roman"/>
          <w:color w:val="000000" w:themeColor="text1"/>
          <w:sz w:val="28"/>
          <w:szCs w:val="28"/>
        </w:rPr>
        <w:t xml:space="preserve">А.Л. були предметом оскарження та їх визнано неправомірними, а також встановлено факт порушення нею прав осіб або вимог закону. </w:t>
      </w:r>
    </w:p>
    <w:p w14:paraId="0C7F2DBA"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Зважаючи на викладене, твердження скаржника про невиконання чи неналежне виконання прокурором Снігур А.Л. службових обов’язків є суб’єктивним.</w:t>
      </w:r>
    </w:p>
    <w:p w14:paraId="0609EDEC" w14:textId="77777777" w:rsidR="0056510A" w:rsidRPr="0056510A" w:rsidRDefault="0056510A" w:rsidP="0056510A">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56510A">
        <w:rPr>
          <w:rFonts w:ascii="Times New Roman" w:hAnsi="Times New Roman" w:cs="Times New Roman"/>
          <w:color w:val="000000" w:themeColor="text1"/>
          <w:sz w:val="28"/>
          <w:szCs w:val="28"/>
        </w:rPr>
        <w:t>Щодо тверджень скаржника про неналежний розгляд прокурором Снігур А.Л. його звернень (клопотань)</w:t>
      </w:r>
      <w:r w:rsidRPr="0056510A">
        <w:rPr>
          <w:rFonts w:ascii="Times New Roman" w:eastAsia="Calibri" w:hAnsi="Times New Roman" w:cs="Times New Roman"/>
          <w:kern w:val="0"/>
          <w:sz w:val="28"/>
          <w:szCs w:val="28"/>
          <w14:ligatures w14:val="none"/>
        </w:rPr>
        <w:t xml:space="preserve"> від 27, 28 липня та 13 серпня 2026 року з питань повноти відкриття матеріалів кримінального провадження та надання інформації про долю речових доказів, вилучених під час обшуку 17.02.2026, то з матеріалів дисциплінарної скарги вбачається, що вони були розглянуті прокурором та про результати розгляду він був належним чином повідомлений.</w:t>
      </w:r>
    </w:p>
    <w:p w14:paraId="45F936CC" w14:textId="77777777" w:rsidR="0056510A" w:rsidRPr="0056510A" w:rsidRDefault="0056510A" w:rsidP="0056510A">
      <w:pPr>
        <w:spacing w:after="0" w:line="240" w:lineRule="auto"/>
        <w:ind w:firstLine="709"/>
        <w:jc w:val="both"/>
        <w:rPr>
          <w:rFonts w:ascii="Times New Roman" w:hAnsi="Times New Roman" w:cs="Times New Roman"/>
          <w:color w:val="000000" w:themeColor="text1"/>
          <w:kern w:val="0"/>
          <w:sz w:val="28"/>
          <w:szCs w:val="28"/>
          <w14:ligatures w14:val="none"/>
        </w:rPr>
      </w:pPr>
      <w:r w:rsidRPr="0056510A">
        <w:rPr>
          <w:rFonts w:ascii="Times New Roman" w:hAnsi="Times New Roman" w:cs="Times New Roman"/>
          <w:kern w:val="0"/>
          <w:sz w:val="28"/>
          <w:szCs w:val="28"/>
          <w14:ligatures w14:val="none"/>
        </w:rPr>
        <w:lastRenderedPageBreak/>
        <w:t xml:space="preserve">Разом з тим якщо скаржник вважав, що прокурор Снігур А.Л. його звернення (клопотання) розглянула неналежним чином або не за тими нормами закону він вправі був оскаржити її дії слідчому судді в порядку </w:t>
      </w:r>
      <w:r w:rsidRPr="0056510A">
        <w:rPr>
          <w:rFonts w:ascii="Times New Roman" w:hAnsi="Times New Roman" w:cs="Times New Roman"/>
          <w:color w:val="000000" w:themeColor="text1"/>
          <w:kern w:val="0"/>
          <w:sz w:val="28"/>
          <w:szCs w:val="28"/>
          <w14:ligatures w14:val="none"/>
        </w:rPr>
        <w:t>статей 303 – 307 КПК України в межах кримінального процесу чи прокурору вищого рівня в порядку визначеному законодавством. Водночас матеріали дисциплінарної скарги не містять доказів такого оскарження та визнання уповноваженими особами факту порушення цим прокурором закону чи прав осіб.</w:t>
      </w:r>
    </w:p>
    <w:p w14:paraId="04B81591"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Також дисциплінарна скарга не містить даних, які б свідчили про вчинення прокурором Снігур А.Л.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5200CE8"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599BE0B8"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 порушення прокурором вимог, заборон та обмежень, встановлених Законами України «Про запобігання корупції», «Про прокуратуру»;</w:t>
      </w:r>
    </w:p>
    <w:p w14:paraId="4C08D4C6"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9D79948"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2F202178"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7EB0C8EA" w14:textId="77777777"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Скаржником у дисциплінарній скарзі не зазначено дій прокурора Снігур А.Л., які б охоплювалися зазначеним переліком, відповідальність за який передбачена пунктом 5 частини першої статті 43 Закону № 1697-VII.</w:t>
      </w:r>
    </w:p>
    <w:p w14:paraId="5F18AE6B" w14:textId="0C52E538" w:rsidR="0056510A" w:rsidRPr="0056510A" w:rsidRDefault="0056510A" w:rsidP="0056510A">
      <w:pPr>
        <w:spacing w:after="0" w:line="240" w:lineRule="auto"/>
        <w:ind w:firstLine="709"/>
        <w:jc w:val="both"/>
        <w:rPr>
          <w:rFonts w:ascii="Times New Roman" w:hAnsi="Times New Roman" w:cs="Times New Roman"/>
          <w:color w:val="000000" w:themeColor="text1"/>
          <w:sz w:val="28"/>
          <w:szCs w:val="28"/>
        </w:rPr>
      </w:pPr>
      <w:r w:rsidRPr="0056510A">
        <w:rPr>
          <w:rFonts w:ascii="Times New Roman" w:hAnsi="Times New Roman" w:cs="Times New Roman"/>
          <w:color w:val="000000" w:themeColor="text1"/>
          <w:sz w:val="28"/>
          <w:szCs w:val="28"/>
        </w:rPr>
        <w:t>Не аргументована жодними доказами й думка скаржника щодо вчинення вказаним прокурором дисциплінарного проступку, передбаченого пунктом 3 (розголошення таємниці, що охороняється законом, яка стала відомою прокуророві під час виконання повноважень) частини першої статті 43 Закону №</w:t>
      </w:r>
      <w:r w:rsidR="00341236">
        <w:rPr>
          <w:rFonts w:ascii="Times New Roman" w:hAnsi="Times New Roman" w:cs="Times New Roman"/>
          <w:color w:val="000000" w:themeColor="text1"/>
          <w:sz w:val="28"/>
          <w:szCs w:val="28"/>
        </w:rPr>
        <w:t> </w:t>
      </w:r>
      <w:r w:rsidRPr="0056510A">
        <w:rPr>
          <w:rFonts w:ascii="Times New Roman" w:hAnsi="Times New Roman" w:cs="Times New Roman"/>
          <w:color w:val="000000" w:themeColor="text1"/>
          <w:sz w:val="28"/>
          <w:szCs w:val="28"/>
        </w:rPr>
        <w:t xml:space="preserve">1697-VII, оскільки його доводи щодо можливого порушення прокурором Снігур А.Л. таємниці особистого життя його родини, неправомірного розповсюдження відомостей, що містяться в речових доказах є лише його припущеннями. </w:t>
      </w:r>
    </w:p>
    <w:p w14:paraId="50E830FC" w14:textId="77777777" w:rsidR="0056510A" w:rsidRPr="0056510A" w:rsidRDefault="0056510A" w:rsidP="0056510A">
      <w:pPr>
        <w:widowControl w:val="0"/>
        <w:pBdr>
          <w:bottom w:val="single" w:sz="12" w:space="6" w:color="FFFFFF"/>
        </w:pBdr>
        <w:spacing w:after="0" w:line="240" w:lineRule="auto"/>
        <w:ind w:firstLine="709"/>
        <w:contextualSpacing/>
        <w:jc w:val="both"/>
        <w:rPr>
          <w:rFonts w:ascii="Times New Roman" w:hAnsi="Times New Roman"/>
          <w:kern w:val="0"/>
          <w:sz w:val="28"/>
          <w:szCs w:val="28"/>
          <w14:ligatures w14:val="none"/>
        </w:rPr>
      </w:pPr>
      <w:r w:rsidRPr="0056510A">
        <w:rPr>
          <w:rFonts w:ascii="Times New Roman" w:hAnsi="Times New Roman"/>
          <w:kern w:val="0"/>
          <w:sz w:val="28"/>
          <w:szCs w:val="28"/>
          <w14:ligatures w14:val="none"/>
        </w:rPr>
        <w:t xml:space="preserve">Поряд з цим, якщо, на думку скаржника прокурор Снігур А.Л. вчинила злочин, то кримінальним процесуальним законодавством встановлено окремий порядок звернення з повідомленням про вчинення кримінального правопорушення, передбачений статтею 214 КПК України, що до повноважень </w:t>
      </w:r>
      <w:r w:rsidRPr="0056510A">
        <w:rPr>
          <w:rFonts w:ascii="Times New Roman" w:hAnsi="Times New Roman"/>
          <w:kern w:val="0"/>
          <w:sz w:val="28"/>
          <w:szCs w:val="28"/>
          <w14:ligatures w14:val="none"/>
        </w:rPr>
        <w:lastRenderedPageBreak/>
        <w:t>Комісії не належить.</w:t>
      </w:r>
    </w:p>
    <w:p w14:paraId="76AC25E2" w14:textId="77777777" w:rsidR="0056510A" w:rsidRPr="0056510A" w:rsidRDefault="0056510A" w:rsidP="0056510A">
      <w:pPr>
        <w:widowControl w:val="0"/>
        <w:pBdr>
          <w:bottom w:val="single" w:sz="12" w:space="6" w:color="FFFFFF"/>
        </w:pBdr>
        <w:spacing w:after="0" w:line="240" w:lineRule="auto"/>
        <w:ind w:firstLine="709"/>
        <w:contextualSpacing/>
        <w:jc w:val="both"/>
        <w:rPr>
          <w:rFonts w:ascii="Times New Roman" w:hAnsi="Times New Roman" w:cs="Times New Roman"/>
          <w:sz w:val="28"/>
          <w:szCs w:val="28"/>
        </w:rPr>
      </w:pPr>
      <w:r w:rsidRPr="0056510A">
        <w:rPr>
          <w:rFonts w:ascii="Times New Roman" w:hAnsi="Times New Roman" w:cs="Times New Roman"/>
          <w:sz w:val="28"/>
          <w:szCs w:val="28"/>
        </w:rPr>
        <w:t>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45365659" w14:textId="77777777" w:rsidR="0056510A" w:rsidRPr="0056510A" w:rsidRDefault="0056510A" w:rsidP="0056510A">
      <w:pPr>
        <w:widowControl w:val="0"/>
        <w:pBdr>
          <w:bottom w:val="single" w:sz="12" w:space="6" w:color="FFFFFF"/>
        </w:pBdr>
        <w:spacing w:after="0" w:line="240" w:lineRule="auto"/>
        <w:ind w:firstLine="709"/>
        <w:contextualSpacing/>
        <w:jc w:val="both"/>
        <w:rPr>
          <w:rFonts w:ascii="Times New Roman" w:hAnsi="Times New Roman" w:cs="Times New Roman"/>
          <w:sz w:val="28"/>
          <w:szCs w:val="28"/>
        </w:rPr>
      </w:pPr>
      <w:r w:rsidRPr="0056510A">
        <w:rPr>
          <w:rFonts w:ascii="Times New Roman" w:hAnsi="Times New Roman" w:cs="Times New Roman"/>
          <w:sz w:val="28"/>
          <w:szCs w:val="28"/>
        </w:rPr>
        <w:t xml:space="preserve">Таким чином, при невстановлені обставин зазначених скаржником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вказаного прокурора. Зазначене дозволяє дійти висновку про те, що скарга наразі не містить відомостей про наявність ознак дисциплінарного проступку, передбаченого пунктами 1, 2, 3, 5 частини першої статті 43 Закону № 1697-VII в діях прокурора Снігур А.Л.  </w:t>
      </w:r>
    </w:p>
    <w:p w14:paraId="509B68ED" w14:textId="77777777" w:rsidR="0056510A" w:rsidRPr="0056510A" w:rsidRDefault="0056510A" w:rsidP="0056510A">
      <w:pPr>
        <w:widowControl w:val="0"/>
        <w:pBdr>
          <w:bottom w:val="single" w:sz="12" w:space="6" w:color="FFFFFF"/>
        </w:pBdr>
        <w:spacing w:after="0" w:line="240" w:lineRule="auto"/>
        <w:ind w:firstLine="709"/>
        <w:contextualSpacing/>
        <w:jc w:val="both"/>
        <w:rPr>
          <w:rFonts w:ascii="Times New Roman" w:hAnsi="Times New Roman" w:cs="Times New Roman"/>
          <w:sz w:val="28"/>
          <w:szCs w:val="28"/>
        </w:rPr>
      </w:pPr>
      <w:r w:rsidRPr="0056510A">
        <w:rPr>
          <w:rFonts w:ascii="Times New Roman" w:hAnsi="Times New Roman" w:cs="Times New Roman"/>
          <w:sz w:val="28"/>
          <w:szCs w:val="28"/>
        </w:rPr>
        <w:t>Відтак, керуючись статтями  44 – 46 Закону України «Про прокуратуру», пунктами 28, 62, 98 Положення про порядок роботи Кваліфікаційно-дисциплінарної комісії прокурорів, прийнятого всеукраїнською конференцією прокурорів 27 квітня 2017 року (зі змінами),</w:t>
      </w:r>
    </w:p>
    <w:p w14:paraId="751528B5" w14:textId="77777777" w:rsidR="0056510A" w:rsidRPr="0056510A" w:rsidRDefault="0056510A" w:rsidP="0056510A">
      <w:pPr>
        <w:spacing w:before="240" w:after="0" w:line="240" w:lineRule="auto"/>
        <w:jc w:val="center"/>
        <w:rPr>
          <w:rFonts w:ascii="Times New Roman" w:hAnsi="Times New Roman" w:cs="Times New Roman"/>
          <w:b/>
          <w:bCs/>
          <w:sz w:val="28"/>
          <w:szCs w:val="28"/>
        </w:rPr>
      </w:pPr>
      <w:r w:rsidRPr="0056510A">
        <w:rPr>
          <w:rFonts w:ascii="Times New Roman" w:hAnsi="Times New Roman" w:cs="Times New Roman"/>
          <w:b/>
          <w:bCs/>
          <w:sz w:val="28"/>
          <w:szCs w:val="28"/>
        </w:rPr>
        <w:t>В И Р І Ш И Л А:</w:t>
      </w:r>
    </w:p>
    <w:p w14:paraId="47C79513" w14:textId="77777777" w:rsidR="0056510A" w:rsidRPr="0056510A" w:rsidRDefault="0056510A" w:rsidP="0056510A">
      <w:pPr>
        <w:spacing w:before="240" w:after="120" w:line="240" w:lineRule="auto"/>
        <w:ind w:firstLine="709"/>
        <w:jc w:val="both"/>
        <w:rPr>
          <w:rFonts w:ascii="Times New Roman" w:hAnsi="Times New Roman" w:cs="Times New Roman"/>
          <w:sz w:val="28"/>
          <w:szCs w:val="28"/>
        </w:rPr>
      </w:pPr>
      <w:r w:rsidRPr="0056510A">
        <w:rPr>
          <w:rFonts w:ascii="Times New Roman" w:hAnsi="Times New Roman" w:cs="Times New Roman"/>
          <w:sz w:val="28"/>
          <w:szCs w:val="28"/>
        </w:rPr>
        <w:t xml:space="preserve">Відмовити у відкритті дисциплінарного провадження стосовно прокурора відділу нагляду за додержанням законів регіональним органом безпеки Київської обласної прокуратури Снігур А.Л.  </w:t>
      </w:r>
    </w:p>
    <w:p w14:paraId="4EAED457" w14:textId="77777777" w:rsidR="0056510A" w:rsidRPr="0056510A" w:rsidRDefault="0056510A" w:rsidP="0056510A">
      <w:pPr>
        <w:spacing w:after="0" w:line="240" w:lineRule="auto"/>
        <w:ind w:firstLine="709"/>
        <w:jc w:val="both"/>
        <w:rPr>
          <w:rFonts w:ascii="Times New Roman" w:hAnsi="Times New Roman" w:cs="Times New Roman"/>
          <w:sz w:val="28"/>
          <w:szCs w:val="28"/>
        </w:rPr>
      </w:pPr>
      <w:r w:rsidRPr="0056510A">
        <w:rPr>
          <w:rFonts w:ascii="Times New Roman" w:hAnsi="Times New Roman" w:cs="Times New Roman"/>
          <w:sz w:val="28"/>
          <w:szCs w:val="28"/>
        </w:rPr>
        <w:t>Рішення надіслати скаржнику та прокурору.</w:t>
      </w:r>
    </w:p>
    <w:p w14:paraId="2414F0AA" w14:textId="77777777" w:rsidR="0056510A" w:rsidRPr="0056510A" w:rsidRDefault="0056510A" w:rsidP="0056510A">
      <w:pPr>
        <w:spacing w:after="0" w:line="240" w:lineRule="auto"/>
        <w:ind w:firstLine="709"/>
        <w:jc w:val="both"/>
        <w:rPr>
          <w:rFonts w:ascii="Times New Roman" w:hAnsi="Times New Roman" w:cs="Times New Roman"/>
          <w:sz w:val="28"/>
          <w:szCs w:val="28"/>
        </w:rPr>
      </w:pPr>
    </w:p>
    <w:p w14:paraId="5261622E" w14:textId="77777777" w:rsidR="0056510A" w:rsidRPr="0056510A" w:rsidRDefault="0056510A" w:rsidP="0056510A">
      <w:pPr>
        <w:spacing w:after="0" w:line="240" w:lineRule="auto"/>
        <w:ind w:firstLine="709"/>
        <w:jc w:val="both"/>
        <w:rPr>
          <w:rFonts w:ascii="Times New Roman" w:hAnsi="Times New Roman" w:cs="Times New Roman"/>
          <w:sz w:val="28"/>
          <w:szCs w:val="28"/>
        </w:rPr>
      </w:pPr>
    </w:p>
    <w:p w14:paraId="7D004FEE" w14:textId="77777777" w:rsidR="0056510A" w:rsidRPr="0056510A" w:rsidRDefault="0056510A" w:rsidP="0056510A">
      <w:pPr>
        <w:spacing w:after="0" w:line="240" w:lineRule="auto"/>
        <w:jc w:val="both"/>
        <w:rPr>
          <w:rFonts w:ascii="Times New Roman" w:hAnsi="Times New Roman" w:cs="Times New Roman"/>
          <w:b/>
          <w:bCs/>
          <w:sz w:val="28"/>
          <w:szCs w:val="28"/>
        </w:rPr>
      </w:pPr>
      <w:r w:rsidRPr="0056510A">
        <w:rPr>
          <w:rFonts w:ascii="Times New Roman" w:hAnsi="Times New Roman" w:cs="Times New Roman"/>
          <w:b/>
          <w:bCs/>
          <w:sz w:val="28"/>
          <w:szCs w:val="28"/>
        </w:rPr>
        <w:t xml:space="preserve">Член Кваліфікаційно-дисциплінарної </w:t>
      </w:r>
    </w:p>
    <w:p w14:paraId="100759C5" w14:textId="77777777" w:rsidR="0056510A" w:rsidRPr="0056510A" w:rsidRDefault="0056510A" w:rsidP="0056510A">
      <w:pPr>
        <w:spacing w:after="0" w:line="240" w:lineRule="auto"/>
        <w:jc w:val="both"/>
        <w:rPr>
          <w:rFonts w:ascii="Times New Roman" w:eastAsia="Calibri" w:hAnsi="Times New Roman" w:cs="Times New Roman"/>
          <w:b/>
          <w:kern w:val="0"/>
          <w:sz w:val="28"/>
          <w:szCs w:val="28"/>
          <w14:ligatures w14:val="none"/>
        </w:rPr>
      </w:pPr>
      <w:r w:rsidRPr="0056510A">
        <w:rPr>
          <w:rFonts w:ascii="Times New Roman" w:hAnsi="Times New Roman" w:cs="Times New Roman"/>
          <w:b/>
          <w:bCs/>
          <w:sz w:val="28"/>
          <w:szCs w:val="28"/>
        </w:rPr>
        <w:t>комісії прокурорів                                                                            Ніна ГАРБУЗА</w:t>
      </w:r>
    </w:p>
    <w:p w14:paraId="050B9B3C" w14:textId="77777777" w:rsidR="0056510A" w:rsidRPr="0056510A" w:rsidRDefault="0056510A" w:rsidP="0056510A">
      <w:pPr>
        <w:spacing w:after="0" w:line="240" w:lineRule="auto"/>
        <w:ind w:firstLine="567"/>
        <w:jc w:val="both"/>
        <w:rPr>
          <w:rFonts w:ascii="Times New Roman" w:eastAsia="Calibri" w:hAnsi="Times New Roman" w:cs="Times New Roman"/>
          <w:b/>
          <w:kern w:val="0"/>
          <w:sz w:val="28"/>
          <w:szCs w:val="28"/>
          <w14:ligatures w14:val="none"/>
        </w:rPr>
      </w:pPr>
    </w:p>
    <w:p w14:paraId="294EF6E9" w14:textId="77777777" w:rsidR="0056510A" w:rsidRPr="0056510A" w:rsidRDefault="0056510A" w:rsidP="0056510A">
      <w:pPr>
        <w:spacing w:after="0" w:line="240" w:lineRule="auto"/>
        <w:ind w:firstLine="567"/>
        <w:jc w:val="both"/>
        <w:rPr>
          <w:rFonts w:ascii="Times New Roman" w:eastAsia="Calibri" w:hAnsi="Times New Roman" w:cs="Times New Roman"/>
          <w:b/>
          <w:kern w:val="0"/>
          <w:sz w:val="28"/>
          <w:szCs w:val="28"/>
          <w14:ligatures w14:val="none"/>
        </w:rPr>
      </w:pPr>
    </w:p>
    <w:p w14:paraId="6236C0C7" w14:textId="77777777" w:rsidR="00A56FA2" w:rsidRDefault="00A56FA2"/>
    <w:sectPr w:rsidR="00A56FA2" w:rsidSect="0056510A">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59324" w14:textId="77777777" w:rsidR="008E598A" w:rsidRDefault="008E598A">
      <w:pPr>
        <w:spacing w:after="0" w:line="240" w:lineRule="auto"/>
      </w:pPr>
      <w:r>
        <w:separator/>
      </w:r>
    </w:p>
  </w:endnote>
  <w:endnote w:type="continuationSeparator" w:id="0">
    <w:p w14:paraId="0C16765E" w14:textId="77777777" w:rsidR="008E598A" w:rsidRDefault="008E5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7A23C" w14:textId="77777777" w:rsidR="008E598A" w:rsidRDefault="008E598A">
      <w:pPr>
        <w:spacing w:after="0" w:line="240" w:lineRule="auto"/>
      </w:pPr>
      <w:r>
        <w:separator/>
      </w:r>
    </w:p>
  </w:footnote>
  <w:footnote w:type="continuationSeparator" w:id="0">
    <w:p w14:paraId="10974895" w14:textId="77777777" w:rsidR="008E598A" w:rsidRDefault="008E5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047989"/>
      <w:docPartObj>
        <w:docPartGallery w:val="Page Numbers (Top of Page)"/>
        <w:docPartUnique/>
      </w:docPartObj>
    </w:sdtPr>
    <w:sdtEndPr>
      <w:rPr>
        <w:rFonts w:ascii="Times New Roman" w:hAnsi="Times New Roman"/>
        <w:sz w:val="28"/>
        <w:szCs w:val="28"/>
      </w:rPr>
    </w:sdtEndPr>
    <w:sdtContent>
      <w:p w14:paraId="425DC39F" w14:textId="77777777" w:rsidR="0056510A" w:rsidRPr="00DD6765" w:rsidRDefault="0056510A">
        <w:pPr>
          <w:pStyle w:val="ae"/>
          <w:jc w:val="center"/>
          <w:rPr>
            <w:rFonts w:ascii="Times New Roman" w:hAnsi="Times New Roman"/>
            <w:sz w:val="28"/>
            <w:szCs w:val="28"/>
          </w:rPr>
        </w:pPr>
        <w:r w:rsidRPr="00DD6765">
          <w:rPr>
            <w:rFonts w:ascii="Times New Roman" w:hAnsi="Times New Roman"/>
            <w:sz w:val="28"/>
            <w:szCs w:val="28"/>
          </w:rPr>
          <w:fldChar w:fldCharType="begin"/>
        </w:r>
        <w:r w:rsidRPr="00DD6765">
          <w:rPr>
            <w:rFonts w:ascii="Times New Roman" w:hAnsi="Times New Roman"/>
            <w:sz w:val="28"/>
            <w:szCs w:val="28"/>
          </w:rPr>
          <w:instrText>PAGE   \* MERGEFORMAT</w:instrText>
        </w:r>
        <w:r w:rsidRPr="00DD6765">
          <w:rPr>
            <w:rFonts w:ascii="Times New Roman" w:hAnsi="Times New Roman"/>
            <w:sz w:val="28"/>
            <w:szCs w:val="28"/>
          </w:rPr>
          <w:fldChar w:fldCharType="separate"/>
        </w:r>
        <w:r w:rsidRPr="00DD6765">
          <w:rPr>
            <w:rFonts w:ascii="Times New Roman" w:hAnsi="Times New Roman"/>
            <w:sz w:val="28"/>
            <w:szCs w:val="28"/>
          </w:rPr>
          <w:t>2</w:t>
        </w:r>
        <w:r w:rsidRPr="00DD6765">
          <w:rPr>
            <w:rFonts w:ascii="Times New Roman" w:hAnsi="Times New Roman"/>
            <w:sz w:val="28"/>
            <w:szCs w:val="28"/>
          </w:rPr>
          <w:fldChar w:fldCharType="end"/>
        </w:r>
      </w:p>
    </w:sdtContent>
  </w:sdt>
  <w:p w14:paraId="222688B9" w14:textId="77777777" w:rsidR="0056510A" w:rsidRDefault="0056510A">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10A"/>
    <w:rsid w:val="000F65DD"/>
    <w:rsid w:val="001773FF"/>
    <w:rsid w:val="00341236"/>
    <w:rsid w:val="00436458"/>
    <w:rsid w:val="0056510A"/>
    <w:rsid w:val="00603225"/>
    <w:rsid w:val="007D372C"/>
    <w:rsid w:val="008C21A9"/>
    <w:rsid w:val="008D46CE"/>
    <w:rsid w:val="008E598A"/>
    <w:rsid w:val="00A56FA2"/>
    <w:rsid w:val="00DC4D18"/>
    <w:rsid w:val="00F90E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86ADA"/>
  <w15:chartTrackingRefBased/>
  <w15:docId w15:val="{4A2F3E79-1E43-4FCA-986A-75EA3A025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65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65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6510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6510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6510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6510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510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510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510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510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6510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6510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6510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6510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6510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510A"/>
    <w:rPr>
      <w:rFonts w:eastAsiaTheme="majorEastAsia" w:cstheme="majorBidi"/>
      <w:color w:val="595959" w:themeColor="text1" w:themeTint="A6"/>
    </w:rPr>
  </w:style>
  <w:style w:type="character" w:customStyle="1" w:styleId="80">
    <w:name w:val="Заголовок 8 Знак"/>
    <w:basedOn w:val="a0"/>
    <w:link w:val="8"/>
    <w:uiPriority w:val="9"/>
    <w:semiHidden/>
    <w:rsid w:val="0056510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510A"/>
    <w:rPr>
      <w:rFonts w:eastAsiaTheme="majorEastAsia" w:cstheme="majorBidi"/>
      <w:color w:val="272727" w:themeColor="text1" w:themeTint="D8"/>
    </w:rPr>
  </w:style>
  <w:style w:type="paragraph" w:styleId="a3">
    <w:name w:val="Title"/>
    <w:basedOn w:val="a"/>
    <w:next w:val="a"/>
    <w:link w:val="a4"/>
    <w:uiPriority w:val="10"/>
    <w:qFormat/>
    <w:rsid w:val="00565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651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510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6510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6510A"/>
    <w:pPr>
      <w:spacing w:before="160"/>
      <w:jc w:val="center"/>
    </w:pPr>
    <w:rPr>
      <w:i/>
      <w:iCs/>
      <w:color w:val="404040" w:themeColor="text1" w:themeTint="BF"/>
    </w:rPr>
  </w:style>
  <w:style w:type="character" w:customStyle="1" w:styleId="a8">
    <w:name w:val="Цитата Знак"/>
    <w:basedOn w:val="a0"/>
    <w:link w:val="a7"/>
    <w:uiPriority w:val="29"/>
    <w:rsid w:val="0056510A"/>
    <w:rPr>
      <w:i/>
      <w:iCs/>
      <w:color w:val="404040" w:themeColor="text1" w:themeTint="BF"/>
    </w:rPr>
  </w:style>
  <w:style w:type="paragraph" w:styleId="a9">
    <w:name w:val="List Paragraph"/>
    <w:basedOn w:val="a"/>
    <w:uiPriority w:val="34"/>
    <w:qFormat/>
    <w:rsid w:val="0056510A"/>
    <w:pPr>
      <w:ind w:left="720"/>
      <w:contextualSpacing/>
    </w:pPr>
  </w:style>
  <w:style w:type="character" w:styleId="aa">
    <w:name w:val="Intense Emphasis"/>
    <w:basedOn w:val="a0"/>
    <w:uiPriority w:val="21"/>
    <w:qFormat/>
    <w:rsid w:val="0056510A"/>
    <w:rPr>
      <w:i/>
      <w:iCs/>
      <w:color w:val="0F4761" w:themeColor="accent1" w:themeShade="BF"/>
    </w:rPr>
  </w:style>
  <w:style w:type="paragraph" w:styleId="ab">
    <w:name w:val="Intense Quote"/>
    <w:basedOn w:val="a"/>
    <w:next w:val="a"/>
    <w:link w:val="ac"/>
    <w:uiPriority w:val="30"/>
    <w:qFormat/>
    <w:rsid w:val="00565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6510A"/>
    <w:rPr>
      <w:i/>
      <w:iCs/>
      <w:color w:val="0F4761" w:themeColor="accent1" w:themeShade="BF"/>
    </w:rPr>
  </w:style>
  <w:style w:type="character" w:styleId="ad">
    <w:name w:val="Intense Reference"/>
    <w:basedOn w:val="a0"/>
    <w:uiPriority w:val="32"/>
    <w:qFormat/>
    <w:rsid w:val="0056510A"/>
    <w:rPr>
      <w:b/>
      <w:bCs/>
      <w:smallCaps/>
      <w:color w:val="0F4761" w:themeColor="accent1" w:themeShade="BF"/>
      <w:spacing w:val="5"/>
    </w:rPr>
  </w:style>
  <w:style w:type="paragraph" w:styleId="ae">
    <w:name w:val="header"/>
    <w:basedOn w:val="a"/>
    <w:link w:val="af"/>
    <w:uiPriority w:val="99"/>
    <w:semiHidden/>
    <w:unhideWhenUsed/>
    <w:rsid w:val="0056510A"/>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565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FAA74-583E-42B8-8A73-76318AC6E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16357</Words>
  <Characters>9325</Characters>
  <DocSecurity>0</DocSecurity>
  <Lines>77</Lines>
  <Paragraphs>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2026-10-14T14:25:00Z</dcterms:created>
  <dcterms:modified xsi:type="dcterms:W3CDTF">2026-10-14T14:41:00Z</dcterms:modified>
</cp:coreProperties>
</file>