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EC4E11" w:rsidRPr="00EC4E11" w14:paraId="18FEC4B2" w14:textId="77777777" w:rsidTr="000B7595">
        <w:tc>
          <w:tcPr>
            <w:tcW w:w="3291" w:type="dxa"/>
            <w:shd w:val="clear" w:color="auto" w:fill="auto"/>
          </w:tcPr>
          <w:p w14:paraId="0128FC65" w14:textId="77777777" w:rsidR="0079489D" w:rsidRPr="00EC4E11"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C67702E" w14:textId="77777777" w:rsidR="0079489D" w:rsidRPr="00EC4E11" w:rsidRDefault="0079489D" w:rsidP="000B7595">
            <w:pPr>
              <w:spacing w:after="0" w:line="240" w:lineRule="auto"/>
              <w:jc w:val="center"/>
              <w:rPr>
                <w:rFonts w:ascii="Times New Roman" w:hAnsi="Times New Roman"/>
                <w:sz w:val="28"/>
                <w:szCs w:val="28"/>
              </w:rPr>
            </w:pPr>
            <w:r w:rsidRPr="00EC4E11">
              <w:rPr>
                <w:noProof/>
                <w:sz w:val="19"/>
                <w:lang w:val="ru-RU" w:eastAsia="ru-RU"/>
              </w:rPr>
              <w:drawing>
                <wp:inline distT="0" distB="0" distL="0" distR="0" wp14:anchorId="37E60F66" wp14:editId="0FE99F7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747651C"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42CF2116" w14:textId="77777777" w:rsidTr="000B7595">
        <w:tc>
          <w:tcPr>
            <w:tcW w:w="9962" w:type="dxa"/>
            <w:gridSpan w:val="5"/>
            <w:shd w:val="clear" w:color="auto" w:fill="auto"/>
          </w:tcPr>
          <w:p w14:paraId="00CC9079"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55F8F1D5" w14:textId="77777777" w:rsidTr="000B7595">
        <w:tc>
          <w:tcPr>
            <w:tcW w:w="9962" w:type="dxa"/>
            <w:gridSpan w:val="5"/>
            <w:shd w:val="clear" w:color="auto" w:fill="auto"/>
            <w:hideMark/>
          </w:tcPr>
          <w:p w14:paraId="1F352C80" w14:textId="77777777" w:rsidR="0079489D" w:rsidRPr="00DD01F6" w:rsidRDefault="00DD01F6" w:rsidP="00DD01F6">
            <w:pPr>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14:paraId="38860530" w14:textId="77777777" w:rsidTr="000B7595">
        <w:tc>
          <w:tcPr>
            <w:tcW w:w="9962" w:type="dxa"/>
            <w:gridSpan w:val="5"/>
            <w:shd w:val="clear" w:color="auto" w:fill="auto"/>
          </w:tcPr>
          <w:p w14:paraId="4A624F38"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38D8BEAB" w14:textId="77777777" w:rsidTr="000B7595">
        <w:tc>
          <w:tcPr>
            <w:tcW w:w="3400" w:type="dxa"/>
            <w:gridSpan w:val="2"/>
            <w:shd w:val="clear" w:color="auto" w:fill="auto"/>
          </w:tcPr>
          <w:p w14:paraId="0881E738" w14:textId="77777777" w:rsidR="0079489D" w:rsidRPr="00EC4E11" w:rsidRDefault="0079489D" w:rsidP="000B7595">
            <w:pPr>
              <w:spacing w:after="0" w:line="240" w:lineRule="auto"/>
              <w:rPr>
                <w:rFonts w:ascii="Times New Roman" w:hAnsi="Times New Roman"/>
                <w:sz w:val="28"/>
                <w:szCs w:val="28"/>
              </w:rPr>
            </w:pPr>
          </w:p>
        </w:tc>
        <w:tc>
          <w:tcPr>
            <w:tcW w:w="3180" w:type="dxa"/>
            <w:shd w:val="clear" w:color="auto" w:fill="auto"/>
            <w:hideMark/>
          </w:tcPr>
          <w:p w14:paraId="7A900E94" w14:textId="77777777" w:rsidR="0079489D" w:rsidRPr="00EC4E11" w:rsidRDefault="0079489D" w:rsidP="000B7595">
            <w:pPr>
              <w:spacing w:after="0" w:line="240" w:lineRule="auto"/>
              <w:jc w:val="center"/>
              <w:rPr>
                <w:rFonts w:ascii="Times New Roman" w:hAnsi="Times New Roman"/>
                <w:b/>
                <w:sz w:val="28"/>
                <w:szCs w:val="28"/>
              </w:rPr>
            </w:pPr>
            <w:r w:rsidRPr="00EC4E11">
              <w:rPr>
                <w:rFonts w:ascii="Times New Roman" w:hAnsi="Times New Roman"/>
                <w:b/>
                <w:sz w:val="28"/>
                <w:szCs w:val="28"/>
              </w:rPr>
              <w:t>РІШЕННЯ</w:t>
            </w:r>
          </w:p>
        </w:tc>
        <w:tc>
          <w:tcPr>
            <w:tcW w:w="3382" w:type="dxa"/>
            <w:gridSpan w:val="2"/>
            <w:shd w:val="clear" w:color="auto" w:fill="auto"/>
          </w:tcPr>
          <w:p w14:paraId="038C4FA9"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22E8F05C" w14:textId="77777777" w:rsidTr="000B7595">
        <w:tc>
          <w:tcPr>
            <w:tcW w:w="3400" w:type="dxa"/>
            <w:gridSpan w:val="2"/>
            <w:shd w:val="clear" w:color="auto" w:fill="auto"/>
          </w:tcPr>
          <w:p w14:paraId="133398F8" w14:textId="77777777" w:rsidR="00DD01F6" w:rsidRPr="00EC4E11" w:rsidRDefault="00DD01F6" w:rsidP="000B7595">
            <w:pPr>
              <w:spacing w:after="0" w:line="240" w:lineRule="auto"/>
              <w:rPr>
                <w:rFonts w:ascii="Times New Roman" w:hAnsi="Times New Roman"/>
                <w:sz w:val="28"/>
                <w:szCs w:val="28"/>
              </w:rPr>
            </w:pPr>
          </w:p>
        </w:tc>
        <w:tc>
          <w:tcPr>
            <w:tcW w:w="3180" w:type="dxa"/>
            <w:shd w:val="clear" w:color="auto" w:fill="auto"/>
          </w:tcPr>
          <w:p w14:paraId="3D802202" w14:textId="77777777" w:rsidR="0079489D" w:rsidRPr="00EC4E11"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77A57E3D" w14:textId="77777777" w:rsidR="0079489D" w:rsidRPr="00EC4E11" w:rsidRDefault="0079489D" w:rsidP="000B7595">
            <w:pPr>
              <w:spacing w:after="0" w:line="240" w:lineRule="auto"/>
              <w:rPr>
                <w:rFonts w:ascii="Times New Roman" w:hAnsi="Times New Roman"/>
                <w:sz w:val="28"/>
                <w:szCs w:val="28"/>
              </w:rPr>
            </w:pPr>
          </w:p>
        </w:tc>
      </w:tr>
      <w:tr w:rsidR="0079489D" w:rsidRPr="00481FCD" w14:paraId="1E76AD59" w14:textId="77777777" w:rsidTr="000B7595">
        <w:tc>
          <w:tcPr>
            <w:tcW w:w="3400" w:type="dxa"/>
            <w:gridSpan w:val="2"/>
            <w:shd w:val="clear" w:color="auto" w:fill="auto"/>
            <w:hideMark/>
          </w:tcPr>
          <w:p w14:paraId="5D59B92F" w14:textId="378694F3" w:rsidR="0079489D" w:rsidRPr="00481FCD" w:rsidRDefault="00AE7363" w:rsidP="004B72AE">
            <w:pPr>
              <w:spacing w:after="0" w:line="240" w:lineRule="auto"/>
              <w:ind w:left="-109"/>
              <w:rPr>
                <w:rFonts w:ascii="Times New Roman" w:hAnsi="Times New Roman"/>
                <w:b/>
                <w:sz w:val="28"/>
                <w:szCs w:val="28"/>
              </w:rPr>
            </w:pPr>
            <w:r>
              <w:rPr>
                <w:rFonts w:ascii="Times New Roman" w:hAnsi="Times New Roman"/>
                <w:b/>
                <w:sz w:val="28"/>
                <w:szCs w:val="28"/>
              </w:rPr>
              <w:t xml:space="preserve">26 лютого </w:t>
            </w:r>
            <w:r w:rsidR="0079489D" w:rsidRPr="00481FCD">
              <w:rPr>
                <w:rFonts w:ascii="Times New Roman" w:hAnsi="Times New Roman"/>
                <w:b/>
                <w:sz w:val="28"/>
                <w:szCs w:val="28"/>
              </w:rPr>
              <w:t>202</w:t>
            </w:r>
            <w:r w:rsidR="00481FCD" w:rsidRPr="00481FCD">
              <w:rPr>
                <w:rFonts w:ascii="Times New Roman" w:hAnsi="Times New Roman"/>
                <w:b/>
                <w:sz w:val="28"/>
                <w:szCs w:val="28"/>
              </w:rPr>
              <w:t>5</w:t>
            </w:r>
            <w:r w:rsidR="0079489D" w:rsidRPr="00481FCD">
              <w:rPr>
                <w:rFonts w:ascii="Times New Roman" w:hAnsi="Times New Roman"/>
                <w:b/>
                <w:sz w:val="28"/>
                <w:szCs w:val="28"/>
              </w:rPr>
              <w:t xml:space="preserve"> року</w:t>
            </w:r>
          </w:p>
        </w:tc>
        <w:tc>
          <w:tcPr>
            <w:tcW w:w="3180" w:type="dxa"/>
            <w:shd w:val="clear" w:color="auto" w:fill="auto"/>
            <w:hideMark/>
          </w:tcPr>
          <w:p w14:paraId="56223004" w14:textId="77777777" w:rsidR="0079489D" w:rsidRPr="00481FCD" w:rsidRDefault="00B32216" w:rsidP="00B32216">
            <w:pPr>
              <w:spacing w:after="0" w:line="240" w:lineRule="auto"/>
              <w:jc w:val="center"/>
              <w:rPr>
                <w:rFonts w:ascii="Times New Roman" w:hAnsi="Times New Roman"/>
                <w:b/>
                <w:sz w:val="28"/>
                <w:szCs w:val="28"/>
              </w:rPr>
            </w:pPr>
            <w:r w:rsidRPr="00481FCD">
              <w:rPr>
                <w:rFonts w:ascii="Times New Roman" w:hAnsi="Times New Roman"/>
                <w:b/>
                <w:sz w:val="28"/>
                <w:szCs w:val="28"/>
              </w:rPr>
              <w:t>Київ</w:t>
            </w:r>
          </w:p>
        </w:tc>
        <w:tc>
          <w:tcPr>
            <w:tcW w:w="3382" w:type="dxa"/>
            <w:gridSpan w:val="2"/>
            <w:shd w:val="clear" w:color="auto" w:fill="auto"/>
            <w:hideMark/>
          </w:tcPr>
          <w:p w14:paraId="7898F187" w14:textId="3D49327A" w:rsidR="0079489D" w:rsidRPr="00481FCD" w:rsidRDefault="0079489D" w:rsidP="00BB581E">
            <w:pPr>
              <w:spacing w:after="0" w:line="240" w:lineRule="auto"/>
              <w:ind w:right="356"/>
              <w:jc w:val="right"/>
              <w:rPr>
                <w:rFonts w:ascii="Times New Roman" w:hAnsi="Times New Roman"/>
                <w:b/>
                <w:sz w:val="28"/>
                <w:szCs w:val="28"/>
              </w:rPr>
            </w:pPr>
            <w:r w:rsidRPr="00481FCD">
              <w:rPr>
                <w:rFonts w:ascii="Times New Roman" w:hAnsi="Times New Roman"/>
                <w:b/>
                <w:sz w:val="28"/>
                <w:szCs w:val="28"/>
              </w:rPr>
              <w:t xml:space="preserve">                 </w:t>
            </w:r>
            <w:r w:rsidR="0032608B" w:rsidRPr="00481FCD">
              <w:rPr>
                <w:rFonts w:ascii="Times New Roman" w:hAnsi="Times New Roman"/>
                <w:b/>
                <w:sz w:val="28"/>
                <w:szCs w:val="28"/>
              </w:rPr>
              <w:t xml:space="preserve">  </w:t>
            </w:r>
            <w:r w:rsidRPr="00481FCD">
              <w:rPr>
                <w:rFonts w:ascii="Times New Roman" w:hAnsi="Times New Roman"/>
                <w:b/>
                <w:sz w:val="28"/>
                <w:szCs w:val="28"/>
              </w:rPr>
              <w:t>№</w:t>
            </w:r>
            <w:r w:rsidR="001D2B7B" w:rsidRPr="00481FCD">
              <w:rPr>
                <w:rFonts w:ascii="Times New Roman" w:hAnsi="Times New Roman"/>
                <w:b/>
                <w:sz w:val="28"/>
                <w:szCs w:val="28"/>
              </w:rPr>
              <w:t> </w:t>
            </w:r>
            <w:r w:rsidR="00AE7363">
              <w:rPr>
                <w:rFonts w:ascii="Times New Roman" w:hAnsi="Times New Roman"/>
                <w:b/>
                <w:sz w:val="28"/>
                <w:szCs w:val="28"/>
              </w:rPr>
              <w:t>117</w:t>
            </w:r>
            <w:r w:rsidRPr="00481FCD">
              <w:rPr>
                <w:rFonts w:ascii="Times New Roman" w:hAnsi="Times New Roman"/>
                <w:b/>
                <w:sz w:val="28"/>
                <w:szCs w:val="28"/>
              </w:rPr>
              <w:t>дс-2</w:t>
            </w:r>
            <w:r w:rsidR="00AE7363">
              <w:rPr>
                <w:rFonts w:ascii="Times New Roman" w:hAnsi="Times New Roman"/>
                <w:b/>
                <w:sz w:val="28"/>
                <w:szCs w:val="28"/>
              </w:rPr>
              <w:t>5</w:t>
            </w:r>
          </w:p>
        </w:tc>
      </w:tr>
    </w:tbl>
    <w:p w14:paraId="49E4F8FC" w14:textId="77777777" w:rsidR="00647470" w:rsidRPr="00481FCD" w:rsidRDefault="00647470" w:rsidP="0079489D">
      <w:pPr>
        <w:spacing w:after="0" w:line="240" w:lineRule="auto"/>
        <w:contextualSpacing/>
        <w:rPr>
          <w:rFonts w:ascii="Times New Roman" w:hAnsi="Times New Roman"/>
          <w:b/>
          <w:noProof/>
          <w:sz w:val="28"/>
          <w:szCs w:val="28"/>
          <w:lang w:eastAsia="uk-UA"/>
        </w:rPr>
      </w:pPr>
    </w:p>
    <w:p w14:paraId="7030CA97" w14:textId="77777777" w:rsidR="000C0827"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14:paraId="1AD8E40A" w14:textId="77777777" w:rsidR="00C10048"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14:paraId="0DB11DBE" w14:textId="77777777" w:rsidR="00F91F65" w:rsidRPr="00EC4E11" w:rsidRDefault="00F91F65" w:rsidP="0079489D">
      <w:pPr>
        <w:spacing w:after="0" w:line="240" w:lineRule="auto"/>
        <w:contextualSpacing/>
        <w:rPr>
          <w:rFonts w:ascii="Times New Roman" w:hAnsi="Times New Roman"/>
          <w:b/>
          <w:noProof/>
          <w:sz w:val="28"/>
          <w:szCs w:val="28"/>
          <w:lang w:eastAsia="uk-UA"/>
        </w:rPr>
      </w:pPr>
    </w:p>
    <w:p w14:paraId="5ECEA7C9" w14:textId="6819FE5D" w:rsidR="0002589F" w:rsidRPr="00391DE6" w:rsidRDefault="0002589F" w:rsidP="0002589F">
      <w:pPr>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Член </w:t>
      </w:r>
      <w:r w:rsidRPr="00391DE6">
        <w:rPr>
          <w:rFonts w:ascii="Times New Roman" w:hAnsi="Times New Roman"/>
          <w:bCs/>
          <w:sz w:val="27"/>
          <w:szCs w:val="27"/>
        </w:rPr>
        <w:t>Кваліфікаційно-дисци</w:t>
      </w:r>
      <w:r w:rsidR="008A27F0" w:rsidRPr="00391DE6">
        <w:rPr>
          <w:rFonts w:ascii="Times New Roman" w:hAnsi="Times New Roman"/>
          <w:bCs/>
          <w:sz w:val="27"/>
          <w:szCs w:val="27"/>
        </w:rPr>
        <w:t xml:space="preserve">плінарної комісії прокурорів </w:t>
      </w:r>
      <w:r w:rsidR="00F92362" w:rsidRPr="00391DE6">
        <w:rPr>
          <w:rFonts w:ascii="Times New Roman" w:hAnsi="Times New Roman"/>
          <w:bCs/>
          <w:sz w:val="27"/>
          <w:szCs w:val="27"/>
        </w:rPr>
        <w:t>Куриленко Д.В.,</w:t>
      </w:r>
      <w:r w:rsidRPr="00391DE6">
        <w:rPr>
          <w:rFonts w:ascii="Times New Roman" w:hAnsi="Times New Roman"/>
          <w:sz w:val="27"/>
          <w:szCs w:val="27"/>
        </w:rPr>
        <w:t xml:space="preserve"> розглянувши дисциплінарну скаргу </w:t>
      </w:r>
      <w:r w:rsidR="001D0ADB" w:rsidRPr="00391DE6">
        <w:rPr>
          <w:rFonts w:ascii="Times New Roman" w:hAnsi="Times New Roman"/>
          <w:sz w:val="27"/>
          <w:szCs w:val="27"/>
        </w:rPr>
        <w:t xml:space="preserve">(ухвалу) </w:t>
      </w:r>
      <w:r w:rsidR="0051033E" w:rsidRPr="00391DE6">
        <w:rPr>
          <w:rFonts w:ascii="Times New Roman" w:hAnsi="Times New Roman"/>
          <w:sz w:val="27"/>
          <w:szCs w:val="27"/>
        </w:rPr>
        <w:t xml:space="preserve">судді </w:t>
      </w:r>
      <w:r w:rsidR="00E67D70" w:rsidRPr="00391DE6">
        <w:rPr>
          <w:rFonts w:ascii="Times New Roman" w:hAnsi="Times New Roman"/>
          <w:sz w:val="27"/>
          <w:szCs w:val="27"/>
        </w:rPr>
        <w:t>Печерського</w:t>
      </w:r>
      <w:r w:rsidR="0051033E" w:rsidRPr="00391DE6">
        <w:rPr>
          <w:rFonts w:ascii="Times New Roman" w:hAnsi="Times New Roman"/>
          <w:sz w:val="27"/>
          <w:szCs w:val="27"/>
        </w:rPr>
        <w:t xml:space="preserve"> районного суду м</w:t>
      </w:r>
      <w:r w:rsidR="005A5597" w:rsidRPr="00391DE6">
        <w:rPr>
          <w:rFonts w:ascii="Times New Roman" w:hAnsi="Times New Roman"/>
          <w:sz w:val="27"/>
          <w:szCs w:val="27"/>
        </w:rPr>
        <w:t xml:space="preserve">іста </w:t>
      </w:r>
      <w:r w:rsidR="0051033E" w:rsidRPr="00391DE6">
        <w:rPr>
          <w:rFonts w:ascii="Times New Roman" w:hAnsi="Times New Roman"/>
          <w:sz w:val="27"/>
          <w:szCs w:val="27"/>
        </w:rPr>
        <w:t xml:space="preserve"> Києва </w:t>
      </w:r>
      <w:r w:rsidR="00BB581E" w:rsidRPr="00391DE6">
        <w:rPr>
          <w:rFonts w:ascii="Times New Roman" w:hAnsi="Times New Roman"/>
          <w:sz w:val="27"/>
          <w:szCs w:val="27"/>
        </w:rPr>
        <w:t>Константінової К.Е.</w:t>
      </w:r>
      <w:r w:rsidR="00E67D70" w:rsidRPr="00391DE6">
        <w:rPr>
          <w:rFonts w:ascii="Times New Roman" w:hAnsi="Times New Roman"/>
          <w:sz w:val="27"/>
          <w:szCs w:val="27"/>
        </w:rPr>
        <w:t xml:space="preserve"> (далі – суддя </w:t>
      </w:r>
      <w:r w:rsidR="00BB581E" w:rsidRPr="00391DE6">
        <w:rPr>
          <w:rFonts w:ascii="Times New Roman" w:hAnsi="Times New Roman"/>
          <w:sz w:val="27"/>
          <w:szCs w:val="27"/>
        </w:rPr>
        <w:t>Константінов</w:t>
      </w:r>
      <w:r w:rsidR="0067197C">
        <w:rPr>
          <w:rFonts w:ascii="Times New Roman" w:hAnsi="Times New Roman"/>
          <w:sz w:val="27"/>
          <w:szCs w:val="27"/>
        </w:rPr>
        <w:t>а</w:t>
      </w:r>
      <w:r w:rsidR="00BB581E" w:rsidRPr="00391DE6">
        <w:rPr>
          <w:rFonts w:ascii="Times New Roman" w:hAnsi="Times New Roman"/>
          <w:sz w:val="27"/>
          <w:szCs w:val="27"/>
        </w:rPr>
        <w:t xml:space="preserve"> К.Е.</w:t>
      </w:r>
      <w:r w:rsidR="00E67D70" w:rsidRPr="00391DE6">
        <w:rPr>
          <w:rFonts w:ascii="Times New Roman" w:hAnsi="Times New Roman"/>
          <w:sz w:val="27"/>
          <w:szCs w:val="27"/>
        </w:rPr>
        <w:t>, скаржниця)</w:t>
      </w:r>
      <w:r w:rsidRPr="00391DE6">
        <w:rPr>
          <w:rFonts w:ascii="Times New Roman" w:hAnsi="Times New Roman"/>
          <w:sz w:val="27"/>
          <w:szCs w:val="27"/>
        </w:rPr>
        <w:t xml:space="preserve"> про вчинення </w:t>
      </w:r>
      <w:r w:rsidR="00CC4E7F" w:rsidRPr="00391DE6">
        <w:rPr>
          <w:rFonts w:ascii="Times New Roman" w:hAnsi="Times New Roman"/>
          <w:sz w:val="27"/>
          <w:szCs w:val="27"/>
        </w:rPr>
        <w:t xml:space="preserve">дисциплінарного проступку </w:t>
      </w:r>
      <w:r w:rsidR="00302D12" w:rsidRPr="00391DE6">
        <w:rPr>
          <w:rFonts w:ascii="Times New Roman" w:hAnsi="Times New Roman"/>
          <w:sz w:val="27"/>
          <w:szCs w:val="27"/>
        </w:rPr>
        <w:t>прокурор</w:t>
      </w:r>
      <w:r w:rsidR="00E67D70" w:rsidRPr="00391DE6">
        <w:rPr>
          <w:rFonts w:ascii="Times New Roman" w:hAnsi="Times New Roman"/>
          <w:sz w:val="27"/>
          <w:szCs w:val="27"/>
        </w:rPr>
        <w:t xml:space="preserve">ами </w:t>
      </w:r>
      <w:r w:rsidR="00AE7363" w:rsidRPr="00391DE6">
        <w:rPr>
          <w:rFonts w:ascii="Times New Roman" w:hAnsi="Times New Roman"/>
          <w:sz w:val="27"/>
          <w:szCs w:val="27"/>
        </w:rPr>
        <w:t xml:space="preserve">Київської міської прокуратури та </w:t>
      </w:r>
      <w:r w:rsidR="00BB581E" w:rsidRPr="00391DE6">
        <w:rPr>
          <w:rFonts w:ascii="Times New Roman" w:hAnsi="Times New Roman"/>
          <w:sz w:val="27"/>
          <w:szCs w:val="27"/>
        </w:rPr>
        <w:t>Печер</w:t>
      </w:r>
      <w:r w:rsidR="00E67D70" w:rsidRPr="00391DE6">
        <w:rPr>
          <w:rFonts w:ascii="Times New Roman" w:hAnsi="Times New Roman"/>
          <w:sz w:val="27"/>
          <w:szCs w:val="27"/>
        </w:rPr>
        <w:t>ської окружної прокуратури міста Києва</w:t>
      </w:r>
      <w:r w:rsidR="00AE7363" w:rsidRPr="00391DE6">
        <w:rPr>
          <w:rFonts w:ascii="Times New Roman" w:hAnsi="Times New Roman"/>
          <w:sz w:val="27"/>
          <w:szCs w:val="27"/>
        </w:rPr>
        <w:t xml:space="preserve">, </w:t>
      </w:r>
    </w:p>
    <w:p w14:paraId="2AED8066" w14:textId="77777777" w:rsidR="00AE7363" w:rsidRPr="00391DE6" w:rsidRDefault="00AE7363" w:rsidP="0002589F">
      <w:pPr>
        <w:spacing w:after="0" w:line="240" w:lineRule="auto"/>
        <w:ind w:firstLine="567"/>
        <w:jc w:val="both"/>
        <w:rPr>
          <w:rFonts w:ascii="Times New Roman" w:hAnsi="Times New Roman"/>
          <w:sz w:val="24"/>
          <w:szCs w:val="24"/>
        </w:rPr>
      </w:pPr>
    </w:p>
    <w:p w14:paraId="784ADC61" w14:textId="77777777" w:rsidR="0032608B" w:rsidRPr="00391DE6" w:rsidRDefault="0032608B" w:rsidP="00CC4E7F">
      <w:pPr>
        <w:tabs>
          <w:tab w:val="left" w:pos="567"/>
        </w:tabs>
        <w:spacing w:after="0" w:line="240" w:lineRule="auto"/>
        <w:contextualSpacing/>
        <w:jc w:val="center"/>
        <w:rPr>
          <w:rFonts w:ascii="Times New Roman" w:hAnsi="Times New Roman"/>
          <w:b/>
          <w:noProof/>
          <w:sz w:val="28"/>
          <w:szCs w:val="28"/>
          <w:lang w:eastAsia="uk-UA"/>
        </w:rPr>
      </w:pPr>
      <w:r w:rsidRPr="00391DE6">
        <w:rPr>
          <w:rFonts w:ascii="Times New Roman" w:hAnsi="Times New Roman"/>
          <w:b/>
          <w:noProof/>
          <w:sz w:val="28"/>
          <w:szCs w:val="28"/>
          <w:lang w:eastAsia="uk-UA"/>
        </w:rPr>
        <w:t>УСТАНОВИ</w:t>
      </w:r>
      <w:r w:rsidR="00BB581E" w:rsidRPr="00391DE6">
        <w:rPr>
          <w:rFonts w:ascii="Times New Roman" w:hAnsi="Times New Roman"/>
          <w:b/>
          <w:noProof/>
          <w:sz w:val="28"/>
          <w:szCs w:val="28"/>
          <w:lang w:eastAsia="uk-UA"/>
        </w:rPr>
        <w:t>В</w:t>
      </w:r>
      <w:r w:rsidRPr="00391DE6">
        <w:rPr>
          <w:rFonts w:ascii="Times New Roman" w:hAnsi="Times New Roman"/>
          <w:b/>
          <w:noProof/>
          <w:sz w:val="28"/>
          <w:szCs w:val="28"/>
          <w:lang w:eastAsia="uk-UA"/>
        </w:rPr>
        <w:t>:</w:t>
      </w:r>
    </w:p>
    <w:p w14:paraId="6AF571FE" w14:textId="77777777" w:rsidR="00BB581E" w:rsidRPr="00391DE6" w:rsidRDefault="00BB581E" w:rsidP="00CC4E7F">
      <w:pPr>
        <w:tabs>
          <w:tab w:val="left" w:pos="567"/>
        </w:tabs>
        <w:spacing w:after="0" w:line="240" w:lineRule="auto"/>
        <w:contextualSpacing/>
        <w:jc w:val="center"/>
        <w:rPr>
          <w:rFonts w:ascii="Times New Roman" w:hAnsi="Times New Roman"/>
          <w:b/>
          <w:noProof/>
          <w:sz w:val="24"/>
          <w:szCs w:val="24"/>
          <w:lang w:eastAsia="uk-UA"/>
        </w:rPr>
      </w:pPr>
    </w:p>
    <w:p w14:paraId="1A12277A" w14:textId="5C61F6AD" w:rsidR="00AE7363" w:rsidRPr="00391DE6" w:rsidRDefault="005F5674" w:rsidP="00331F28">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До</w:t>
      </w:r>
      <w:r w:rsidRPr="00391DE6">
        <w:rPr>
          <w:rFonts w:ascii="Times New Roman" w:hAnsi="Times New Roman"/>
          <w:bCs/>
          <w:sz w:val="27"/>
          <w:szCs w:val="27"/>
        </w:rPr>
        <w:t xml:space="preserve"> </w:t>
      </w:r>
      <w:r w:rsidR="00E1110E" w:rsidRPr="00391DE6">
        <w:rPr>
          <w:rFonts w:ascii="Times New Roman" w:hAnsi="Times New Roman"/>
          <w:bCs/>
          <w:sz w:val="27"/>
          <w:szCs w:val="27"/>
        </w:rPr>
        <w:t>Кваліфікаційно-дисциплінарної комісії прокурорів</w:t>
      </w:r>
      <w:r w:rsidR="00E1110E" w:rsidRPr="00391DE6">
        <w:rPr>
          <w:rFonts w:ascii="Times New Roman" w:hAnsi="Times New Roman"/>
          <w:b/>
          <w:bCs/>
          <w:sz w:val="27"/>
          <w:szCs w:val="27"/>
        </w:rPr>
        <w:t xml:space="preserve"> </w:t>
      </w:r>
      <w:r w:rsidRPr="00391DE6">
        <w:rPr>
          <w:rFonts w:ascii="Times New Roman" w:hAnsi="Times New Roman"/>
          <w:bCs/>
          <w:sz w:val="27"/>
          <w:szCs w:val="27"/>
        </w:rPr>
        <w:t xml:space="preserve">(далі – Комісія) </w:t>
      </w:r>
      <w:r w:rsidRPr="00391DE6">
        <w:rPr>
          <w:rFonts w:ascii="Times New Roman" w:hAnsi="Times New Roman"/>
          <w:sz w:val="27"/>
          <w:szCs w:val="27"/>
        </w:rPr>
        <w:t xml:space="preserve">надійшла </w:t>
      </w:r>
      <w:r w:rsidR="006A2BE3" w:rsidRPr="00391DE6">
        <w:rPr>
          <w:rFonts w:ascii="Times New Roman" w:hAnsi="Times New Roman"/>
          <w:sz w:val="27"/>
          <w:szCs w:val="27"/>
        </w:rPr>
        <w:t xml:space="preserve">ухвала </w:t>
      </w:r>
      <w:r w:rsidR="0051033E" w:rsidRPr="00391DE6">
        <w:rPr>
          <w:rFonts w:ascii="Times New Roman" w:hAnsi="Times New Roman"/>
          <w:sz w:val="27"/>
          <w:szCs w:val="27"/>
        </w:rPr>
        <w:t xml:space="preserve">судді </w:t>
      </w:r>
      <w:r w:rsidR="00BB581E" w:rsidRPr="00391DE6">
        <w:rPr>
          <w:rFonts w:ascii="Times New Roman" w:hAnsi="Times New Roman"/>
          <w:sz w:val="27"/>
          <w:szCs w:val="27"/>
        </w:rPr>
        <w:t xml:space="preserve">Константінової К.Е. </w:t>
      </w:r>
      <w:r w:rsidR="006A2BE3" w:rsidRPr="00391DE6">
        <w:rPr>
          <w:rFonts w:ascii="Times New Roman" w:hAnsi="Times New Roman"/>
          <w:sz w:val="27"/>
          <w:szCs w:val="27"/>
        </w:rPr>
        <w:t xml:space="preserve">від </w:t>
      </w:r>
      <w:r w:rsidR="00AE7363" w:rsidRPr="00391DE6">
        <w:rPr>
          <w:rFonts w:ascii="Times New Roman" w:hAnsi="Times New Roman"/>
          <w:sz w:val="27"/>
          <w:szCs w:val="27"/>
        </w:rPr>
        <w:t>16.12.</w:t>
      </w:r>
      <w:r w:rsidR="006A2BE3" w:rsidRPr="00391DE6">
        <w:rPr>
          <w:rFonts w:ascii="Times New Roman" w:hAnsi="Times New Roman"/>
          <w:sz w:val="27"/>
          <w:szCs w:val="27"/>
        </w:rPr>
        <w:t>202</w:t>
      </w:r>
      <w:r w:rsidR="0067197C">
        <w:rPr>
          <w:rFonts w:ascii="Times New Roman" w:hAnsi="Times New Roman"/>
          <w:sz w:val="27"/>
          <w:szCs w:val="27"/>
        </w:rPr>
        <w:t>4</w:t>
      </w:r>
      <w:r w:rsidR="006A2BE3" w:rsidRPr="00391DE6">
        <w:rPr>
          <w:rFonts w:ascii="Times New Roman" w:hAnsi="Times New Roman"/>
          <w:sz w:val="27"/>
          <w:szCs w:val="27"/>
        </w:rPr>
        <w:t xml:space="preserve">, яка зареєстрована як дисциплінарна скарга, </w:t>
      </w:r>
      <w:r w:rsidR="00F92362" w:rsidRPr="00391DE6">
        <w:rPr>
          <w:rFonts w:ascii="Times New Roman" w:hAnsi="Times New Roman"/>
          <w:sz w:val="27"/>
          <w:szCs w:val="27"/>
        </w:rPr>
        <w:t xml:space="preserve">та </w:t>
      </w:r>
      <w:r w:rsidR="006A2BE3" w:rsidRPr="00391DE6">
        <w:rPr>
          <w:rFonts w:ascii="Times New Roman" w:hAnsi="Times New Roman"/>
          <w:sz w:val="27"/>
          <w:szCs w:val="27"/>
        </w:rPr>
        <w:t>у якій порушено питання про дисциплі</w:t>
      </w:r>
      <w:r w:rsidR="00544635" w:rsidRPr="00391DE6">
        <w:rPr>
          <w:rFonts w:ascii="Times New Roman" w:hAnsi="Times New Roman"/>
          <w:sz w:val="27"/>
          <w:szCs w:val="27"/>
        </w:rPr>
        <w:t>нарну відповідальність прокурорів</w:t>
      </w:r>
      <w:r w:rsidR="006A2BE3" w:rsidRPr="00391DE6">
        <w:rPr>
          <w:rFonts w:ascii="Times New Roman" w:hAnsi="Times New Roman"/>
          <w:sz w:val="27"/>
          <w:szCs w:val="27"/>
        </w:rPr>
        <w:t xml:space="preserve"> </w:t>
      </w:r>
      <w:r w:rsidR="00AE7363" w:rsidRPr="00391DE6">
        <w:rPr>
          <w:rFonts w:ascii="Times New Roman" w:hAnsi="Times New Roman"/>
          <w:sz w:val="27"/>
          <w:szCs w:val="27"/>
        </w:rPr>
        <w:t>Київської міської прокуратури</w:t>
      </w:r>
      <w:r w:rsidR="0067197C">
        <w:rPr>
          <w:rFonts w:ascii="Times New Roman" w:hAnsi="Times New Roman"/>
          <w:sz w:val="27"/>
          <w:szCs w:val="27"/>
        </w:rPr>
        <w:t>.</w:t>
      </w:r>
    </w:p>
    <w:p w14:paraId="0BED0893" w14:textId="1BA18BA7" w:rsidR="003D2A90" w:rsidRPr="00391DE6" w:rsidRDefault="005F5674" w:rsidP="00331F28">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від </w:t>
      </w:r>
      <w:r w:rsidR="00AE7363" w:rsidRPr="00391DE6">
        <w:rPr>
          <w:rFonts w:ascii="Times New Roman" w:hAnsi="Times New Roman"/>
          <w:sz w:val="27"/>
          <w:szCs w:val="27"/>
        </w:rPr>
        <w:t>14</w:t>
      </w:r>
      <w:r w:rsidR="00F92362" w:rsidRPr="00391DE6">
        <w:rPr>
          <w:rFonts w:ascii="Times New Roman" w:hAnsi="Times New Roman"/>
          <w:sz w:val="27"/>
          <w:szCs w:val="27"/>
        </w:rPr>
        <w:t>.</w:t>
      </w:r>
      <w:r w:rsidR="00AE7363" w:rsidRPr="00391DE6">
        <w:rPr>
          <w:rFonts w:ascii="Times New Roman" w:hAnsi="Times New Roman"/>
          <w:sz w:val="27"/>
          <w:szCs w:val="27"/>
        </w:rPr>
        <w:t>0</w:t>
      </w:r>
      <w:r w:rsidR="00F92362" w:rsidRPr="00391DE6">
        <w:rPr>
          <w:rFonts w:ascii="Times New Roman" w:hAnsi="Times New Roman"/>
          <w:sz w:val="27"/>
          <w:szCs w:val="27"/>
        </w:rPr>
        <w:t>2.</w:t>
      </w:r>
      <w:r w:rsidRPr="00391DE6">
        <w:rPr>
          <w:rFonts w:ascii="Times New Roman" w:hAnsi="Times New Roman"/>
          <w:sz w:val="27"/>
          <w:szCs w:val="27"/>
        </w:rPr>
        <w:t>202</w:t>
      </w:r>
      <w:r w:rsidR="00AE7363" w:rsidRPr="00391DE6">
        <w:rPr>
          <w:rFonts w:ascii="Times New Roman" w:hAnsi="Times New Roman"/>
          <w:sz w:val="27"/>
          <w:szCs w:val="27"/>
        </w:rPr>
        <w:t>5</w:t>
      </w:r>
      <w:r w:rsidRPr="00391DE6">
        <w:rPr>
          <w:rFonts w:ascii="Times New Roman" w:hAnsi="Times New Roman"/>
          <w:sz w:val="27"/>
          <w:szCs w:val="27"/>
        </w:rPr>
        <w:t>).</w:t>
      </w:r>
    </w:p>
    <w:p w14:paraId="1F6EAF3E" w14:textId="77777777" w:rsidR="005F5674" w:rsidRPr="00391DE6" w:rsidRDefault="005F5674" w:rsidP="00156D6A">
      <w:pPr>
        <w:widowControl w:val="0"/>
        <w:tabs>
          <w:tab w:val="left" w:pos="567"/>
          <w:tab w:val="left" w:pos="851"/>
        </w:tabs>
        <w:spacing w:after="0" w:line="240" w:lineRule="auto"/>
        <w:contextualSpacing/>
        <w:jc w:val="both"/>
        <w:rPr>
          <w:rFonts w:ascii="Times New Roman" w:hAnsi="Times New Roman"/>
          <w:sz w:val="27"/>
          <w:szCs w:val="27"/>
        </w:rPr>
      </w:pPr>
      <w:r w:rsidRPr="00391DE6">
        <w:rPr>
          <w:rFonts w:ascii="Times New Roman" w:hAnsi="Times New Roman"/>
          <w:sz w:val="27"/>
          <w:szCs w:val="27"/>
        </w:rPr>
        <w:tab/>
        <w:t xml:space="preserve">Вирішуючи питання щодо відкриття дисциплінарного провадження встановлено </w:t>
      </w:r>
      <w:r w:rsidR="00404281" w:rsidRPr="00391DE6">
        <w:rPr>
          <w:rFonts w:ascii="Times New Roman" w:hAnsi="Times New Roman"/>
          <w:sz w:val="27"/>
          <w:szCs w:val="27"/>
        </w:rPr>
        <w:t>наступне</w:t>
      </w:r>
      <w:r w:rsidRPr="00391DE6">
        <w:rPr>
          <w:rFonts w:ascii="Times New Roman" w:hAnsi="Times New Roman"/>
          <w:sz w:val="27"/>
          <w:szCs w:val="27"/>
        </w:rPr>
        <w:t xml:space="preserve">. </w:t>
      </w:r>
    </w:p>
    <w:p w14:paraId="3033CC7F" w14:textId="77777777" w:rsidR="00156D6A" w:rsidRPr="00391DE6" w:rsidRDefault="00C02F8D" w:rsidP="00156D6A">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Зміст</w:t>
      </w:r>
      <w:r w:rsidR="00B405B2" w:rsidRPr="00391DE6">
        <w:rPr>
          <w:rFonts w:ascii="Times New Roman" w:hAnsi="Times New Roman"/>
          <w:b/>
          <w:sz w:val="27"/>
          <w:szCs w:val="27"/>
        </w:rPr>
        <w:t xml:space="preserve"> скарг</w:t>
      </w:r>
      <w:r w:rsidR="00535E75" w:rsidRPr="00391DE6">
        <w:rPr>
          <w:rFonts w:ascii="Times New Roman" w:hAnsi="Times New Roman"/>
          <w:b/>
          <w:sz w:val="27"/>
          <w:szCs w:val="27"/>
        </w:rPr>
        <w:t>и</w:t>
      </w:r>
    </w:p>
    <w:p w14:paraId="29C28CE3" w14:textId="3FDA815C" w:rsidR="00AE7363" w:rsidRPr="00391DE6" w:rsidRDefault="00C61EF5" w:rsidP="00F046A2">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У </w:t>
      </w:r>
      <w:r w:rsidR="00AE7363" w:rsidRPr="00391DE6">
        <w:rPr>
          <w:rFonts w:ascii="Times New Roman" w:hAnsi="Times New Roman"/>
          <w:sz w:val="27"/>
          <w:szCs w:val="27"/>
        </w:rPr>
        <w:t xml:space="preserve">провадження Печерського районного суду м. Києва на розгляді </w:t>
      </w:r>
      <w:r w:rsidR="00897E57" w:rsidRPr="00391DE6">
        <w:rPr>
          <w:rFonts w:ascii="Times New Roman" w:hAnsi="Times New Roman"/>
          <w:sz w:val="27"/>
          <w:szCs w:val="27"/>
        </w:rPr>
        <w:t xml:space="preserve">перебуває </w:t>
      </w:r>
      <w:r w:rsidR="00AE7363" w:rsidRPr="00391DE6">
        <w:rPr>
          <w:rFonts w:ascii="Times New Roman" w:hAnsi="Times New Roman"/>
          <w:sz w:val="27"/>
          <w:szCs w:val="27"/>
        </w:rPr>
        <w:t xml:space="preserve">клопотання прокурора Київської міської прокуратури Басова Д.С. про звільнення від кримінальної відповідальності  за ч. 2 ст. 205-1 КК України  </w:t>
      </w:r>
      <w:r w:rsidR="009B43E4">
        <w:rPr>
          <w:rFonts w:ascii="Times New Roman" w:hAnsi="Times New Roman"/>
          <w:sz w:val="27"/>
          <w:szCs w:val="27"/>
        </w:rPr>
        <w:t>ОСОБА-1.</w:t>
      </w:r>
      <w:r w:rsidR="00AE7363" w:rsidRPr="00391DE6">
        <w:rPr>
          <w:rFonts w:ascii="Times New Roman" w:hAnsi="Times New Roman"/>
          <w:sz w:val="27"/>
          <w:szCs w:val="27"/>
        </w:rPr>
        <w:t xml:space="preserve"> </w:t>
      </w:r>
    </w:p>
    <w:p w14:paraId="5C231042" w14:textId="1686E617" w:rsidR="00897E57" w:rsidRPr="00391DE6" w:rsidRDefault="00F1779C" w:rsidP="00F046A2">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Підтримання державного обвинувачення у кримінальному провадженні    </w:t>
      </w:r>
      <w:r w:rsidR="0067197C">
        <w:rPr>
          <w:rFonts w:ascii="Times New Roman" w:hAnsi="Times New Roman"/>
          <w:sz w:val="27"/>
          <w:szCs w:val="27"/>
        </w:rPr>
        <w:t xml:space="preserve">       </w:t>
      </w:r>
      <w:r w:rsidR="009B43E4">
        <w:rPr>
          <w:rFonts w:ascii="Times New Roman" w:hAnsi="Times New Roman"/>
          <w:sz w:val="27"/>
          <w:szCs w:val="27"/>
        </w:rPr>
        <w:t xml:space="preserve">(конфіденційна інформація) </w:t>
      </w:r>
      <w:r w:rsidRPr="00391DE6">
        <w:rPr>
          <w:rFonts w:ascii="Times New Roman" w:hAnsi="Times New Roman"/>
          <w:sz w:val="27"/>
          <w:szCs w:val="27"/>
        </w:rPr>
        <w:t xml:space="preserve">від 10.11.2022 покладено на групу прокурорів Київської міської прокуратури та Печерської  </w:t>
      </w:r>
      <w:r w:rsidR="00897E57" w:rsidRPr="00391DE6">
        <w:rPr>
          <w:rFonts w:ascii="Times New Roman" w:hAnsi="Times New Roman"/>
          <w:sz w:val="27"/>
          <w:szCs w:val="27"/>
        </w:rPr>
        <w:t xml:space="preserve">окружної прокуратури, які за викликом суду </w:t>
      </w:r>
      <w:r w:rsidR="00AE7363" w:rsidRPr="00391DE6">
        <w:rPr>
          <w:rFonts w:ascii="Times New Roman" w:hAnsi="Times New Roman"/>
          <w:sz w:val="27"/>
          <w:szCs w:val="27"/>
        </w:rPr>
        <w:t>у судове засідання призначене на 16.</w:t>
      </w:r>
      <w:r w:rsidRPr="00391DE6">
        <w:rPr>
          <w:rFonts w:ascii="Times New Roman" w:hAnsi="Times New Roman"/>
          <w:sz w:val="27"/>
          <w:szCs w:val="27"/>
        </w:rPr>
        <w:t>12.</w:t>
      </w:r>
      <w:r w:rsidR="00AE7363" w:rsidRPr="00391DE6">
        <w:rPr>
          <w:rFonts w:ascii="Times New Roman" w:hAnsi="Times New Roman"/>
          <w:sz w:val="27"/>
          <w:szCs w:val="27"/>
        </w:rPr>
        <w:t xml:space="preserve">2024 </w:t>
      </w:r>
      <w:r w:rsidR="00897E57" w:rsidRPr="00391DE6">
        <w:rPr>
          <w:rFonts w:ascii="Times New Roman" w:hAnsi="Times New Roman"/>
          <w:sz w:val="27"/>
          <w:szCs w:val="27"/>
        </w:rPr>
        <w:t xml:space="preserve">не з’явилися. </w:t>
      </w:r>
    </w:p>
    <w:p w14:paraId="67D53A2F" w14:textId="383AD8CD" w:rsidR="00EA1718" w:rsidRPr="00391DE6" w:rsidRDefault="00897E57" w:rsidP="009B43E4">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Крім того, скаржниця зазначила </w:t>
      </w:r>
      <w:r w:rsidR="00C70ABE" w:rsidRPr="00391DE6">
        <w:rPr>
          <w:rFonts w:ascii="Times New Roman" w:hAnsi="Times New Roman"/>
          <w:sz w:val="27"/>
          <w:szCs w:val="27"/>
        </w:rPr>
        <w:t xml:space="preserve">про </w:t>
      </w:r>
      <w:r w:rsidRPr="00391DE6">
        <w:rPr>
          <w:rFonts w:ascii="Times New Roman" w:hAnsi="Times New Roman"/>
          <w:sz w:val="27"/>
          <w:szCs w:val="27"/>
        </w:rPr>
        <w:t>неявк</w:t>
      </w:r>
      <w:r w:rsidR="00C70ABE" w:rsidRPr="00391DE6">
        <w:rPr>
          <w:rFonts w:ascii="Times New Roman" w:hAnsi="Times New Roman"/>
          <w:sz w:val="27"/>
          <w:szCs w:val="27"/>
        </w:rPr>
        <w:t>у</w:t>
      </w:r>
      <w:r w:rsidRPr="00391DE6">
        <w:rPr>
          <w:rFonts w:ascii="Times New Roman" w:hAnsi="Times New Roman"/>
          <w:sz w:val="27"/>
          <w:szCs w:val="27"/>
        </w:rPr>
        <w:t xml:space="preserve"> прокурорів до суду </w:t>
      </w:r>
      <w:r w:rsidR="00C70ABE" w:rsidRPr="00391DE6">
        <w:rPr>
          <w:rFonts w:ascii="Times New Roman" w:hAnsi="Times New Roman"/>
          <w:sz w:val="27"/>
          <w:szCs w:val="27"/>
        </w:rPr>
        <w:t xml:space="preserve">у інші дні, які мала місце у 2023 та 2024 роках і вважає таке неприбуття прокурора до суду неповажною. </w:t>
      </w:r>
      <w:r w:rsidR="00EA1718" w:rsidRPr="00391DE6">
        <w:rPr>
          <w:rFonts w:ascii="Times New Roman" w:hAnsi="Times New Roman"/>
          <w:sz w:val="27"/>
          <w:szCs w:val="27"/>
        </w:rPr>
        <w:t>У зв’язку з цим суд дійшов висновку, що причини неприбуття прокурора є неповажними і свідчать про неповагу до суду і сприяють тяганині у справі.</w:t>
      </w:r>
    </w:p>
    <w:p w14:paraId="7A25FBC8" w14:textId="77777777" w:rsidR="00CB0FD5" w:rsidRPr="00391DE6" w:rsidRDefault="00CB0FD5" w:rsidP="00EA1718">
      <w:pPr>
        <w:widowControl w:val="0"/>
        <w:tabs>
          <w:tab w:val="left" w:pos="851"/>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З огляду на викладене, </w:t>
      </w:r>
      <w:r w:rsidR="002B1ED2" w:rsidRPr="00391DE6">
        <w:rPr>
          <w:rFonts w:ascii="Times New Roman" w:hAnsi="Times New Roman"/>
          <w:sz w:val="27"/>
          <w:szCs w:val="27"/>
        </w:rPr>
        <w:t xml:space="preserve">у дисциплінарній скарзі (ухвалі) порушено питання </w:t>
      </w:r>
      <w:r w:rsidR="002B1ED2" w:rsidRPr="00391DE6">
        <w:rPr>
          <w:rFonts w:ascii="Times New Roman" w:hAnsi="Times New Roman"/>
          <w:sz w:val="27"/>
          <w:szCs w:val="27"/>
        </w:rPr>
        <w:lastRenderedPageBreak/>
        <w:t>про дисциплі</w:t>
      </w:r>
      <w:r w:rsidR="001872A2" w:rsidRPr="00391DE6">
        <w:rPr>
          <w:rFonts w:ascii="Times New Roman" w:hAnsi="Times New Roman"/>
          <w:sz w:val="27"/>
          <w:szCs w:val="27"/>
        </w:rPr>
        <w:t>нарну відповідальність прокурорів</w:t>
      </w:r>
      <w:r w:rsidR="002B1ED2" w:rsidRPr="00391DE6">
        <w:rPr>
          <w:rFonts w:ascii="Times New Roman" w:hAnsi="Times New Roman"/>
          <w:sz w:val="27"/>
          <w:szCs w:val="27"/>
        </w:rPr>
        <w:t xml:space="preserve"> </w:t>
      </w:r>
      <w:r w:rsidR="001872A2" w:rsidRPr="00391DE6">
        <w:rPr>
          <w:rFonts w:ascii="Times New Roman" w:hAnsi="Times New Roman"/>
          <w:sz w:val="27"/>
          <w:szCs w:val="27"/>
        </w:rPr>
        <w:t>із групи прокурорів у вказаному кримінальному провадженні.</w:t>
      </w:r>
      <w:r w:rsidRPr="00391DE6">
        <w:rPr>
          <w:rFonts w:ascii="Times New Roman" w:hAnsi="Times New Roman"/>
          <w:sz w:val="27"/>
          <w:szCs w:val="27"/>
        </w:rPr>
        <w:t xml:space="preserve"> </w:t>
      </w:r>
    </w:p>
    <w:p w14:paraId="0F650F92" w14:textId="77777777" w:rsidR="008624FF" w:rsidRPr="00391DE6" w:rsidRDefault="00B405B2" w:rsidP="00EA1718">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 xml:space="preserve">Щодо встановлених </w:t>
      </w:r>
      <w:r w:rsidR="003F45F2" w:rsidRPr="00391DE6">
        <w:rPr>
          <w:rFonts w:ascii="Times New Roman" w:hAnsi="Times New Roman"/>
          <w:b/>
          <w:sz w:val="27"/>
          <w:szCs w:val="27"/>
        </w:rPr>
        <w:t>фактичних даних</w:t>
      </w:r>
    </w:p>
    <w:p w14:paraId="33131B39" w14:textId="4026D268" w:rsidR="00BD7A57" w:rsidRPr="00391DE6" w:rsidRDefault="00B46899" w:rsidP="00EA1718">
      <w:pPr>
        <w:widowControl w:val="0"/>
        <w:tabs>
          <w:tab w:val="left" w:pos="567"/>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До дисциплінарної скарги </w:t>
      </w:r>
      <w:r w:rsidR="00442894" w:rsidRPr="00391DE6">
        <w:rPr>
          <w:rFonts w:ascii="Times New Roman" w:hAnsi="Times New Roman"/>
          <w:sz w:val="27"/>
          <w:szCs w:val="27"/>
        </w:rPr>
        <w:t>долучено</w:t>
      </w:r>
      <w:r w:rsidR="001872A2" w:rsidRPr="00391DE6">
        <w:rPr>
          <w:rFonts w:ascii="Times New Roman" w:hAnsi="Times New Roman"/>
          <w:sz w:val="27"/>
          <w:szCs w:val="27"/>
        </w:rPr>
        <w:t xml:space="preserve"> копії повісток</w:t>
      </w:r>
      <w:r w:rsidR="00855575" w:rsidRPr="00391DE6">
        <w:rPr>
          <w:rFonts w:ascii="Times New Roman" w:hAnsi="Times New Roman"/>
          <w:sz w:val="27"/>
          <w:szCs w:val="27"/>
        </w:rPr>
        <w:t xml:space="preserve"> на адресу </w:t>
      </w:r>
      <w:r w:rsidR="00C70ABE" w:rsidRPr="00391DE6">
        <w:rPr>
          <w:rFonts w:ascii="Times New Roman" w:hAnsi="Times New Roman"/>
          <w:sz w:val="27"/>
          <w:szCs w:val="27"/>
        </w:rPr>
        <w:t xml:space="preserve">Київської міської </w:t>
      </w:r>
      <w:r w:rsidR="00377F00" w:rsidRPr="00391DE6">
        <w:rPr>
          <w:rFonts w:ascii="Times New Roman" w:hAnsi="Times New Roman"/>
          <w:sz w:val="27"/>
          <w:szCs w:val="27"/>
        </w:rPr>
        <w:t>прокуратур</w:t>
      </w:r>
      <w:r w:rsidR="00855575" w:rsidRPr="00391DE6">
        <w:rPr>
          <w:rFonts w:ascii="Times New Roman" w:hAnsi="Times New Roman"/>
          <w:sz w:val="27"/>
          <w:szCs w:val="27"/>
        </w:rPr>
        <w:t>и</w:t>
      </w:r>
      <w:r w:rsidR="00C70ABE" w:rsidRPr="00391DE6">
        <w:rPr>
          <w:rFonts w:ascii="Times New Roman" w:hAnsi="Times New Roman"/>
          <w:sz w:val="27"/>
          <w:szCs w:val="27"/>
        </w:rPr>
        <w:t xml:space="preserve"> у справі № 757/1758/21-к </w:t>
      </w:r>
      <w:r w:rsidR="00EE50B1" w:rsidRPr="00391DE6">
        <w:rPr>
          <w:rFonts w:ascii="Times New Roman" w:hAnsi="Times New Roman"/>
          <w:sz w:val="27"/>
          <w:szCs w:val="27"/>
        </w:rPr>
        <w:t xml:space="preserve">від </w:t>
      </w:r>
      <w:r w:rsidR="00C70ABE" w:rsidRPr="00391DE6">
        <w:rPr>
          <w:rFonts w:ascii="Times New Roman" w:hAnsi="Times New Roman"/>
          <w:sz w:val="27"/>
          <w:szCs w:val="27"/>
        </w:rPr>
        <w:t>31.07.2023; від 23.11.2023</w:t>
      </w:r>
      <w:r w:rsidR="00377F00" w:rsidRPr="00391DE6">
        <w:rPr>
          <w:rFonts w:ascii="Times New Roman" w:hAnsi="Times New Roman"/>
          <w:sz w:val="27"/>
          <w:szCs w:val="27"/>
        </w:rPr>
        <w:t xml:space="preserve"> </w:t>
      </w:r>
      <w:r w:rsidR="00EE50B1" w:rsidRPr="00391DE6">
        <w:rPr>
          <w:rFonts w:ascii="Times New Roman" w:hAnsi="Times New Roman"/>
          <w:sz w:val="27"/>
          <w:szCs w:val="27"/>
        </w:rPr>
        <w:t xml:space="preserve">від 22.04.2024; від 07.06.2024 </w:t>
      </w:r>
      <w:r w:rsidR="00377F00" w:rsidRPr="00391DE6">
        <w:rPr>
          <w:rFonts w:ascii="Times New Roman" w:hAnsi="Times New Roman"/>
          <w:sz w:val="27"/>
          <w:szCs w:val="27"/>
        </w:rPr>
        <w:t>та довідок про доставку електронних листів</w:t>
      </w:r>
      <w:r w:rsidR="00442894" w:rsidRPr="00391DE6">
        <w:rPr>
          <w:rFonts w:ascii="Times New Roman" w:hAnsi="Times New Roman"/>
          <w:sz w:val="27"/>
          <w:szCs w:val="27"/>
        </w:rPr>
        <w:t>.</w:t>
      </w:r>
      <w:r w:rsidR="00BD7A57" w:rsidRPr="00391DE6">
        <w:rPr>
          <w:rFonts w:ascii="Times New Roman" w:hAnsi="Times New Roman"/>
          <w:sz w:val="27"/>
          <w:szCs w:val="27"/>
        </w:rPr>
        <w:t xml:space="preserve"> </w:t>
      </w:r>
    </w:p>
    <w:p w14:paraId="7624B0C2" w14:textId="77777777" w:rsidR="00F803A5" w:rsidRPr="00391DE6" w:rsidRDefault="00EC4E11" w:rsidP="004D6B60">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Д</w:t>
      </w:r>
      <w:r w:rsidR="00B405B2" w:rsidRPr="00391DE6">
        <w:rPr>
          <w:rFonts w:ascii="Times New Roman" w:hAnsi="Times New Roman"/>
          <w:b/>
          <w:sz w:val="27"/>
          <w:szCs w:val="27"/>
        </w:rPr>
        <w:t>жерел</w:t>
      </w:r>
      <w:r w:rsidRPr="00391DE6">
        <w:rPr>
          <w:rFonts w:ascii="Times New Roman" w:hAnsi="Times New Roman"/>
          <w:b/>
          <w:sz w:val="27"/>
          <w:szCs w:val="27"/>
        </w:rPr>
        <w:t>а</w:t>
      </w:r>
      <w:r w:rsidR="00B405B2" w:rsidRPr="00391DE6">
        <w:rPr>
          <w:rFonts w:ascii="Times New Roman" w:hAnsi="Times New Roman"/>
          <w:b/>
          <w:sz w:val="27"/>
          <w:szCs w:val="27"/>
        </w:rPr>
        <w:t xml:space="preserve"> права,</w:t>
      </w:r>
      <w:r w:rsidR="009F4CAE" w:rsidRPr="00391DE6">
        <w:rPr>
          <w:rFonts w:ascii="Times New Roman" w:hAnsi="Times New Roman"/>
          <w:b/>
          <w:sz w:val="27"/>
          <w:szCs w:val="27"/>
        </w:rPr>
        <w:t xml:space="preserve"> які підлягають застосуванню</w:t>
      </w:r>
    </w:p>
    <w:p w14:paraId="789DE681" w14:textId="2038892F" w:rsidR="004F66BB" w:rsidRPr="00391DE6" w:rsidRDefault="004F66BB" w:rsidP="004D6B60">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Відповідно до статті 19 Конституції України органи державної влади та органи місцевого самоврядування, їх посадові особи зобов</w:t>
      </w:r>
      <w:r w:rsidR="00EE50B1" w:rsidRPr="00391DE6">
        <w:rPr>
          <w:rFonts w:ascii="Times New Roman" w:hAnsi="Times New Roman"/>
          <w:sz w:val="27"/>
          <w:szCs w:val="27"/>
        </w:rPr>
        <w:t>’</w:t>
      </w:r>
      <w:r w:rsidRPr="00391DE6">
        <w:rPr>
          <w:rFonts w:ascii="Times New Roman" w:hAnsi="Times New Roman"/>
          <w:sz w:val="27"/>
          <w:szCs w:val="27"/>
        </w:rPr>
        <w:t xml:space="preserve">язані діяти лише на підставі, в межах повноважень та у спосіб, що передбачені Конституцією та законами України. </w:t>
      </w:r>
    </w:p>
    <w:p w14:paraId="5CA0CF95" w14:textId="77777777" w:rsidR="00354C1C" w:rsidRPr="00391DE6" w:rsidRDefault="00354C1C" w:rsidP="00EA1718">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Частинами першою та дев’ятою статті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2048768D" w14:textId="77777777" w:rsidR="00354C1C" w:rsidRPr="00391DE6"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16F8B686" w14:textId="77777777" w:rsidR="00354C1C" w:rsidRPr="00391DE6"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Вимогами статті 136 КПК України визначено належність підтвердження особою повістки про виклик та ознайомлення такої особи із її змістом.</w:t>
      </w:r>
    </w:p>
    <w:p w14:paraId="5E7EE81A" w14:textId="77777777" w:rsidR="00354C1C" w:rsidRPr="00391DE6"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59B1AD7" w14:textId="77777777" w:rsidR="0096712D" w:rsidRPr="00391DE6" w:rsidRDefault="0096712D" w:rsidP="0096712D">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Статтею 324 КПК України регулюються питання наслідків неприбуття за повідомленням сторін кримінального провадження у призначене судове засідання. </w:t>
      </w:r>
    </w:p>
    <w:p w14:paraId="6A618B6F" w14:textId="039FC320"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Згідно з пунктом 1 розділу VІ Інструкції з діловодства в місцевих та апеляційних судах України (далі – Інструкція № 814), затвердженої наказом Державної судової адміністрації України 20</w:t>
      </w:r>
      <w:r w:rsidR="00855575" w:rsidRPr="00391DE6">
        <w:rPr>
          <w:rFonts w:ascii="Times New Roman" w:hAnsi="Times New Roman"/>
          <w:bCs/>
          <w:sz w:val="27"/>
          <w:szCs w:val="27"/>
        </w:rPr>
        <w:t>.08.</w:t>
      </w:r>
      <w:r w:rsidRPr="00391DE6">
        <w:rPr>
          <w:rFonts w:ascii="Times New Roman" w:hAnsi="Times New Roman"/>
          <w:bCs/>
          <w:sz w:val="27"/>
          <w:szCs w:val="27"/>
        </w:rPr>
        <w:t>2019 №</w:t>
      </w:r>
      <w:r w:rsidR="00E9658C" w:rsidRPr="00391DE6">
        <w:rPr>
          <w:rFonts w:ascii="Times New Roman" w:hAnsi="Times New Roman"/>
          <w:bCs/>
          <w:sz w:val="27"/>
          <w:szCs w:val="27"/>
        </w:rPr>
        <w:t> </w:t>
      </w:r>
      <w:r w:rsidRPr="00391DE6">
        <w:rPr>
          <w:rFonts w:ascii="Times New Roman" w:hAnsi="Times New Roman"/>
          <w:bCs/>
          <w:sz w:val="27"/>
          <w:szCs w:val="27"/>
        </w:rPr>
        <w:t>814,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 Згідно із пунктом 5 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і повідомлення, а також судові виклики та по</w:t>
      </w:r>
      <w:r w:rsidR="00523EC4" w:rsidRPr="00391DE6">
        <w:rPr>
          <w:rFonts w:ascii="Times New Roman" w:hAnsi="Times New Roman"/>
          <w:bCs/>
          <w:sz w:val="27"/>
          <w:szCs w:val="27"/>
        </w:rPr>
        <w:t>відомлення, що повернулись у зв’</w:t>
      </w:r>
      <w:r w:rsidRPr="00391DE6">
        <w:rPr>
          <w:rFonts w:ascii="Times New Roman" w:hAnsi="Times New Roman"/>
          <w:bCs/>
          <w:sz w:val="27"/>
          <w:szCs w:val="27"/>
        </w:rPr>
        <w:t xml:space="preserve">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(пункт 9 розділу VI).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3B2F1FA7" w14:textId="71B7190A"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Пунктом 1.8. Тимчасової інструкції з діловодства в органах прокуратури </w:t>
      </w:r>
      <w:r w:rsidRPr="00391DE6">
        <w:rPr>
          <w:rFonts w:ascii="Times New Roman" w:hAnsi="Times New Roman"/>
          <w:bCs/>
          <w:sz w:val="27"/>
          <w:szCs w:val="27"/>
        </w:rPr>
        <w:lastRenderedPageBreak/>
        <w:t>України, затвердженої наказом Генеральної прокуратури України 12</w:t>
      </w:r>
      <w:r w:rsidR="00855575" w:rsidRPr="00391DE6">
        <w:rPr>
          <w:rFonts w:ascii="Times New Roman" w:hAnsi="Times New Roman"/>
          <w:bCs/>
          <w:sz w:val="27"/>
          <w:szCs w:val="27"/>
        </w:rPr>
        <w:t>.02.</w:t>
      </w:r>
      <w:r w:rsidRPr="00391DE6">
        <w:rPr>
          <w:rFonts w:ascii="Times New Roman" w:hAnsi="Times New Roman"/>
          <w:bCs/>
          <w:sz w:val="27"/>
          <w:szCs w:val="27"/>
        </w:rPr>
        <w:t xml:space="preserve">2019 </w:t>
      </w:r>
      <w:r w:rsidR="009B43E4">
        <w:rPr>
          <w:rFonts w:ascii="Times New Roman" w:hAnsi="Times New Roman"/>
          <w:bCs/>
          <w:sz w:val="27"/>
          <w:szCs w:val="27"/>
        </w:rPr>
        <w:t xml:space="preserve">        </w:t>
      </w:r>
      <w:r w:rsidR="00855575" w:rsidRPr="00391DE6">
        <w:rPr>
          <w:rFonts w:ascii="Times New Roman" w:hAnsi="Times New Roman"/>
          <w:bCs/>
          <w:sz w:val="27"/>
          <w:szCs w:val="27"/>
        </w:rPr>
        <w:t xml:space="preserve">    </w:t>
      </w:r>
      <w:r w:rsidRPr="00391DE6">
        <w:rPr>
          <w:rFonts w:ascii="Times New Roman" w:hAnsi="Times New Roman"/>
          <w:bCs/>
          <w:sz w:val="27"/>
          <w:szCs w:val="27"/>
        </w:rPr>
        <w:t>№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19DE2CF3" w14:textId="77777777"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7B6F339A" w14:textId="77777777"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усіх видів полягає у створенні запису облікових даних про документ та оформлення реєстраційно-моніторингової картки в ІС «СЕД»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реєстраційно-моніторингової картки необхідних відомостей. </w:t>
      </w:r>
    </w:p>
    <w:p w14:paraId="741B862A" w14:textId="77777777" w:rsidR="0053400E" w:rsidRPr="00391DE6" w:rsidRDefault="005F3BE5" w:rsidP="005E036C">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На прокуратуру, серед іншого, покладено функцію </w:t>
      </w:r>
      <w:r w:rsidR="006F7B99" w:rsidRPr="00391DE6">
        <w:rPr>
          <w:rFonts w:ascii="Times New Roman" w:hAnsi="Times New Roman"/>
          <w:sz w:val="27"/>
          <w:szCs w:val="27"/>
        </w:rPr>
        <w:t>підтримання державного (публічного) обвинувачення</w:t>
      </w:r>
      <w:r w:rsidRPr="00391DE6">
        <w:rPr>
          <w:rFonts w:ascii="Times New Roman" w:hAnsi="Times New Roman"/>
          <w:sz w:val="27"/>
          <w:szCs w:val="27"/>
        </w:rPr>
        <w:t xml:space="preserve"> (пункт </w:t>
      </w:r>
      <w:r w:rsidR="00690BD7" w:rsidRPr="00391DE6">
        <w:rPr>
          <w:rFonts w:ascii="Times New Roman" w:hAnsi="Times New Roman"/>
          <w:sz w:val="27"/>
          <w:szCs w:val="27"/>
        </w:rPr>
        <w:t>1</w:t>
      </w:r>
      <w:r w:rsidRPr="00391DE6">
        <w:rPr>
          <w:rFonts w:ascii="Times New Roman" w:hAnsi="Times New Roman"/>
          <w:sz w:val="27"/>
          <w:szCs w:val="27"/>
        </w:rPr>
        <w:t xml:space="preserve"> частини першої статті 2 Закону України «Про прокуратуру»</w:t>
      </w:r>
      <w:r w:rsidR="005D2979" w:rsidRPr="00391DE6">
        <w:rPr>
          <w:rFonts w:ascii="Times New Roman" w:hAnsi="Times New Roman"/>
          <w:sz w:val="27"/>
          <w:szCs w:val="27"/>
        </w:rPr>
        <w:t xml:space="preserve"> (далі – </w:t>
      </w:r>
      <w:r w:rsidR="00C15C69" w:rsidRPr="00391DE6">
        <w:rPr>
          <w:rFonts w:ascii="Times New Roman" w:hAnsi="Times New Roman"/>
          <w:sz w:val="27"/>
          <w:szCs w:val="27"/>
        </w:rPr>
        <w:t>Закон № 1697-VII</w:t>
      </w:r>
      <w:r w:rsidR="006F7B99" w:rsidRPr="00391DE6">
        <w:rPr>
          <w:rFonts w:ascii="Times New Roman" w:hAnsi="Times New Roman"/>
          <w:sz w:val="27"/>
          <w:szCs w:val="27"/>
        </w:rPr>
        <w:t>)</w:t>
      </w:r>
      <w:r w:rsidR="00C15C69" w:rsidRPr="00391DE6">
        <w:rPr>
          <w:rFonts w:ascii="Times New Roman" w:hAnsi="Times New Roman"/>
          <w:sz w:val="27"/>
          <w:szCs w:val="27"/>
        </w:rPr>
        <w:t>)</w:t>
      </w:r>
      <w:r w:rsidRPr="00391DE6">
        <w:rPr>
          <w:rFonts w:ascii="Times New Roman" w:hAnsi="Times New Roman"/>
          <w:sz w:val="27"/>
          <w:szCs w:val="27"/>
        </w:rPr>
        <w:t>.</w:t>
      </w:r>
    </w:p>
    <w:p w14:paraId="5EF6F6C3"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Однією із засад діяльності прокуратури, визначеною у статті 3 </w:t>
      </w:r>
      <w:r w:rsidR="00C15C69" w:rsidRPr="00391DE6">
        <w:rPr>
          <w:rFonts w:ascii="Times New Roman" w:hAnsi="Times New Roman"/>
          <w:sz w:val="27"/>
          <w:szCs w:val="27"/>
        </w:rPr>
        <w:t>Закону № 1697-VII</w:t>
      </w:r>
      <w:r w:rsidRPr="00391DE6">
        <w:rPr>
          <w:rFonts w:ascii="Times New Roman" w:hAnsi="Times New Roman"/>
          <w:sz w:val="27"/>
          <w:szCs w:val="27"/>
        </w:rPr>
        <w:t xml:space="preserve">, є незалежність прокурорів. Зі змісту частини другої статті 16 </w:t>
      </w:r>
      <w:r w:rsidR="00C15C69" w:rsidRPr="00391DE6">
        <w:rPr>
          <w:rFonts w:ascii="Times New Roman" w:hAnsi="Times New Roman"/>
          <w:sz w:val="27"/>
          <w:szCs w:val="27"/>
        </w:rPr>
        <w:t>Закону № 1697-VII</w:t>
      </w:r>
      <w:r w:rsidRPr="00391DE6">
        <w:rPr>
          <w:rFonts w:ascii="Times New Roman" w:hAnsi="Times New Roman"/>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657A45" w14:textId="1D0CC136"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w:t>
      </w:r>
      <w:r w:rsidRPr="00391DE6">
        <w:rPr>
          <w:rFonts w:ascii="Times New Roman" w:hAnsi="Times New Roman"/>
          <w:sz w:val="27"/>
          <w:szCs w:val="27"/>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14:paraId="27108455"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FB16D7F" w14:textId="77777777" w:rsidR="0096712D" w:rsidRPr="00391DE6" w:rsidRDefault="005F3BE5" w:rsidP="00A22B43">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Водночас положеннями абзацу 2 частини першої статті 45 </w:t>
      </w:r>
      <w:r w:rsidR="00C15C69" w:rsidRPr="00391DE6">
        <w:rPr>
          <w:rFonts w:ascii="Times New Roman" w:hAnsi="Times New Roman"/>
          <w:sz w:val="27"/>
          <w:szCs w:val="27"/>
        </w:rPr>
        <w:t>Закону № 1697-VII</w:t>
      </w:r>
      <w:r w:rsidRPr="00391DE6">
        <w:rPr>
          <w:rFonts w:ascii="Times New Roman" w:hAnsi="Times New Roman"/>
          <w:sz w:val="27"/>
          <w:szCs w:val="27"/>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4C278F5"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Визначення дисциплінарного провадження наведено у частині першій статті 45 </w:t>
      </w:r>
      <w:r w:rsidR="0013088B" w:rsidRPr="00391DE6">
        <w:rPr>
          <w:rFonts w:ascii="Times New Roman" w:hAnsi="Times New Roman"/>
          <w:sz w:val="27"/>
          <w:szCs w:val="27"/>
        </w:rPr>
        <w:t>Закону № 1697-VII</w:t>
      </w:r>
      <w:r w:rsidRPr="00391DE6">
        <w:rPr>
          <w:rFonts w:ascii="Times New Roman" w:hAnsi="Times New Roman"/>
          <w:sz w:val="27"/>
          <w:szCs w:val="27"/>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19C97D95" w14:textId="23FC53C9" w:rsidR="005F3BE5" w:rsidRPr="00391DE6" w:rsidRDefault="005F3BE5" w:rsidP="00EE50B1">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bCs/>
          <w:sz w:val="27"/>
          <w:szCs w:val="27"/>
        </w:rPr>
        <w:t xml:space="preserve">Частиною першою статті 43 </w:t>
      </w:r>
      <w:r w:rsidR="0013088B" w:rsidRPr="00391DE6">
        <w:rPr>
          <w:rFonts w:ascii="Times New Roman" w:hAnsi="Times New Roman"/>
          <w:sz w:val="27"/>
          <w:szCs w:val="27"/>
        </w:rPr>
        <w:t>Закону № 1697-VII</w:t>
      </w:r>
      <w:r w:rsidRPr="00391DE6">
        <w:rPr>
          <w:rFonts w:ascii="Times New Roman" w:hAnsi="Times New Roman"/>
          <w:sz w:val="27"/>
          <w:szCs w:val="27"/>
        </w:rPr>
        <w:t xml:space="preserve"> визначено</w:t>
      </w:r>
      <w:r w:rsidR="00EE50B1" w:rsidRPr="00391DE6">
        <w:rPr>
          <w:rFonts w:ascii="Times New Roman" w:hAnsi="Times New Roman"/>
          <w:sz w:val="27"/>
          <w:szCs w:val="27"/>
        </w:rPr>
        <w:t xml:space="preserve"> підстави притягнення до </w:t>
      </w:r>
      <w:r w:rsidRPr="00391DE6">
        <w:rPr>
          <w:rFonts w:ascii="Times New Roman" w:hAnsi="Times New Roman"/>
          <w:sz w:val="27"/>
          <w:szCs w:val="27"/>
        </w:rPr>
        <w:t>дисциплінарно</w:t>
      </w:r>
      <w:r w:rsidR="00EE50B1" w:rsidRPr="00391DE6">
        <w:rPr>
          <w:rFonts w:ascii="Times New Roman" w:hAnsi="Times New Roman"/>
          <w:sz w:val="27"/>
          <w:szCs w:val="27"/>
        </w:rPr>
        <w:t xml:space="preserve">ї відповідальності. </w:t>
      </w:r>
    </w:p>
    <w:p w14:paraId="61E376D2"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Конструкцію статті 46 </w:t>
      </w:r>
      <w:r w:rsidR="0013088B" w:rsidRPr="00391DE6">
        <w:rPr>
          <w:rFonts w:ascii="Times New Roman" w:hAnsi="Times New Roman"/>
          <w:sz w:val="27"/>
          <w:szCs w:val="27"/>
        </w:rPr>
        <w:t xml:space="preserve">Закон № 1697-VII </w:t>
      </w:r>
      <w:r w:rsidRPr="00391DE6">
        <w:rPr>
          <w:rFonts w:ascii="Times New Roman" w:hAnsi="Times New Roman"/>
          <w:sz w:val="27"/>
          <w:szCs w:val="27"/>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E52513E"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1) дисциплінарна скарга не містить конкретних відомостей про наявність ознак дисциплінарного проступку прокурора;</w:t>
      </w:r>
    </w:p>
    <w:p w14:paraId="6703BA7F"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0" w:name="n441"/>
      <w:bookmarkEnd w:id="0"/>
      <w:r w:rsidRPr="00391DE6">
        <w:rPr>
          <w:rFonts w:ascii="Times New Roman" w:hAnsi="Times New Roman"/>
          <w:sz w:val="27"/>
          <w:szCs w:val="27"/>
        </w:rPr>
        <w:t>2) дисциплінарна скарга є анонімною;</w:t>
      </w:r>
    </w:p>
    <w:p w14:paraId="15168776"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1" w:name="n442"/>
      <w:bookmarkEnd w:id="1"/>
      <w:r w:rsidRPr="00391DE6">
        <w:rPr>
          <w:rFonts w:ascii="Times New Roman" w:hAnsi="Times New Roman"/>
          <w:sz w:val="27"/>
          <w:szCs w:val="27"/>
        </w:rPr>
        <w:t>3) дисциплінарна скарга подана з підстав, не визначених </w:t>
      </w:r>
      <w:hyperlink r:id="rId9" w:anchor="n416" w:history="1">
        <w:r w:rsidRPr="00391DE6">
          <w:rPr>
            <w:rFonts w:ascii="Times New Roman" w:hAnsi="Times New Roman"/>
            <w:sz w:val="27"/>
            <w:szCs w:val="27"/>
          </w:rPr>
          <w:t>статтею 43</w:t>
        </w:r>
      </w:hyperlink>
      <w:r w:rsidRPr="00391DE6">
        <w:rPr>
          <w:rFonts w:ascii="Times New Roman" w:hAnsi="Times New Roman"/>
          <w:sz w:val="27"/>
          <w:szCs w:val="27"/>
        </w:rPr>
        <w:t> цього Закону;</w:t>
      </w:r>
    </w:p>
    <w:p w14:paraId="1C576DDF"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2" w:name="n443"/>
      <w:bookmarkEnd w:id="2"/>
      <w:r w:rsidRPr="00391DE6">
        <w:rPr>
          <w:rFonts w:ascii="Times New Roman" w:hAnsi="Times New Roman"/>
          <w:sz w:val="27"/>
          <w:szCs w:val="27"/>
        </w:rPr>
        <w:t>4) з прокурором, стосовно якого надійшла дисциплінарна скарга, припинено правовідносини у випадках, передбачених</w:t>
      </w:r>
      <w:hyperlink r:id="rId10" w:anchor="n505" w:history="1">
        <w:r w:rsidRPr="00391DE6">
          <w:rPr>
            <w:rFonts w:ascii="Times New Roman" w:hAnsi="Times New Roman"/>
            <w:sz w:val="27"/>
            <w:szCs w:val="27"/>
          </w:rPr>
          <w:t> статтею 51</w:t>
        </w:r>
      </w:hyperlink>
      <w:r w:rsidRPr="00391DE6">
        <w:rPr>
          <w:rFonts w:ascii="Times New Roman" w:hAnsi="Times New Roman"/>
          <w:sz w:val="27"/>
          <w:szCs w:val="27"/>
        </w:rPr>
        <w:t> цього Закону;</w:t>
      </w:r>
      <w:bookmarkStart w:id="3" w:name="n1893"/>
      <w:bookmarkEnd w:id="3"/>
    </w:p>
    <w:p w14:paraId="611EB9BC" w14:textId="77777777" w:rsidR="0096712D" w:rsidRPr="00391DE6" w:rsidRDefault="005F3BE5" w:rsidP="0096712D">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4" w:name="n444"/>
      <w:bookmarkEnd w:id="4"/>
      <w:r w:rsidRPr="00391DE6">
        <w:rPr>
          <w:rFonts w:ascii="Times New Roman" w:hAnsi="Times New Roman"/>
          <w:sz w:val="27"/>
          <w:szCs w:val="27"/>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5" w:name="n2545"/>
      <w:bookmarkEnd w:id="5"/>
    </w:p>
    <w:p w14:paraId="72C84433" w14:textId="77777777" w:rsidR="0096712D" w:rsidRPr="00391DE6" w:rsidRDefault="005F3BE5" w:rsidP="00B82058">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Вимогою </w:t>
      </w:r>
      <w:r w:rsidR="00D7459D" w:rsidRPr="00391DE6">
        <w:rPr>
          <w:rFonts w:ascii="Times New Roman" w:hAnsi="Times New Roman"/>
          <w:sz w:val="27"/>
          <w:szCs w:val="27"/>
        </w:rPr>
        <w:t>Закону № 1697-VII</w:t>
      </w:r>
      <w:r w:rsidRPr="00391DE6">
        <w:rPr>
          <w:rFonts w:ascii="Times New Roman" w:hAnsi="Times New Roman"/>
          <w:sz w:val="27"/>
          <w:szCs w:val="27"/>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7ED4FBE" w14:textId="77777777" w:rsidR="005F3BE5" w:rsidRPr="00391DE6" w:rsidRDefault="005F3BE5" w:rsidP="005F3BE5">
      <w:pPr>
        <w:widowControl w:val="0"/>
        <w:tabs>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w:t>
      </w:r>
      <w:r w:rsidR="005A5597" w:rsidRPr="00391DE6">
        <w:rPr>
          <w:rFonts w:ascii="Times New Roman" w:hAnsi="Times New Roman"/>
          <w:sz w:val="27"/>
          <w:szCs w:val="27"/>
        </w:rPr>
        <w:t>можливими ш</w:t>
      </w:r>
      <w:r w:rsidRPr="00391DE6">
        <w:rPr>
          <w:rFonts w:ascii="Times New Roman" w:hAnsi="Times New Roman"/>
          <w:sz w:val="27"/>
          <w:szCs w:val="27"/>
        </w:rPr>
        <w:t xml:space="preserve">кідливими наслідками, а також час і місце діяння. Суб’єктивну сторону дисциплінарного проступку характеризує вина. </w:t>
      </w:r>
    </w:p>
    <w:p w14:paraId="3618DF33" w14:textId="77777777" w:rsidR="00B82058" w:rsidRPr="00391DE6" w:rsidRDefault="00B82058" w:rsidP="00B82058">
      <w:pPr>
        <w:widowControl w:val="0"/>
        <w:tabs>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Статтею 48 Закону № 1697-VII охоплено питання прийняття Комісією рішень у дисциплінарному провадженні стосовно прокурора. Зокрема, у частині четвертій вказано, що рішення про накладення на прокурора дисциплінарного стягнення або рішення про неможливість подальшого перебування особи на посаді прокурора </w:t>
      </w:r>
      <w:r w:rsidRPr="00391DE6">
        <w:rPr>
          <w:rFonts w:ascii="Times New Roman" w:hAnsi="Times New Roman"/>
          <w:sz w:val="27"/>
          <w:szCs w:val="27"/>
        </w:rPr>
        <w:lastRenderedPageBreak/>
        <w:t>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33783B0" w14:textId="10FB3F94" w:rsidR="00251BCF" w:rsidRPr="00391DE6" w:rsidRDefault="00251BCF" w:rsidP="00251BCF">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Відповідно до пункту 62 Положення про порядок роботи відповідного органу, що здійснює дисциплінарне провадження, прийнятого 27</w:t>
      </w:r>
      <w:r w:rsidR="00316B5F" w:rsidRPr="00391DE6">
        <w:rPr>
          <w:rFonts w:ascii="Times New Roman" w:hAnsi="Times New Roman"/>
          <w:bCs/>
          <w:sz w:val="27"/>
          <w:szCs w:val="27"/>
        </w:rPr>
        <w:t>.04.</w:t>
      </w:r>
      <w:r w:rsidRPr="00391DE6">
        <w:rPr>
          <w:rFonts w:ascii="Times New Roman" w:hAnsi="Times New Roman"/>
          <w:bCs/>
          <w:sz w:val="27"/>
          <w:szCs w:val="27"/>
        </w:rPr>
        <w:t>2017 всеукраїнською конференцією прокурорів, Комісія не може прийняти рішення на підставі припущень, неперевіреної чи недостовірної інформації.</w:t>
      </w:r>
    </w:p>
    <w:p w14:paraId="7C94585C" w14:textId="77777777" w:rsidR="00EF2861" w:rsidRPr="00391DE6" w:rsidRDefault="00F675EC" w:rsidP="00326693">
      <w:pPr>
        <w:pStyle w:val="rvps2"/>
        <w:shd w:val="clear" w:color="auto" w:fill="FFFFFF"/>
        <w:spacing w:before="0" w:beforeAutospacing="0" w:after="0" w:afterAutospacing="0"/>
        <w:ind w:firstLine="709"/>
        <w:jc w:val="both"/>
        <w:rPr>
          <w:b/>
          <w:sz w:val="27"/>
          <w:szCs w:val="27"/>
          <w:lang w:val="uk-UA"/>
        </w:rPr>
      </w:pPr>
      <w:r w:rsidRPr="00391DE6">
        <w:rPr>
          <w:b/>
          <w:sz w:val="27"/>
          <w:szCs w:val="27"/>
          <w:lang w:val="uk-UA"/>
        </w:rPr>
        <w:t>Оцінка встановлених обставин та м</w:t>
      </w:r>
      <w:r w:rsidR="00D72CDF" w:rsidRPr="00391DE6">
        <w:rPr>
          <w:b/>
          <w:sz w:val="27"/>
          <w:szCs w:val="27"/>
          <w:lang w:val="uk-UA"/>
        </w:rPr>
        <w:t>отиви прийнятого рішення</w:t>
      </w:r>
    </w:p>
    <w:p w14:paraId="620EC897" w14:textId="76F60C01" w:rsidR="002F2B74" w:rsidRPr="00391DE6" w:rsidRDefault="00EB4555" w:rsidP="00EE50B1">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Подана дисциплінарна скарга стосується рішень, дій чи бездіяльності прокурорів у межах кримінального процесу, зокрема, процесуальної діяльності прокурора</w:t>
      </w:r>
      <w:r w:rsidR="001F5537" w:rsidRPr="00391DE6">
        <w:rPr>
          <w:rFonts w:ascii="Times New Roman" w:hAnsi="Times New Roman"/>
          <w:sz w:val="27"/>
          <w:szCs w:val="27"/>
        </w:rPr>
        <w:t xml:space="preserve"> (-</w:t>
      </w:r>
      <w:r w:rsidR="00021B3E" w:rsidRPr="00391DE6">
        <w:rPr>
          <w:rFonts w:ascii="Times New Roman" w:hAnsi="Times New Roman"/>
          <w:sz w:val="27"/>
          <w:szCs w:val="27"/>
        </w:rPr>
        <w:t>і</w:t>
      </w:r>
      <w:r w:rsidR="001F5537" w:rsidRPr="00391DE6">
        <w:rPr>
          <w:rFonts w:ascii="Times New Roman" w:hAnsi="Times New Roman"/>
          <w:sz w:val="27"/>
          <w:szCs w:val="27"/>
        </w:rPr>
        <w:t>в)</w:t>
      </w:r>
      <w:r w:rsidRPr="00391DE6">
        <w:rPr>
          <w:rFonts w:ascii="Times New Roman" w:hAnsi="Times New Roman"/>
          <w:sz w:val="27"/>
          <w:szCs w:val="27"/>
        </w:rPr>
        <w:t xml:space="preserve"> у межах </w:t>
      </w:r>
      <w:r w:rsidR="00EE4FA0" w:rsidRPr="00391DE6">
        <w:rPr>
          <w:rFonts w:ascii="Times New Roman" w:hAnsi="Times New Roman"/>
          <w:sz w:val="27"/>
          <w:szCs w:val="27"/>
        </w:rPr>
        <w:t xml:space="preserve">кримінального провадження </w:t>
      </w:r>
      <w:r w:rsidR="009B43E4">
        <w:rPr>
          <w:rFonts w:ascii="Times New Roman" w:hAnsi="Times New Roman"/>
          <w:sz w:val="27"/>
          <w:szCs w:val="27"/>
        </w:rPr>
        <w:t>(конфіденційна інформація)</w:t>
      </w:r>
      <w:r w:rsidR="00EE50B1" w:rsidRPr="00391DE6">
        <w:rPr>
          <w:rFonts w:ascii="Times New Roman" w:hAnsi="Times New Roman"/>
          <w:sz w:val="27"/>
          <w:szCs w:val="27"/>
        </w:rPr>
        <w:t>.</w:t>
      </w:r>
    </w:p>
    <w:p w14:paraId="6C323CC4" w14:textId="77777777" w:rsidR="002F2B74" w:rsidRPr="00391DE6" w:rsidRDefault="00EB4555" w:rsidP="002F2B74">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w:t>
      </w:r>
      <w:r w:rsidR="002F2B74" w:rsidRPr="00391DE6">
        <w:rPr>
          <w:rFonts w:ascii="Times New Roman" w:hAnsi="Times New Roman"/>
          <w:sz w:val="27"/>
          <w:szCs w:val="27"/>
        </w:rPr>
        <w:t xml:space="preserve">відповідним судовим рішенням, зокрема, у цьому випадку встановлення </w:t>
      </w:r>
      <w:r w:rsidR="00780BF7" w:rsidRPr="00391DE6">
        <w:rPr>
          <w:rFonts w:ascii="Times New Roman" w:hAnsi="Times New Roman"/>
          <w:sz w:val="27"/>
          <w:szCs w:val="27"/>
        </w:rPr>
        <w:t xml:space="preserve">неповажності причин </w:t>
      </w:r>
      <w:r w:rsidR="002F2B74" w:rsidRPr="00391DE6">
        <w:rPr>
          <w:rFonts w:ascii="Times New Roman" w:hAnsi="Times New Roman"/>
          <w:sz w:val="27"/>
          <w:szCs w:val="27"/>
        </w:rPr>
        <w:t>неприбуття прокурора за викликом у судові засідання у періоди вказані в ухвалі.</w:t>
      </w:r>
    </w:p>
    <w:p w14:paraId="5E522B54" w14:textId="77777777" w:rsidR="00EB4555" w:rsidRPr="00391DE6" w:rsidRDefault="00EB4555" w:rsidP="00EB4555">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15526BC" w14:textId="3F9EBA7E" w:rsidR="002F2B74" w:rsidRPr="00391DE6" w:rsidRDefault="00EB4555" w:rsidP="001F5537">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Разом із цим, у дисциплінарній скарзі не наведено конкретних доводів, </w:t>
      </w:r>
      <w:r w:rsidR="006E5143" w:rsidRPr="00391DE6">
        <w:rPr>
          <w:rFonts w:ascii="Times New Roman" w:hAnsi="Times New Roman"/>
          <w:sz w:val="27"/>
          <w:szCs w:val="27"/>
        </w:rPr>
        <w:br/>
      </w:r>
      <w:r w:rsidRPr="00391DE6">
        <w:rPr>
          <w:rFonts w:ascii="Times New Roman" w:hAnsi="Times New Roman"/>
          <w:sz w:val="27"/>
          <w:szCs w:val="27"/>
        </w:rPr>
        <w:t>які б вказал</w:t>
      </w:r>
      <w:r w:rsidR="001F5537" w:rsidRPr="00391DE6">
        <w:rPr>
          <w:rFonts w:ascii="Times New Roman" w:hAnsi="Times New Roman"/>
          <w:sz w:val="27"/>
          <w:szCs w:val="27"/>
        </w:rPr>
        <w:t>и на можливе вчинення</w:t>
      </w:r>
      <w:r w:rsidR="00316B5F" w:rsidRPr="00391DE6">
        <w:rPr>
          <w:rFonts w:ascii="Times New Roman" w:hAnsi="Times New Roman"/>
          <w:sz w:val="27"/>
          <w:szCs w:val="27"/>
        </w:rPr>
        <w:t xml:space="preserve"> безпосередньо кожним із зазначених скаржницею прокурорів </w:t>
      </w:r>
      <w:r w:rsidRPr="00391DE6">
        <w:rPr>
          <w:rFonts w:ascii="Times New Roman" w:hAnsi="Times New Roman"/>
          <w:sz w:val="27"/>
          <w:szCs w:val="27"/>
        </w:rPr>
        <w:t>дисциплінарного проступку</w:t>
      </w:r>
      <w:r w:rsidR="002F2B74" w:rsidRPr="00391DE6">
        <w:rPr>
          <w:rFonts w:ascii="Times New Roman" w:hAnsi="Times New Roman"/>
          <w:sz w:val="27"/>
          <w:szCs w:val="27"/>
        </w:rPr>
        <w:t>.</w:t>
      </w:r>
    </w:p>
    <w:p w14:paraId="0ABBBF62" w14:textId="77777777" w:rsidR="00F90283" w:rsidRPr="00391DE6" w:rsidRDefault="00780BF7" w:rsidP="00780BF7">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Так, з</w:t>
      </w:r>
      <w:r w:rsidR="00F90283" w:rsidRPr="00391DE6">
        <w:rPr>
          <w:rFonts w:ascii="Times New Roman" w:hAnsi="Times New Roman"/>
          <w:sz w:val="27"/>
          <w:szCs w:val="27"/>
        </w:rPr>
        <w:t>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5FA9D835" w14:textId="77777777" w:rsidR="00F90283" w:rsidRPr="00391DE6" w:rsidRDefault="00F90283" w:rsidP="00F90283">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11D85FA5"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391DE6">
        <w:rPr>
          <w:rFonts w:ascii="Times New Roman" w:hAnsi="Times New Roman"/>
          <w:sz w:val="27"/>
          <w:szCs w:val="27"/>
        </w:rPr>
        <w:br/>
        <w:t>3) встановлення судом неповажності причини неприбуття прокурора в судове засідання до звернення із дисциплінарною скаргою.</w:t>
      </w:r>
    </w:p>
    <w:p w14:paraId="34D9F01E" w14:textId="4C447FFE" w:rsidR="00021B3E" w:rsidRPr="00391DE6" w:rsidRDefault="00021B3E" w:rsidP="000F21CA">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Із дисциплінарної скарги (ухвали) вбачається, що прокурор (-и) не з’явився </w:t>
      </w:r>
      <w:r w:rsidRPr="00391DE6">
        <w:rPr>
          <w:rFonts w:ascii="Times New Roman" w:hAnsi="Times New Roman"/>
          <w:sz w:val="27"/>
          <w:szCs w:val="27"/>
        </w:rPr>
        <w:br/>
        <w:t xml:space="preserve">в судові засідання </w:t>
      </w:r>
      <w:r w:rsidR="000F21CA" w:rsidRPr="00391DE6">
        <w:rPr>
          <w:rFonts w:ascii="Times New Roman" w:hAnsi="Times New Roman"/>
          <w:sz w:val="27"/>
          <w:szCs w:val="27"/>
        </w:rPr>
        <w:t xml:space="preserve">18.09.2023, від 27.12.2023, від 16.12.2024 </w:t>
      </w:r>
      <w:r w:rsidRPr="00391DE6">
        <w:rPr>
          <w:rFonts w:ascii="Times New Roman" w:hAnsi="Times New Roman"/>
          <w:sz w:val="27"/>
          <w:szCs w:val="27"/>
        </w:rPr>
        <w:t xml:space="preserve">– без повідомлення поважності причин його неприбуття, хоча був належним чином повідомлений про дату, час та місце засідання. </w:t>
      </w:r>
    </w:p>
    <w:p w14:paraId="27DD8B10"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lastRenderedPageBreak/>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792CA852"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414244E1"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На цім, зміст повістки про виклик має відповідати вимогам статті 137 </w:t>
      </w:r>
      <w:r w:rsidRPr="00391DE6">
        <w:rPr>
          <w:rFonts w:ascii="Times New Roman" w:hAnsi="Times New Roman"/>
          <w:sz w:val="27"/>
          <w:szCs w:val="27"/>
        </w:rPr>
        <w:br/>
        <w:t>КПК України.</w:t>
      </w:r>
    </w:p>
    <w:p w14:paraId="26594594" w14:textId="7BFABC5D" w:rsidR="00564086"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До дисциплінарної скарги долучено копії повісток про виклик до суду прокурора на зазначені вище дати у кримінальному провадженні </w:t>
      </w:r>
      <w:r w:rsidR="009B43E4">
        <w:rPr>
          <w:rFonts w:ascii="Times New Roman" w:hAnsi="Times New Roman"/>
          <w:sz w:val="27"/>
          <w:szCs w:val="27"/>
        </w:rPr>
        <w:t>(конфіденційна інформація)</w:t>
      </w:r>
      <w:r w:rsidRPr="00391DE6">
        <w:rPr>
          <w:rFonts w:ascii="Times New Roman" w:hAnsi="Times New Roman"/>
          <w:sz w:val="27"/>
          <w:szCs w:val="27"/>
        </w:rPr>
        <w:t xml:space="preserve">, які надіслано на електронну </w:t>
      </w:r>
      <w:r w:rsidR="009B43E4">
        <w:rPr>
          <w:rFonts w:ascii="Times New Roman" w:hAnsi="Times New Roman"/>
          <w:sz w:val="27"/>
          <w:szCs w:val="27"/>
        </w:rPr>
        <w:t xml:space="preserve">пошту </w:t>
      </w:r>
      <w:r w:rsidR="000F21CA" w:rsidRPr="00391DE6">
        <w:rPr>
          <w:rFonts w:ascii="Times New Roman" w:hAnsi="Times New Roman"/>
          <w:sz w:val="27"/>
          <w:szCs w:val="27"/>
        </w:rPr>
        <w:t>Київської міської прокуратури</w:t>
      </w:r>
      <w:r w:rsidR="00564086" w:rsidRPr="00391DE6">
        <w:rPr>
          <w:rFonts w:ascii="Times New Roman" w:hAnsi="Times New Roman"/>
          <w:sz w:val="27"/>
          <w:szCs w:val="27"/>
        </w:rPr>
        <w:t>, що підтверджується довідками про доставку електронних листів</w:t>
      </w:r>
      <w:r w:rsidRPr="00391DE6">
        <w:rPr>
          <w:rFonts w:ascii="Times New Roman" w:hAnsi="Times New Roman"/>
          <w:sz w:val="27"/>
          <w:szCs w:val="27"/>
        </w:rPr>
        <w:t xml:space="preserve">. </w:t>
      </w:r>
      <w:r w:rsidR="00316B5F" w:rsidRPr="00391DE6">
        <w:rPr>
          <w:rFonts w:ascii="Times New Roman" w:hAnsi="Times New Roman"/>
          <w:sz w:val="27"/>
          <w:szCs w:val="27"/>
        </w:rPr>
        <w:t xml:space="preserve">При цьому на адресу вказаних скаржницею прокурорів жодної судової повістки надіслане не було. </w:t>
      </w:r>
    </w:p>
    <w:p w14:paraId="49CF1070" w14:textId="77777777" w:rsidR="00564086" w:rsidRPr="00391DE6" w:rsidRDefault="00564086" w:rsidP="00564086">
      <w:pPr>
        <w:widowControl w:val="0"/>
        <w:tabs>
          <w:tab w:val="left" w:pos="993"/>
        </w:tabs>
        <w:spacing w:after="0" w:line="240" w:lineRule="auto"/>
        <w:ind w:firstLine="709"/>
        <w:contextualSpacing/>
        <w:jc w:val="both"/>
        <w:rPr>
          <w:rFonts w:ascii="Times New Roman" w:hAnsi="Times New Roman"/>
          <w:sz w:val="27"/>
          <w:szCs w:val="27"/>
          <w:lang w:bidi="uk-UA"/>
        </w:rPr>
      </w:pPr>
      <w:r w:rsidRPr="00391DE6">
        <w:rPr>
          <w:rFonts w:ascii="Times New Roman" w:hAnsi="Times New Roman"/>
          <w:sz w:val="27"/>
          <w:szCs w:val="27"/>
        </w:rPr>
        <w:t xml:space="preserve">Одночасно вважаю за необхідне вказати, що є не зайвим встановлення самого факту </w:t>
      </w:r>
      <w:r w:rsidRPr="00391DE6">
        <w:rPr>
          <w:rFonts w:ascii="Times New Roman" w:hAnsi="Times New Roman"/>
          <w:sz w:val="27"/>
          <w:szCs w:val="27"/>
          <w:lang w:bidi="uk-UA"/>
        </w:rPr>
        <w:t xml:space="preserve">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та/або виконання прокурором посадових обов’язків. </w:t>
      </w:r>
    </w:p>
    <w:p w14:paraId="27B67214" w14:textId="62F31C0C" w:rsidR="00564086" w:rsidRPr="00391DE6" w:rsidRDefault="00564086" w:rsidP="00564086">
      <w:pPr>
        <w:widowControl w:val="0"/>
        <w:tabs>
          <w:tab w:val="left" w:pos="993"/>
        </w:tabs>
        <w:spacing w:after="0" w:line="240" w:lineRule="auto"/>
        <w:ind w:firstLine="709"/>
        <w:contextualSpacing/>
        <w:jc w:val="both"/>
        <w:rPr>
          <w:rFonts w:ascii="Times New Roman" w:hAnsi="Times New Roman"/>
          <w:sz w:val="27"/>
          <w:szCs w:val="27"/>
          <w:lang w:bidi="uk-UA"/>
        </w:rPr>
      </w:pPr>
      <w:r w:rsidRPr="00391DE6">
        <w:rPr>
          <w:rFonts w:ascii="Times New Roman" w:hAnsi="Times New Roman"/>
          <w:sz w:val="27"/>
          <w:szCs w:val="27"/>
          <w:lang w:bidi="uk-UA"/>
        </w:rPr>
        <w:t xml:space="preserve">Однак, ухвала від </w:t>
      </w:r>
      <w:r w:rsidR="000F21CA" w:rsidRPr="00391DE6">
        <w:rPr>
          <w:rFonts w:ascii="Times New Roman" w:hAnsi="Times New Roman"/>
          <w:sz w:val="27"/>
          <w:szCs w:val="27"/>
          <w:lang w:bidi="uk-UA"/>
        </w:rPr>
        <w:t xml:space="preserve">16.12.2024 </w:t>
      </w:r>
      <w:r w:rsidRPr="00391DE6">
        <w:rPr>
          <w:rFonts w:ascii="Times New Roman" w:hAnsi="Times New Roman"/>
          <w:sz w:val="27"/>
          <w:szCs w:val="27"/>
          <w:lang w:bidi="uk-UA"/>
        </w:rPr>
        <w:t xml:space="preserve">та долучені до неї документи не містить відомостей про вручення та/або безпосереднє отримання прокурорами </w:t>
      </w:r>
      <w:r w:rsidR="000F21CA" w:rsidRPr="00391DE6">
        <w:rPr>
          <w:rFonts w:ascii="Times New Roman" w:hAnsi="Times New Roman"/>
          <w:sz w:val="27"/>
          <w:szCs w:val="27"/>
          <w:lang w:bidi="uk-UA"/>
        </w:rPr>
        <w:t xml:space="preserve">групи прокурорів у вищевказаному кримінальному провадженні </w:t>
      </w:r>
      <w:r w:rsidRPr="00391DE6">
        <w:rPr>
          <w:rFonts w:ascii="Times New Roman" w:hAnsi="Times New Roman"/>
          <w:sz w:val="27"/>
          <w:szCs w:val="27"/>
        </w:rPr>
        <w:t xml:space="preserve">судових викликів, як те вимагає чинний КПК України. Одночасно, сам факт наявності </w:t>
      </w:r>
      <w:r w:rsidR="007A5582" w:rsidRPr="00391DE6">
        <w:rPr>
          <w:rFonts w:ascii="Times New Roman" w:hAnsi="Times New Roman"/>
          <w:sz w:val="27"/>
          <w:szCs w:val="27"/>
        </w:rPr>
        <w:br/>
      </w:r>
      <w:r w:rsidRPr="00391DE6">
        <w:rPr>
          <w:rFonts w:ascii="Times New Roman" w:hAnsi="Times New Roman"/>
          <w:sz w:val="27"/>
          <w:szCs w:val="27"/>
        </w:rPr>
        <w:t xml:space="preserve">у справі судових викликів не свідчить про їх </w:t>
      </w:r>
      <w:r w:rsidR="00B175BD" w:rsidRPr="00391DE6">
        <w:rPr>
          <w:rFonts w:ascii="Times New Roman" w:hAnsi="Times New Roman"/>
          <w:sz w:val="27"/>
          <w:szCs w:val="27"/>
        </w:rPr>
        <w:t xml:space="preserve">отримання Київською міською прокуратурою, </w:t>
      </w:r>
      <w:r w:rsidRPr="00391DE6">
        <w:rPr>
          <w:rFonts w:ascii="Times New Roman" w:hAnsi="Times New Roman"/>
          <w:sz w:val="27"/>
          <w:szCs w:val="27"/>
        </w:rPr>
        <w:t xml:space="preserve">що у свою чергу не може підтвердити факт їх надходження на виконання одному із прокурорів з групи прокурорів у </w:t>
      </w:r>
      <w:r w:rsidR="00B175BD" w:rsidRPr="00391DE6">
        <w:rPr>
          <w:rFonts w:ascii="Times New Roman" w:hAnsi="Times New Roman"/>
          <w:sz w:val="27"/>
          <w:szCs w:val="27"/>
        </w:rPr>
        <w:t xml:space="preserve">зазначеному </w:t>
      </w:r>
      <w:r w:rsidRPr="00391DE6">
        <w:rPr>
          <w:rFonts w:ascii="Times New Roman" w:hAnsi="Times New Roman"/>
          <w:sz w:val="27"/>
          <w:szCs w:val="27"/>
        </w:rPr>
        <w:t>кримінальному провадженні</w:t>
      </w:r>
      <w:r w:rsidR="00B175BD" w:rsidRPr="00391DE6">
        <w:rPr>
          <w:rFonts w:ascii="Times New Roman" w:hAnsi="Times New Roman"/>
          <w:sz w:val="27"/>
          <w:szCs w:val="27"/>
        </w:rPr>
        <w:t>.</w:t>
      </w:r>
    </w:p>
    <w:p w14:paraId="08F713B4" w14:textId="3ED2336D" w:rsidR="00564086" w:rsidRPr="00391DE6" w:rsidRDefault="00564086" w:rsidP="00316B5F">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Таким чином, вважаю, що у доводах дисциплінарної скарги відсутні відомості із підтвердженням отримання конкретною особою повістки про виклик або ознайомлення її із змістом іншим шляхом. </w:t>
      </w:r>
    </w:p>
    <w:p w14:paraId="09BB8E8D"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Окрім цього, відповідно до вимог частини першої статті 324 КПК України суд після визначення причин неприбуття прокурора неповажними порушує питання про відповідальність цього прокурора.</w:t>
      </w:r>
    </w:p>
    <w:p w14:paraId="7B586680"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09612DF2" w14:textId="77777777" w:rsidR="00021B3E" w:rsidRPr="00391DE6" w:rsidRDefault="00021B3E" w:rsidP="00021B3E">
      <w:pPr>
        <w:widowControl w:val="0"/>
        <w:pBdr>
          <w:bottom w:val="single" w:sz="12" w:space="12" w:color="FFFFFF"/>
        </w:pBdr>
        <w:spacing w:after="0" w:line="240" w:lineRule="auto"/>
        <w:ind w:firstLine="709"/>
        <w:jc w:val="both"/>
        <w:rPr>
          <w:rFonts w:ascii="Times New Roman" w:hAnsi="Times New Roman"/>
          <w:kern w:val="28"/>
          <w:sz w:val="27"/>
          <w:szCs w:val="27"/>
        </w:rPr>
      </w:pPr>
      <w:r w:rsidRPr="00391DE6">
        <w:rPr>
          <w:rFonts w:ascii="Times New Roman" w:hAnsi="Times New Roman"/>
          <w:sz w:val="27"/>
          <w:szCs w:val="27"/>
          <w:shd w:val="clear" w:color="auto" w:fill="FFFFFF"/>
        </w:rPr>
        <w:t xml:space="preserve">Виходячи із вимог </w:t>
      </w:r>
      <w:r w:rsidRPr="00391DE6">
        <w:rPr>
          <w:rFonts w:ascii="Times New Roman" w:hAnsi="Times New Roman"/>
          <w:sz w:val="27"/>
          <w:szCs w:val="27"/>
        </w:rPr>
        <w:t xml:space="preserve">частини другої статті 45 Закону України «Про прокуратуру», дисциплінарна скарга повинна містити: прізвище, </w:t>
      </w:r>
      <w:r w:rsidRPr="00391DE6">
        <w:rPr>
          <w:rFonts w:ascii="Times New Roman" w:hAnsi="Times New Roman"/>
          <w:kern w:val="28"/>
          <w:sz w:val="27"/>
          <w:szCs w:val="27"/>
        </w:rPr>
        <w:t xml:space="preserve">ім’я, </w:t>
      </w:r>
      <w:r w:rsidRPr="00391DE6">
        <w:rPr>
          <w:rFonts w:ascii="Times New Roman" w:hAnsi="Times New Roman"/>
          <w:kern w:val="28"/>
          <w:sz w:val="27"/>
          <w:szCs w:val="27"/>
        </w:rPr>
        <w:br/>
      </w:r>
      <w:r w:rsidRPr="00391DE6">
        <w:rPr>
          <w:rFonts w:ascii="Times New Roman" w:hAnsi="Times New Roman"/>
          <w:sz w:val="27"/>
          <w:szCs w:val="27"/>
        </w:rPr>
        <w:t>по батькові та посаду прокурора</w:t>
      </w:r>
      <w:r w:rsidRPr="00391DE6">
        <w:rPr>
          <w:rFonts w:ascii="Times New Roman" w:hAnsi="Times New Roman"/>
          <w:kern w:val="28"/>
          <w:sz w:val="27"/>
          <w:szCs w:val="27"/>
        </w:rPr>
        <w:t xml:space="preserve"> (прокурорів), який вчинив дисциплінарний проступок.</w:t>
      </w:r>
    </w:p>
    <w:p w14:paraId="702C50B0" w14:textId="2387D2F3" w:rsidR="00021B3E" w:rsidRPr="00391DE6" w:rsidRDefault="00021B3E" w:rsidP="007A5582">
      <w:pPr>
        <w:pBdr>
          <w:bottom w:val="single" w:sz="12" w:space="12" w:color="FFFFFF"/>
        </w:pBdr>
        <w:spacing w:after="0" w:line="240" w:lineRule="auto"/>
        <w:ind w:firstLine="709"/>
        <w:contextualSpacing/>
        <w:jc w:val="both"/>
        <w:rPr>
          <w:rFonts w:ascii="Times New Roman" w:hAnsi="Times New Roman"/>
          <w:bCs/>
          <w:sz w:val="27"/>
          <w:szCs w:val="27"/>
        </w:rPr>
      </w:pPr>
      <w:r w:rsidRPr="00391DE6">
        <w:rPr>
          <w:rFonts w:ascii="Times New Roman" w:hAnsi="Times New Roman"/>
          <w:sz w:val="27"/>
          <w:szCs w:val="27"/>
        </w:rPr>
        <w:t>Проте, у скарзі суду зазначається про порушення перед</w:t>
      </w:r>
      <w:r w:rsidRPr="00391DE6">
        <w:rPr>
          <w:rFonts w:ascii="Times New Roman" w:hAnsi="Times New Roman"/>
          <w:bCs/>
          <w:sz w:val="27"/>
          <w:szCs w:val="27"/>
        </w:rPr>
        <w:t xml:space="preserve"> Кваліфікаційно-дисциплінарною комісією прокурорів питання про відповідальність</w:t>
      </w:r>
      <w:r w:rsidRPr="00391DE6">
        <w:rPr>
          <w:rFonts w:ascii="Times New Roman" w:hAnsi="Times New Roman"/>
          <w:sz w:val="27"/>
          <w:szCs w:val="27"/>
        </w:rPr>
        <w:t xml:space="preserve"> прокурорів групи прокурорів у зв’язку з неодноразовим неприбуттям прокурора в судові засідання, до дисциплінарної відповідальності</w:t>
      </w:r>
      <w:r w:rsidRPr="00391DE6">
        <w:rPr>
          <w:rFonts w:ascii="Times New Roman" w:hAnsi="Times New Roman"/>
          <w:bCs/>
          <w:sz w:val="27"/>
          <w:szCs w:val="27"/>
        </w:rPr>
        <w:t>.</w:t>
      </w:r>
    </w:p>
    <w:p w14:paraId="2CB47EE8" w14:textId="5B1B9DE3" w:rsidR="00B175BD" w:rsidRPr="00391DE6" w:rsidRDefault="00B175BD" w:rsidP="007A5582">
      <w:pPr>
        <w:pBdr>
          <w:bottom w:val="single" w:sz="12" w:space="12" w:color="FFFFFF"/>
        </w:pBdr>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lastRenderedPageBreak/>
        <w:t xml:space="preserve">Востаннє, як зазначено в ухвалі Печерського районного суду м. Києва  від 16.12.2024 міститься інформація про призначення керівником Київської міської прокуратури ще 30.05.2021 групи прокурорів у кримінальному провадженні         </w:t>
      </w:r>
      <w:r w:rsidR="0067197C">
        <w:rPr>
          <w:rFonts w:ascii="Times New Roman" w:hAnsi="Times New Roman"/>
          <w:bCs/>
          <w:sz w:val="27"/>
          <w:szCs w:val="27"/>
        </w:rPr>
        <w:t xml:space="preserve">      </w:t>
      </w:r>
      <w:r w:rsidR="009B43E4">
        <w:rPr>
          <w:rFonts w:ascii="Times New Roman" w:hAnsi="Times New Roman"/>
          <w:bCs/>
          <w:sz w:val="27"/>
          <w:szCs w:val="27"/>
        </w:rPr>
        <w:t xml:space="preserve">(конфіденційна інформація) </w:t>
      </w:r>
      <w:r w:rsidR="00A132FD" w:rsidRPr="00391DE6">
        <w:rPr>
          <w:rFonts w:ascii="Times New Roman" w:hAnsi="Times New Roman"/>
          <w:bCs/>
          <w:sz w:val="27"/>
          <w:szCs w:val="27"/>
        </w:rPr>
        <w:t>із пр</w:t>
      </w:r>
      <w:r w:rsidR="00391DE6" w:rsidRPr="00391DE6">
        <w:rPr>
          <w:rFonts w:ascii="Times New Roman" w:hAnsi="Times New Roman"/>
          <w:bCs/>
          <w:sz w:val="27"/>
          <w:szCs w:val="27"/>
        </w:rPr>
        <w:t>окурорів</w:t>
      </w:r>
      <w:r w:rsidR="00A132FD" w:rsidRPr="00391DE6">
        <w:rPr>
          <w:rFonts w:ascii="Times New Roman" w:hAnsi="Times New Roman"/>
          <w:bCs/>
          <w:sz w:val="27"/>
          <w:szCs w:val="27"/>
        </w:rPr>
        <w:t xml:space="preserve"> Київської міської прокуратури та Печерської окружної прокуратури </w:t>
      </w:r>
      <w:r w:rsidR="00391DE6" w:rsidRPr="00391DE6">
        <w:rPr>
          <w:rFonts w:ascii="Times New Roman" w:hAnsi="Times New Roman"/>
          <w:bCs/>
          <w:sz w:val="27"/>
          <w:szCs w:val="27"/>
        </w:rPr>
        <w:t>м</w:t>
      </w:r>
      <w:r w:rsidR="00A132FD" w:rsidRPr="00391DE6">
        <w:rPr>
          <w:rFonts w:ascii="Times New Roman" w:hAnsi="Times New Roman"/>
          <w:bCs/>
          <w:sz w:val="27"/>
          <w:szCs w:val="27"/>
        </w:rPr>
        <w:t>. Києва</w:t>
      </w:r>
      <w:r w:rsidRPr="00391DE6">
        <w:rPr>
          <w:rFonts w:ascii="Times New Roman" w:hAnsi="Times New Roman"/>
          <w:bCs/>
          <w:sz w:val="27"/>
          <w:szCs w:val="27"/>
        </w:rPr>
        <w:t>, інші відомості кому на теперішній час доручено здійснювати підтримання публічн</w:t>
      </w:r>
      <w:r w:rsidR="00A132FD" w:rsidRPr="00391DE6">
        <w:rPr>
          <w:rFonts w:ascii="Times New Roman" w:hAnsi="Times New Roman"/>
          <w:bCs/>
          <w:sz w:val="27"/>
          <w:szCs w:val="27"/>
        </w:rPr>
        <w:t xml:space="preserve">е </w:t>
      </w:r>
      <w:r w:rsidRPr="00391DE6">
        <w:rPr>
          <w:rFonts w:ascii="Times New Roman" w:hAnsi="Times New Roman"/>
          <w:bCs/>
          <w:sz w:val="27"/>
          <w:szCs w:val="27"/>
        </w:rPr>
        <w:t>обвинувачення у суд</w:t>
      </w:r>
      <w:r w:rsidR="00A132FD" w:rsidRPr="00391DE6">
        <w:rPr>
          <w:rFonts w:ascii="Times New Roman" w:hAnsi="Times New Roman"/>
          <w:bCs/>
          <w:sz w:val="27"/>
          <w:szCs w:val="27"/>
        </w:rPr>
        <w:t>і у зазначеному кримінальному провадженні відсутн</w:t>
      </w:r>
      <w:r w:rsidR="00391DE6" w:rsidRPr="00391DE6">
        <w:rPr>
          <w:rFonts w:ascii="Times New Roman" w:hAnsi="Times New Roman"/>
          <w:bCs/>
          <w:sz w:val="27"/>
          <w:szCs w:val="27"/>
        </w:rPr>
        <w:t>і</w:t>
      </w:r>
      <w:r w:rsidR="00A132FD" w:rsidRPr="00391DE6">
        <w:rPr>
          <w:rFonts w:ascii="Times New Roman" w:hAnsi="Times New Roman"/>
          <w:bCs/>
          <w:sz w:val="27"/>
          <w:szCs w:val="27"/>
        </w:rPr>
        <w:t xml:space="preserve">. </w:t>
      </w:r>
    </w:p>
    <w:p w14:paraId="16864970" w14:textId="24E6A27F" w:rsidR="00A132FD" w:rsidRPr="00391DE6" w:rsidRDefault="00A132FD" w:rsidP="007A5582">
      <w:pPr>
        <w:pBdr>
          <w:bottom w:val="single" w:sz="12" w:space="12" w:color="FFFFFF"/>
        </w:pBdr>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Водночас</w:t>
      </w:r>
      <w:r w:rsidR="00391DE6" w:rsidRPr="00391DE6">
        <w:rPr>
          <w:rFonts w:ascii="Times New Roman" w:hAnsi="Times New Roman"/>
          <w:bCs/>
          <w:sz w:val="27"/>
          <w:szCs w:val="27"/>
        </w:rPr>
        <w:t xml:space="preserve"> скаржницею акцентується увага на неприбуття в судове засідання виключно прокурорів </w:t>
      </w:r>
      <w:r w:rsidRPr="00391DE6">
        <w:rPr>
          <w:rFonts w:ascii="Times New Roman" w:hAnsi="Times New Roman"/>
          <w:bCs/>
          <w:sz w:val="27"/>
          <w:szCs w:val="27"/>
        </w:rPr>
        <w:t xml:space="preserve"> </w:t>
      </w:r>
      <w:r w:rsidR="00391DE6" w:rsidRPr="00391DE6">
        <w:rPr>
          <w:rFonts w:ascii="Times New Roman" w:hAnsi="Times New Roman"/>
          <w:bCs/>
          <w:sz w:val="27"/>
          <w:szCs w:val="27"/>
        </w:rPr>
        <w:t xml:space="preserve">Київської міської прокуратури. </w:t>
      </w:r>
    </w:p>
    <w:p w14:paraId="6F205D7B" w14:textId="1D67E89C" w:rsidR="007A5582" w:rsidRPr="00391DE6" w:rsidRDefault="00021B3E" w:rsidP="007A5582">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bCs/>
          <w:sz w:val="27"/>
          <w:szCs w:val="27"/>
        </w:rPr>
        <w:t xml:space="preserve">При цьому, хто </w:t>
      </w:r>
      <w:r w:rsidR="00745F9A" w:rsidRPr="00391DE6">
        <w:rPr>
          <w:rFonts w:ascii="Times New Roman" w:hAnsi="Times New Roman"/>
          <w:bCs/>
          <w:sz w:val="27"/>
          <w:szCs w:val="27"/>
        </w:rPr>
        <w:t xml:space="preserve">безпосередньо </w:t>
      </w:r>
      <w:r w:rsidRPr="00391DE6">
        <w:rPr>
          <w:rFonts w:ascii="Times New Roman" w:hAnsi="Times New Roman"/>
          <w:bCs/>
          <w:sz w:val="27"/>
          <w:szCs w:val="27"/>
        </w:rPr>
        <w:t xml:space="preserve">із </w:t>
      </w:r>
      <w:r w:rsidR="00745F9A" w:rsidRPr="00391DE6">
        <w:rPr>
          <w:rFonts w:ascii="Times New Roman" w:hAnsi="Times New Roman"/>
          <w:bCs/>
          <w:sz w:val="27"/>
          <w:szCs w:val="27"/>
        </w:rPr>
        <w:t xml:space="preserve">зазначених прокурорів </w:t>
      </w:r>
      <w:r w:rsidRPr="00391DE6">
        <w:rPr>
          <w:rFonts w:ascii="Times New Roman" w:hAnsi="Times New Roman"/>
          <w:bCs/>
          <w:sz w:val="27"/>
          <w:szCs w:val="27"/>
        </w:rPr>
        <w:t xml:space="preserve">групи прокурорів </w:t>
      </w:r>
      <w:r w:rsidRPr="00391DE6">
        <w:rPr>
          <w:rFonts w:ascii="Times New Roman" w:hAnsi="Times New Roman"/>
          <w:sz w:val="27"/>
          <w:szCs w:val="27"/>
        </w:rPr>
        <w:t xml:space="preserve">мав прибути у судове засідання та з яких причин не з’явився, </w:t>
      </w:r>
      <w:r w:rsidR="00A132FD" w:rsidRPr="00391DE6">
        <w:rPr>
          <w:rFonts w:ascii="Times New Roman" w:hAnsi="Times New Roman"/>
          <w:sz w:val="27"/>
          <w:szCs w:val="27"/>
        </w:rPr>
        <w:t xml:space="preserve">також </w:t>
      </w:r>
      <w:r w:rsidRPr="00391DE6">
        <w:rPr>
          <w:rFonts w:ascii="Times New Roman" w:hAnsi="Times New Roman"/>
          <w:sz w:val="27"/>
          <w:szCs w:val="27"/>
        </w:rPr>
        <w:t>не з’ясовано.</w:t>
      </w:r>
    </w:p>
    <w:p w14:paraId="1059EC1B" w14:textId="286723B5" w:rsidR="00A132FD" w:rsidRPr="00391DE6" w:rsidRDefault="00E84103" w:rsidP="00A132FD">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rPr>
        <w:t>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пунктами 1</w:t>
      </w:r>
      <w:r w:rsidR="004D08C7" w:rsidRPr="00391DE6">
        <w:rPr>
          <w:rFonts w:ascii="Times New Roman" w:hAnsi="Times New Roman"/>
          <w:sz w:val="27"/>
          <w:szCs w:val="27"/>
        </w:rPr>
        <w:t>-9</w:t>
      </w:r>
      <w:r w:rsidRPr="00391DE6">
        <w:rPr>
          <w:rFonts w:ascii="Times New Roman" w:hAnsi="Times New Roman"/>
          <w:sz w:val="27"/>
          <w:szCs w:val="27"/>
        </w:rPr>
        <w:t xml:space="preserve"> частини першої статті 43 Закону №</w:t>
      </w:r>
      <w:r w:rsidR="004D07FC" w:rsidRPr="00391DE6">
        <w:rPr>
          <w:rFonts w:ascii="Times New Roman" w:hAnsi="Times New Roman"/>
          <w:sz w:val="27"/>
          <w:szCs w:val="27"/>
        </w:rPr>
        <w:t> </w:t>
      </w:r>
      <w:r w:rsidRPr="0067197C">
        <w:rPr>
          <w:rFonts w:ascii="Times New Roman" w:hAnsi="Times New Roman"/>
          <w:sz w:val="27"/>
          <w:szCs w:val="27"/>
        </w:rPr>
        <w:t>1697-</w:t>
      </w:r>
      <w:r w:rsidRPr="00391DE6">
        <w:rPr>
          <w:rFonts w:ascii="Times New Roman" w:hAnsi="Times New Roman"/>
          <w:sz w:val="27"/>
          <w:szCs w:val="27"/>
          <w:lang w:val="en-US"/>
        </w:rPr>
        <w:t>VII</w:t>
      </w:r>
      <w:r w:rsidR="00FC79E3" w:rsidRPr="00391DE6">
        <w:rPr>
          <w:rFonts w:ascii="Times New Roman" w:hAnsi="Times New Roman"/>
          <w:sz w:val="27"/>
          <w:szCs w:val="27"/>
        </w:rPr>
        <w:t xml:space="preserve"> та вчиненого прокурорами</w:t>
      </w:r>
      <w:r w:rsidR="00A132FD" w:rsidRPr="00391DE6">
        <w:rPr>
          <w:rFonts w:ascii="Times New Roman" w:hAnsi="Times New Roman"/>
          <w:sz w:val="27"/>
          <w:szCs w:val="27"/>
        </w:rPr>
        <w:t xml:space="preserve"> групи прокурорів Київської міської прокуратури </w:t>
      </w:r>
      <w:r w:rsidR="0067197C">
        <w:rPr>
          <w:rFonts w:ascii="Times New Roman" w:hAnsi="Times New Roman"/>
          <w:sz w:val="27"/>
          <w:szCs w:val="27"/>
        </w:rPr>
        <w:t xml:space="preserve">та Печерської окружної прокуратури </w:t>
      </w:r>
      <w:r w:rsidR="00A132FD" w:rsidRPr="00391DE6">
        <w:rPr>
          <w:rFonts w:ascii="Times New Roman" w:hAnsi="Times New Roman"/>
          <w:sz w:val="27"/>
          <w:szCs w:val="27"/>
        </w:rPr>
        <w:t xml:space="preserve">у кримінальному провадженні </w:t>
      </w:r>
      <w:r w:rsidR="0067197C">
        <w:rPr>
          <w:rFonts w:ascii="Times New Roman" w:hAnsi="Times New Roman"/>
          <w:sz w:val="27"/>
          <w:szCs w:val="27"/>
        </w:rPr>
        <w:t xml:space="preserve">   </w:t>
      </w:r>
      <w:r w:rsidR="009B43E4">
        <w:rPr>
          <w:rFonts w:ascii="Times New Roman" w:hAnsi="Times New Roman"/>
          <w:sz w:val="27"/>
          <w:szCs w:val="27"/>
        </w:rPr>
        <w:t>(конфіденційна інформація).</w:t>
      </w:r>
      <w:r w:rsidR="00A132FD" w:rsidRPr="00391DE6">
        <w:rPr>
          <w:rFonts w:ascii="Times New Roman" w:hAnsi="Times New Roman"/>
          <w:sz w:val="27"/>
          <w:szCs w:val="27"/>
        </w:rPr>
        <w:t xml:space="preserve"> </w:t>
      </w:r>
    </w:p>
    <w:p w14:paraId="47AF271A" w14:textId="0321C1CE" w:rsidR="007A5582" w:rsidRPr="00391DE6" w:rsidRDefault="00FC79E3" w:rsidP="007A5582">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rPr>
        <w:t>Тому наразі</w:t>
      </w:r>
      <w:r w:rsidR="00E84103" w:rsidRPr="00391DE6">
        <w:rPr>
          <w:rFonts w:ascii="Times New Roman" w:hAnsi="Times New Roman"/>
          <w:sz w:val="27"/>
          <w:szCs w:val="27"/>
        </w:rPr>
        <w:t xml:space="preserve"> не встановлено підстав для відкриття дисциплінарного провадження.</w:t>
      </w:r>
    </w:p>
    <w:p w14:paraId="257BEE2F" w14:textId="77777777" w:rsidR="00393087" w:rsidRPr="00391DE6" w:rsidRDefault="00393087" w:rsidP="007A5582">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rPr>
        <w:t>Керуючись статтями 44</w:t>
      </w:r>
      <w:r w:rsidR="007A5582" w:rsidRPr="00391DE6">
        <w:rPr>
          <w:rFonts w:ascii="Times New Roman" w:hAnsi="Times New Roman"/>
          <w:sz w:val="27"/>
          <w:szCs w:val="27"/>
        </w:rPr>
        <w:t> </w:t>
      </w:r>
      <w:r w:rsidRPr="00391DE6">
        <w:rPr>
          <w:rFonts w:ascii="Times New Roman" w:hAnsi="Times New Roman"/>
          <w:sz w:val="27"/>
          <w:szCs w:val="27"/>
        </w:rPr>
        <w:t>–</w:t>
      </w:r>
      <w:r w:rsidR="007A5582" w:rsidRPr="00391DE6">
        <w:rPr>
          <w:rFonts w:ascii="Times New Roman" w:hAnsi="Times New Roman"/>
          <w:sz w:val="27"/>
          <w:szCs w:val="27"/>
        </w:rPr>
        <w:t> </w:t>
      </w:r>
      <w:r w:rsidRPr="00391DE6">
        <w:rPr>
          <w:rFonts w:ascii="Times New Roman" w:hAnsi="Times New Roman"/>
          <w:sz w:val="27"/>
          <w:szCs w:val="27"/>
        </w:rPr>
        <w:t xml:space="preserve">46, 48 Закону </w:t>
      </w:r>
      <w:r w:rsidR="00465F25" w:rsidRPr="00391DE6">
        <w:rPr>
          <w:rFonts w:ascii="Times New Roman" w:hAnsi="Times New Roman"/>
          <w:sz w:val="27"/>
          <w:szCs w:val="27"/>
        </w:rPr>
        <w:t>№ 1697-VII</w:t>
      </w:r>
      <w:r w:rsidRPr="00391DE6">
        <w:rPr>
          <w:rFonts w:ascii="Times New Roman" w:hAnsi="Times New Roman"/>
          <w:sz w:val="27"/>
          <w:szCs w:val="27"/>
        </w:rPr>
        <w:t>, пунктами 28, 98 Положення,</w:t>
      </w:r>
    </w:p>
    <w:p w14:paraId="1E6D3D78" w14:textId="77777777" w:rsidR="00BB7212" w:rsidRPr="00391DE6" w:rsidRDefault="00BB7212" w:rsidP="007A5582">
      <w:pPr>
        <w:widowControl w:val="0"/>
        <w:pBdr>
          <w:bottom w:val="single" w:sz="12" w:space="12" w:color="FFFFFF"/>
        </w:pBdr>
        <w:spacing w:after="0" w:line="240" w:lineRule="auto"/>
        <w:contextualSpacing/>
        <w:jc w:val="center"/>
        <w:rPr>
          <w:rFonts w:ascii="Times New Roman" w:hAnsi="Times New Roman"/>
          <w:b/>
          <w:sz w:val="28"/>
          <w:szCs w:val="28"/>
        </w:rPr>
      </w:pPr>
      <w:r w:rsidRPr="00391DE6">
        <w:rPr>
          <w:rFonts w:ascii="Times New Roman" w:hAnsi="Times New Roman"/>
          <w:b/>
          <w:sz w:val="28"/>
          <w:szCs w:val="28"/>
        </w:rPr>
        <w:t>ВИРІШИ</w:t>
      </w:r>
      <w:r w:rsidR="007A5582" w:rsidRPr="00391DE6">
        <w:rPr>
          <w:rFonts w:ascii="Times New Roman" w:hAnsi="Times New Roman"/>
          <w:b/>
          <w:sz w:val="28"/>
          <w:szCs w:val="28"/>
        </w:rPr>
        <w:t>В</w:t>
      </w:r>
      <w:r w:rsidRPr="00391DE6">
        <w:rPr>
          <w:rFonts w:ascii="Times New Roman" w:hAnsi="Times New Roman"/>
          <w:b/>
          <w:sz w:val="28"/>
          <w:szCs w:val="28"/>
        </w:rPr>
        <w:t>:</w:t>
      </w:r>
    </w:p>
    <w:p w14:paraId="5FDBE781" w14:textId="3872B4AD" w:rsidR="00E773ED" w:rsidRPr="00391DE6" w:rsidRDefault="00BB7212" w:rsidP="007A5582">
      <w:pPr>
        <w:widowControl w:val="0"/>
        <w:tabs>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Відмовити у відкритті дисциплінарного провадження стосовно </w:t>
      </w:r>
      <w:r w:rsidR="00AC052B" w:rsidRPr="00391DE6">
        <w:rPr>
          <w:rFonts w:ascii="Times New Roman" w:hAnsi="Times New Roman"/>
          <w:sz w:val="27"/>
          <w:szCs w:val="27"/>
        </w:rPr>
        <w:t xml:space="preserve">прокурорів </w:t>
      </w:r>
      <w:r w:rsidR="00A132FD" w:rsidRPr="00391DE6">
        <w:rPr>
          <w:rFonts w:ascii="Times New Roman" w:hAnsi="Times New Roman"/>
          <w:sz w:val="27"/>
          <w:szCs w:val="27"/>
        </w:rPr>
        <w:t xml:space="preserve">групи прокурорів у кримінальному провадженні </w:t>
      </w:r>
      <w:r w:rsidR="009B43E4">
        <w:rPr>
          <w:rFonts w:ascii="Times New Roman" w:hAnsi="Times New Roman"/>
          <w:sz w:val="27"/>
          <w:szCs w:val="27"/>
        </w:rPr>
        <w:t xml:space="preserve">(конфіденційна інформація) </w:t>
      </w:r>
      <w:r w:rsidR="00A132FD" w:rsidRPr="00391DE6">
        <w:rPr>
          <w:rFonts w:ascii="Times New Roman" w:hAnsi="Times New Roman"/>
          <w:sz w:val="27"/>
          <w:szCs w:val="27"/>
        </w:rPr>
        <w:t xml:space="preserve"> Київської міської прокуратури та </w:t>
      </w:r>
      <w:r w:rsidR="007A5582" w:rsidRPr="00391DE6">
        <w:rPr>
          <w:rFonts w:ascii="Times New Roman" w:hAnsi="Times New Roman"/>
          <w:sz w:val="27"/>
          <w:szCs w:val="27"/>
        </w:rPr>
        <w:t>Печерсь</w:t>
      </w:r>
      <w:r w:rsidR="00AC052B" w:rsidRPr="00391DE6">
        <w:rPr>
          <w:rFonts w:ascii="Times New Roman" w:hAnsi="Times New Roman"/>
          <w:sz w:val="27"/>
          <w:szCs w:val="27"/>
        </w:rPr>
        <w:t>кої окружної прокуратури міста Києва</w:t>
      </w:r>
      <w:r w:rsidR="0067197C">
        <w:rPr>
          <w:rFonts w:ascii="Times New Roman" w:hAnsi="Times New Roman"/>
          <w:sz w:val="27"/>
          <w:szCs w:val="27"/>
        </w:rPr>
        <w:t>.</w:t>
      </w:r>
    </w:p>
    <w:p w14:paraId="340DB27C" w14:textId="3A99897B" w:rsidR="00393087" w:rsidRDefault="00BB7212" w:rsidP="0043647C">
      <w:pPr>
        <w:pBdr>
          <w:bottom w:val="single" w:sz="12" w:space="12" w:color="FFFFFF"/>
        </w:pBdr>
        <w:spacing w:after="0" w:line="240" w:lineRule="auto"/>
        <w:ind w:firstLine="709"/>
        <w:jc w:val="both"/>
        <w:rPr>
          <w:rFonts w:ascii="Times New Roman" w:eastAsia="Times New Roman" w:hAnsi="Times New Roman"/>
          <w:sz w:val="27"/>
          <w:szCs w:val="27"/>
          <w:lang w:eastAsia="ru-RU"/>
        </w:rPr>
      </w:pPr>
      <w:r w:rsidRPr="00391DE6">
        <w:rPr>
          <w:rFonts w:ascii="Times New Roman" w:eastAsia="Times New Roman" w:hAnsi="Times New Roman"/>
          <w:sz w:val="27"/>
          <w:szCs w:val="27"/>
          <w:lang w:eastAsia="ru-RU"/>
        </w:rPr>
        <w:t>Рішення направити особі</w:t>
      </w:r>
      <w:r w:rsidR="0043647C">
        <w:rPr>
          <w:rFonts w:ascii="Times New Roman" w:eastAsia="Times New Roman" w:hAnsi="Times New Roman"/>
          <w:sz w:val="27"/>
          <w:szCs w:val="27"/>
          <w:lang w:eastAsia="ru-RU"/>
        </w:rPr>
        <w:t>,</w:t>
      </w:r>
      <w:r w:rsidRPr="00391DE6">
        <w:rPr>
          <w:rFonts w:ascii="Times New Roman" w:eastAsia="Times New Roman" w:hAnsi="Times New Roman"/>
          <w:sz w:val="27"/>
          <w:szCs w:val="27"/>
          <w:lang w:eastAsia="ru-RU"/>
        </w:rPr>
        <w:t xml:space="preserve"> як</w:t>
      </w:r>
      <w:r w:rsidR="00745F9A" w:rsidRPr="00391DE6">
        <w:rPr>
          <w:rFonts w:ascii="Times New Roman" w:eastAsia="Times New Roman" w:hAnsi="Times New Roman"/>
          <w:sz w:val="27"/>
          <w:szCs w:val="27"/>
          <w:lang w:eastAsia="ru-RU"/>
        </w:rPr>
        <w:t>а</w:t>
      </w:r>
      <w:r w:rsidRPr="00391DE6">
        <w:rPr>
          <w:rFonts w:ascii="Times New Roman" w:eastAsia="Times New Roman" w:hAnsi="Times New Roman"/>
          <w:sz w:val="27"/>
          <w:szCs w:val="27"/>
          <w:lang w:eastAsia="ru-RU"/>
        </w:rPr>
        <w:t xml:space="preserve"> пода</w:t>
      </w:r>
      <w:r w:rsidR="00745F9A" w:rsidRPr="00391DE6">
        <w:rPr>
          <w:rFonts w:ascii="Times New Roman" w:eastAsia="Times New Roman" w:hAnsi="Times New Roman"/>
          <w:sz w:val="27"/>
          <w:szCs w:val="27"/>
          <w:lang w:eastAsia="ru-RU"/>
        </w:rPr>
        <w:t xml:space="preserve">ла </w:t>
      </w:r>
      <w:r w:rsidRPr="00391DE6">
        <w:rPr>
          <w:rFonts w:ascii="Times New Roman" w:eastAsia="Times New Roman" w:hAnsi="Times New Roman"/>
          <w:sz w:val="27"/>
          <w:szCs w:val="27"/>
          <w:lang w:eastAsia="ru-RU"/>
        </w:rPr>
        <w:t>ди</w:t>
      </w:r>
      <w:r w:rsidR="00AC052B" w:rsidRPr="00391DE6">
        <w:rPr>
          <w:rFonts w:ascii="Times New Roman" w:eastAsia="Times New Roman" w:hAnsi="Times New Roman"/>
          <w:sz w:val="27"/>
          <w:szCs w:val="27"/>
          <w:lang w:eastAsia="ru-RU"/>
        </w:rPr>
        <w:t>сциплінарну скаргу</w:t>
      </w:r>
      <w:r w:rsidR="0043647C">
        <w:rPr>
          <w:rFonts w:ascii="Times New Roman" w:eastAsia="Times New Roman" w:hAnsi="Times New Roman"/>
          <w:sz w:val="27"/>
          <w:szCs w:val="27"/>
          <w:lang w:eastAsia="ru-RU"/>
        </w:rPr>
        <w:t>.</w:t>
      </w:r>
    </w:p>
    <w:p w14:paraId="78003260" w14:textId="77777777" w:rsidR="0043647C" w:rsidRPr="00391DE6" w:rsidRDefault="0043647C" w:rsidP="0043647C">
      <w:pPr>
        <w:pBdr>
          <w:bottom w:val="single" w:sz="12" w:space="12" w:color="FFFFFF"/>
        </w:pBdr>
        <w:spacing w:after="0" w:line="240" w:lineRule="auto"/>
        <w:ind w:firstLine="709"/>
        <w:jc w:val="both"/>
        <w:rPr>
          <w:rFonts w:ascii="Times New Roman" w:hAnsi="Times New Roman"/>
          <w:b/>
          <w:sz w:val="27"/>
          <w:szCs w:val="27"/>
        </w:rPr>
      </w:pPr>
    </w:p>
    <w:p w14:paraId="15C6817B" w14:textId="77777777" w:rsidR="00745F9A" w:rsidRPr="00391DE6" w:rsidRDefault="00BB7212" w:rsidP="007A5582">
      <w:pPr>
        <w:widowControl w:val="0"/>
        <w:tabs>
          <w:tab w:val="left" w:pos="851"/>
        </w:tabs>
        <w:spacing w:after="0" w:line="240" w:lineRule="auto"/>
        <w:contextualSpacing/>
        <w:jc w:val="both"/>
        <w:rPr>
          <w:rFonts w:ascii="Times New Roman" w:hAnsi="Times New Roman"/>
          <w:b/>
          <w:sz w:val="27"/>
          <w:szCs w:val="27"/>
        </w:rPr>
      </w:pPr>
      <w:r w:rsidRPr="00391DE6">
        <w:rPr>
          <w:rFonts w:ascii="Times New Roman" w:hAnsi="Times New Roman"/>
          <w:b/>
          <w:sz w:val="27"/>
          <w:szCs w:val="27"/>
        </w:rPr>
        <w:t>Член К</w:t>
      </w:r>
      <w:r w:rsidR="00745F9A" w:rsidRPr="00391DE6">
        <w:rPr>
          <w:rFonts w:ascii="Times New Roman" w:hAnsi="Times New Roman"/>
          <w:b/>
          <w:sz w:val="27"/>
          <w:szCs w:val="27"/>
        </w:rPr>
        <w:t xml:space="preserve">валіфікаційно-дисциплінарної </w:t>
      </w:r>
    </w:p>
    <w:p w14:paraId="0C850DBA" w14:textId="51457AE0" w:rsidR="00BB7212" w:rsidRPr="00391DE6" w:rsidRDefault="00745F9A" w:rsidP="007A5582">
      <w:pPr>
        <w:widowControl w:val="0"/>
        <w:tabs>
          <w:tab w:val="left" w:pos="851"/>
        </w:tabs>
        <w:spacing w:after="0" w:line="240" w:lineRule="auto"/>
        <w:contextualSpacing/>
        <w:jc w:val="both"/>
        <w:rPr>
          <w:rFonts w:ascii="Times New Roman" w:hAnsi="Times New Roman"/>
          <w:b/>
          <w:sz w:val="27"/>
          <w:szCs w:val="27"/>
        </w:rPr>
      </w:pPr>
      <w:r w:rsidRPr="00391DE6">
        <w:rPr>
          <w:rFonts w:ascii="Times New Roman" w:hAnsi="Times New Roman"/>
          <w:b/>
          <w:sz w:val="27"/>
          <w:szCs w:val="27"/>
        </w:rPr>
        <w:t>к</w:t>
      </w:r>
      <w:r w:rsidR="00BB7212" w:rsidRPr="00391DE6">
        <w:rPr>
          <w:rFonts w:ascii="Times New Roman" w:hAnsi="Times New Roman"/>
          <w:b/>
          <w:sz w:val="27"/>
          <w:szCs w:val="27"/>
        </w:rPr>
        <w:t>омісії</w:t>
      </w:r>
      <w:r w:rsidRPr="00391DE6">
        <w:rPr>
          <w:rFonts w:ascii="Times New Roman" w:hAnsi="Times New Roman"/>
          <w:b/>
          <w:sz w:val="27"/>
          <w:szCs w:val="27"/>
        </w:rPr>
        <w:t xml:space="preserve"> прокурорів </w:t>
      </w:r>
      <w:r w:rsidR="00BB7212" w:rsidRPr="00391DE6">
        <w:rPr>
          <w:rFonts w:ascii="Times New Roman" w:hAnsi="Times New Roman"/>
          <w:b/>
          <w:sz w:val="27"/>
          <w:szCs w:val="27"/>
        </w:rPr>
        <w:t xml:space="preserve">         </w:t>
      </w:r>
      <w:r w:rsidR="00BB7212" w:rsidRPr="00391DE6">
        <w:rPr>
          <w:rFonts w:ascii="Times New Roman" w:hAnsi="Times New Roman"/>
          <w:b/>
          <w:sz w:val="27"/>
          <w:szCs w:val="27"/>
        </w:rPr>
        <w:tab/>
        <w:t xml:space="preserve">   </w:t>
      </w:r>
      <w:r w:rsidR="00BB7212" w:rsidRPr="00391DE6">
        <w:rPr>
          <w:rFonts w:ascii="Times New Roman" w:hAnsi="Times New Roman"/>
          <w:b/>
          <w:sz w:val="27"/>
          <w:szCs w:val="27"/>
        </w:rPr>
        <w:tab/>
        <w:t xml:space="preserve">      </w:t>
      </w:r>
      <w:r w:rsidR="00BB7212" w:rsidRPr="00391DE6">
        <w:rPr>
          <w:rFonts w:ascii="Times New Roman" w:hAnsi="Times New Roman"/>
          <w:b/>
          <w:sz w:val="27"/>
          <w:szCs w:val="27"/>
        </w:rPr>
        <w:tab/>
      </w:r>
      <w:r w:rsidR="007A5582" w:rsidRPr="00391DE6">
        <w:rPr>
          <w:rFonts w:ascii="Times New Roman" w:hAnsi="Times New Roman"/>
          <w:b/>
          <w:sz w:val="27"/>
          <w:szCs w:val="27"/>
        </w:rPr>
        <w:tab/>
      </w:r>
      <w:r w:rsidRPr="00391DE6">
        <w:rPr>
          <w:rFonts w:ascii="Times New Roman" w:hAnsi="Times New Roman"/>
          <w:b/>
          <w:sz w:val="27"/>
          <w:szCs w:val="27"/>
        </w:rPr>
        <w:tab/>
        <w:t xml:space="preserve">     Дмитро КУРИЛЕНКО</w:t>
      </w:r>
    </w:p>
    <w:p w14:paraId="676C4167" w14:textId="77777777" w:rsidR="00BB7212" w:rsidRPr="00391DE6" w:rsidRDefault="00BB7212" w:rsidP="007A5582">
      <w:pPr>
        <w:tabs>
          <w:tab w:val="left" w:pos="567"/>
        </w:tabs>
        <w:spacing w:after="0" w:line="240" w:lineRule="auto"/>
        <w:jc w:val="both"/>
        <w:rPr>
          <w:rFonts w:ascii="Times New Roman" w:hAnsi="Times New Roman"/>
          <w:sz w:val="27"/>
          <w:szCs w:val="27"/>
        </w:rPr>
      </w:pPr>
    </w:p>
    <w:p w14:paraId="3F160C65"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4BE661D2"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60439B0A"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1C9FC21A" w14:textId="77777777" w:rsidR="00493490" w:rsidRPr="00391DE6" w:rsidRDefault="00493490" w:rsidP="003151D9">
      <w:pPr>
        <w:spacing w:after="0" w:line="240" w:lineRule="auto"/>
        <w:jc w:val="both"/>
        <w:rPr>
          <w:rFonts w:ascii="Times New Roman" w:eastAsia="Times New Roman" w:hAnsi="Times New Roman"/>
          <w:b/>
          <w:bCs/>
          <w:sz w:val="27"/>
          <w:szCs w:val="27"/>
          <w:lang w:eastAsia="ru-RU"/>
        </w:rPr>
      </w:pPr>
    </w:p>
    <w:sectPr w:rsidR="00493490" w:rsidRPr="00391DE6" w:rsidSect="00391DE6">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8D06" w14:textId="77777777" w:rsidR="00291758" w:rsidRDefault="00291758" w:rsidP="00E32F4B">
      <w:pPr>
        <w:spacing w:after="0" w:line="240" w:lineRule="auto"/>
      </w:pPr>
      <w:r>
        <w:separator/>
      </w:r>
    </w:p>
  </w:endnote>
  <w:endnote w:type="continuationSeparator" w:id="0">
    <w:p w14:paraId="302244A1" w14:textId="77777777" w:rsidR="00291758" w:rsidRDefault="0029175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3FE5" w14:textId="77777777" w:rsidR="00291758" w:rsidRDefault="00291758" w:rsidP="00E32F4B">
      <w:pPr>
        <w:spacing w:after="0" w:line="240" w:lineRule="auto"/>
      </w:pPr>
      <w:r>
        <w:separator/>
      </w:r>
    </w:p>
  </w:footnote>
  <w:footnote w:type="continuationSeparator" w:id="0">
    <w:p w14:paraId="28DEA66C" w14:textId="77777777" w:rsidR="00291758" w:rsidRDefault="0029175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02652C96" w:rsidR="00E32F4B" w:rsidRDefault="00E32F4B">
        <w:pPr>
          <w:pStyle w:val="a8"/>
          <w:jc w:val="center"/>
        </w:pPr>
        <w:r>
          <w:fldChar w:fldCharType="begin"/>
        </w:r>
        <w:r>
          <w:instrText>PAGE   \* MERGEFORMAT</w:instrText>
        </w:r>
        <w:r>
          <w:fldChar w:fldCharType="separate"/>
        </w:r>
        <w:r w:rsidR="00F048B0" w:rsidRPr="00F048B0">
          <w:rPr>
            <w:noProof/>
            <w:lang w:val="ru-RU"/>
          </w:rPr>
          <w:t>2</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0"/>
    <w:rsid w:val="000059B1"/>
    <w:rsid w:val="00005F79"/>
    <w:rsid w:val="00006A1E"/>
    <w:rsid w:val="00011A7F"/>
    <w:rsid w:val="0001788E"/>
    <w:rsid w:val="000218D0"/>
    <w:rsid w:val="00021B3E"/>
    <w:rsid w:val="000238C0"/>
    <w:rsid w:val="00023DF4"/>
    <w:rsid w:val="000244D1"/>
    <w:rsid w:val="0002589F"/>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7E4"/>
    <w:rsid w:val="00072463"/>
    <w:rsid w:val="00073FED"/>
    <w:rsid w:val="00074E17"/>
    <w:rsid w:val="000800A9"/>
    <w:rsid w:val="00084902"/>
    <w:rsid w:val="000866B7"/>
    <w:rsid w:val="00086861"/>
    <w:rsid w:val="00086E58"/>
    <w:rsid w:val="00087365"/>
    <w:rsid w:val="00092270"/>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1CA"/>
    <w:rsid w:val="000F294C"/>
    <w:rsid w:val="000F4963"/>
    <w:rsid w:val="00101228"/>
    <w:rsid w:val="00102222"/>
    <w:rsid w:val="001033F0"/>
    <w:rsid w:val="00104100"/>
    <w:rsid w:val="00105BF1"/>
    <w:rsid w:val="00111F88"/>
    <w:rsid w:val="00112FFA"/>
    <w:rsid w:val="00113500"/>
    <w:rsid w:val="0011363B"/>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6A92"/>
    <w:rsid w:val="00181EAC"/>
    <w:rsid w:val="0018365E"/>
    <w:rsid w:val="001872A2"/>
    <w:rsid w:val="0019100B"/>
    <w:rsid w:val="00193CC7"/>
    <w:rsid w:val="0019721E"/>
    <w:rsid w:val="001A1101"/>
    <w:rsid w:val="001A41AC"/>
    <w:rsid w:val="001A51A3"/>
    <w:rsid w:val="001A6986"/>
    <w:rsid w:val="001B1CAC"/>
    <w:rsid w:val="001B2022"/>
    <w:rsid w:val="001B28DE"/>
    <w:rsid w:val="001B623E"/>
    <w:rsid w:val="001B7C16"/>
    <w:rsid w:val="001C1E82"/>
    <w:rsid w:val="001C65D8"/>
    <w:rsid w:val="001C6976"/>
    <w:rsid w:val="001D0ADB"/>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111A1"/>
    <w:rsid w:val="00211551"/>
    <w:rsid w:val="00222AE4"/>
    <w:rsid w:val="00222CA3"/>
    <w:rsid w:val="00226588"/>
    <w:rsid w:val="0022705D"/>
    <w:rsid w:val="002307E8"/>
    <w:rsid w:val="00230DFB"/>
    <w:rsid w:val="00233F14"/>
    <w:rsid w:val="00235527"/>
    <w:rsid w:val="0024273A"/>
    <w:rsid w:val="002448F4"/>
    <w:rsid w:val="00244F27"/>
    <w:rsid w:val="00251BCF"/>
    <w:rsid w:val="00252A79"/>
    <w:rsid w:val="00255ED6"/>
    <w:rsid w:val="00256392"/>
    <w:rsid w:val="00257AC0"/>
    <w:rsid w:val="00262A6A"/>
    <w:rsid w:val="00265ADD"/>
    <w:rsid w:val="002669D5"/>
    <w:rsid w:val="0026770E"/>
    <w:rsid w:val="002677A6"/>
    <w:rsid w:val="002711DD"/>
    <w:rsid w:val="00283287"/>
    <w:rsid w:val="00283C2B"/>
    <w:rsid w:val="0028534E"/>
    <w:rsid w:val="002862B6"/>
    <w:rsid w:val="00287C24"/>
    <w:rsid w:val="00291758"/>
    <w:rsid w:val="002923C2"/>
    <w:rsid w:val="00292C47"/>
    <w:rsid w:val="00292CC2"/>
    <w:rsid w:val="002A7BBD"/>
    <w:rsid w:val="002B1093"/>
    <w:rsid w:val="002B1589"/>
    <w:rsid w:val="002B191B"/>
    <w:rsid w:val="002B1ED2"/>
    <w:rsid w:val="002B2BE1"/>
    <w:rsid w:val="002B6879"/>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10932"/>
    <w:rsid w:val="003151D9"/>
    <w:rsid w:val="0031655C"/>
    <w:rsid w:val="00316B5F"/>
    <w:rsid w:val="00321D4B"/>
    <w:rsid w:val="003249F1"/>
    <w:rsid w:val="0032546F"/>
    <w:rsid w:val="00325548"/>
    <w:rsid w:val="0032608B"/>
    <w:rsid w:val="00326693"/>
    <w:rsid w:val="00331F28"/>
    <w:rsid w:val="0033209C"/>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1DE6"/>
    <w:rsid w:val="00393087"/>
    <w:rsid w:val="0039488C"/>
    <w:rsid w:val="00395059"/>
    <w:rsid w:val="00396316"/>
    <w:rsid w:val="003A5197"/>
    <w:rsid w:val="003B08CE"/>
    <w:rsid w:val="003B6D87"/>
    <w:rsid w:val="003B7348"/>
    <w:rsid w:val="003C0854"/>
    <w:rsid w:val="003C4D52"/>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4648"/>
    <w:rsid w:val="00416ED4"/>
    <w:rsid w:val="00421AF0"/>
    <w:rsid w:val="00421B27"/>
    <w:rsid w:val="00422084"/>
    <w:rsid w:val="00422C4B"/>
    <w:rsid w:val="00423FCF"/>
    <w:rsid w:val="00424D48"/>
    <w:rsid w:val="0042601C"/>
    <w:rsid w:val="00431EA2"/>
    <w:rsid w:val="00432B32"/>
    <w:rsid w:val="0043647C"/>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3490"/>
    <w:rsid w:val="004944CD"/>
    <w:rsid w:val="00495DF4"/>
    <w:rsid w:val="0049601A"/>
    <w:rsid w:val="004A0112"/>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5FB3"/>
    <w:rsid w:val="00587D20"/>
    <w:rsid w:val="00590F33"/>
    <w:rsid w:val="005929A4"/>
    <w:rsid w:val="0059672D"/>
    <w:rsid w:val="00597003"/>
    <w:rsid w:val="00597AD6"/>
    <w:rsid w:val="005A3946"/>
    <w:rsid w:val="005A4449"/>
    <w:rsid w:val="005A5597"/>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127A"/>
    <w:rsid w:val="006446EC"/>
    <w:rsid w:val="00645AF8"/>
    <w:rsid w:val="00645D9B"/>
    <w:rsid w:val="00646A4C"/>
    <w:rsid w:val="006471B4"/>
    <w:rsid w:val="00647470"/>
    <w:rsid w:val="00647AAC"/>
    <w:rsid w:val="006507D0"/>
    <w:rsid w:val="00650930"/>
    <w:rsid w:val="0065143B"/>
    <w:rsid w:val="0065303E"/>
    <w:rsid w:val="00656D81"/>
    <w:rsid w:val="00667A8A"/>
    <w:rsid w:val="00667D1C"/>
    <w:rsid w:val="006700EC"/>
    <w:rsid w:val="0067197C"/>
    <w:rsid w:val="00672817"/>
    <w:rsid w:val="006836B4"/>
    <w:rsid w:val="00690BD7"/>
    <w:rsid w:val="00691580"/>
    <w:rsid w:val="00692954"/>
    <w:rsid w:val="00694836"/>
    <w:rsid w:val="006969D0"/>
    <w:rsid w:val="006969E3"/>
    <w:rsid w:val="00696BAA"/>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21399"/>
    <w:rsid w:val="0072598B"/>
    <w:rsid w:val="00725996"/>
    <w:rsid w:val="0073072C"/>
    <w:rsid w:val="00730846"/>
    <w:rsid w:val="00730D7F"/>
    <w:rsid w:val="0073102D"/>
    <w:rsid w:val="00732D7C"/>
    <w:rsid w:val="00733B43"/>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7779"/>
    <w:rsid w:val="00787A6D"/>
    <w:rsid w:val="00790839"/>
    <w:rsid w:val="00794406"/>
    <w:rsid w:val="0079489D"/>
    <w:rsid w:val="007A06D2"/>
    <w:rsid w:val="007A4BDB"/>
    <w:rsid w:val="007A5582"/>
    <w:rsid w:val="007A5B10"/>
    <w:rsid w:val="007B0463"/>
    <w:rsid w:val="007B223C"/>
    <w:rsid w:val="007C2784"/>
    <w:rsid w:val="007D0E1C"/>
    <w:rsid w:val="007D3E81"/>
    <w:rsid w:val="007E02E9"/>
    <w:rsid w:val="007E3D94"/>
    <w:rsid w:val="007E79BC"/>
    <w:rsid w:val="007F3F11"/>
    <w:rsid w:val="007F7925"/>
    <w:rsid w:val="00802171"/>
    <w:rsid w:val="008058DD"/>
    <w:rsid w:val="00806085"/>
    <w:rsid w:val="00816644"/>
    <w:rsid w:val="0081688A"/>
    <w:rsid w:val="00817C8D"/>
    <w:rsid w:val="008201E4"/>
    <w:rsid w:val="008207EC"/>
    <w:rsid w:val="00825791"/>
    <w:rsid w:val="00826ABD"/>
    <w:rsid w:val="0082748A"/>
    <w:rsid w:val="00830782"/>
    <w:rsid w:val="00833A9B"/>
    <w:rsid w:val="00833ADB"/>
    <w:rsid w:val="00835537"/>
    <w:rsid w:val="008357D7"/>
    <w:rsid w:val="008362BF"/>
    <w:rsid w:val="00836A6E"/>
    <w:rsid w:val="008405F0"/>
    <w:rsid w:val="008408B7"/>
    <w:rsid w:val="00840EE3"/>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801C2"/>
    <w:rsid w:val="00881729"/>
    <w:rsid w:val="00884DBB"/>
    <w:rsid w:val="00886BAA"/>
    <w:rsid w:val="00895E9B"/>
    <w:rsid w:val="0089757A"/>
    <w:rsid w:val="00897E57"/>
    <w:rsid w:val="008A05DF"/>
    <w:rsid w:val="008A08F8"/>
    <w:rsid w:val="008A27F0"/>
    <w:rsid w:val="008A3056"/>
    <w:rsid w:val="008A5A4E"/>
    <w:rsid w:val="008A7759"/>
    <w:rsid w:val="008A7F6B"/>
    <w:rsid w:val="008C1B99"/>
    <w:rsid w:val="008C2313"/>
    <w:rsid w:val="008C2A08"/>
    <w:rsid w:val="008C6535"/>
    <w:rsid w:val="008C7170"/>
    <w:rsid w:val="008D0CA9"/>
    <w:rsid w:val="008D59A3"/>
    <w:rsid w:val="008E254A"/>
    <w:rsid w:val="008E5679"/>
    <w:rsid w:val="008E6294"/>
    <w:rsid w:val="008F7199"/>
    <w:rsid w:val="009000E7"/>
    <w:rsid w:val="00900AC1"/>
    <w:rsid w:val="00900F91"/>
    <w:rsid w:val="00902990"/>
    <w:rsid w:val="00905DC1"/>
    <w:rsid w:val="0091165A"/>
    <w:rsid w:val="00926B77"/>
    <w:rsid w:val="00926CF0"/>
    <w:rsid w:val="009347C8"/>
    <w:rsid w:val="009377ED"/>
    <w:rsid w:val="00941AC4"/>
    <w:rsid w:val="00942373"/>
    <w:rsid w:val="00943C5B"/>
    <w:rsid w:val="009470D2"/>
    <w:rsid w:val="00953052"/>
    <w:rsid w:val="009562CC"/>
    <w:rsid w:val="00957192"/>
    <w:rsid w:val="00957930"/>
    <w:rsid w:val="00962B9C"/>
    <w:rsid w:val="009647A8"/>
    <w:rsid w:val="00964DDA"/>
    <w:rsid w:val="0096712D"/>
    <w:rsid w:val="00975351"/>
    <w:rsid w:val="00975373"/>
    <w:rsid w:val="00977CFB"/>
    <w:rsid w:val="00981338"/>
    <w:rsid w:val="009817F3"/>
    <w:rsid w:val="00985687"/>
    <w:rsid w:val="00991570"/>
    <w:rsid w:val="009929EF"/>
    <w:rsid w:val="00997AE9"/>
    <w:rsid w:val="00997DAE"/>
    <w:rsid w:val="009A21E6"/>
    <w:rsid w:val="009A4646"/>
    <w:rsid w:val="009A478A"/>
    <w:rsid w:val="009A534E"/>
    <w:rsid w:val="009A544E"/>
    <w:rsid w:val="009A67ED"/>
    <w:rsid w:val="009A71D5"/>
    <w:rsid w:val="009B43E4"/>
    <w:rsid w:val="009B4810"/>
    <w:rsid w:val="009B5715"/>
    <w:rsid w:val="009B6C5C"/>
    <w:rsid w:val="009C14A4"/>
    <w:rsid w:val="009C1DCD"/>
    <w:rsid w:val="009C597A"/>
    <w:rsid w:val="009C690A"/>
    <w:rsid w:val="009D0AAA"/>
    <w:rsid w:val="009D2672"/>
    <w:rsid w:val="009D6AD4"/>
    <w:rsid w:val="009D6BC2"/>
    <w:rsid w:val="009D6EB2"/>
    <w:rsid w:val="009D6FEF"/>
    <w:rsid w:val="009D7092"/>
    <w:rsid w:val="009E05A6"/>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2FD"/>
    <w:rsid w:val="00A13814"/>
    <w:rsid w:val="00A17B34"/>
    <w:rsid w:val="00A20751"/>
    <w:rsid w:val="00A22B43"/>
    <w:rsid w:val="00A25508"/>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363"/>
    <w:rsid w:val="00AE750F"/>
    <w:rsid w:val="00AE7911"/>
    <w:rsid w:val="00AF1B48"/>
    <w:rsid w:val="00B03F9D"/>
    <w:rsid w:val="00B0551C"/>
    <w:rsid w:val="00B07215"/>
    <w:rsid w:val="00B17150"/>
    <w:rsid w:val="00B17552"/>
    <w:rsid w:val="00B175BD"/>
    <w:rsid w:val="00B24F90"/>
    <w:rsid w:val="00B25112"/>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7219E"/>
    <w:rsid w:val="00B72506"/>
    <w:rsid w:val="00B732B4"/>
    <w:rsid w:val="00B7642F"/>
    <w:rsid w:val="00B805DB"/>
    <w:rsid w:val="00B82058"/>
    <w:rsid w:val="00B8209A"/>
    <w:rsid w:val="00B86056"/>
    <w:rsid w:val="00B87222"/>
    <w:rsid w:val="00B95224"/>
    <w:rsid w:val="00BA15A5"/>
    <w:rsid w:val="00BA3A23"/>
    <w:rsid w:val="00BA45FF"/>
    <w:rsid w:val="00BA4AA8"/>
    <w:rsid w:val="00BB581E"/>
    <w:rsid w:val="00BB7212"/>
    <w:rsid w:val="00BC0546"/>
    <w:rsid w:val="00BC2198"/>
    <w:rsid w:val="00BC4266"/>
    <w:rsid w:val="00BC4F7C"/>
    <w:rsid w:val="00BC5664"/>
    <w:rsid w:val="00BC7B28"/>
    <w:rsid w:val="00BD0302"/>
    <w:rsid w:val="00BD12E8"/>
    <w:rsid w:val="00BD24CB"/>
    <w:rsid w:val="00BD52E4"/>
    <w:rsid w:val="00BD5AB5"/>
    <w:rsid w:val="00BD7A57"/>
    <w:rsid w:val="00BE3488"/>
    <w:rsid w:val="00BE3C1F"/>
    <w:rsid w:val="00BE535E"/>
    <w:rsid w:val="00C02682"/>
    <w:rsid w:val="00C02770"/>
    <w:rsid w:val="00C02F8D"/>
    <w:rsid w:val="00C04B4C"/>
    <w:rsid w:val="00C05EF7"/>
    <w:rsid w:val="00C10048"/>
    <w:rsid w:val="00C15C69"/>
    <w:rsid w:val="00C17904"/>
    <w:rsid w:val="00C2031F"/>
    <w:rsid w:val="00C25457"/>
    <w:rsid w:val="00C25B51"/>
    <w:rsid w:val="00C3327E"/>
    <w:rsid w:val="00C33861"/>
    <w:rsid w:val="00C33B80"/>
    <w:rsid w:val="00C37FB5"/>
    <w:rsid w:val="00C40215"/>
    <w:rsid w:val="00C4219F"/>
    <w:rsid w:val="00C4556A"/>
    <w:rsid w:val="00C47E85"/>
    <w:rsid w:val="00C52358"/>
    <w:rsid w:val="00C54824"/>
    <w:rsid w:val="00C61D17"/>
    <w:rsid w:val="00C61EF5"/>
    <w:rsid w:val="00C6427F"/>
    <w:rsid w:val="00C65EC6"/>
    <w:rsid w:val="00C673B0"/>
    <w:rsid w:val="00C67D5A"/>
    <w:rsid w:val="00C70641"/>
    <w:rsid w:val="00C70ABE"/>
    <w:rsid w:val="00C7138C"/>
    <w:rsid w:val="00C72D85"/>
    <w:rsid w:val="00C73EBC"/>
    <w:rsid w:val="00C743B7"/>
    <w:rsid w:val="00C74711"/>
    <w:rsid w:val="00C7700B"/>
    <w:rsid w:val="00C80D57"/>
    <w:rsid w:val="00C81E3D"/>
    <w:rsid w:val="00C831BD"/>
    <w:rsid w:val="00C8335B"/>
    <w:rsid w:val="00C84A2C"/>
    <w:rsid w:val="00C85885"/>
    <w:rsid w:val="00C87E7A"/>
    <w:rsid w:val="00C904C0"/>
    <w:rsid w:val="00C91EFE"/>
    <w:rsid w:val="00C91F3E"/>
    <w:rsid w:val="00C944D8"/>
    <w:rsid w:val="00C9706E"/>
    <w:rsid w:val="00CA02DF"/>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E4F"/>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9F6"/>
    <w:rsid w:val="00DC1E95"/>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68AA"/>
    <w:rsid w:val="00E307B9"/>
    <w:rsid w:val="00E32F4B"/>
    <w:rsid w:val="00E36094"/>
    <w:rsid w:val="00E363D6"/>
    <w:rsid w:val="00E43F04"/>
    <w:rsid w:val="00E44C3F"/>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50A9"/>
    <w:rsid w:val="00EA666F"/>
    <w:rsid w:val="00EA798E"/>
    <w:rsid w:val="00EB0B3D"/>
    <w:rsid w:val="00EB16ED"/>
    <w:rsid w:val="00EB2A48"/>
    <w:rsid w:val="00EB4555"/>
    <w:rsid w:val="00EB46D9"/>
    <w:rsid w:val="00EB561E"/>
    <w:rsid w:val="00EB6C6F"/>
    <w:rsid w:val="00EB7839"/>
    <w:rsid w:val="00EB7ECF"/>
    <w:rsid w:val="00EB7F2B"/>
    <w:rsid w:val="00EC09F0"/>
    <w:rsid w:val="00EC4E11"/>
    <w:rsid w:val="00EC4EDD"/>
    <w:rsid w:val="00EC6D10"/>
    <w:rsid w:val="00ED032D"/>
    <w:rsid w:val="00ED0784"/>
    <w:rsid w:val="00ED08C8"/>
    <w:rsid w:val="00ED0923"/>
    <w:rsid w:val="00ED26D4"/>
    <w:rsid w:val="00ED5C33"/>
    <w:rsid w:val="00EE0A87"/>
    <w:rsid w:val="00EE0F28"/>
    <w:rsid w:val="00EE3EEF"/>
    <w:rsid w:val="00EE4408"/>
    <w:rsid w:val="00EE4FA0"/>
    <w:rsid w:val="00EE50B1"/>
    <w:rsid w:val="00EE5778"/>
    <w:rsid w:val="00EF2244"/>
    <w:rsid w:val="00EF2861"/>
    <w:rsid w:val="00EF5A61"/>
    <w:rsid w:val="00EF73CD"/>
    <w:rsid w:val="00F00741"/>
    <w:rsid w:val="00F00E29"/>
    <w:rsid w:val="00F046A2"/>
    <w:rsid w:val="00F048B0"/>
    <w:rsid w:val="00F07BDF"/>
    <w:rsid w:val="00F1301B"/>
    <w:rsid w:val="00F13AFC"/>
    <w:rsid w:val="00F13C70"/>
    <w:rsid w:val="00F14AB2"/>
    <w:rsid w:val="00F1779C"/>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DB6"/>
    <w:rsid w:val="00F55A0F"/>
    <w:rsid w:val="00F6166B"/>
    <w:rsid w:val="00F63135"/>
    <w:rsid w:val="00F675EC"/>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21AA-16EE-4D79-8A17-060063E0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12474</Words>
  <Characters>7111</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2024-12-23T14:30:00Z</cp:lastPrinted>
  <dcterms:created xsi:type="dcterms:W3CDTF">2025-02-17T11:40:00Z</dcterms:created>
  <dcterms:modified xsi:type="dcterms:W3CDTF">2025-02-17T14:28:00Z</dcterms:modified>
</cp:coreProperties>
</file>