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3B26933D" w:rsidR="0079489D" w:rsidRPr="006D7334" w:rsidRDefault="006A68C0" w:rsidP="00E570D9">
            <w:pPr>
              <w:spacing w:after="0" w:line="240" w:lineRule="auto"/>
              <w:ind w:left="-109"/>
              <w:rPr>
                <w:rFonts w:ascii="Times New Roman" w:hAnsi="Times New Roman"/>
                <w:b/>
                <w:sz w:val="28"/>
                <w:szCs w:val="28"/>
              </w:rPr>
            </w:pPr>
            <w:r>
              <w:rPr>
                <w:rFonts w:ascii="Times New Roman" w:hAnsi="Times New Roman"/>
                <w:b/>
                <w:sz w:val="28"/>
                <w:szCs w:val="28"/>
              </w:rPr>
              <w:t>2</w:t>
            </w:r>
            <w:r w:rsidR="008B603F">
              <w:rPr>
                <w:rFonts w:ascii="Times New Roman" w:hAnsi="Times New Roman"/>
                <w:b/>
                <w:sz w:val="28"/>
                <w:szCs w:val="28"/>
              </w:rPr>
              <w:t>6</w:t>
            </w:r>
            <w:r>
              <w:rPr>
                <w:rFonts w:ascii="Times New Roman" w:hAnsi="Times New Roman"/>
                <w:b/>
                <w:sz w:val="28"/>
                <w:szCs w:val="28"/>
              </w:rPr>
              <w:t xml:space="preserve"> травня</w:t>
            </w:r>
            <w:r w:rsidR="00251DC5">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23FCCD4E"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6A68C0">
              <w:rPr>
                <w:rFonts w:ascii="Times New Roman" w:hAnsi="Times New Roman"/>
                <w:b/>
                <w:sz w:val="28"/>
                <w:szCs w:val="28"/>
              </w:rPr>
              <w:t>397</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6BFD3696"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353A60">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6A68C0">
        <w:rPr>
          <w:rFonts w:ascii="Times New Roman" w:hAnsi="Times New Roman"/>
          <w:sz w:val="28"/>
          <w:szCs w:val="28"/>
        </w:rPr>
        <w:t xml:space="preserve">Вознесенівської </w:t>
      </w:r>
      <w:r w:rsidR="00ED0A95">
        <w:rPr>
          <w:rFonts w:ascii="Times New Roman" w:hAnsi="Times New Roman"/>
          <w:sz w:val="28"/>
          <w:szCs w:val="28"/>
        </w:rPr>
        <w:t xml:space="preserve">окружної прокуратури </w:t>
      </w:r>
      <w:r w:rsidR="006A68C0">
        <w:rPr>
          <w:rFonts w:ascii="Times New Roman" w:hAnsi="Times New Roman"/>
          <w:sz w:val="28"/>
          <w:szCs w:val="28"/>
        </w:rPr>
        <w:t>міста Запоріжжя Запорізької області Радзівіло</w:t>
      </w:r>
      <w:r w:rsidR="00533748">
        <w:rPr>
          <w:rFonts w:ascii="Times New Roman" w:hAnsi="Times New Roman"/>
          <w:sz w:val="28"/>
          <w:szCs w:val="28"/>
        </w:rPr>
        <w:t>м</w:t>
      </w:r>
      <w:r w:rsidR="006A68C0">
        <w:rPr>
          <w:rFonts w:ascii="Times New Roman" w:hAnsi="Times New Roman"/>
          <w:sz w:val="28"/>
          <w:szCs w:val="28"/>
        </w:rPr>
        <w:t xml:space="preserve"> Артемом Олександровичем </w:t>
      </w:r>
      <w:r w:rsidR="00871075" w:rsidRPr="002F66A4">
        <w:rPr>
          <w:rFonts w:ascii="Times New Roman" w:hAnsi="Times New Roman"/>
          <w:sz w:val="28"/>
          <w:szCs w:val="28"/>
        </w:rPr>
        <w:t>(далі – прокурор</w:t>
      </w:r>
      <w:r w:rsidR="006A68C0">
        <w:rPr>
          <w:rFonts w:ascii="Times New Roman" w:hAnsi="Times New Roman"/>
          <w:sz w:val="28"/>
          <w:szCs w:val="28"/>
        </w:rPr>
        <w:t xml:space="preserve"> Радзівіло А.О</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59F1177C"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353A60">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6A68C0">
        <w:rPr>
          <w:rFonts w:ascii="Times New Roman" w:hAnsi="Times New Roman"/>
          <w:sz w:val="28"/>
          <w:szCs w:val="28"/>
        </w:rPr>
        <w:t>Радзівіло</w:t>
      </w:r>
      <w:r w:rsidR="00533748">
        <w:rPr>
          <w:rFonts w:ascii="Times New Roman" w:hAnsi="Times New Roman"/>
          <w:sz w:val="28"/>
          <w:szCs w:val="28"/>
        </w:rPr>
        <w:t>м</w:t>
      </w:r>
      <w:r w:rsidR="006A68C0">
        <w:rPr>
          <w:rFonts w:ascii="Times New Roman" w:hAnsi="Times New Roman"/>
          <w:sz w:val="28"/>
          <w:szCs w:val="28"/>
        </w:rPr>
        <w:t xml:space="preserve"> А.О.</w:t>
      </w:r>
    </w:p>
    <w:p w14:paraId="6BA76D0A" w14:textId="3DCAF1CF"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Скарга передана мені, члену Комісії Булулукову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6A68C0">
        <w:rPr>
          <w:rFonts w:ascii="Times New Roman" w:hAnsi="Times New Roman"/>
          <w:sz w:val="28"/>
          <w:szCs w:val="28"/>
        </w:rPr>
        <w:t>21 травня</w:t>
      </w:r>
      <w:r w:rsidR="00207531">
        <w:rPr>
          <w:rFonts w:ascii="Times New Roman" w:hAnsi="Times New Roman"/>
          <w:sz w:val="28"/>
          <w:szCs w:val="28"/>
        </w:rPr>
        <w:t xml:space="preserve">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28EB0E16" w14:textId="3163066C" w:rsidR="00E66F17" w:rsidRPr="00056A21" w:rsidRDefault="00C02F8D" w:rsidP="00592775">
      <w:pPr>
        <w:spacing w:after="0" w:line="240" w:lineRule="auto"/>
        <w:ind w:firstLine="567"/>
        <w:jc w:val="both"/>
        <w:rPr>
          <w:rFonts w:ascii="Times New Roman" w:hAnsi="Times New Roman"/>
          <w:b/>
          <w:sz w:val="28"/>
          <w:szCs w:val="28"/>
        </w:rPr>
      </w:pPr>
      <w:r w:rsidRPr="00056A21">
        <w:rPr>
          <w:rFonts w:ascii="Times New Roman" w:hAnsi="Times New Roman"/>
          <w:b/>
          <w:sz w:val="28"/>
          <w:szCs w:val="28"/>
        </w:rPr>
        <w:t>Зміст</w:t>
      </w:r>
      <w:r w:rsidR="00B405B2" w:rsidRPr="00056A21">
        <w:rPr>
          <w:rFonts w:ascii="Times New Roman" w:hAnsi="Times New Roman"/>
          <w:b/>
          <w:sz w:val="28"/>
          <w:szCs w:val="28"/>
        </w:rPr>
        <w:t xml:space="preserve"> скарг</w:t>
      </w:r>
      <w:r w:rsidR="00213D1B" w:rsidRPr="00056A21">
        <w:rPr>
          <w:rFonts w:ascii="Times New Roman" w:hAnsi="Times New Roman"/>
          <w:b/>
          <w:sz w:val="28"/>
          <w:szCs w:val="28"/>
        </w:rPr>
        <w:t>и</w:t>
      </w:r>
      <w:r w:rsidR="00522711" w:rsidRPr="00056A21">
        <w:rPr>
          <w:rFonts w:ascii="Times New Roman" w:hAnsi="Times New Roman"/>
          <w:b/>
          <w:sz w:val="28"/>
          <w:szCs w:val="28"/>
        </w:rPr>
        <w:t xml:space="preserve"> </w:t>
      </w:r>
    </w:p>
    <w:p w14:paraId="4DEBA7F4" w14:textId="3511191D" w:rsidR="00056A21" w:rsidRPr="00056A21" w:rsidRDefault="00056A21" w:rsidP="00056A21">
      <w:pPr>
        <w:pStyle w:val="ad"/>
        <w:spacing w:before="0" w:beforeAutospacing="0" w:after="0" w:afterAutospacing="0"/>
        <w:ind w:firstLine="567"/>
        <w:jc w:val="both"/>
        <w:rPr>
          <w:sz w:val="28"/>
          <w:szCs w:val="28"/>
        </w:rPr>
      </w:pPr>
      <w:r w:rsidRPr="00056A21">
        <w:rPr>
          <w:sz w:val="28"/>
          <w:szCs w:val="28"/>
        </w:rPr>
        <w:t xml:space="preserve">У скарзі зазначено, що з 10 вересня 2024 року триває досудове розслідування у кримінальному провадженні </w:t>
      </w:r>
      <w:r w:rsidRPr="00353A60">
        <w:rPr>
          <w:sz w:val="28"/>
          <w:szCs w:val="28"/>
        </w:rPr>
        <w:t>№</w:t>
      </w:r>
      <w:r w:rsidRPr="00353A60">
        <w:rPr>
          <w:i/>
          <w:iCs/>
          <w:sz w:val="28"/>
          <w:szCs w:val="28"/>
        </w:rPr>
        <w:t xml:space="preserve"> </w:t>
      </w:r>
      <w:r w:rsidR="00353A60" w:rsidRPr="00353A60">
        <w:rPr>
          <w:i/>
          <w:iCs/>
          <w:sz w:val="28"/>
          <w:szCs w:val="28"/>
        </w:rPr>
        <w:t>(конфіденційна інформація)</w:t>
      </w:r>
      <w:r w:rsidRPr="00056A21">
        <w:rPr>
          <w:sz w:val="28"/>
          <w:szCs w:val="28"/>
        </w:rPr>
        <w:t xml:space="preserve"> за фактом пошкодження вхідних дверей квартири та автомобіля</w:t>
      </w:r>
      <w:r w:rsidR="00353A60">
        <w:rPr>
          <w:sz w:val="28"/>
          <w:szCs w:val="28"/>
        </w:rPr>
        <w:t xml:space="preserve"> ОСОБА_1</w:t>
      </w:r>
      <w:r w:rsidRPr="00056A21">
        <w:rPr>
          <w:sz w:val="28"/>
          <w:szCs w:val="28"/>
        </w:rPr>
        <w:t xml:space="preserve">, із заподіянням </w:t>
      </w:r>
      <w:r w:rsidR="00876AE5">
        <w:rPr>
          <w:sz w:val="28"/>
          <w:szCs w:val="28"/>
        </w:rPr>
        <w:t xml:space="preserve">їй </w:t>
      </w:r>
      <w:r w:rsidRPr="00056A21">
        <w:rPr>
          <w:sz w:val="28"/>
          <w:szCs w:val="28"/>
        </w:rPr>
        <w:t>матеріальних збитків на загальну суму близько 300 000 грн.</w:t>
      </w:r>
    </w:p>
    <w:p w14:paraId="12D5E88F" w14:textId="6E757338" w:rsidR="00056A21" w:rsidRPr="00056A21" w:rsidRDefault="00056A21" w:rsidP="00056A21">
      <w:pPr>
        <w:pStyle w:val="ad"/>
        <w:spacing w:before="0" w:beforeAutospacing="0" w:after="0" w:afterAutospacing="0"/>
        <w:ind w:firstLine="567"/>
        <w:jc w:val="both"/>
        <w:rPr>
          <w:sz w:val="28"/>
          <w:szCs w:val="28"/>
        </w:rPr>
      </w:pPr>
      <w:r w:rsidRPr="00056A21">
        <w:rPr>
          <w:sz w:val="28"/>
          <w:szCs w:val="28"/>
        </w:rPr>
        <w:t>На думку скаржника, прокурором Радзівілом А.О. у вказаному кримінальному провадженні неналежним чином здійснюється процесуальне керівництво досудовим розслідуванням та нагляд за додержанням вимог закону</w:t>
      </w:r>
      <w:r>
        <w:rPr>
          <w:sz w:val="28"/>
          <w:szCs w:val="28"/>
        </w:rPr>
        <w:t>.</w:t>
      </w:r>
    </w:p>
    <w:p w14:paraId="1602A01F" w14:textId="1895B4D9" w:rsidR="00056A21" w:rsidRPr="00056A21" w:rsidRDefault="00FB1B26" w:rsidP="00056A21">
      <w:pPr>
        <w:pStyle w:val="ad"/>
        <w:spacing w:before="0" w:beforeAutospacing="0" w:after="0" w:afterAutospacing="0"/>
        <w:ind w:firstLine="567"/>
        <w:jc w:val="both"/>
        <w:rPr>
          <w:sz w:val="28"/>
          <w:szCs w:val="28"/>
        </w:rPr>
      </w:pPr>
      <w:r>
        <w:rPr>
          <w:sz w:val="28"/>
          <w:szCs w:val="28"/>
        </w:rPr>
        <w:t>Так, н</w:t>
      </w:r>
      <w:r w:rsidR="00056A21" w:rsidRPr="00056A21">
        <w:rPr>
          <w:sz w:val="28"/>
          <w:szCs w:val="28"/>
        </w:rPr>
        <w:t xml:space="preserve">езважаючи на неодноразові звернення та запити щодо ходу досудового розслідування, протягом понад дев’яти місяців </w:t>
      </w:r>
      <w:r w:rsidRPr="00056A21">
        <w:rPr>
          <w:sz w:val="28"/>
          <w:szCs w:val="28"/>
        </w:rPr>
        <w:t xml:space="preserve">не проводяться </w:t>
      </w:r>
      <w:r w:rsidR="00056A21" w:rsidRPr="00056A21">
        <w:rPr>
          <w:sz w:val="28"/>
          <w:szCs w:val="28"/>
        </w:rPr>
        <w:t>слідчі дії, винних осіб не встановлено, жодній особі не повідомлено про підозру.</w:t>
      </w:r>
    </w:p>
    <w:p w14:paraId="1DE6431E" w14:textId="684ECBD2" w:rsidR="00056A21" w:rsidRPr="00056A21" w:rsidRDefault="00FB1B26" w:rsidP="00056A21">
      <w:pPr>
        <w:pStyle w:val="ad"/>
        <w:spacing w:before="0" w:beforeAutospacing="0" w:after="0" w:afterAutospacing="0"/>
        <w:ind w:firstLine="567"/>
        <w:jc w:val="both"/>
        <w:rPr>
          <w:sz w:val="28"/>
          <w:szCs w:val="28"/>
        </w:rPr>
      </w:pPr>
      <w:r>
        <w:rPr>
          <w:sz w:val="28"/>
          <w:szCs w:val="28"/>
        </w:rPr>
        <w:t>С</w:t>
      </w:r>
      <w:r w:rsidR="00056A21" w:rsidRPr="00056A21">
        <w:rPr>
          <w:sz w:val="28"/>
          <w:szCs w:val="28"/>
        </w:rPr>
        <w:t>каржни</w:t>
      </w:r>
      <w:r w:rsidR="00056A21">
        <w:rPr>
          <w:sz w:val="28"/>
          <w:szCs w:val="28"/>
        </w:rPr>
        <w:t>к</w:t>
      </w:r>
      <w:r w:rsidR="00056A21" w:rsidRPr="00056A21">
        <w:rPr>
          <w:sz w:val="28"/>
          <w:szCs w:val="28"/>
        </w:rPr>
        <w:t xml:space="preserve"> стверджує, що прокурором Радзівілом А.О. не забезпечено належного контролю за ходом досудового розслідування, не надано правової </w:t>
      </w:r>
      <w:r w:rsidR="00056A21" w:rsidRPr="00056A21">
        <w:rPr>
          <w:sz w:val="28"/>
          <w:szCs w:val="28"/>
        </w:rPr>
        <w:lastRenderedPageBreak/>
        <w:t>оцінки зібраним доказам, не ініційовано проведення необхідних процесуальних дій, не вжито заходів щодо перекваліфікації кримінального правопорушення, а також не забезпечено об’єднання кримінальних проваджень, які, на її переконання, є взаємопов’язаними.</w:t>
      </w:r>
      <w:r>
        <w:rPr>
          <w:sz w:val="28"/>
          <w:szCs w:val="28"/>
        </w:rPr>
        <w:t xml:space="preserve"> </w:t>
      </w:r>
      <w:r w:rsidR="001454C4">
        <w:rPr>
          <w:sz w:val="28"/>
          <w:szCs w:val="28"/>
        </w:rPr>
        <w:t>Зазначена</w:t>
      </w:r>
      <w:r w:rsidR="00056A21" w:rsidRPr="00056A21">
        <w:rPr>
          <w:sz w:val="28"/>
          <w:szCs w:val="28"/>
        </w:rPr>
        <w:t xml:space="preserve"> бездіяльність прокурора сприяла створенню умов для повторного вчинення злочину тими ж особами.</w:t>
      </w:r>
    </w:p>
    <w:p w14:paraId="64D53279" w14:textId="730384D4" w:rsidR="00254DA9" w:rsidRPr="00056A21" w:rsidRDefault="001454C4" w:rsidP="00056A21">
      <w:pPr>
        <w:pStyle w:val="ad"/>
        <w:spacing w:before="0" w:beforeAutospacing="0" w:after="0" w:afterAutospacing="0"/>
        <w:ind w:firstLine="567"/>
        <w:jc w:val="both"/>
        <w:rPr>
          <w:sz w:val="28"/>
          <w:szCs w:val="28"/>
        </w:rPr>
      </w:pPr>
      <w:r>
        <w:rPr>
          <w:sz w:val="28"/>
          <w:szCs w:val="28"/>
        </w:rPr>
        <w:t>Скаржник наголошує</w:t>
      </w:r>
      <w:r w:rsidR="00056A21" w:rsidRPr="00056A21">
        <w:rPr>
          <w:sz w:val="28"/>
          <w:szCs w:val="28"/>
        </w:rPr>
        <w:t xml:space="preserve">, що дії прокурора Радзівіла А.О. не </w:t>
      </w:r>
      <w:r w:rsidR="00056A21">
        <w:rPr>
          <w:sz w:val="28"/>
          <w:szCs w:val="28"/>
        </w:rPr>
        <w:t xml:space="preserve">направлені </w:t>
      </w:r>
      <w:r w:rsidR="00056A21" w:rsidRPr="00056A21">
        <w:rPr>
          <w:sz w:val="28"/>
          <w:szCs w:val="28"/>
        </w:rPr>
        <w:t xml:space="preserve">на забезпечення ефективного досудового розслідування, що викликає сумніви щодо його неупередженості, об’єктивності, доброчесності та незалежності, а вказана бездіяльність свідчить про упередженість і недобросовісність у виконанні </w:t>
      </w:r>
      <w:r>
        <w:rPr>
          <w:sz w:val="28"/>
          <w:szCs w:val="28"/>
        </w:rPr>
        <w:t xml:space="preserve">ним своїх </w:t>
      </w:r>
      <w:r w:rsidR="00056A21" w:rsidRPr="00056A21">
        <w:rPr>
          <w:sz w:val="28"/>
          <w:szCs w:val="28"/>
        </w:rPr>
        <w:t>службових обов’язків.</w:t>
      </w:r>
    </w:p>
    <w:p w14:paraId="283A182D" w14:textId="1FF25A43" w:rsidR="004516BE" w:rsidRPr="005E7FBE" w:rsidRDefault="004516BE" w:rsidP="005E7FBE">
      <w:pPr>
        <w:spacing w:after="0" w:line="240" w:lineRule="auto"/>
        <w:ind w:firstLine="567"/>
        <w:jc w:val="both"/>
        <w:rPr>
          <w:rFonts w:ascii="Times New Roman" w:eastAsiaTheme="minorHAnsi" w:hAnsi="Times New Roman" w:cstheme="minorBidi"/>
          <w:sz w:val="28"/>
          <w:szCs w:val="28"/>
        </w:rPr>
      </w:pPr>
      <w:r w:rsidRPr="005E7FBE">
        <w:rPr>
          <w:rFonts w:ascii="Times New Roman" w:eastAsia="Times New Roman" w:hAnsi="Times New Roman"/>
          <w:sz w:val="28"/>
          <w:szCs w:val="28"/>
          <w:lang w:eastAsia="uk-UA"/>
        </w:rPr>
        <w:t>Таким чином, с</w:t>
      </w:r>
      <w:r w:rsidRPr="005E7FBE">
        <w:rPr>
          <w:rFonts w:ascii="Times New Roman" w:eastAsiaTheme="minorHAnsi" w:hAnsi="Times New Roman" w:cstheme="minorBidi"/>
          <w:sz w:val="28"/>
          <w:szCs w:val="28"/>
        </w:rPr>
        <w:t>каржник вважає, що прокурор</w:t>
      </w:r>
      <w:r w:rsidRPr="005E7FBE">
        <w:rPr>
          <w:rFonts w:ascii="Times New Roman" w:eastAsiaTheme="minorHAnsi" w:hAnsi="Times New Roman" w:cstheme="minorBidi"/>
          <w:sz w:val="28"/>
          <w:szCs w:val="28"/>
          <w:lang w:eastAsia="uk-UA"/>
        </w:rPr>
        <w:t xml:space="preserve"> Радзівіло А.О. </w:t>
      </w:r>
      <w:r w:rsidRPr="005E7FBE">
        <w:rPr>
          <w:rFonts w:ascii="Times New Roman" w:eastAsiaTheme="minorHAnsi" w:hAnsi="Times New Roman" w:cstheme="minorBidi"/>
          <w:sz w:val="28"/>
          <w:szCs w:val="28"/>
        </w:rPr>
        <w:t>вчинив дисциплінарний проступок, передбачений пунктом 1 (невиконання чи неналежне виконання службових обов’язків), пунктом 2 (необґрунтоване зволікання з розглядом звернення), пунктом 7 (порушення правил внутрішнього службового розпорядку) частини першої статті</w:t>
      </w:r>
      <w:r w:rsidR="00254DA9" w:rsidRPr="005E7FBE">
        <w:rPr>
          <w:rFonts w:ascii="Times New Roman" w:eastAsiaTheme="minorHAnsi" w:hAnsi="Times New Roman" w:cstheme="minorBidi"/>
          <w:sz w:val="28"/>
          <w:szCs w:val="28"/>
        </w:rPr>
        <w:t xml:space="preserve"> </w:t>
      </w:r>
      <w:r w:rsidRPr="005E7FBE">
        <w:rPr>
          <w:rFonts w:ascii="Times New Roman" w:eastAsiaTheme="minorHAnsi" w:hAnsi="Times New Roman" w:cstheme="minorBidi"/>
          <w:sz w:val="28"/>
          <w:szCs w:val="28"/>
        </w:rPr>
        <w:t xml:space="preserve">43 </w:t>
      </w:r>
      <w:r w:rsidRPr="005E7FBE">
        <w:rPr>
          <w:rFonts w:ascii="Times New Roman" w:eastAsiaTheme="minorHAnsi" w:hAnsi="Times New Roman" w:cstheme="minorBidi"/>
          <w:sz w:val="28"/>
          <w:szCs w:val="28"/>
          <w:shd w:val="clear" w:color="auto" w:fill="FFFFFF"/>
        </w:rPr>
        <w:t xml:space="preserve">Закону України </w:t>
      </w:r>
      <w:r w:rsidRPr="005E7FBE">
        <w:rPr>
          <w:rFonts w:ascii="Times New Roman" w:eastAsiaTheme="minorHAnsi" w:hAnsi="Times New Roman" w:cstheme="minorBidi"/>
          <w:sz w:val="28"/>
          <w:szCs w:val="28"/>
          <w:shd w:val="clear" w:color="auto" w:fill="FFFFFF"/>
        </w:rPr>
        <w:br/>
        <w:t>«Про прокуратуру»</w:t>
      </w:r>
      <w:r w:rsidRPr="005E7FBE">
        <w:rPr>
          <w:rFonts w:ascii="Times New Roman" w:eastAsiaTheme="minorHAnsi" w:hAnsi="Times New Roman" w:cstheme="minorBidi"/>
          <w:sz w:val="28"/>
          <w:szCs w:val="28"/>
        </w:rPr>
        <w:t xml:space="preserve"> від 14 жовтня 2014 року № 1697-</w:t>
      </w:r>
      <w:r w:rsidRPr="005E7FBE">
        <w:rPr>
          <w:rFonts w:ascii="Times New Roman" w:eastAsiaTheme="minorHAnsi" w:hAnsi="Times New Roman" w:cstheme="minorBidi"/>
          <w:sz w:val="28"/>
          <w:szCs w:val="28"/>
          <w:lang w:val="ru-RU"/>
        </w:rPr>
        <w:t>VII</w:t>
      </w:r>
      <w:r w:rsidRPr="005E7FBE">
        <w:rPr>
          <w:rFonts w:ascii="Times New Roman" w:eastAsiaTheme="minorHAnsi" w:hAnsi="Times New Roman" w:cstheme="minorBidi"/>
          <w:sz w:val="28"/>
          <w:szCs w:val="28"/>
        </w:rPr>
        <w:t xml:space="preserve"> (далі – Закон, Закон </w:t>
      </w:r>
      <w:r w:rsidRPr="005E7FBE">
        <w:rPr>
          <w:rFonts w:ascii="Times New Roman" w:eastAsiaTheme="minorHAnsi" w:hAnsi="Times New Roman" w:cstheme="minorBidi"/>
          <w:sz w:val="28"/>
          <w:szCs w:val="28"/>
        </w:rPr>
        <w:br/>
        <w:t>№ 1697-</w:t>
      </w:r>
      <w:r w:rsidRPr="005E7FBE">
        <w:rPr>
          <w:rFonts w:ascii="Times New Roman" w:eastAsiaTheme="minorHAnsi" w:hAnsi="Times New Roman" w:cstheme="minorBidi"/>
          <w:sz w:val="28"/>
          <w:szCs w:val="28"/>
          <w:lang w:val="ru-RU"/>
        </w:rPr>
        <w:t>VII</w:t>
      </w:r>
      <w:r w:rsidRPr="005E7FBE">
        <w:rPr>
          <w:rFonts w:ascii="Times New Roman" w:eastAsiaTheme="minorHAnsi" w:hAnsi="Times New Roman" w:cstheme="minorBidi"/>
          <w:sz w:val="28"/>
          <w:szCs w:val="28"/>
        </w:rPr>
        <w:t>).</w:t>
      </w:r>
    </w:p>
    <w:p w14:paraId="4FA13379" w14:textId="77777777" w:rsidR="00823A1B" w:rsidRPr="00254DA9" w:rsidRDefault="00823A1B" w:rsidP="00823A1B">
      <w:pPr>
        <w:widowControl w:val="0"/>
        <w:spacing w:after="120" w:line="240" w:lineRule="auto"/>
        <w:jc w:val="both"/>
        <w:rPr>
          <w:rFonts w:ascii="Times New Roman" w:hAnsi="Times New Roman"/>
          <w:b/>
          <w:color w:val="FF0000"/>
          <w:sz w:val="28"/>
          <w:szCs w:val="28"/>
        </w:rPr>
      </w:pPr>
    </w:p>
    <w:p w14:paraId="0F0D182F" w14:textId="2C65921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1FA6CA3D" w14:textId="0E35FB8D" w:rsidR="006A68C0" w:rsidRPr="00367C65" w:rsidRDefault="004516BE" w:rsidP="004516BE">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823A1B" w:rsidRPr="00777990">
        <w:rPr>
          <w:rFonts w:ascii="Times New Roman" w:hAnsi="Times New Roman"/>
          <w:sz w:val="28"/>
          <w:szCs w:val="28"/>
        </w:rPr>
        <w:t>До дисциплінарної скарги</w:t>
      </w:r>
      <w:r w:rsidR="006A68C0">
        <w:rPr>
          <w:rFonts w:ascii="Times New Roman" w:hAnsi="Times New Roman"/>
          <w:sz w:val="28"/>
          <w:szCs w:val="28"/>
        </w:rPr>
        <w:t xml:space="preserve"> не долучено жодних документів.  </w:t>
      </w:r>
    </w:p>
    <w:p w14:paraId="6339DACC" w14:textId="5CA95595" w:rsidR="00823A1B" w:rsidRPr="00A24E6A" w:rsidRDefault="00823A1B" w:rsidP="00251DC5">
      <w:pPr>
        <w:widowControl w:val="0"/>
        <w:spacing w:after="120" w:line="240" w:lineRule="auto"/>
        <w:ind w:firstLine="567"/>
        <w:jc w:val="both"/>
        <w:rPr>
          <w:rFonts w:ascii="Times New Roman" w:hAnsi="Times New Roman"/>
          <w:sz w:val="28"/>
          <w:szCs w:val="28"/>
        </w:rPr>
      </w:pP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52644075" w14:textId="77777777" w:rsidR="0093731A" w:rsidRPr="00661D78" w:rsidRDefault="0093731A" w:rsidP="0093731A">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w:t>
      </w:r>
      <w:r>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5290E4" w14:textId="45FA73E4" w:rsidR="0093731A" w:rsidRPr="00661D78" w:rsidRDefault="0093731A" w:rsidP="0093731A">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 xml:space="preserve">У </w:t>
      </w:r>
      <w:r w:rsidRPr="00661D78">
        <w:rPr>
          <w:rStyle w:val="rvts9"/>
          <w:rFonts w:ascii="Times New Roman" w:hAnsi="Times New Roman"/>
          <w:bCs/>
          <w:sz w:val="28"/>
          <w:szCs w:val="28"/>
        </w:rPr>
        <w:t>ст</w:t>
      </w:r>
      <w:r>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0" w:name="w1_3"/>
      <w:r>
        <w:rPr>
          <w:rStyle w:val="rvts9"/>
          <w:rFonts w:ascii="Times New Roman" w:hAnsi="Times New Roman"/>
          <w:bCs/>
          <w:sz w:val="28"/>
          <w:szCs w:val="28"/>
        </w:rPr>
        <w:t xml:space="preserve">зазначається, що </w:t>
      </w:r>
      <w:r w:rsidRPr="00661D78">
        <w:rPr>
          <w:rFonts w:ascii="Times New Roman" w:hAnsi="Times New Roman"/>
          <w:sz w:val="28"/>
          <w:szCs w:val="28"/>
        </w:rPr>
        <w:t xml:space="preserve">кожному гарантується право на оскарження </w:t>
      </w:r>
      <w:bookmarkStart w:id="1" w:name="w2_39"/>
      <w:bookmarkEnd w:id="0"/>
      <w:r w:rsidRPr="00661D78">
        <w:rPr>
          <w:rFonts w:ascii="Times New Roman" w:hAnsi="Times New Roman"/>
          <w:sz w:val="28"/>
          <w:szCs w:val="28"/>
        </w:rPr>
        <w:t>процесуальних рішень, дій</w:t>
      </w:r>
      <w:bookmarkEnd w:id="1"/>
      <w:r w:rsidRPr="00661D78">
        <w:rPr>
          <w:rFonts w:ascii="Times New Roman" w:hAnsi="Times New Roman"/>
          <w:sz w:val="28"/>
          <w:szCs w:val="28"/>
        </w:rPr>
        <w:t xml:space="preserve"> чи безд</w:t>
      </w:r>
      <w:bookmarkStart w:id="2" w:name="w3_3"/>
      <w:r w:rsidRPr="00661D78">
        <w:rPr>
          <w:rFonts w:ascii="Times New Roman" w:hAnsi="Times New Roman"/>
          <w:sz w:val="28"/>
          <w:szCs w:val="28"/>
        </w:rPr>
        <w:t>іяльності суду, слідчого судді, прокурора</w:t>
      </w:r>
      <w:bookmarkEnd w:id="2"/>
      <w:r w:rsidRPr="00661D78">
        <w:rPr>
          <w:rFonts w:ascii="Times New Roman" w:hAnsi="Times New Roman"/>
          <w:sz w:val="28"/>
          <w:szCs w:val="28"/>
        </w:rPr>
        <w:t>, слідчого в порядку, передбаченому цим Кодексом.</w:t>
      </w:r>
    </w:p>
    <w:p w14:paraId="67A7A233" w14:textId="77777777" w:rsidR="0093731A" w:rsidRPr="00661D78" w:rsidRDefault="0093731A" w:rsidP="0093731A">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CB9C6EB" w14:textId="77777777" w:rsidR="00496733" w:rsidRPr="00661D78" w:rsidRDefault="00496733" w:rsidP="00496733">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1E12F1A1" w14:textId="77777777" w:rsidR="0093731A" w:rsidRPr="0093731A" w:rsidRDefault="00496733" w:rsidP="001774D6">
      <w:pPr>
        <w:widowControl w:val="0"/>
        <w:tabs>
          <w:tab w:val="left" w:pos="851"/>
        </w:tabs>
        <w:spacing w:after="0" w:line="240" w:lineRule="auto"/>
        <w:ind w:firstLine="567"/>
        <w:contextualSpacing/>
        <w:jc w:val="both"/>
        <w:rPr>
          <w:rFonts w:ascii="Times New Roman" w:hAnsi="Times New Roman"/>
          <w:sz w:val="28"/>
          <w:szCs w:val="28"/>
        </w:rPr>
      </w:pPr>
      <w:r w:rsidRPr="0093731A">
        <w:rPr>
          <w:rFonts w:ascii="Times New Roman" w:hAnsi="Times New Roman"/>
          <w:sz w:val="28"/>
          <w:szCs w:val="28"/>
        </w:rPr>
        <w:t>Так, у статтях 303–307 КПК України з</w:t>
      </w:r>
      <w:r w:rsidR="001774D6" w:rsidRPr="0093731A">
        <w:rPr>
          <w:rFonts w:ascii="Times New Roman" w:hAnsi="Times New Roman"/>
          <w:sz w:val="28"/>
          <w:szCs w:val="28"/>
        </w:rPr>
        <w:t>ак</w:t>
      </w:r>
      <w:r w:rsidRPr="0093731A">
        <w:rPr>
          <w:rFonts w:ascii="Times New Roman" w:hAnsi="Times New Roman"/>
          <w:sz w:val="28"/>
          <w:szCs w:val="28"/>
        </w:rPr>
        <w:t>ладе</w:t>
      </w:r>
      <w:r w:rsidR="001774D6" w:rsidRPr="0093731A">
        <w:rPr>
          <w:rFonts w:ascii="Times New Roman" w:hAnsi="Times New Roman"/>
          <w:sz w:val="28"/>
          <w:szCs w:val="28"/>
        </w:rPr>
        <w:t>н</w:t>
      </w:r>
      <w:r w:rsidR="007915A8" w:rsidRPr="0093731A">
        <w:rPr>
          <w:rFonts w:ascii="Times New Roman" w:hAnsi="Times New Roman"/>
          <w:sz w:val="28"/>
          <w:szCs w:val="28"/>
        </w:rPr>
        <w:t>і гарантії</w:t>
      </w:r>
      <w:r w:rsidR="001774D6" w:rsidRPr="0093731A">
        <w:rPr>
          <w:rFonts w:ascii="Times New Roman" w:hAnsi="Times New Roman"/>
          <w:sz w:val="28"/>
          <w:szCs w:val="28"/>
        </w:rPr>
        <w:t xml:space="preserve"> </w:t>
      </w:r>
      <w:r w:rsidR="007915A8" w:rsidRPr="0093731A">
        <w:rPr>
          <w:rFonts w:ascii="Times New Roman" w:hAnsi="Times New Roman"/>
          <w:color w:val="333333"/>
          <w:sz w:val="28"/>
          <w:szCs w:val="28"/>
          <w:shd w:val="clear" w:color="auto" w:fill="FFFFFF"/>
        </w:rPr>
        <w:t>права на оскарження р</w:t>
      </w:r>
      <w:r w:rsidRPr="0093731A">
        <w:rPr>
          <w:rFonts w:ascii="Times New Roman" w:hAnsi="Times New Roman"/>
          <w:color w:val="333333"/>
          <w:sz w:val="28"/>
          <w:szCs w:val="28"/>
          <w:shd w:val="clear" w:color="auto" w:fill="FFFFFF"/>
        </w:rPr>
        <w:t>ішен</w:t>
      </w:r>
      <w:r w:rsidR="007915A8" w:rsidRPr="0093731A">
        <w:rPr>
          <w:rFonts w:ascii="Times New Roman" w:hAnsi="Times New Roman"/>
          <w:color w:val="333333"/>
          <w:sz w:val="28"/>
          <w:szCs w:val="28"/>
          <w:shd w:val="clear" w:color="auto" w:fill="FFFFFF"/>
        </w:rPr>
        <w:t>ь</w:t>
      </w:r>
      <w:r w:rsidRPr="0093731A">
        <w:rPr>
          <w:rFonts w:ascii="Times New Roman" w:hAnsi="Times New Roman"/>
          <w:color w:val="333333"/>
          <w:sz w:val="28"/>
          <w:szCs w:val="28"/>
          <w:shd w:val="clear" w:color="auto" w:fill="FFFFFF"/>
        </w:rPr>
        <w:t>, ді</w:t>
      </w:r>
      <w:r w:rsidR="007915A8" w:rsidRPr="0093731A">
        <w:rPr>
          <w:rFonts w:ascii="Times New Roman" w:hAnsi="Times New Roman"/>
          <w:color w:val="333333"/>
          <w:sz w:val="28"/>
          <w:szCs w:val="28"/>
          <w:shd w:val="clear" w:color="auto" w:fill="FFFFFF"/>
        </w:rPr>
        <w:t>й</w:t>
      </w:r>
      <w:r w:rsidRPr="0093731A">
        <w:rPr>
          <w:rFonts w:ascii="Times New Roman" w:hAnsi="Times New Roman"/>
          <w:color w:val="333333"/>
          <w:sz w:val="28"/>
          <w:szCs w:val="28"/>
          <w:shd w:val="clear" w:color="auto" w:fill="FFFFFF"/>
        </w:rPr>
        <w:t xml:space="preserve"> чи бездіяльн</w:t>
      </w:r>
      <w:r w:rsidR="007915A8" w:rsidRPr="0093731A">
        <w:rPr>
          <w:rFonts w:ascii="Times New Roman" w:hAnsi="Times New Roman"/>
          <w:color w:val="333333"/>
          <w:sz w:val="28"/>
          <w:szCs w:val="28"/>
          <w:shd w:val="clear" w:color="auto" w:fill="FFFFFF"/>
        </w:rPr>
        <w:t>о</w:t>
      </w:r>
      <w:r w:rsidRPr="0093731A">
        <w:rPr>
          <w:rFonts w:ascii="Times New Roman" w:hAnsi="Times New Roman"/>
          <w:color w:val="333333"/>
          <w:sz w:val="28"/>
          <w:szCs w:val="28"/>
          <w:shd w:val="clear" w:color="auto" w:fill="FFFFFF"/>
        </w:rPr>
        <w:t>ст</w:t>
      </w:r>
      <w:r w:rsidR="007915A8" w:rsidRPr="0093731A">
        <w:rPr>
          <w:rFonts w:ascii="Times New Roman" w:hAnsi="Times New Roman"/>
          <w:color w:val="333333"/>
          <w:sz w:val="28"/>
          <w:szCs w:val="28"/>
          <w:shd w:val="clear" w:color="auto" w:fill="FFFFFF"/>
        </w:rPr>
        <w:t>і</w:t>
      </w:r>
      <w:r w:rsidRPr="0093731A">
        <w:rPr>
          <w:rFonts w:ascii="Times New Roman" w:hAnsi="Times New Roman"/>
          <w:color w:val="333333"/>
          <w:sz w:val="28"/>
          <w:szCs w:val="28"/>
          <w:shd w:val="clear" w:color="auto" w:fill="FFFFFF"/>
        </w:rPr>
        <w:t xml:space="preserve"> слідчого, дізнавача або прокурора під час досудового розслідування</w:t>
      </w:r>
      <w:r w:rsidR="001774D6" w:rsidRPr="0093731A">
        <w:rPr>
          <w:rFonts w:ascii="Times New Roman" w:hAnsi="Times New Roman"/>
          <w:sz w:val="28"/>
          <w:szCs w:val="28"/>
        </w:rPr>
        <w:t xml:space="preserve">. </w:t>
      </w:r>
    </w:p>
    <w:p w14:paraId="368247C9" w14:textId="1F23B01E"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Про порядок оскарження рішень, дій чи бездіяльності прокурора в межах </w:t>
      </w:r>
      <w:r w:rsidRPr="00661D78">
        <w:rPr>
          <w:rFonts w:ascii="Times New Roman" w:hAnsi="Times New Roman"/>
          <w:sz w:val="28"/>
          <w:szCs w:val="28"/>
        </w:rPr>
        <w:lastRenderedPageBreak/>
        <w:t>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w:t>
      </w:r>
      <w:r w:rsidR="005E7FBE">
        <w:rPr>
          <w:rFonts w:ascii="Times New Roman" w:hAnsi="Times New Roman"/>
          <w:sz w:val="28"/>
          <w:szCs w:val="28"/>
        </w:rPr>
        <w:t xml:space="preserve"> </w:t>
      </w:r>
      <w:r w:rsidR="00816F8E" w:rsidRPr="00771DC8">
        <w:rPr>
          <w:rFonts w:ascii="Times New Roman" w:hAnsi="Times New Roman"/>
          <w:sz w:val="28"/>
          <w:szCs w:val="28"/>
        </w:rPr>
        <w:t>1697-VII</w:t>
      </w:r>
      <w:r w:rsidRPr="00661D78">
        <w:rPr>
          <w:rFonts w:ascii="Times New Roman" w:hAnsi="Times New Roman"/>
          <w:sz w:val="28"/>
          <w:szCs w:val="28"/>
        </w:rPr>
        <w:t xml:space="preserve">. </w:t>
      </w:r>
    </w:p>
    <w:p w14:paraId="70E96B0E" w14:textId="1D292518"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sidR="00910613">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00910613" w:rsidRPr="00771DC8">
        <w:rPr>
          <w:rFonts w:ascii="Times New Roman" w:hAnsi="Times New Roman"/>
          <w:sz w:val="28"/>
          <w:szCs w:val="28"/>
        </w:rPr>
        <w:t>№</w:t>
      </w:r>
      <w:r w:rsidR="00910613">
        <w:rPr>
          <w:rFonts w:ascii="Times New Roman" w:hAnsi="Times New Roman"/>
          <w:sz w:val="28"/>
          <w:szCs w:val="28"/>
        </w:rPr>
        <w:t xml:space="preserve"> </w:t>
      </w:r>
      <w:r w:rsidR="00910613" w:rsidRPr="00771DC8">
        <w:rPr>
          <w:rFonts w:ascii="Times New Roman" w:hAnsi="Times New Roman"/>
          <w:sz w:val="28"/>
          <w:szCs w:val="28"/>
        </w:rPr>
        <w:t>1697-VII</w:t>
      </w:r>
      <w:r w:rsidRPr="00661D78">
        <w:rPr>
          <w:rFonts w:ascii="Times New Roman" w:hAnsi="Times New Roman"/>
          <w:sz w:val="28"/>
          <w:szCs w:val="28"/>
          <w:shd w:val="clear" w:color="auto" w:fill="FFFFFF"/>
        </w:rPr>
        <w:t xml:space="preserve"> повноважень може розцінюватися як втручання у процесуальну діяльність прокурора. </w:t>
      </w:r>
    </w:p>
    <w:p w14:paraId="45BCFBBC" w14:textId="20C17700"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w:t>
      </w:r>
      <w:r w:rsidR="005E7FBE">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29937306"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w:t>
      </w:r>
      <w:r w:rsidR="005E7FBE">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46CB6167"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w:t>
      </w:r>
      <w:r w:rsidR="005E7FBE">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 xml:space="preserve">4) з прокурором, стосовно якого надійшла дисциплінарна </w:t>
      </w:r>
      <w:r w:rsidRPr="00661D78">
        <w:rPr>
          <w:rFonts w:ascii="Times New Roman" w:hAnsi="Times New Roman"/>
          <w:sz w:val="28"/>
          <w:szCs w:val="28"/>
        </w:rPr>
        <w:lastRenderedPageBreak/>
        <w:t>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42E6DEFE"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w:t>
      </w:r>
      <w:r w:rsidR="005E7FBE">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77777777"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6A9BB15B"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353A60">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абзацу 2 частини першої статті 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475BD79E"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CC5D24">
        <w:rPr>
          <w:rFonts w:ascii="Times New Roman" w:hAnsi="Times New Roman"/>
          <w:sz w:val="28"/>
          <w:szCs w:val="28"/>
        </w:rPr>
        <w:t xml:space="preserve"> </w:t>
      </w:r>
      <w:r w:rsidRPr="000B29D6">
        <w:rPr>
          <w:rFonts w:ascii="Times New Roman" w:hAnsi="Times New Roman"/>
          <w:sz w:val="28"/>
          <w:szCs w:val="28"/>
        </w:rPr>
        <w:t xml:space="preserve">є зазначення скаржником </w:t>
      </w:r>
      <w:r w:rsidR="00CC5D24">
        <w:rPr>
          <w:rFonts w:ascii="Times New Roman" w:hAnsi="Times New Roman"/>
          <w:sz w:val="28"/>
          <w:szCs w:val="28"/>
        </w:rPr>
        <w:t xml:space="preserve">у </w:t>
      </w:r>
      <w:r w:rsidR="00CC5D24" w:rsidRPr="000B29D6">
        <w:rPr>
          <w:rFonts w:ascii="Times New Roman" w:hAnsi="Times New Roman"/>
          <w:sz w:val="28"/>
          <w:szCs w:val="28"/>
        </w:rPr>
        <w:t>зміст</w:t>
      </w:r>
      <w:r w:rsidR="00CC5D24">
        <w:rPr>
          <w:rFonts w:ascii="Times New Roman" w:hAnsi="Times New Roman"/>
          <w:sz w:val="28"/>
          <w:szCs w:val="28"/>
        </w:rPr>
        <w:t>і</w:t>
      </w:r>
      <w:r w:rsidR="00CC5D24" w:rsidRPr="000B29D6">
        <w:rPr>
          <w:rFonts w:ascii="Times New Roman" w:hAnsi="Times New Roman"/>
          <w:sz w:val="28"/>
          <w:szCs w:val="28"/>
        </w:rPr>
        <w:t xml:space="preserve"> дисциплінарної скарги </w:t>
      </w:r>
      <w:r w:rsidRPr="000B29D6">
        <w:rPr>
          <w:rFonts w:ascii="Times New Roman" w:hAnsi="Times New Roman"/>
          <w:sz w:val="28"/>
          <w:szCs w:val="28"/>
        </w:rPr>
        <w:t>конкретних відомостей про наявність ознак дисциплінарного проступку прокурора.</w:t>
      </w:r>
    </w:p>
    <w:p w14:paraId="375489F5" w14:textId="1CC7E91B"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w:t>
      </w:r>
      <w:r w:rsidR="005318B2">
        <w:rPr>
          <w:rFonts w:ascii="Times New Roman" w:hAnsi="Times New Roman"/>
          <w:sz w:val="28"/>
          <w:szCs w:val="28"/>
        </w:rPr>
        <w:t>кументів</w:t>
      </w:r>
      <w:r>
        <w:rPr>
          <w:rFonts w:ascii="Times New Roman" w:hAnsi="Times New Roman"/>
          <w:sz w:val="28"/>
          <w:szCs w:val="28"/>
        </w:rPr>
        <w:t>,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r w:rsidR="005E7FBE">
        <w:rPr>
          <w:rFonts w:ascii="Times New Roman" w:hAnsi="Times New Roman"/>
          <w:sz w:val="28"/>
          <w:szCs w:val="28"/>
        </w:rPr>
        <w:t>Радзівіл</w:t>
      </w:r>
      <w:r w:rsidR="00533748">
        <w:rPr>
          <w:rFonts w:ascii="Times New Roman" w:hAnsi="Times New Roman"/>
          <w:sz w:val="28"/>
          <w:szCs w:val="28"/>
        </w:rPr>
        <w:t>а</w:t>
      </w:r>
      <w:r w:rsidR="005E7FBE">
        <w:rPr>
          <w:rFonts w:ascii="Times New Roman" w:hAnsi="Times New Roman"/>
          <w:sz w:val="28"/>
          <w:szCs w:val="28"/>
        </w:rPr>
        <w:t xml:space="preserve"> А.О.</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66DC6BC8" w14:textId="3F64311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lastRenderedPageBreak/>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w:t>
      </w:r>
      <w:r w:rsidR="005318B2">
        <w:rPr>
          <w:rFonts w:ascii="Times New Roman" w:hAnsi="Times New Roman"/>
          <w:sz w:val="28"/>
          <w:szCs w:val="28"/>
        </w:rPr>
        <w:t xml:space="preserve">встановлений </w:t>
      </w:r>
      <w:r w:rsidRPr="00FC36EE">
        <w:rPr>
          <w:rFonts w:ascii="Times New Roman" w:hAnsi="Times New Roman"/>
          <w:sz w:val="28"/>
          <w:szCs w:val="28"/>
        </w:rPr>
        <w:t>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A22951">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4B40A21E" w:rsidR="001774D6" w:rsidRPr="00FC36EE" w:rsidRDefault="001774D6" w:rsidP="00A22951">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w:t>
      </w:r>
      <w:r w:rsidR="0005296D">
        <w:rPr>
          <w:rFonts w:ascii="Times New Roman" w:hAnsi="Times New Roman"/>
          <w:sz w:val="28"/>
          <w:szCs w:val="28"/>
          <w:lang w:eastAsia="uk-UA"/>
        </w:rPr>
        <w:t xml:space="preserve"> ь</w:t>
      </w:r>
      <w:r w:rsidRPr="00FC36EE">
        <w:rPr>
          <w:rFonts w:ascii="Times New Roman" w:hAnsi="Times New Roman"/>
          <w:sz w:val="28"/>
          <w:szCs w:val="28"/>
          <w:lang w:eastAsia="uk-UA"/>
        </w:rPr>
        <w:t>9901/565/18).</w:t>
      </w:r>
    </w:p>
    <w:p w14:paraId="65674FEE" w14:textId="77777777" w:rsidR="00533748" w:rsidRDefault="00533748" w:rsidP="00A22951">
      <w:pPr>
        <w:spacing w:after="0" w:line="240" w:lineRule="auto"/>
        <w:ind w:firstLine="567"/>
        <w:jc w:val="both"/>
        <w:rPr>
          <w:rFonts w:ascii="Times New Roman" w:eastAsia="Times New Roman" w:hAnsi="Times New Roman"/>
          <w:sz w:val="28"/>
          <w:szCs w:val="28"/>
          <w:lang w:eastAsia="uk-UA"/>
        </w:rPr>
      </w:pPr>
      <w:r w:rsidRPr="00533748">
        <w:rPr>
          <w:rFonts w:ascii="Times New Roman" w:eastAsia="Times New Roman" w:hAnsi="Times New Roman"/>
          <w:sz w:val="28"/>
          <w:szCs w:val="28"/>
          <w:lang w:eastAsia="uk-UA"/>
        </w:rPr>
        <w:t>Отже, з</w:t>
      </w:r>
      <w:r w:rsidRPr="005E7FBE">
        <w:rPr>
          <w:rFonts w:ascii="Times New Roman" w:eastAsia="Times New Roman" w:hAnsi="Times New Roman"/>
          <w:sz w:val="28"/>
          <w:szCs w:val="28"/>
          <w:lang w:eastAsia="uk-UA"/>
        </w:rPr>
        <w:t>і змісту дисциплінарної скарги вбачається, що наведені обставини стосуються виключно організації досудового розслідування у конкретному кримінальному провадженні. Проте скаржни</w:t>
      </w:r>
      <w:r w:rsidRPr="00533748">
        <w:rPr>
          <w:rFonts w:ascii="Times New Roman" w:eastAsia="Times New Roman" w:hAnsi="Times New Roman"/>
          <w:sz w:val="28"/>
          <w:szCs w:val="28"/>
          <w:lang w:eastAsia="uk-UA"/>
        </w:rPr>
        <w:t>ком</w:t>
      </w:r>
      <w:r w:rsidRPr="005E7FBE">
        <w:rPr>
          <w:rFonts w:ascii="Times New Roman" w:eastAsia="Times New Roman" w:hAnsi="Times New Roman"/>
          <w:sz w:val="28"/>
          <w:szCs w:val="28"/>
          <w:lang w:eastAsia="uk-UA"/>
        </w:rPr>
        <w:t xml:space="preserve"> не наведено конкретних фактів, які б свідчили про умисне або грубе порушення прокурором службових обов’язків</w:t>
      </w:r>
      <w:r>
        <w:rPr>
          <w:rFonts w:ascii="Times New Roman" w:eastAsia="Times New Roman" w:hAnsi="Times New Roman"/>
          <w:sz w:val="28"/>
          <w:szCs w:val="28"/>
          <w:lang w:eastAsia="uk-UA"/>
        </w:rPr>
        <w:t xml:space="preserve"> </w:t>
      </w:r>
      <w:r w:rsidRPr="00533748">
        <w:rPr>
          <w:rFonts w:ascii="Times New Roman" w:eastAsia="Times New Roman" w:hAnsi="Times New Roman"/>
          <w:sz w:val="28"/>
          <w:szCs w:val="28"/>
          <w:lang w:eastAsia="uk-UA"/>
        </w:rPr>
        <w:t>чи правил внутрішнього службового розпоря</w:t>
      </w:r>
      <w:r>
        <w:rPr>
          <w:rFonts w:ascii="Times New Roman" w:eastAsia="Times New Roman" w:hAnsi="Times New Roman"/>
          <w:sz w:val="28"/>
          <w:szCs w:val="28"/>
          <w:lang w:eastAsia="uk-UA"/>
        </w:rPr>
        <w:t>дку.</w:t>
      </w:r>
    </w:p>
    <w:p w14:paraId="5EEC055C" w14:textId="422C0D62" w:rsidR="00533748" w:rsidRPr="00533748" w:rsidRDefault="00533748" w:rsidP="00A22951">
      <w:pPr>
        <w:spacing w:after="0" w:line="240" w:lineRule="auto"/>
        <w:ind w:firstLine="567"/>
        <w:jc w:val="both"/>
        <w:rPr>
          <w:rFonts w:ascii="Times New Roman" w:eastAsia="Times New Roman" w:hAnsi="Times New Roman"/>
          <w:sz w:val="28"/>
          <w:szCs w:val="28"/>
          <w:lang w:eastAsia="uk-UA"/>
        </w:rPr>
      </w:pPr>
      <w:r w:rsidRPr="00533748">
        <w:rPr>
          <w:rFonts w:ascii="Times New Roman" w:eastAsiaTheme="minorHAnsi" w:hAnsi="Times New Roman"/>
          <w:sz w:val="28"/>
          <w:szCs w:val="28"/>
          <w:lang w:eastAsia="ru-RU"/>
        </w:rPr>
        <w:t>Щодо ствердження скаржника про вчинення зазначеним прокурором необґрунтованого зволікання з розглядом звернення, слід зазначити, що до дисциплінарної скарги не додано документів про встановлення уповноваженим органом порушення закону зазначеним прокурором при розгляді звернення скаржника.</w:t>
      </w:r>
    </w:p>
    <w:p w14:paraId="3A9A9788" w14:textId="4E244013" w:rsidR="00F405B4" w:rsidRPr="00F405B4" w:rsidRDefault="001774D6" w:rsidP="00A22951">
      <w:pPr>
        <w:widowControl w:val="0"/>
        <w:tabs>
          <w:tab w:val="left" w:pos="851"/>
        </w:tabs>
        <w:spacing w:after="0" w:line="240" w:lineRule="auto"/>
        <w:ind w:firstLine="567"/>
        <w:contextualSpacing/>
        <w:jc w:val="both"/>
        <w:rPr>
          <w:rFonts w:ascii="Times New Roman" w:eastAsiaTheme="minorHAnsi"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sidR="00F405B4" w:rsidRPr="00F405B4">
        <w:rPr>
          <w:rFonts w:ascii="Times New Roman" w:eastAsiaTheme="minorHAnsi" w:hAnsi="Times New Roman"/>
          <w:sz w:val="28"/>
          <w:szCs w:val="28"/>
        </w:rPr>
        <w:t xml:space="preserve">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r w:rsidR="005E7FBE">
        <w:rPr>
          <w:rFonts w:ascii="Times New Roman" w:hAnsi="Times New Roman"/>
          <w:sz w:val="28"/>
          <w:szCs w:val="28"/>
        </w:rPr>
        <w:t>Радзівіл</w:t>
      </w:r>
      <w:r w:rsidR="00533748">
        <w:rPr>
          <w:rFonts w:ascii="Times New Roman" w:hAnsi="Times New Roman"/>
          <w:sz w:val="28"/>
          <w:szCs w:val="28"/>
        </w:rPr>
        <w:t>а</w:t>
      </w:r>
      <w:r w:rsidR="005E7FBE">
        <w:rPr>
          <w:rFonts w:ascii="Times New Roman" w:hAnsi="Times New Roman"/>
          <w:sz w:val="28"/>
          <w:szCs w:val="28"/>
        </w:rPr>
        <w:t xml:space="preserve"> А.О.</w:t>
      </w:r>
    </w:p>
    <w:p w14:paraId="32846548" w14:textId="795EBAAA"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lastRenderedPageBreak/>
        <w:t xml:space="preserve">Керуючись статтями 44 – 46 Закону </w:t>
      </w:r>
      <w:r w:rsidRPr="00771DC8">
        <w:rPr>
          <w:rFonts w:ascii="Times New Roman" w:hAnsi="Times New Roman"/>
          <w:sz w:val="28"/>
          <w:szCs w:val="28"/>
        </w:rPr>
        <w:t>№</w:t>
      </w:r>
      <w:r w:rsidR="00533748">
        <w:rPr>
          <w:rFonts w:ascii="Times New Roman" w:hAnsi="Times New Roman"/>
          <w:sz w:val="28"/>
          <w:szCs w:val="28"/>
        </w:rPr>
        <w:t xml:space="preserve"> </w:t>
      </w:r>
      <w:r w:rsidRPr="00771DC8">
        <w:rPr>
          <w:rFonts w:ascii="Times New Roman" w:hAnsi="Times New Roman"/>
          <w:sz w:val="28"/>
          <w:szCs w:val="28"/>
        </w:rPr>
        <w:t>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471E9DD6"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533748">
        <w:rPr>
          <w:rFonts w:ascii="Times New Roman" w:hAnsi="Times New Roman"/>
          <w:sz w:val="28"/>
          <w:szCs w:val="28"/>
        </w:rPr>
        <w:t xml:space="preserve">Вознесенівської </w:t>
      </w:r>
      <w:r>
        <w:rPr>
          <w:rFonts w:ascii="Times New Roman" w:hAnsi="Times New Roman"/>
          <w:sz w:val="28"/>
          <w:szCs w:val="28"/>
        </w:rPr>
        <w:t xml:space="preserve">окружної прокуратури </w:t>
      </w:r>
      <w:r w:rsidR="00533748">
        <w:rPr>
          <w:rFonts w:ascii="Times New Roman" w:hAnsi="Times New Roman"/>
          <w:sz w:val="28"/>
          <w:szCs w:val="28"/>
        </w:rPr>
        <w:t>міста Запоріжжя Запорізької області Радзівіла Артема Олександровича.</w:t>
      </w:r>
    </w:p>
    <w:p w14:paraId="3236D6DE" w14:textId="457CFEF5"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002A69A4">
        <w:rPr>
          <w:rFonts w:ascii="Times New Roman" w:hAnsi="Times New Roman"/>
          <w:sz w:val="28"/>
          <w:szCs w:val="28"/>
        </w:rPr>
        <w:t xml:space="preserve">вищезазначеному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EC30" w14:textId="77777777" w:rsidR="00E574D1" w:rsidRDefault="00E574D1" w:rsidP="00E32F4B">
      <w:pPr>
        <w:spacing w:after="0" w:line="240" w:lineRule="auto"/>
      </w:pPr>
      <w:r>
        <w:separator/>
      </w:r>
    </w:p>
  </w:endnote>
  <w:endnote w:type="continuationSeparator" w:id="0">
    <w:p w14:paraId="0201DD62" w14:textId="77777777" w:rsidR="00E574D1" w:rsidRDefault="00E574D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B6B0" w14:textId="77777777" w:rsidR="00E574D1" w:rsidRDefault="00E574D1" w:rsidP="00E32F4B">
      <w:pPr>
        <w:spacing w:after="0" w:line="240" w:lineRule="auto"/>
      </w:pPr>
      <w:r>
        <w:separator/>
      </w:r>
    </w:p>
  </w:footnote>
  <w:footnote w:type="continuationSeparator" w:id="0">
    <w:p w14:paraId="752F3DED" w14:textId="77777777" w:rsidR="00E574D1" w:rsidRDefault="00E574D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B83"/>
    <w:multiLevelType w:val="multilevel"/>
    <w:tmpl w:val="9CF008A0"/>
    <w:lvl w:ilvl="0">
      <w:start w:val="1"/>
      <w:numFmt w:val="bullet"/>
      <w:lvlText w:val=""/>
      <w:lvlJc w:val="left"/>
      <w:pPr>
        <w:tabs>
          <w:tab w:val="num" w:pos="4755"/>
        </w:tabs>
        <w:ind w:left="4755" w:hanging="360"/>
      </w:pPr>
      <w:rPr>
        <w:rFonts w:ascii="Symbol" w:hAnsi="Symbol" w:hint="default"/>
        <w:sz w:val="20"/>
      </w:rPr>
    </w:lvl>
    <w:lvl w:ilvl="1" w:tentative="1">
      <w:start w:val="1"/>
      <w:numFmt w:val="bullet"/>
      <w:lvlText w:val="o"/>
      <w:lvlJc w:val="left"/>
      <w:pPr>
        <w:tabs>
          <w:tab w:val="num" w:pos="5475"/>
        </w:tabs>
        <w:ind w:left="5475" w:hanging="360"/>
      </w:pPr>
      <w:rPr>
        <w:rFonts w:ascii="Courier New" w:hAnsi="Courier New" w:hint="default"/>
        <w:sz w:val="20"/>
      </w:rPr>
    </w:lvl>
    <w:lvl w:ilvl="2" w:tentative="1">
      <w:start w:val="1"/>
      <w:numFmt w:val="bullet"/>
      <w:lvlText w:val=""/>
      <w:lvlJc w:val="left"/>
      <w:pPr>
        <w:tabs>
          <w:tab w:val="num" w:pos="6195"/>
        </w:tabs>
        <w:ind w:left="6195" w:hanging="360"/>
      </w:pPr>
      <w:rPr>
        <w:rFonts w:ascii="Wingdings" w:hAnsi="Wingdings" w:hint="default"/>
        <w:sz w:val="20"/>
      </w:rPr>
    </w:lvl>
    <w:lvl w:ilvl="3" w:tentative="1">
      <w:start w:val="1"/>
      <w:numFmt w:val="bullet"/>
      <w:lvlText w:val=""/>
      <w:lvlJc w:val="left"/>
      <w:pPr>
        <w:tabs>
          <w:tab w:val="num" w:pos="6915"/>
        </w:tabs>
        <w:ind w:left="6915" w:hanging="360"/>
      </w:pPr>
      <w:rPr>
        <w:rFonts w:ascii="Wingdings" w:hAnsi="Wingdings" w:hint="default"/>
        <w:sz w:val="20"/>
      </w:rPr>
    </w:lvl>
    <w:lvl w:ilvl="4" w:tentative="1">
      <w:start w:val="1"/>
      <w:numFmt w:val="bullet"/>
      <w:lvlText w:val=""/>
      <w:lvlJc w:val="left"/>
      <w:pPr>
        <w:tabs>
          <w:tab w:val="num" w:pos="7635"/>
        </w:tabs>
        <w:ind w:left="7635" w:hanging="360"/>
      </w:pPr>
      <w:rPr>
        <w:rFonts w:ascii="Wingdings" w:hAnsi="Wingdings" w:hint="default"/>
        <w:sz w:val="20"/>
      </w:rPr>
    </w:lvl>
    <w:lvl w:ilvl="5" w:tentative="1">
      <w:start w:val="1"/>
      <w:numFmt w:val="bullet"/>
      <w:lvlText w:val=""/>
      <w:lvlJc w:val="left"/>
      <w:pPr>
        <w:tabs>
          <w:tab w:val="num" w:pos="8355"/>
        </w:tabs>
        <w:ind w:left="8355" w:hanging="360"/>
      </w:pPr>
      <w:rPr>
        <w:rFonts w:ascii="Wingdings" w:hAnsi="Wingdings" w:hint="default"/>
        <w:sz w:val="20"/>
      </w:rPr>
    </w:lvl>
    <w:lvl w:ilvl="6" w:tentative="1">
      <w:start w:val="1"/>
      <w:numFmt w:val="bullet"/>
      <w:lvlText w:val=""/>
      <w:lvlJc w:val="left"/>
      <w:pPr>
        <w:tabs>
          <w:tab w:val="num" w:pos="9075"/>
        </w:tabs>
        <w:ind w:left="9075" w:hanging="360"/>
      </w:pPr>
      <w:rPr>
        <w:rFonts w:ascii="Wingdings" w:hAnsi="Wingdings" w:hint="default"/>
        <w:sz w:val="20"/>
      </w:rPr>
    </w:lvl>
    <w:lvl w:ilvl="7" w:tentative="1">
      <w:start w:val="1"/>
      <w:numFmt w:val="bullet"/>
      <w:lvlText w:val=""/>
      <w:lvlJc w:val="left"/>
      <w:pPr>
        <w:tabs>
          <w:tab w:val="num" w:pos="9795"/>
        </w:tabs>
        <w:ind w:left="9795" w:hanging="360"/>
      </w:pPr>
      <w:rPr>
        <w:rFonts w:ascii="Wingdings" w:hAnsi="Wingdings" w:hint="default"/>
        <w:sz w:val="20"/>
      </w:rPr>
    </w:lvl>
    <w:lvl w:ilvl="8" w:tentative="1">
      <w:start w:val="1"/>
      <w:numFmt w:val="bullet"/>
      <w:lvlText w:val=""/>
      <w:lvlJc w:val="left"/>
      <w:pPr>
        <w:tabs>
          <w:tab w:val="num" w:pos="10515"/>
        </w:tabs>
        <w:ind w:left="10515" w:hanging="360"/>
      </w:pPr>
      <w:rPr>
        <w:rFonts w:ascii="Wingdings" w:hAnsi="Wingdings" w:hint="default"/>
        <w:sz w:val="20"/>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5E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296D"/>
    <w:rsid w:val="000532BB"/>
    <w:rsid w:val="00055049"/>
    <w:rsid w:val="00055132"/>
    <w:rsid w:val="00055750"/>
    <w:rsid w:val="000558FC"/>
    <w:rsid w:val="000566B3"/>
    <w:rsid w:val="00056A21"/>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54C4"/>
    <w:rsid w:val="00146EBB"/>
    <w:rsid w:val="00147DE5"/>
    <w:rsid w:val="00150F42"/>
    <w:rsid w:val="00152B89"/>
    <w:rsid w:val="00156E20"/>
    <w:rsid w:val="0015700E"/>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1DC5"/>
    <w:rsid w:val="00254DA9"/>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A69A4"/>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3A60"/>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6B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96733"/>
    <w:rsid w:val="004A0112"/>
    <w:rsid w:val="004A3CA8"/>
    <w:rsid w:val="004A4DD3"/>
    <w:rsid w:val="004C1319"/>
    <w:rsid w:val="004C37FC"/>
    <w:rsid w:val="004C4BF5"/>
    <w:rsid w:val="004C65DD"/>
    <w:rsid w:val="004C6F51"/>
    <w:rsid w:val="004D1689"/>
    <w:rsid w:val="004D2575"/>
    <w:rsid w:val="004D3A71"/>
    <w:rsid w:val="004D4D7B"/>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18B2"/>
    <w:rsid w:val="00533389"/>
    <w:rsid w:val="00533748"/>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E7FBE"/>
    <w:rsid w:val="005F07AA"/>
    <w:rsid w:val="005F109F"/>
    <w:rsid w:val="005F4CC9"/>
    <w:rsid w:val="005F50F7"/>
    <w:rsid w:val="005F7F5D"/>
    <w:rsid w:val="006041B0"/>
    <w:rsid w:val="00605C09"/>
    <w:rsid w:val="00612C40"/>
    <w:rsid w:val="00617E2D"/>
    <w:rsid w:val="00630C43"/>
    <w:rsid w:val="006321E1"/>
    <w:rsid w:val="006424CE"/>
    <w:rsid w:val="00643529"/>
    <w:rsid w:val="00644C6F"/>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45F9"/>
    <w:rsid w:val="006A4AD7"/>
    <w:rsid w:val="006A68C0"/>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15A8"/>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5A76"/>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1E52"/>
    <w:rsid w:val="0087228C"/>
    <w:rsid w:val="00873C90"/>
    <w:rsid w:val="008744FD"/>
    <w:rsid w:val="00874B2D"/>
    <w:rsid w:val="00876AE5"/>
    <w:rsid w:val="008801C2"/>
    <w:rsid w:val="00882669"/>
    <w:rsid w:val="00884DB8"/>
    <w:rsid w:val="00886BAA"/>
    <w:rsid w:val="00894A33"/>
    <w:rsid w:val="0089757A"/>
    <w:rsid w:val="008A05DF"/>
    <w:rsid w:val="008A08F8"/>
    <w:rsid w:val="008A3056"/>
    <w:rsid w:val="008A3179"/>
    <w:rsid w:val="008A5A4E"/>
    <w:rsid w:val="008B603F"/>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0613"/>
    <w:rsid w:val="00913C45"/>
    <w:rsid w:val="009150EF"/>
    <w:rsid w:val="00924E33"/>
    <w:rsid w:val="00926B77"/>
    <w:rsid w:val="00926CF0"/>
    <w:rsid w:val="00926D8E"/>
    <w:rsid w:val="00927476"/>
    <w:rsid w:val="0093597E"/>
    <w:rsid w:val="00935D6A"/>
    <w:rsid w:val="00936E75"/>
    <w:rsid w:val="0093731A"/>
    <w:rsid w:val="009377ED"/>
    <w:rsid w:val="0094013A"/>
    <w:rsid w:val="00940E8F"/>
    <w:rsid w:val="00941AC4"/>
    <w:rsid w:val="0094262F"/>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68BC"/>
    <w:rsid w:val="00A10110"/>
    <w:rsid w:val="00A11D2F"/>
    <w:rsid w:val="00A1314F"/>
    <w:rsid w:val="00A1448B"/>
    <w:rsid w:val="00A16A97"/>
    <w:rsid w:val="00A16D81"/>
    <w:rsid w:val="00A22951"/>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E7C0B"/>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3D91"/>
    <w:rsid w:val="00CB5FF4"/>
    <w:rsid w:val="00CC2EAF"/>
    <w:rsid w:val="00CC3729"/>
    <w:rsid w:val="00CC3C90"/>
    <w:rsid w:val="00CC5888"/>
    <w:rsid w:val="00CC5D24"/>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16BA6"/>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4D1"/>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FB9"/>
    <w:rsid w:val="00F43F1A"/>
    <w:rsid w:val="00F44357"/>
    <w:rsid w:val="00F4773F"/>
    <w:rsid w:val="00F5402A"/>
    <w:rsid w:val="00F543AA"/>
    <w:rsid w:val="00F54DB6"/>
    <w:rsid w:val="00F55913"/>
    <w:rsid w:val="00F55A0F"/>
    <w:rsid w:val="00F6151D"/>
    <w:rsid w:val="00F63532"/>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1B26"/>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 w:type="paragraph" w:styleId="ad">
    <w:name w:val="Normal (Web)"/>
    <w:basedOn w:val="a"/>
    <w:uiPriority w:val="99"/>
    <w:semiHidden/>
    <w:unhideWhenUsed/>
    <w:rsid w:val="0094013A"/>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7262">
      <w:bodyDiv w:val="1"/>
      <w:marLeft w:val="0"/>
      <w:marRight w:val="0"/>
      <w:marTop w:val="0"/>
      <w:marBottom w:val="0"/>
      <w:divBdr>
        <w:top w:val="none" w:sz="0" w:space="0" w:color="auto"/>
        <w:left w:val="none" w:sz="0" w:space="0" w:color="auto"/>
        <w:bottom w:val="none" w:sz="0" w:space="0" w:color="auto"/>
        <w:right w:val="none" w:sz="0" w:space="0" w:color="auto"/>
      </w:divBdr>
    </w:div>
    <w:div w:id="378211761">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50406193">
      <w:bodyDiv w:val="1"/>
      <w:marLeft w:val="0"/>
      <w:marRight w:val="0"/>
      <w:marTop w:val="0"/>
      <w:marBottom w:val="0"/>
      <w:divBdr>
        <w:top w:val="none" w:sz="0" w:space="0" w:color="auto"/>
        <w:left w:val="none" w:sz="0" w:space="0" w:color="auto"/>
        <w:bottom w:val="none" w:sz="0" w:space="0" w:color="auto"/>
        <w:right w:val="none" w:sz="0" w:space="0" w:color="auto"/>
      </w:divBdr>
    </w:div>
    <w:div w:id="82929880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8636</Words>
  <Characters>4923</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2025-05-26T12:20:00Z</dcterms:created>
  <dcterms:modified xsi:type="dcterms:W3CDTF">2025-05-26T13:53:00Z</dcterms:modified>
</cp:coreProperties>
</file>