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53AB3"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E3A32">
        <w:rPr>
          <w:rFonts w:ascii="Times New Roman" w:eastAsia="Times New Roman" w:hAnsi="Times New Roman"/>
          <w:noProof/>
          <w:sz w:val="19"/>
          <w:szCs w:val="20"/>
          <w:lang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080A790" w14:textId="1EF7E0EE" w:rsidR="00D958CC" w:rsidRPr="00FE3A32" w:rsidRDefault="00D958CC" w:rsidP="00FE3A32">
      <w:pPr>
        <w:spacing w:after="0" w:line="240" w:lineRule="auto"/>
        <w:jc w:val="center"/>
        <w:rPr>
          <w:rFonts w:ascii="Times New Roman" w:eastAsia="Times New Roman" w:hAnsi="Times New Roman"/>
          <w:kern w:val="28"/>
          <w:sz w:val="32"/>
          <w:szCs w:val="32"/>
          <w:lang w:eastAsia="ru-RU"/>
        </w:rPr>
      </w:pPr>
      <w:r w:rsidRPr="00FE3A32">
        <w:rPr>
          <w:rFonts w:ascii="Times New Roman" w:eastAsia="Times New Roman" w:hAnsi="Times New Roman"/>
          <w:bCs/>
          <w:kern w:val="28"/>
          <w:sz w:val="36"/>
          <w:szCs w:val="32"/>
          <w:lang w:eastAsia="ru-RU"/>
        </w:rPr>
        <w:t xml:space="preserve">КВАЛІФІКАЦІЙНО-ДИСЦИПЛІНАРНА </w:t>
      </w:r>
      <w:r w:rsidRPr="00FE3A32">
        <w:rPr>
          <w:rFonts w:ascii="Times New Roman" w:eastAsia="Times New Roman" w:hAnsi="Times New Roman"/>
          <w:bCs/>
          <w:kern w:val="28"/>
          <w:sz w:val="36"/>
          <w:szCs w:val="32"/>
          <w:lang w:eastAsia="ru-RU"/>
        </w:rPr>
        <w:br/>
        <w:t>КОМІСІЯ ПРОКУРОРІВ</w:t>
      </w:r>
    </w:p>
    <w:p w14:paraId="52A911BC" w14:textId="77777777" w:rsidR="00D958CC" w:rsidRPr="00FE3A32" w:rsidRDefault="00D958CC" w:rsidP="00FE3A32">
      <w:pPr>
        <w:spacing w:after="0" w:line="240" w:lineRule="auto"/>
        <w:ind w:left="84"/>
        <w:rPr>
          <w:rFonts w:ascii="Times New Roman" w:eastAsia="Times New Roman" w:hAnsi="Times New Roman"/>
          <w:kern w:val="28"/>
          <w:sz w:val="20"/>
          <w:szCs w:val="20"/>
          <w:lang w:eastAsia="uk-UA"/>
        </w:rPr>
      </w:pPr>
    </w:p>
    <w:p w14:paraId="3EF91119" w14:textId="77777777" w:rsidR="004D3FAB" w:rsidRPr="00FE3A32" w:rsidRDefault="004D3FAB" w:rsidP="00FE3A32">
      <w:pPr>
        <w:spacing w:after="0" w:line="240" w:lineRule="auto"/>
        <w:ind w:left="84"/>
        <w:rPr>
          <w:rFonts w:ascii="Times New Roman" w:eastAsia="Times New Roman" w:hAnsi="Times New Roman"/>
          <w:kern w:val="28"/>
          <w:sz w:val="20"/>
          <w:szCs w:val="20"/>
          <w:lang w:eastAsia="uk-UA"/>
        </w:rPr>
      </w:pPr>
    </w:p>
    <w:p w14:paraId="76092451" w14:textId="267CD5FE" w:rsidR="00D958CC" w:rsidRPr="00FE3A32" w:rsidRDefault="00D958CC" w:rsidP="00FE3A32">
      <w:pPr>
        <w:spacing w:after="0" w:line="240" w:lineRule="auto"/>
        <w:jc w:val="center"/>
        <w:rPr>
          <w:rFonts w:ascii="Times New Roman" w:eastAsia="Times New Roman" w:hAnsi="Times New Roman"/>
          <w:b/>
          <w:kern w:val="28"/>
          <w:sz w:val="28"/>
          <w:szCs w:val="28"/>
          <w:lang w:eastAsia="uk-UA"/>
        </w:rPr>
      </w:pPr>
      <w:r w:rsidRPr="00FE3A32">
        <w:rPr>
          <w:rFonts w:ascii="Times New Roman" w:eastAsia="Times New Roman" w:hAnsi="Times New Roman"/>
          <w:b/>
          <w:kern w:val="28"/>
          <w:sz w:val="28"/>
          <w:szCs w:val="28"/>
          <w:lang w:eastAsia="uk-UA"/>
        </w:rPr>
        <w:t xml:space="preserve">Р І Ш Е Н </w:t>
      </w:r>
      <w:proofErr w:type="spellStart"/>
      <w:r w:rsidRPr="00FE3A32">
        <w:rPr>
          <w:rFonts w:ascii="Times New Roman" w:eastAsia="Times New Roman" w:hAnsi="Times New Roman"/>
          <w:b/>
          <w:kern w:val="28"/>
          <w:sz w:val="28"/>
          <w:szCs w:val="28"/>
          <w:lang w:eastAsia="uk-UA"/>
        </w:rPr>
        <w:t>Н</w:t>
      </w:r>
      <w:proofErr w:type="spellEnd"/>
      <w:r w:rsidRPr="00FE3A32">
        <w:rPr>
          <w:rFonts w:ascii="Times New Roman" w:eastAsia="Times New Roman" w:hAnsi="Times New Roman"/>
          <w:b/>
          <w:kern w:val="28"/>
          <w:sz w:val="28"/>
          <w:szCs w:val="28"/>
          <w:lang w:eastAsia="uk-UA"/>
        </w:rPr>
        <w:t xml:space="preserve"> Я</w:t>
      </w:r>
    </w:p>
    <w:p w14:paraId="54872977" w14:textId="77777777" w:rsidR="00AE5341" w:rsidRPr="00FE3A32" w:rsidRDefault="00AE5341" w:rsidP="00FE3A32">
      <w:pPr>
        <w:spacing w:after="0" w:line="240" w:lineRule="auto"/>
        <w:ind w:left="84"/>
        <w:jc w:val="center"/>
        <w:rPr>
          <w:rFonts w:ascii="Times New Roman" w:eastAsia="Times New Roman" w:hAnsi="Times New Roman"/>
          <w:b/>
          <w:kern w:val="28"/>
          <w:sz w:val="28"/>
          <w:szCs w:val="28"/>
          <w:lang w:eastAsia="uk-UA"/>
        </w:rPr>
      </w:pPr>
    </w:p>
    <w:p w14:paraId="65B26522" w14:textId="77777777" w:rsidR="004D3FAB" w:rsidRPr="00FE3A32" w:rsidRDefault="004D3FAB" w:rsidP="00FE3A32">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FE3A32" w14:paraId="1D4947A8" w14:textId="77777777" w:rsidTr="00067FC5">
        <w:trPr>
          <w:trHeight w:val="460"/>
        </w:trPr>
        <w:tc>
          <w:tcPr>
            <w:tcW w:w="1765" w:type="pct"/>
            <w:hideMark/>
          </w:tcPr>
          <w:p w14:paraId="57C32D49" w14:textId="0BA55FA7" w:rsidR="00D958CC" w:rsidRPr="00FE3A32" w:rsidRDefault="008118D9" w:rsidP="00FE3A32">
            <w:pPr>
              <w:spacing w:after="0" w:line="240" w:lineRule="auto"/>
              <w:ind w:left="-107"/>
              <w:jc w:val="both"/>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0</w:t>
            </w:r>
            <w:r w:rsidR="00E04A2B">
              <w:rPr>
                <w:rFonts w:ascii="Times New Roman" w:eastAsia="Times New Roman" w:hAnsi="Times New Roman"/>
                <w:b/>
                <w:sz w:val="28"/>
                <w:szCs w:val="24"/>
                <w:lang w:eastAsia="ru-RU"/>
              </w:rPr>
              <w:t>6</w:t>
            </w:r>
            <w:r w:rsidRPr="00FE3A32">
              <w:rPr>
                <w:rFonts w:ascii="Times New Roman" w:eastAsia="Times New Roman" w:hAnsi="Times New Roman"/>
                <w:b/>
                <w:sz w:val="28"/>
                <w:szCs w:val="24"/>
                <w:lang w:eastAsia="ru-RU"/>
              </w:rPr>
              <w:t xml:space="preserve"> січня</w:t>
            </w:r>
            <w:r w:rsidR="00305A81" w:rsidRPr="00FE3A32">
              <w:rPr>
                <w:rFonts w:ascii="Times New Roman" w:eastAsia="Times New Roman" w:hAnsi="Times New Roman"/>
                <w:b/>
                <w:sz w:val="28"/>
                <w:szCs w:val="24"/>
                <w:lang w:eastAsia="ru-RU"/>
              </w:rPr>
              <w:t xml:space="preserve"> </w:t>
            </w:r>
            <w:r w:rsidR="00D958CC" w:rsidRPr="00FE3A32">
              <w:rPr>
                <w:rFonts w:ascii="Times New Roman" w:eastAsia="Times New Roman" w:hAnsi="Times New Roman"/>
                <w:b/>
                <w:sz w:val="28"/>
                <w:szCs w:val="24"/>
                <w:lang w:eastAsia="ru-RU"/>
              </w:rPr>
              <w:t>202</w:t>
            </w:r>
            <w:r w:rsidRPr="00FE3A32">
              <w:rPr>
                <w:rFonts w:ascii="Times New Roman" w:eastAsia="Times New Roman" w:hAnsi="Times New Roman"/>
                <w:b/>
                <w:sz w:val="28"/>
                <w:szCs w:val="24"/>
                <w:lang w:eastAsia="ru-RU"/>
              </w:rPr>
              <w:t>5</w:t>
            </w:r>
            <w:r w:rsidR="00D958CC" w:rsidRPr="00FE3A32">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FE3A32" w:rsidRDefault="00D958CC" w:rsidP="00FE3A32">
            <w:pPr>
              <w:spacing w:after="0" w:line="240" w:lineRule="auto"/>
              <w:jc w:val="center"/>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Київ</w:t>
            </w:r>
          </w:p>
        </w:tc>
        <w:tc>
          <w:tcPr>
            <w:tcW w:w="1764" w:type="pct"/>
            <w:hideMark/>
          </w:tcPr>
          <w:p w14:paraId="1259E23F" w14:textId="3229CC17" w:rsidR="00D958CC" w:rsidRPr="00FE3A32" w:rsidRDefault="00D958CC" w:rsidP="00FE3A32">
            <w:pPr>
              <w:spacing w:after="0" w:line="240" w:lineRule="auto"/>
              <w:ind w:firstLine="567"/>
              <w:jc w:val="right"/>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 xml:space="preserve">            № </w:t>
            </w:r>
            <w:r w:rsidR="008118D9" w:rsidRPr="00FE3A32">
              <w:rPr>
                <w:rFonts w:ascii="Times New Roman" w:eastAsia="Times New Roman" w:hAnsi="Times New Roman"/>
                <w:b/>
                <w:sz w:val="28"/>
                <w:szCs w:val="24"/>
                <w:lang w:eastAsia="ru-RU"/>
              </w:rPr>
              <w:t>906</w:t>
            </w:r>
            <w:r w:rsidRPr="00FE3A32">
              <w:rPr>
                <w:rFonts w:ascii="Times New Roman" w:eastAsia="Times New Roman" w:hAnsi="Times New Roman"/>
                <w:b/>
                <w:sz w:val="28"/>
                <w:szCs w:val="24"/>
                <w:lang w:eastAsia="ru-RU"/>
              </w:rPr>
              <w:t xml:space="preserve">дс-24 </w:t>
            </w:r>
          </w:p>
        </w:tc>
      </w:tr>
    </w:tbl>
    <w:p w14:paraId="1F4EB76C"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29DF7756"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 xml:space="preserve">Про відмову у відкритті </w:t>
      </w:r>
    </w:p>
    <w:p w14:paraId="7CF1F48E"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дисциплінарного провадження</w:t>
      </w:r>
    </w:p>
    <w:p w14:paraId="693FF560"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6B907640" w14:textId="2A3A8795" w:rsidR="00B71CEA" w:rsidRPr="00FE3A32" w:rsidRDefault="008118D9" w:rsidP="00D56645">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Член</w:t>
      </w:r>
      <w:r w:rsidR="008600A1" w:rsidRPr="00FE3A32">
        <w:rPr>
          <w:rFonts w:ascii="Times New Roman" w:hAnsi="Times New Roman"/>
          <w:sz w:val="28"/>
          <w:szCs w:val="28"/>
        </w:rPr>
        <w:t xml:space="preserve"> </w:t>
      </w:r>
      <w:r w:rsidR="00D958CC" w:rsidRPr="00FE3A32">
        <w:rPr>
          <w:rFonts w:ascii="Times New Roman" w:hAnsi="Times New Roman"/>
          <w:sz w:val="28"/>
          <w:szCs w:val="28"/>
        </w:rPr>
        <w:t>Кваліфікаційно-дисциплінарної комісії прокурорів</w:t>
      </w:r>
      <w:r w:rsidR="00305A81" w:rsidRPr="00FE3A32">
        <w:rPr>
          <w:rFonts w:ascii="Times New Roman" w:hAnsi="Times New Roman"/>
          <w:sz w:val="28"/>
          <w:szCs w:val="28"/>
        </w:rPr>
        <w:t xml:space="preserve"> </w:t>
      </w:r>
      <w:proofErr w:type="spellStart"/>
      <w:r w:rsidR="0002743A" w:rsidRPr="00FE3A32">
        <w:rPr>
          <w:rFonts w:ascii="Times New Roman" w:hAnsi="Times New Roman"/>
          <w:sz w:val="28"/>
          <w:szCs w:val="28"/>
        </w:rPr>
        <w:t>Радзівон</w:t>
      </w:r>
      <w:proofErr w:type="spellEnd"/>
      <w:r w:rsidR="0002743A" w:rsidRPr="00FE3A32">
        <w:rPr>
          <w:rFonts w:ascii="Times New Roman" w:hAnsi="Times New Roman"/>
          <w:sz w:val="28"/>
          <w:szCs w:val="28"/>
        </w:rPr>
        <w:t xml:space="preserve"> М.О.</w:t>
      </w:r>
      <w:r w:rsidR="00D958CC" w:rsidRPr="00FE3A32">
        <w:rPr>
          <w:rFonts w:ascii="Times New Roman" w:hAnsi="Times New Roman"/>
          <w:sz w:val="28"/>
          <w:szCs w:val="28"/>
        </w:rPr>
        <w:t xml:space="preserve">, розглянувши дисциплінарну </w:t>
      </w:r>
      <w:bookmarkStart w:id="0" w:name="_Hlk124933696"/>
      <w:r w:rsidR="00D958CC" w:rsidRPr="00FE3A32">
        <w:rPr>
          <w:rFonts w:ascii="Times New Roman" w:hAnsi="Times New Roman"/>
          <w:sz w:val="28"/>
          <w:szCs w:val="28"/>
        </w:rPr>
        <w:t>скаргу</w:t>
      </w:r>
      <w:r w:rsidR="00E8298C" w:rsidRPr="00FE3A32">
        <w:rPr>
          <w:rFonts w:ascii="Times New Roman" w:hAnsi="Times New Roman"/>
          <w:sz w:val="28"/>
          <w:szCs w:val="28"/>
        </w:rPr>
        <w:t xml:space="preserve"> </w:t>
      </w:r>
      <w:r w:rsidR="00B71CEA" w:rsidRPr="00FE3A32">
        <w:rPr>
          <w:rFonts w:ascii="Times New Roman" w:hAnsi="Times New Roman"/>
          <w:sz w:val="28"/>
          <w:szCs w:val="28"/>
        </w:rPr>
        <w:t xml:space="preserve">адвоката </w:t>
      </w:r>
      <w:r w:rsidR="003640C2">
        <w:rPr>
          <w:rFonts w:ascii="Times New Roman" w:hAnsi="Times New Roman"/>
          <w:sz w:val="28"/>
          <w:szCs w:val="28"/>
        </w:rPr>
        <w:t>Особа 1</w:t>
      </w:r>
      <w:r w:rsidR="00D565BD" w:rsidRPr="00FE3A32">
        <w:rPr>
          <w:rFonts w:ascii="Times New Roman" w:hAnsi="Times New Roman"/>
          <w:sz w:val="28"/>
          <w:szCs w:val="28"/>
        </w:rPr>
        <w:t xml:space="preserve"> в інтересах </w:t>
      </w:r>
      <w:r w:rsidR="003640C2">
        <w:rPr>
          <w:rFonts w:ascii="Times New Roman" w:hAnsi="Times New Roman"/>
          <w:sz w:val="28"/>
          <w:szCs w:val="28"/>
        </w:rPr>
        <w:t>Особа 2</w:t>
      </w:r>
      <w:r w:rsidR="00A52260" w:rsidRPr="00FE3A32">
        <w:rPr>
          <w:rFonts w:ascii="Times New Roman" w:hAnsi="Times New Roman"/>
          <w:sz w:val="28"/>
          <w:szCs w:val="28"/>
        </w:rPr>
        <w:t xml:space="preserve"> </w:t>
      </w:r>
      <w:r w:rsidR="00E8298C" w:rsidRPr="00FE3A32">
        <w:rPr>
          <w:rFonts w:ascii="Times New Roman" w:hAnsi="Times New Roman"/>
          <w:sz w:val="28"/>
          <w:szCs w:val="28"/>
        </w:rPr>
        <w:t>стосовно</w:t>
      </w:r>
      <w:bookmarkEnd w:id="0"/>
      <w:r w:rsidR="00B71CEA" w:rsidRPr="00FE3A32">
        <w:rPr>
          <w:rFonts w:ascii="Times New Roman" w:hAnsi="Times New Roman"/>
          <w:sz w:val="28"/>
          <w:szCs w:val="28"/>
        </w:rPr>
        <w:t xml:space="preserve"> </w:t>
      </w:r>
      <w:r w:rsidR="00D56645" w:rsidRPr="00FE3A32">
        <w:rPr>
          <w:rFonts w:ascii="Times New Roman" w:hAnsi="Times New Roman"/>
          <w:sz w:val="28"/>
          <w:szCs w:val="28"/>
        </w:rPr>
        <w:t xml:space="preserve">прокурора </w:t>
      </w:r>
      <w:r w:rsidR="00D56645" w:rsidRPr="00FE3A32">
        <w:rPr>
          <w:rFonts w:ascii="Times New Roman" w:hAnsi="Times New Roman"/>
          <w:sz w:val="28"/>
          <w:szCs w:val="28"/>
          <w:lang w:eastAsia="ru-RU"/>
        </w:rPr>
        <w:t>другого відділу</w:t>
      </w:r>
      <w:r w:rsidR="00D56645" w:rsidRPr="00FE3A32">
        <w:rPr>
          <w:rFonts w:ascii="Times New Roman" w:eastAsia="Times New Roman" w:hAnsi="Times New Roman"/>
          <w:sz w:val="28"/>
          <w:szCs w:val="28"/>
          <w:lang w:eastAsia="ru-RU"/>
        </w:rPr>
        <w:t xml:space="preserve"> процесуального керівництва досудовим розслідування та підтримання публічного обвинувачення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поліцією України та органами, які ведуть боротьбу з організованою та транснаціональною злочинністю, Офісу Генерального прокурора </w:t>
      </w:r>
      <w:proofErr w:type="spellStart"/>
      <w:r w:rsidR="00D56645" w:rsidRPr="00FE3A32">
        <w:rPr>
          <w:rFonts w:ascii="Times New Roman" w:eastAsia="Times New Roman" w:hAnsi="Times New Roman"/>
          <w:sz w:val="28"/>
          <w:szCs w:val="28"/>
          <w:lang w:eastAsia="ru-RU"/>
        </w:rPr>
        <w:t>Чеченєва</w:t>
      </w:r>
      <w:proofErr w:type="spellEnd"/>
      <w:r w:rsidR="00D56645" w:rsidRPr="00FE3A32">
        <w:rPr>
          <w:rFonts w:ascii="Times New Roman" w:eastAsia="Times New Roman" w:hAnsi="Times New Roman"/>
          <w:sz w:val="28"/>
          <w:szCs w:val="28"/>
          <w:lang w:eastAsia="ru-RU"/>
        </w:rPr>
        <w:t xml:space="preserve"> Івана Олеговича</w:t>
      </w:r>
      <w:r w:rsidR="00B71CEA" w:rsidRPr="00FE3A32">
        <w:rPr>
          <w:rFonts w:ascii="Times New Roman" w:eastAsia="Times New Roman" w:hAnsi="Times New Roman"/>
          <w:sz w:val="28"/>
          <w:szCs w:val="28"/>
          <w:lang w:eastAsia="ru-RU"/>
        </w:rPr>
        <w:t>,</w:t>
      </w:r>
      <w:r w:rsidR="00B71CEA" w:rsidRPr="00FE3A32">
        <w:rPr>
          <w:rFonts w:eastAsia="Times New Roman"/>
          <w:szCs w:val="28"/>
          <w:lang w:eastAsia="ru-RU"/>
        </w:rPr>
        <w:t xml:space="preserve"> </w:t>
      </w:r>
    </w:p>
    <w:p w14:paraId="2AED6106" w14:textId="77777777" w:rsidR="00305A81" w:rsidRPr="00FE3A32" w:rsidRDefault="00305A81" w:rsidP="00FE3A32">
      <w:pPr>
        <w:pStyle w:val="ae"/>
        <w:widowControl w:val="0"/>
        <w:tabs>
          <w:tab w:val="left" w:pos="993"/>
        </w:tabs>
        <w:ind w:firstLine="709"/>
        <w:contextualSpacing/>
        <w:jc w:val="both"/>
        <w:rPr>
          <w:rFonts w:ascii="Times New Roman" w:hAnsi="Times New Roman"/>
          <w:sz w:val="28"/>
          <w:szCs w:val="28"/>
        </w:rPr>
      </w:pPr>
    </w:p>
    <w:p w14:paraId="388F2A64" w14:textId="77777777" w:rsidR="00D958CC" w:rsidRPr="00FE3A32" w:rsidRDefault="00D958CC" w:rsidP="00FE3A32">
      <w:pPr>
        <w:widowControl w:val="0"/>
        <w:spacing w:after="0" w:line="240" w:lineRule="auto"/>
        <w:contextualSpacing/>
        <w:jc w:val="center"/>
        <w:rPr>
          <w:rFonts w:ascii="Times New Roman" w:hAnsi="Times New Roman"/>
          <w:b/>
          <w:noProof/>
          <w:sz w:val="28"/>
          <w:szCs w:val="28"/>
          <w:lang w:eastAsia="uk-UA"/>
        </w:rPr>
      </w:pPr>
      <w:r w:rsidRPr="00FE3A32">
        <w:rPr>
          <w:rFonts w:ascii="Times New Roman" w:hAnsi="Times New Roman"/>
          <w:b/>
          <w:noProof/>
          <w:sz w:val="28"/>
          <w:szCs w:val="28"/>
          <w:lang w:eastAsia="uk-UA"/>
        </w:rPr>
        <w:t>УСТАНОВИВ:</w:t>
      </w:r>
    </w:p>
    <w:p w14:paraId="675A140B" w14:textId="77777777" w:rsidR="00D958CC" w:rsidRPr="00FE3A32" w:rsidRDefault="00D958CC" w:rsidP="00FE3A32">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FE3A32" w:rsidRDefault="00D958CC" w:rsidP="00FE3A32">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FE3A32">
        <w:rPr>
          <w:rFonts w:ascii="Times New Roman" w:hAnsi="Times New Roman"/>
          <w:b/>
          <w:sz w:val="28"/>
          <w:szCs w:val="28"/>
        </w:rPr>
        <w:t>Інформація про зміст скарги</w:t>
      </w:r>
    </w:p>
    <w:p w14:paraId="65112C09" w14:textId="77777777" w:rsidR="00C44B88" w:rsidRPr="00FE3A32" w:rsidRDefault="00C44B88" w:rsidP="00FE3A32">
      <w:pPr>
        <w:widowControl w:val="0"/>
        <w:tabs>
          <w:tab w:val="left" w:pos="851"/>
          <w:tab w:val="left" w:pos="993"/>
        </w:tabs>
        <w:spacing w:after="0" w:line="240" w:lineRule="auto"/>
        <w:jc w:val="both"/>
        <w:rPr>
          <w:rFonts w:ascii="Times New Roman" w:hAnsi="Times New Roman"/>
          <w:b/>
          <w:sz w:val="28"/>
          <w:szCs w:val="28"/>
        </w:rPr>
      </w:pPr>
    </w:p>
    <w:p w14:paraId="0FB8C4D7" w14:textId="151E8D45" w:rsidR="00D34FF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B71CEA" w:rsidRPr="00FE3A32">
        <w:rPr>
          <w:rFonts w:ascii="Times New Roman" w:hAnsi="Times New Roman"/>
          <w:sz w:val="28"/>
          <w:szCs w:val="28"/>
        </w:rPr>
        <w:t xml:space="preserve">адвоката </w:t>
      </w:r>
      <w:r w:rsidR="003640C2">
        <w:rPr>
          <w:rFonts w:ascii="Times New Roman" w:hAnsi="Times New Roman"/>
          <w:sz w:val="28"/>
          <w:szCs w:val="28"/>
        </w:rPr>
        <w:t>Особа 1</w:t>
      </w:r>
      <w:r w:rsidR="00D565BD" w:rsidRPr="00FE3A32">
        <w:rPr>
          <w:rFonts w:ascii="Times New Roman" w:hAnsi="Times New Roman"/>
          <w:sz w:val="28"/>
          <w:szCs w:val="28"/>
        </w:rPr>
        <w:t xml:space="preserve"> в інтересах </w:t>
      </w:r>
      <w:r w:rsidR="003640C2">
        <w:rPr>
          <w:rFonts w:ascii="Times New Roman" w:hAnsi="Times New Roman"/>
          <w:sz w:val="28"/>
          <w:szCs w:val="28"/>
        </w:rPr>
        <w:t>Особа 2</w:t>
      </w:r>
      <w:r w:rsidR="00517FF4" w:rsidRPr="00FE3A32">
        <w:rPr>
          <w:rFonts w:ascii="Times New Roman" w:hAnsi="Times New Roman"/>
          <w:sz w:val="28"/>
          <w:szCs w:val="28"/>
        </w:rPr>
        <w:t xml:space="preserve"> </w:t>
      </w:r>
      <w:r w:rsidRPr="00FE3A32">
        <w:rPr>
          <w:rFonts w:ascii="Times New Roman" w:hAnsi="Times New Roman"/>
          <w:sz w:val="28"/>
          <w:szCs w:val="28"/>
        </w:rPr>
        <w:t>про вчинення дисциплінарного проступку прокурор</w:t>
      </w:r>
      <w:r w:rsidR="00305A81" w:rsidRPr="00FE3A32">
        <w:rPr>
          <w:rFonts w:ascii="Times New Roman" w:hAnsi="Times New Roman"/>
          <w:sz w:val="28"/>
          <w:szCs w:val="28"/>
        </w:rPr>
        <w:t xml:space="preserve">ом </w:t>
      </w:r>
      <w:proofErr w:type="spellStart"/>
      <w:r w:rsidR="00B71CEA" w:rsidRPr="00FE3A32">
        <w:rPr>
          <w:rFonts w:ascii="Times New Roman" w:hAnsi="Times New Roman"/>
          <w:sz w:val="28"/>
          <w:szCs w:val="28"/>
        </w:rPr>
        <w:t>Чеченєвим</w:t>
      </w:r>
      <w:proofErr w:type="spellEnd"/>
      <w:r w:rsidR="00B71CEA" w:rsidRPr="00FE3A32">
        <w:rPr>
          <w:rFonts w:ascii="Times New Roman" w:hAnsi="Times New Roman"/>
          <w:sz w:val="28"/>
          <w:szCs w:val="28"/>
        </w:rPr>
        <w:t xml:space="preserve"> І.О.</w:t>
      </w:r>
    </w:p>
    <w:p w14:paraId="77DD1149" w14:textId="24D17A7C" w:rsidR="00D958C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E3A32">
        <w:rPr>
          <w:rFonts w:ascii="Times New Roman" w:hAnsi="Times New Roman"/>
          <w:sz w:val="28"/>
          <w:szCs w:val="28"/>
        </w:rPr>
        <w:t>розподілено</w:t>
      </w:r>
      <w:proofErr w:type="spellEnd"/>
      <w:r w:rsidRPr="00FE3A32">
        <w:rPr>
          <w:rFonts w:ascii="Times New Roman" w:hAnsi="Times New Roman"/>
          <w:sz w:val="28"/>
          <w:szCs w:val="28"/>
        </w:rPr>
        <w:t xml:space="preserve"> мені (протокол розподілу від </w:t>
      </w:r>
      <w:r w:rsidR="008118D9" w:rsidRPr="00FE3A32">
        <w:rPr>
          <w:rFonts w:ascii="Times New Roman" w:hAnsi="Times New Roman"/>
          <w:sz w:val="28"/>
          <w:szCs w:val="28"/>
        </w:rPr>
        <w:t>24</w:t>
      </w:r>
      <w:r w:rsidR="0002743A" w:rsidRPr="00FE3A32">
        <w:rPr>
          <w:rFonts w:ascii="Times New Roman" w:hAnsi="Times New Roman"/>
          <w:sz w:val="28"/>
          <w:szCs w:val="28"/>
        </w:rPr>
        <w:t xml:space="preserve"> грудня</w:t>
      </w:r>
      <w:r w:rsidR="00305A81" w:rsidRPr="00FE3A32">
        <w:rPr>
          <w:rFonts w:ascii="Times New Roman" w:hAnsi="Times New Roman"/>
          <w:sz w:val="28"/>
          <w:szCs w:val="28"/>
        </w:rPr>
        <w:t xml:space="preserve"> </w:t>
      </w:r>
      <w:r w:rsidRPr="00FE3A32">
        <w:rPr>
          <w:rFonts w:ascii="Times New Roman" w:hAnsi="Times New Roman"/>
          <w:sz w:val="28"/>
          <w:szCs w:val="28"/>
        </w:rPr>
        <w:t xml:space="preserve">2024 року). </w:t>
      </w:r>
    </w:p>
    <w:p w14:paraId="76ED1181"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Вирішуючи питання щодо відкриття дисциплінарного провадження встановлено таке. </w:t>
      </w:r>
    </w:p>
    <w:p w14:paraId="5B20A5EC" w14:textId="7B6DB63F" w:rsidR="008118D9" w:rsidRPr="00FE3A32" w:rsidRDefault="00D958CC" w:rsidP="00FE3A32">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FE3A32">
        <w:rPr>
          <w:rFonts w:ascii="Times New Roman" w:hAnsi="Times New Roman"/>
          <w:sz w:val="28"/>
          <w:szCs w:val="28"/>
        </w:rPr>
        <w:t xml:space="preserve">Автор скарги </w:t>
      </w:r>
      <w:r w:rsidR="0031217B" w:rsidRPr="00FE3A32">
        <w:rPr>
          <w:rFonts w:ascii="Times New Roman" w:hAnsi="Times New Roman"/>
          <w:sz w:val="28"/>
          <w:szCs w:val="28"/>
        </w:rPr>
        <w:t>вказа</w:t>
      </w:r>
      <w:r w:rsidR="00B71CEA" w:rsidRPr="00FE3A32">
        <w:rPr>
          <w:rFonts w:ascii="Times New Roman" w:hAnsi="Times New Roman"/>
          <w:sz w:val="28"/>
          <w:szCs w:val="28"/>
        </w:rPr>
        <w:t>в</w:t>
      </w:r>
      <w:r w:rsidRPr="00FE3A32">
        <w:rPr>
          <w:rFonts w:ascii="Times New Roman" w:hAnsi="Times New Roman"/>
          <w:sz w:val="28"/>
          <w:szCs w:val="28"/>
        </w:rPr>
        <w:t>, щ</w:t>
      </w:r>
      <w:r w:rsidR="00DD2935" w:rsidRPr="00FE3A32">
        <w:rPr>
          <w:rFonts w:ascii="Times New Roman" w:hAnsi="Times New Roman"/>
          <w:sz w:val="28"/>
          <w:szCs w:val="28"/>
        </w:rPr>
        <w:t xml:space="preserve">о </w:t>
      </w:r>
      <w:r w:rsidR="008118D9" w:rsidRPr="00FE3A32">
        <w:rPr>
          <w:rFonts w:ascii="Times New Roman" w:hAnsi="Times New Roman"/>
          <w:sz w:val="28"/>
          <w:szCs w:val="28"/>
        </w:rPr>
        <w:t xml:space="preserve">ГСУ Національної поліції України здійснюється досудове розслідування кримінальних проваджень № </w:t>
      </w:r>
      <w:r w:rsidR="003640C2">
        <w:rPr>
          <w:rFonts w:ascii="Times New Roman" w:hAnsi="Times New Roman"/>
          <w:sz w:val="28"/>
          <w:szCs w:val="28"/>
        </w:rPr>
        <w:t xml:space="preserve">(конфіденційна інформація) </w:t>
      </w:r>
      <w:r w:rsidR="008118D9" w:rsidRPr="00FE3A32">
        <w:rPr>
          <w:rFonts w:ascii="Times New Roman" w:hAnsi="Times New Roman"/>
          <w:sz w:val="28"/>
          <w:szCs w:val="28"/>
        </w:rPr>
        <w:t xml:space="preserve">від 17 лютого 2023 року, № </w:t>
      </w:r>
      <w:r w:rsidR="003640C2">
        <w:rPr>
          <w:rFonts w:ascii="Times New Roman" w:hAnsi="Times New Roman"/>
          <w:sz w:val="28"/>
          <w:szCs w:val="28"/>
        </w:rPr>
        <w:t>(конфіденційна інформація)</w:t>
      </w:r>
      <w:r w:rsidR="008118D9" w:rsidRPr="00FE3A32">
        <w:rPr>
          <w:rFonts w:ascii="Times New Roman" w:hAnsi="Times New Roman"/>
          <w:sz w:val="28"/>
          <w:szCs w:val="28"/>
        </w:rPr>
        <w:t xml:space="preserve"> від 11 січня 2024 року, № </w:t>
      </w:r>
      <w:r w:rsidR="003640C2">
        <w:rPr>
          <w:rFonts w:ascii="Times New Roman" w:hAnsi="Times New Roman"/>
          <w:sz w:val="28"/>
          <w:szCs w:val="28"/>
        </w:rPr>
        <w:t>(конфіденційна інформація)</w:t>
      </w:r>
      <w:r w:rsidR="008118D9" w:rsidRPr="00FE3A32">
        <w:rPr>
          <w:rFonts w:ascii="Times New Roman" w:hAnsi="Times New Roman"/>
          <w:sz w:val="28"/>
          <w:szCs w:val="28"/>
        </w:rPr>
        <w:t xml:space="preserve"> від 25 квітня 2024 року. </w:t>
      </w:r>
      <w:r w:rsidR="008118D9" w:rsidRPr="00FE3A32">
        <w:rPr>
          <w:rFonts w:ascii="Times New Roman" w:hAnsi="Times New Roman"/>
          <w:spacing w:val="-2"/>
          <w:sz w:val="28"/>
          <w:szCs w:val="28"/>
          <w:shd w:val="clear" w:color="auto" w:fill="FFFFFF"/>
        </w:rPr>
        <w:t xml:space="preserve">Процесуальне керівництво у вказаних кримінальних провадженнях здійснюється, зокрема прокурором </w:t>
      </w:r>
      <w:proofErr w:type="spellStart"/>
      <w:r w:rsidR="008118D9" w:rsidRPr="00FE3A32">
        <w:rPr>
          <w:rFonts w:ascii="Times New Roman" w:hAnsi="Times New Roman"/>
          <w:spacing w:val="-2"/>
          <w:sz w:val="28"/>
          <w:szCs w:val="28"/>
          <w:shd w:val="clear" w:color="auto" w:fill="FFFFFF"/>
        </w:rPr>
        <w:t>Чеченєвим</w:t>
      </w:r>
      <w:proofErr w:type="spellEnd"/>
      <w:r w:rsidR="008118D9" w:rsidRPr="00FE3A32">
        <w:rPr>
          <w:rFonts w:ascii="Times New Roman" w:hAnsi="Times New Roman"/>
          <w:spacing w:val="-2"/>
          <w:sz w:val="28"/>
          <w:szCs w:val="28"/>
          <w:shd w:val="clear" w:color="auto" w:fill="FFFFFF"/>
        </w:rPr>
        <w:t xml:space="preserve"> І.О.</w:t>
      </w:r>
    </w:p>
    <w:p w14:paraId="1927795B" w14:textId="0150E798" w:rsidR="00FE3A32" w:rsidRDefault="00FE3A32" w:rsidP="00FE3A32">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FE3A32">
        <w:rPr>
          <w:rFonts w:ascii="Times New Roman" w:hAnsi="Times New Roman"/>
          <w:spacing w:val="-2"/>
          <w:sz w:val="28"/>
          <w:szCs w:val="28"/>
          <w:shd w:val="clear" w:color="auto" w:fill="FFFFFF"/>
        </w:rPr>
        <w:t xml:space="preserve">Скаржник зазначив, що прокурор </w:t>
      </w:r>
      <w:proofErr w:type="spellStart"/>
      <w:r w:rsidRPr="00FE3A32">
        <w:rPr>
          <w:rFonts w:ascii="Times New Roman" w:hAnsi="Times New Roman"/>
          <w:spacing w:val="-2"/>
          <w:sz w:val="28"/>
          <w:szCs w:val="28"/>
          <w:shd w:val="clear" w:color="auto" w:fill="FFFFFF"/>
        </w:rPr>
        <w:t>Чеченєв</w:t>
      </w:r>
      <w:proofErr w:type="spellEnd"/>
      <w:r w:rsidRPr="00FE3A32">
        <w:rPr>
          <w:rFonts w:ascii="Times New Roman" w:hAnsi="Times New Roman"/>
          <w:spacing w:val="-2"/>
          <w:sz w:val="28"/>
          <w:szCs w:val="28"/>
          <w:shd w:val="clear" w:color="auto" w:fill="FFFFFF"/>
        </w:rPr>
        <w:t xml:space="preserve"> І.О. з самого початку досудового розслідування вказаних кримінальних проваджень до повідомлення про </w:t>
      </w:r>
      <w:r w:rsidR="00A32E44">
        <w:rPr>
          <w:rFonts w:ascii="Times New Roman" w:hAnsi="Times New Roman"/>
          <w:spacing w:val="-2"/>
          <w:sz w:val="28"/>
          <w:szCs w:val="28"/>
          <w:shd w:val="clear" w:color="auto" w:fill="FFFFFF"/>
        </w:rPr>
        <w:t>їх</w:t>
      </w:r>
      <w:r w:rsidRPr="00FE3A32">
        <w:rPr>
          <w:rFonts w:ascii="Times New Roman" w:hAnsi="Times New Roman"/>
          <w:spacing w:val="-2"/>
          <w:sz w:val="28"/>
          <w:szCs w:val="28"/>
          <w:shd w:val="clear" w:color="auto" w:fill="FFFFFF"/>
        </w:rPr>
        <w:t xml:space="preserve"> </w:t>
      </w:r>
      <w:r w:rsidRPr="00FE3A32">
        <w:rPr>
          <w:rFonts w:ascii="Times New Roman" w:hAnsi="Times New Roman"/>
          <w:spacing w:val="-2"/>
          <w:sz w:val="28"/>
          <w:szCs w:val="28"/>
          <w:shd w:val="clear" w:color="auto" w:fill="FFFFFF"/>
        </w:rPr>
        <w:lastRenderedPageBreak/>
        <w:t>за</w:t>
      </w:r>
      <w:r w:rsidR="00A32E44">
        <w:rPr>
          <w:rFonts w:ascii="Times New Roman" w:hAnsi="Times New Roman"/>
          <w:spacing w:val="-2"/>
          <w:sz w:val="28"/>
          <w:szCs w:val="28"/>
          <w:shd w:val="clear" w:color="auto" w:fill="FFFFFF"/>
        </w:rPr>
        <w:t>вершення</w:t>
      </w:r>
      <w:r w:rsidRPr="00FE3A32">
        <w:rPr>
          <w:rFonts w:ascii="Times New Roman" w:hAnsi="Times New Roman"/>
          <w:spacing w:val="-2"/>
          <w:sz w:val="28"/>
          <w:szCs w:val="28"/>
          <w:shd w:val="clear" w:color="auto" w:fill="FFFFFF"/>
        </w:rPr>
        <w:t xml:space="preserve"> постійно вчиняв незаконні дії, зокрема неодноразово укриваючи злочини шляхом невнесення відомостей до ЄРДР. </w:t>
      </w:r>
    </w:p>
    <w:p w14:paraId="32F7F3AD" w14:textId="51B4058C" w:rsidR="00FE3A32" w:rsidRDefault="00FE3A32"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pacing w:val="-2"/>
          <w:sz w:val="28"/>
          <w:szCs w:val="28"/>
          <w:shd w:val="clear" w:color="auto" w:fill="FFFFFF"/>
        </w:rPr>
        <w:t xml:space="preserve">На думку скаржника, прокурор </w:t>
      </w:r>
      <w:proofErr w:type="spellStart"/>
      <w:r>
        <w:rPr>
          <w:rFonts w:ascii="Times New Roman" w:hAnsi="Times New Roman"/>
          <w:spacing w:val="-2"/>
          <w:sz w:val="28"/>
          <w:szCs w:val="28"/>
          <w:shd w:val="clear" w:color="auto" w:fill="FFFFFF"/>
        </w:rPr>
        <w:t>Чеченєв</w:t>
      </w:r>
      <w:proofErr w:type="spellEnd"/>
      <w:r>
        <w:rPr>
          <w:rFonts w:ascii="Times New Roman" w:hAnsi="Times New Roman"/>
          <w:spacing w:val="-2"/>
          <w:sz w:val="28"/>
          <w:szCs w:val="28"/>
          <w:shd w:val="clear" w:color="auto" w:fill="FFFFFF"/>
        </w:rPr>
        <w:t xml:space="preserve"> І.О. також неналежно вирішував клопотання сторони захисту, зокрема відмовляв у їх задоволенні або скеровував їх до </w:t>
      </w:r>
      <w:r w:rsidRPr="00FE3A32">
        <w:rPr>
          <w:rFonts w:ascii="Times New Roman" w:hAnsi="Times New Roman"/>
          <w:sz w:val="28"/>
          <w:szCs w:val="28"/>
        </w:rPr>
        <w:t>ГСУ Національної поліції України</w:t>
      </w:r>
      <w:r>
        <w:rPr>
          <w:rFonts w:ascii="Times New Roman" w:hAnsi="Times New Roman"/>
          <w:sz w:val="28"/>
          <w:szCs w:val="28"/>
        </w:rPr>
        <w:t xml:space="preserve">. За твердженнями скаржника, на частину клопотань сторони захисту названим прокурором взагалі не надано відповіді. </w:t>
      </w:r>
    </w:p>
    <w:p w14:paraId="4554514D" w14:textId="54AD8C90" w:rsidR="00FE3A32" w:rsidRDefault="00585FFE"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Окрім цього, скаржник наголосив на тому, що прокурор </w:t>
      </w:r>
      <w:proofErr w:type="spellStart"/>
      <w:r>
        <w:rPr>
          <w:rFonts w:ascii="Times New Roman" w:hAnsi="Times New Roman"/>
          <w:sz w:val="28"/>
          <w:szCs w:val="28"/>
        </w:rPr>
        <w:t>Чеченєв</w:t>
      </w:r>
      <w:proofErr w:type="spellEnd"/>
      <w:r>
        <w:rPr>
          <w:rFonts w:ascii="Times New Roman" w:hAnsi="Times New Roman"/>
          <w:sz w:val="28"/>
          <w:szCs w:val="28"/>
        </w:rPr>
        <w:t xml:space="preserve"> І.О. є відповідальним </w:t>
      </w:r>
      <w:r w:rsidR="00A32E44">
        <w:rPr>
          <w:rFonts w:ascii="Times New Roman" w:hAnsi="Times New Roman"/>
          <w:sz w:val="28"/>
          <w:szCs w:val="28"/>
        </w:rPr>
        <w:t>з</w:t>
      </w:r>
      <w:r>
        <w:rPr>
          <w:rFonts w:ascii="Times New Roman" w:hAnsi="Times New Roman"/>
          <w:sz w:val="28"/>
          <w:szCs w:val="28"/>
        </w:rPr>
        <w:t xml:space="preserve">а всі порушення допущені слідчими і </w:t>
      </w:r>
      <w:proofErr w:type="spellStart"/>
      <w:r>
        <w:rPr>
          <w:rFonts w:ascii="Times New Roman" w:hAnsi="Times New Roman"/>
          <w:sz w:val="28"/>
          <w:szCs w:val="28"/>
        </w:rPr>
        <w:t>нереагування</w:t>
      </w:r>
      <w:proofErr w:type="spellEnd"/>
      <w:r>
        <w:rPr>
          <w:rFonts w:ascii="Times New Roman" w:hAnsi="Times New Roman"/>
          <w:sz w:val="28"/>
          <w:szCs w:val="28"/>
        </w:rPr>
        <w:t xml:space="preserve"> на них при наявності у нього скарг і повноважень. </w:t>
      </w:r>
    </w:p>
    <w:p w14:paraId="24A3A951" w14:textId="77777777" w:rsidR="00A32E44" w:rsidRDefault="00585FFE"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Додатково, на думку скаржника, прокурором вчинено дисциплінарний проступок, оскільки він подав клопотання про арешт майна, у якому судом відмовлено, після чого подав апеляційну скаргу на вказане рішення суду, у задоволенні якого також відмовлено. </w:t>
      </w:r>
    </w:p>
    <w:p w14:paraId="23D8133E" w14:textId="601D6FB7" w:rsidR="00585FFE" w:rsidRDefault="00A32E44"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Також п</w:t>
      </w:r>
      <w:r w:rsidR="00585FFE">
        <w:rPr>
          <w:rFonts w:ascii="Times New Roman" w:hAnsi="Times New Roman"/>
          <w:sz w:val="28"/>
          <w:szCs w:val="28"/>
        </w:rPr>
        <w:t xml:space="preserve">рокурор </w:t>
      </w:r>
      <w:proofErr w:type="spellStart"/>
      <w:r w:rsidR="00585FFE">
        <w:rPr>
          <w:rFonts w:ascii="Times New Roman" w:hAnsi="Times New Roman"/>
          <w:sz w:val="28"/>
          <w:szCs w:val="28"/>
        </w:rPr>
        <w:t>Чеченєв</w:t>
      </w:r>
      <w:proofErr w:type="spellEnd"/>
      <w:r w:rsidR="00585FFE">
        <w:rPr>
          <w:rFonts w:ascii="Times New Roman" w:hAnsi="Times New Roman"/>
          <w:sz w:val="28"/>
          <w:szCs w:val="28"/>
        </w:rPr>
        <w:t xml:space="preserve"> І.О. під час розгляду апеляційної скарги сторони захисту наполягав на залишенні арешту на корпоративні права </w:t>
      </w:r>
      <w:r w:rsidR="003640C2">
        <w:rPr>
          <w:rFonts w:ascii="Times New Roman" w:hAnsi="Times New Roman"/>
          <w:sz w:val="28"/>
          <w:szCs w:val="28"/>
        </w:rPr>
        <w:t>Особа 2</w:t>
      </w:r>
      <w:r>
        <w:rPr>
          <w:rFonts w:ascii="Times New Roman" w:hAnsi="Times New Roman"/>
          <w:sz w:val="28"/>
          <w:szCs w:val="28"/>
        </w:rPr>
        <w:t xml:space="preserve"> </w:t>
      </w:r>
      <w:r w:rsidR="00585FFE">
        <w:rPr>
          <w:rFonts w:ascii="Times New Roman" w:hAnsi="Times New Roman"/>
          <w:sz w:val="28"/>
          <w:szCs w:val="28"/>
        </w:rPr>
        <w:t xml:space="preserve">в підприємствах, однак, такий арешт скасовано рішенням апеляційного суду. </w:t>
      </w:r>
    </w:p>
    <w:p w14:paraId="557CD56E" w14:textId="4D04200C" w:rsidR="00A90877" w:rsidRPr="00FE3A32" w:rsidRDefault="00B71CEA"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З огляду на викладене скаржник вважав, що в діях прокурора </w:t>
      </w:r>
      <w:r w:rsidRPr="00FE3A32">
        <w:rPr>
          <w:rFonts w:ascii="Times New Roman" w:hAnsi="Times New Roman"/>
          <w:sz w:val="28"/>
          <w:szCs w:val="28"/>
        </w:rPr>
        <w:br/>
      </w:r>
      <w:proofErr w:type="spellStart"/>
      <w:r w:rsidRPr="00FE3A32">
        <w:rPr>
          <w:rFonts w:ascii="Times New Roman" w:hAnsi="Times New Roman"/>
          <w:sz w:val="28"/>
          <w:szCs w:val="28"/>
        </w:rPr>
        <w:t>Чеченєва</w:t>
      </w:r>
      <w:proofErr w:type="spellEnd"/>
      <w:r w:rsidRPr="00FE3A32">
        <w:rPr>
          <w:rFonts w:ascii="Times New Roman" w:hAnsi="Times New Roman"/>
          <w:sz w:val="28"/>
          <w:szCs w:val="28"/>
        </w:rPr>
        <w:t xml:space="preserve"> І.О. вбачаються ознаки дисциплінарного проступку та просив  притягнути його до дисциплінарної відповідальності за невиконання чи неналежне виконання службових обов’язків</w:t>
      </w:r>
      <w:r w:rsidR="00585FFE">
        <w:rPr>
          <w:rFonts w:ascii="Times New Roman" w:hAnsi="Times New Roman"/>
          <w:sz w:val="28"/>
          <w:szCs w:val="28"/>
        </w:rPr>
        <w:t xml:space="preserve">; </w:t>
      </w:r>
      <w:r w:rsidR="00585FFE" w:rsidRPr="00585FFE">
        <w:rPr>
          <w:rFonts w:ascii="Times New Roman" w:hAnsi="Times New Roman"/>
          <w:sz w:val="28"/>
          <w:szCs w:val="28"/>
        </w:rPr>
        <w:t>необґрунтоване зволікання з розглядом звернення</w:t>
      </w:r>
      <w:r w:rsidR="00585FFE">
        <w:rPr>
          <w:rFonts w:ascii="Times New Roman" w:hAnsi="Times New Roman"/>
          <w:sz w:val="28"/>
          <w:szCs w:val="28"/>
        </w:rPr>
        <w:t xml:space="preserve">; </w:t>
      </w:r>
      <w:r w:rsidR="00585FFE" w:rsidRPr="00585FFE">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585FFE">
        <w:rPr>
          <w:rFonts w:ascii="Times New Roman" w:hAnsi="Times New Roman"/>
          <w:sz w:val="28"/>
          <w:szCs w:val="28"/>
        </w:rPr>
        <w:t xml:space="preserve">. </w:t>
      </w:r>
    </w:p>
    <w:p w14:paraId="25A8882D"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E3A32">
        <w:rPr>
          <w:rFonts w:ascii="Times New Roman" w:hAnsi="Times New Roman"/>
          <w:b/>
          <w:sz w:val="28"/>
          <w:szCs w:val="28"/>
        </w:rPr>
        <w:t>2.</w:t>
      </w:r>
      <w:r w:rsidRPr="00FE3A32">
        <w:rPr>
          <w:rFonts w:ascii="Times New Roman" w:hAnsi="Times New Roman"/>
          <w:sz w:val="28"/>
          <w:szCs w:val="28"/>
        </w:rPr>
        <w:t xml:space="preserve"> </w:t>
      </w:r>
      <w:r w:rsidRPr="00FE3A32">
        <w:rPr>
          <w:rFonts w:ascii="Times New Roman" w:hAnsi="Times New Roman"/>
          <w:b/>
          <w:sz w:val="28"/>
          <w:szCs w:val="28"/>
        </w:rPr>
        <w:t>Щодо встановлених фактичних відомостей</w:t>
      </w:r>
    </w:p>
    <w:p w14:paraId="65562045" w14:textId="77777777" w:rsidR="00FA0271" w:rsidRPr="00FE3A32" w:rsidRDefault="00FA0271"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689793ED" w14:textId="4BB7D866" w:rsidR="00A32E44" w:rsidRDefault="00A90877"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До дисциплінарної скарги долучено копії: </w:t>
      </w:r>
      <w:r w:rsidR="00585FFE">
        <w:rPr>
          <w:rFonts w:ascii="Times New Roman" w:hAnsi="Times New Roman"/>
          <w:sz w:val="28"/>
          <w:szCs w:val="28"/>
        </w:rPr>
        <w:t xml:space="preserve">листа ЄБРР від 08 липня 2024 року; ухвали Кропивницького апеляційного суду від 11 липня 2024 року; апеляційної скарги на ухвалу слідчого судді Ленінського районного суду м. Кіровограда від 03 червня 2024 року у справі № </w:t>
      </w:r>
      <w:r w:rsidR="003640C2">
        <w:rPr>
          <w:rFonts w:ascii="Times New Roman" w:hAnsi="Times New Roman"/>
          <w:sz w:val="28"/>
          <w:szCs w:val="28"/>
        </w:rPr>
        <w:t>(конфіденційна інформація)</w:t>
      </w:r>
      <w:r w:rsidR="00585FFE">
        <w:rPr>
          <w:rFonts w:ascii="Times New Roman" w:hAnsi="Times New Roman"/>
          <w:sz w:val="28"/>
          <w:szCs w:val="28"/>
        </w:rPr>
        <w:t xml:space="preserve">; </w:t>
      </w:r>
      <w:r w:rsidR="006014F0">
        <w:rPr>
          <w:rFonts w:ascii="Times New Roman" w:hAnsi="Times New Roman"/>
          <w:sz w:val="28"/>
          <w:szCs w:val="28"/>
        </w:rPr>
        <w:t xml:space="preserve">доповнень до апеляційної скарги від 19 червня 2024 року у справі </w:t>
      </w:r>
      <w:r w:rsidR="00E73460" w:rsidRPr="00FE3A32">
        <w:rPr>
          <w:rFonts w:ascii="Times New Roman" w:hAnsi="Times New Roman"/>
          <w:sz w:val="28"/>
          <w:szCs w:val="28"/>
        </w:rPr>
        <w:t xml:space="preserve"> </w:t>
      </w:r>
      <w:r w:rsidR="006014F0">
        <w:rPr>
          <w:rFonts w:ascii="Times New Roman" w:hAnsi="Times New Roman"/>
          <w:sz w:val="28"/>
          <w:szCs w:val="28"/>
        </w:rPr>
        <w:t xml:space="preserve">№ </w:t>
      </w:r>
      <w:r w:rsidR="003640C2">
        <w:rPr>
          <w:rFonts w:ascii="Times New Roman" w:hAnsi="Times New Roman"/>
          <w:sz w:val="28"/>
          <w:szCs w:val="28"/>
        </w:rPr>
        <w:t>(конфіденційна інформація)</w:t>
      </w:r>
      <w:r w:rsidR="006014F0">
        <w:rPr>
          <w:rFonts w:ascii="Times New Roman" w:hAnsi="Times New Roman"/>
          <w:sz w:val="28"/>
          <w:szCs w:val="28"/>
        </w:rPr>
        <w:t xml:space="preserve">; ухвали Ленінського районного суду м. Кіровограда від 03 червня 2024 року; листа від ГСУ Національної поліції України адвокату </w:t>
      </w:r>
      <w:r w:rsidR="003640C2">
        <w:rPr>
          <w:rFonts w:ascii="Times New Roman" w:hAnsi="Times New Roman"/>
          <w:sz w:val="28"/>
          <w:szCs w:val="28"/>
        </w:rPr>
        <w:t>Особа 1</w:t>
      </w:r>
      <w:r w:rsidR="006014F0">
        <w:rPr>
          <w:rFonts w:ascii="Times New Roman" w:hAnsi="Times New Roman"/>
          <w:sz w:val="28"/>
          <w:szCs w:val="28"/>
        </w:rPr>
        <w:t xml:space="preserve"> про виконання ухвали слідчого судді; заяви про вчинення кримінального правопорушення від 18 липня 2024 року; скарги на бездіяльність прокурора від 24 липня 2024 року; листа від Офісу Генерального прокурора адвокату </w:t>
      </w:r>
      <w:r w:rsidR="003640C2">
        <w:rPr>
          <w:rFonts w:ascii="Times New Roman" w:hAnsi="Times New Roman"/>
          <w:sz w:val="28"/>
          <w:szCs w:val="28"/>
        </w:rPr>
        <w:t xml:space="preserve">Особа 3 </w:t>
      </w:r>
      <w:r w:rsidR="006014F0">
        <w:rPr>
          <w:rFonts w:ascii="Times New Roman" w:hAnsi="Times New Roman"/>
          <w:sz w:val="28"/>
          <w:szCs w:val="28"/>
        </w:rPr>
        <w:t xml:space="preserve">від 23 липня 2024 року; клопотання про здійснення повноважень прокурора та реагування на порушення вимог КПК України від 30 липня 2024 року; ордеру про надання правової допомоги № 1387051 від 27 грудня 2023 року; свідоцтва про право на заняття адвокатською діяльністю; листа прокурора </w:t>
      </w:r>
      <w:proofErr w:type="spellStart"/>
      <w:r w:rsidR="006014F0">
        <w:rPr>
          <w:rFonts w:ascii="Times New Roman" w:hAnsi="Times New Roman"/>
          <w:sz w:val="28"/>
          <w:szCs w:val="28"/>
        </w:rPr>
        <w:t>Чеченєва</w:t>
      </w:r>
      <w:proofErr w:type="spellEnd"/>
      <w:r w:rsidR="006014F0">
        <w:rPr>
          <w:rFonts w:ascii="Times New Roman" w:hAnsi="Times New Roman"/>
          <w:sz w:val="28"/>
          <w:szCs w:val="28"/>
        </w:rPr>
        <w:t xml:space="preserve"> І.О. адвокату </w:t>
      </w:r>
      <w:r w:rsidR="003640C2">
        <w:rPr>
          <w:rFonts w:ascii="Times New Roman" w:hAnsi="Times New Roman"/>
          <w:sz w:val="28"/>
          <w:szCs w:val="28"/>
        </w:rPr>
        <w:t>Особа 1</w:t>
      </w:r>
      <w:r w:rsidR="006014F0">
        <w:rPr>
          <w:rFonts w:ascii="Times New Roman" w:hAnsi="Times New Roman"/>
          <w:sz w:val="28"/>
          <w:szCs w:val="28"/>
        </w:rPr>
        <w:t xml:space="preserve"> від 02 серпня 2024 року; заяви про вчинення кримінального правопорушення від 02 липня 2024 року; підтвердження направлення прокурору </w:t>
      </w:r>
      <w:proofErr w:type="spellStart"/>
      <w:r w:rsidR="006014F0">
        <w:rPr>
          <w:rFonts w:ascii="Times New Roman" w:hAnsi="Times New Roman"/>
          <w:sz w:val="28"/>
          <w:szCs w:val="28"/>
        </w:rPr>
        <w:t>Чеченєву</w:t>
      </w:r>
      <w:proofErr w:type="spellEnd"/>
      <w:r w:rsidR="006014F0">
        <w:rPr>
          <w:rFonts w:ascii="Times New Roman" w:hAnsi="Times New Roman"/>
          <w:sz w:val="28"/>
          <w:szCs w:val="28"/>
        </w:rPr>
        <w:t xml:space="preserve"> І.О. заяви про вчинення злочину із додатками; підтвердження направлення прокурору </w:t>
      </w:r>
      <w:proofErr w:type="spellStart"/>
      <w:r w:rsidR="006014F0">
        <w:rPr>
          <w:rFonts w:ascii="Times New Roman" w:hAnsi="Times New Roman"/>
          <w:sz w:val="28"/>
          <w:szCs w:val="28"/>
        </w:rPr>
        <w:t>Чеченєву</w:t>
      </w:r>
      <w:proofErr w:type="spellEnd"/>
      <w:r w:rsidR="006014F0">
        <w:rPr>
          <w:rFonts w:ascii="Times New Roman" w:hAnsi="Times New Roman"/>
          <w:sz w:val="28"/>
          <w:szCs w:val="28"/>
        </w:rPr>
        <w:t xml:space="preserve"> І.О. ухвали про повернення майна; звернення щодо недопустимості невиконання судового рішення від 27 червня 2024 року; </w:t>
      </w:r>
      <w:r w:rsidR="006014F0">
        <w:rPr>
          <w:rFonts w:ascii="Times New Roman" w:hAnsi="Times New Roman"/>
          <w:sz w:val="28"/>
          <w:szCs w:val="28"/>
        </w:rPr>
        <w:lastRenderedPageBreak/>
        <w:t xml:space="preserve">підтвердження направлення слідчому клопотання від 27 червня 2024 року щодо повернення майна; звернення щодо недопустимості невиконання судового рішення від 26 червня 2024 року; листа прокурора </w:t>
      </w:r>
      <w:proofErr w:type="spellStart"/>
      <w:r w:rsidR="006014F0">
        <w:rPr>
          <w:rFonts w:ascii="Times New Roman" w:hAnsi="Times New Roman"/>
          <w:sz w:val="28"/>
          <w:szCs w:val="28"/>
        </w:rPr>
        <w:t>Чеченєва</w:t>
      </w:r>
      <w:proofErr w:type="spellEnd"/>
      <w:r w:rsidR="006014F0">
        <w:rPr>
          <w:rFonts w:ascii="Times New Roman" w:hAnsi="Times New Roman"/>
          <w:sz w:val="28"/>
          <w:szCs w:val="28"/>
        </w:rPr>
        <w:t xml:space="preserve"> І.О. адвокату </w:t>
      </w:r>
      <w:r w:rsidR="003640C2">
        <w:rPr>
          <w:rFonts w:ascii="Times New Roman" w:hAnsi="Times New Roman"/>
          <w:sz w:val="28"/>
          <w:szCs w:val="28"/>
        </w:rPr>
        <w:t>Особа 1</w:t>
      </w:r>
      <w:r w:rsidR="006014F0">
        <w:rPr>
          <w:rFonts w:ascii="Times New Roman" w:hAnsi="Times New Roman"/>
          <w:sz w:val="28"/>
          <w:szCs w:val="28"/>
        </w:rPr>
        <w:t xml:space="preserve"> від 01 липня 2024 року; клопотання про здійснення повноважень прокурора та реагування на порушення слідчим вимог КПК України від 26 та 27 червня 2024 року; листа прокурора </w:t>
      </w:r>
      <w:proofErr w:type="spellStart"/>
      <w:r w:rsidR="006014F0">
        <w:rPr>
          <w:rFonts w:ascii="Times New Roman" w:hAnsi="Times New Roman"/>
          <w:sz w:val="28"/>
          <w:szCs w:val="28"/>
        </w:rPr>
        <w:t>Чеченєва</w:t>
      </w:r>
      <w:proofErr w:type="spellEnd"/>
      <w:r w:rsidR="006014F0">
        <w:rPr>
          <w:rFonts w:ascii="Times New Roman" w:hAnsi="Times New Roman"/>
          <w:sz w:val="28"/>
          <w:szCs w:val="28"/>
        </w:rPr>
        <w:t xml:space="preserve"> І.О. адвокату </w:t>
      </w:r>
      <w:r w:rsidR="003640C2">
        <w:rPr>
          <w:rFonts w:ascii="Times New Roman" w:hAnsi="Times New Roman"/>
          <w:sz w:val="28"/>
          <w:szCs w:val="28"/>
        </w:rPr>
        <w:t>Особа 1</w:t>
      </w:r>
      <w:r w:rsidR="006014F0">
        <w:rPr>
          <w:rFonts w:ascii="Times New Roman" w:hAnsi="Times New Roman"/>
          <w:sz w:val="28"/>
          <w:szCs w:val="28"/>
        </w:rPr>
        <w:t xml:space="preserve"> від 25 червня 2024 року; клопотання щодо прийняття процесуального рішення на виконання ухвали Печерського районного суду м. Києва від 12 червня 2024 року у справі № </w:t>
      </w:r>
      <w:r w:rsidR="003640C2">
        <w:rPr>
          <w:rFonts w:ascii="Times New Roman" w:hAnsi="Times New Roman"/>
          <w:sz w:val="28"/>
          <w:szCs w:val="28"/>
        </w:rPr>
        <w:t>(конфіденційна інформація)</w:t>
      </w:r>
      <w:r w:rsidR="003640C2">
        <w:rPr>
          <w:rFonts w:ascii="Times New Roman" w:hAnsi="Times New Roman"/>
          <w:sz w:val="28"/>
          <w:szCs w:val="28"/>
        </w:rPr>
        <w:t xml:space="preserve"> </w:t>
      </w:r>
      <w:r w:rsidR="006014F0">
        <w:rPr>
          <w:rFonts w:ascii="Times New Roman" w:hAnsi="Times New Roman"/>
          <w:sz w:val="28"/>
          <w:szCs w:val="28"/>
        </w:rPr>
        <w:t xml:space="preserve">та повернення незаконно утримуваних речей і документів від 21 червня 2024 року; підтвердження </w:t>
      </w:r>
      <w:r w:rsidR="008A5328">
        <w:rPr>
          <w:rFonts w:ascii="Times New Roman" w:hAnsi="Times New Roman"/>
          <w:sz w:val="28"/>
          <w:szCs w:val="28"/>
        </w:rPr>
        <w:t xml:space="preserve">направлення слідчому ГСУ Національної поліції України клопотання адвоката </w:t>
      </w:r>
      <w:r w:rsidR="003640C2">
        <w:rPr>
          <w:rFonts w:ascii="Times New Roman" w:hAnsi="Times New Roman"/>
          <w:sz w:val="28"/>
          <w:szCs w:val="28"/>
        </w:rPr>
        <w:t>Особа 1</w:t>
      </w:r>
      <w:r w:rsidR="008A5328">
        <w:rPr>
          <w:rFonts w:ascii="Times New Roman" w:hAnsi="Times New Roman"/>
          <w:sz w:val="28"/>
          <w:szCs w:val="28"/>
        </w:rPr>
        <w:t xml:space="preserve"> від 21 червня 2024 року щодо повернення майна та ухвали Київського апеляційного суду від 11 червня 2024 року у справі № </w:t>
      </w:r>
      <w:r w:rsidR="003640C2">
        <w:rPr>
          <w:rFonts w:ascii="Times New Roman" w:hAnsi="Times New Roman"/>
          <w:sz w:val="28"/>
          <w:szCs w:val="28"/>
        </w:rPr>
        <w:t>(конфіденційна інформація)</w:t>
      </w:r>
      <w:r w:rsidR="008A5328">
        <w:rPr>
          <w:rFonts w:ascii="Times New Roman" w:hAnsi="Times New Roman"/>
          <w:sz w:val="28"/>
          <w:szCs w:val="28"/>
        </w:rPr>
        <w:t xml:space="preserve">, а також ухвали Печерського районного суду м. Києва від 12 червня 2024 року у справі № </w:t>
      </w:r>
      <w:r w:rsidR="003640C2">
        <w:rPr>
          <w:rFonts w:ascii="Times New Roman" w:hAnsi="Times New Roman"/>
          <w:sz w:val="28"/>
          <w:szCs w:val="28"/>
        </w:rPr>
        <w:t>(конфіденційна інформація)</w:t>
      </w:r>
      <w:r w:rsidR="008A5328">
        <w:rPr>
          <w:rFonts w:ascii="Times New Roman" w:hAnsi="Times New Roman"/>
          <w:sz w:val="28"/>
          <w:szCs w:val="28"/>
        </w:rPr>
        <w:t xml:space="preserve">; ухвали Київського апеляційного суду від 11 червня 2024 року; апеляційної скарги на ухвалу слідчого судді про відмову у накладенні арешту на майно від 30 листопада 2023 року; доповнення до апеляційної скарги від 05 січня 2024 року; листа Генеральному прокурору </w:t>
      </w:r>
      <w:r w:rsidR="003640C2">
        <w:rPr>
          <w:rFonts w:ascii="Times New Roman" w:hAnsi="Times New Roman"/>
          <w:sz w:val="28"/>
          <w:szCs w:val="28"/>
        </w:rPr>
        <w:t>Особа 4,</w:t>
      </w:r>
      <w:r w:rsidR="008A5328">
        <w:rPr>
          <w:rFonts w:ascii="Times New Roman" w:hAnsi="Times New Roman"/>
          <w:sz w:val="28"/>
          <w:szCs w:val="28"/>
        </w:rPr>
        <w:t xml:space="preserve"> заступнику Голови Національної поліції України, начальнику ГСУ НП України щодо повернення тимчасово вилученого майна від 17 лютого 2023 року; листа адвоката </w:t>
      </w:r>
      <w:r w:rsidR="003640C2">
        <w:rPr>
          <w:rFonts w:ascii="Times New Roman" w:hAnsi="Times New Roman"/>
          <w:sz w:val="28"/>
          <w:szCs w:val="28"/>
        </w:rPr>
        <w:t>Особа 1</w:t>
      </w:r>
      <w:r w:rsidR="008A5328">
        <w:rPr>
          <w:rFonts w:ascii="Times New Roman" w:hAnsi="Times New Roman"/>
          <w:sz w:val="28"/>
          <w:szCs w:val="28"/>
        </w:rPr>
        <w:t xml:space="preserve"> Раді бізнес-омбудсмена від 24 червня 2024 року; підтвердження направлення адвоката </w:t>
      </w:r>
      <w:r w:rsidR="003640C2">
        <w:rPr>
          <w:rFonts w:ascii="Times New Roman" w:hAnsi="Times New Roman"/>
          <w:sz w:val="28"/>
          <w:szCs w:val="28"/>
        </w:rPr>
        <w:t>Особа 1</w:t>
      </w:r>
      <w:r w:rsidR="008A5328">
        <w:rPr>
          <w:rFonts w:ascii="Times New Roman" w:hAnsi="Times New Roman"/>
          <w:sz w:val="28"/>
          <w:szCs w:val="28"/>
        </w:rPr>
        <w:t xml:space="preserve"> Раді бізнес-омбудсмена; заяви про відвід слідчого від 27 травня 2024 року; доповнення до заяви про відвід слідчого від 08 липня 2024 року; доповнення до заяви про відвід слідчого; ухвали Печерського районного суду м. Києва від 09 липня 2024 року; заяви про відвід слідчого від 09 лютого 2024 року; ухвали Печерського районного суду м. Києва від 22 лютого 2024 року; клопотання про долучення документів від 22 лютого 2024 року; листа адвоката </w:t>
      </w:r>
      <w:r w:rsidR="003640C2">
        <w:rPr>
          <w:rFonts w:ascii="Times New Roman" w:hAnsi="Times New Roman"/>
          <w:sz w:val="28"/>
          <w:szCs w:val="28"/>
        </w:rPr>
        <w:t>Особа 5</w:t>
      </w:r>
      <w:r w:rsidR="008A5328">
        <w:rPr>
          <w:rFonts w:ascii="Times New Roman" w:hAnsi="Times New Roman"/>
          <w:sz w:val="28"/>
          <w:szCs w:val="28"/>
        </w:rPr>
        <w:t xml:space="preserve"> адвокату </w:t>
      </w:r>
      <w:r w:rsidR="003640C2">
        <w:rPr>
          <w:rFonts w:ascii="Times New Roman" w:hAnsi="Times New Roman"/>
          <w:sz w:val="28"/>
          <w:szCs w:val="28"/>
        </w:rPr>
        <w:t>Особа 1</w:t>
      </w:r>
      <w:r w:rsidR="008A5328">
        <w:rPr>
          <w:rFonts w:ascii="Times New Roman" w:hAnsi="Times New Roman"/>
          <w:sz w:val="28"/>
          <w:szCs w:val="28"/>
        </w:rPr>
        <w:t xml:space="preserve"> щодо надання копій документів; клопотання про видачу в електронному вигляді копії технічного запису судового засідання від 22 лютого 2024 року; </w:t>
      </w:r>
      <w:r w:rsidR="007D4E54">
        <w:rPr>
          <w:rFonts w:ascii="Times New Roman" w:hAnsi="Times New Roman"/>
          <w:sz w:val="28"/>
          <w:szCs w:val="28"/>
        </w:rPr>
        <w:t xml:space="preserve">ухвали Печерського районного суду м. Києва від 22 лютого 2024 року; заяви адвоката </w:t>
      </w:r>
      <w:r w:rsidR="004A11B1">
        <w:rPr>
          <w:rFonts w:ascii="Times New Roman" w:hAnsi="Times New Roman"/>
          <w:sz w:val="28"/>
          <w:szCs w:val="28"/>
        </w:rPr>
        <w:t>Особа 6</w:t>
      </w:r>
      <w:r w:rsidR="007D4E54">
        <w:rPr>
          <w:rFonts w:ascii="Times New Roman" w:hAnsi="Times New Roman"/>
          <w:sz w:val="28"/>
          <w:szCs w:val="28"/>
        </w:rPr>
        <w:t xml:space="preserve"> про вчинення злочину від 21 січня 2024 року; ухвали Печерського районного суду м. Києва від 13 лютого 2024 року; заяви адвоката </w:t>
      </w:r>
      <w:r w:rsidR="004A11B1">
        <w:rPr>
          <w:rFonts w:ascii="Times New Roman" w:hAnsi="Times New Roman"/>
          <w:sz w:val="28"/>
          <w:szCs w:val="28"/>
        </w:rPr>
        <w:t>Особа 1</w:t>
      </w:r>
      <w:r w:rsidR="007D4E54">
        <w:rPr>
          <w:rFonts w:ascii="Times New Roman" w:hAnsi="Times New Roman"/>
          <w:sz w:val="28"/>
          <w:szCs w:val="28"/>
        </w:rPr>
        <w:t xml:space="preserve"> про можливе вчинення злочину від 22 січня 2024 року; ухвали Печерського районного суду м. Києва від 15 лютого 2024 року; заяви адвоката </w:t>
      </w:r>
      <w:r w:rsidR="004A11B1">
        <w:rPr>
          <w:rFonts w:ascii="Times New Roman" w:hAnsi="Times New Roman"/>
          <w:sz w:val="28"/>
          <w:szCs w:val="28"/>
        </w:rPr>
        <w:t xml:space="preserve">Особа 6 </w:t>
      </w:r>
      <w:r w:rsidR="007D4E54">
        <w:rPr>
          <w:rFonts w:ascii="Times New Roman" w:hAnsi="Times New Roman"/>
          <w:sz w:val="28"/>
          <w:szCs w:val="28"/>
        </w:rPr>
        <w:t xml:space="preserve">про вчинення злочину від 22 січня 2024 року; ухвали Печерського районного суду м. Києва від 08 та 12 лютого 2024 року; заяви адвоката </w:t>
      </w:r>
      <w:r w:rsidR="004A11B1">
        <w:rPr>
          <w:rFonts w:ascii="Times New Roman" w:hAnsi="Times New Roman"/>
          <w:sz w:val="28"/>
          <w:szCs w:val="28"/>
        </w:rPr>
        <w:t>Особа 1</w:t>
      </w:r>
      <w:r w:rsidR="007D4E54">
        <w:rPr>
          <w:rFonts w:ascii="Times New Roman" w:hAnsi="Times New Roman"/>
          <w:sz w:val="28"/>
          <w:szCs w:val="28"/>
        </w:rPr>
        <w:t xml:space="preserve"> про можливе вчинення злочину від 22 січня 2024 року; ухвали Печерського районного суду м. Києва від 23 лютого 2024 року; заяви адвоката </w:t>
      </w:r>
      <w:r w:rsidR="004A11B1">
        <w:rPr>
          <w:rFonts w:ascii="Times New Roman" w:hAnsi="Times New Roman"/>
          <w:sz w:val="28"/>
          <w:szCs w:val="28"/>
        </w:rPr>
        <w:t>Особа 6</w:t>
      </w:r>
      <w:r w:rsidR="007D4E54">
        <w:rPr>
          <w:rFonts w:ascii="Times New Roman" w:hAnsi="Times New Roman"/>
          <w:sz w:val="28"/>
          <w:szCs w:val="28"/>
        </w:rPr>
        <w:t xml:space="preserve"> про вчинення злочину від 22 січня 2024 року; уточненої заяви про відвід прокурора; заяви про відвід прокурора у зв’язку з новими обставинами від 16 жовтня 2024 року. </w:t>
      </w:r>
    </w:p>
    <w:p w14:paraId="76C59A8D" w14:textId="77777777" w:rsidR="004A11B1" w:rsidRDefault="004A11B1"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p>
    <w:p w14:paraId="6F9B4529" w14:textId="2F9B018F" w:rsidR="00FA0271" w:rsidRPr="00A32E44" w:rsidRDefault="00D958CC"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b/>
          <w:sz w:val="28"/>
          <w:szCs w:val="28"/>
        </w:rPr>
        <w:t>3. Щодо джерел права, які підлягають застосуванню</w:t>
      </w:r>
    </w:p>
    <w:p w14:paraId="6C56462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На прокуратуру, серед іншого, покладено функцію нагляду за </w:t>
      </w:r>
      <w:r w:rsidRPr="00FE3A32">
        <w:rPr>
          <w:rFonts w:ascii="Times New Roman" w:hAnsi="Times New Roman"/>
          <w:sz w:val="28"/>
          <w:szCs w:val="28"/>
        </w:rPr>
        <w:lastRenderedPageBreak/>
        <w:t xml:space="preserve">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7520EAE8"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За загальним правилом, наведеним у частині першій статті 36 </w:t>
      </w:r>
      <w:r w:rsidR="00E73460" w:rsidRPr="00FE3A32">
        <w:rPr>
          <w:rFonts w:ascii="Times New Roman" w:hAnsi="Times New Roman"/>
          <w:sz w:val="28"/>
          <w:szCs w:val="28"/>
        </w:rPr>
        <w:t>КПК</w:t>
      </w:r>
      <w:r w:rsidR="009332C1" w:rsidRPr="00FE3A32">
        <w:rPr>
          <w:rFonts w:ascii="Times New Roman" w:hAnsi="Times New Roman"/>
          <w:sz w:val="28"/>
          <w:szCs w:val="28"/>
        </w:rPr>
        <w:t xml:space="preserve"> </w:t>
      </w:r>
      <w:r w:rsidRPr="00FE3A32">
        <w:rPr>
          <w:rFonts w:ascii="Times New Roman" w:hAnsi="Times New Roman"/>
          <w:sz w:val="28"/>
          <w:szCs w:val="28"/>
        </w:rPr>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9A2B01" w14:textId="68004D1E" w:rsidR="00D958CC" w:rsidRPr="00FE3A32" w:rsidRDefault="0001168F"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З</w:t>
      </w:r>
      <w:r w:rsidR="00D958CC" w:rsidRPr="00FE3A32">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670A9F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bCs/>
          <w:sz w:val="28"/>
          <w:szCs w:val="28"/>
        </w:rPr>
        <w:t xml:space="preserve">Частиною першою статті 43 </w:t>
      </w:r>
      <w:r w:rsidRPr="00FE3A32">
        <w:rPr>
          <w:rFonts w:ascii="Times New Roman" w:hAnsi="Times New Roman"/>
          <w:sz w:val="28"/>
          <w:szCs w:val="28"/>
        </w:rPr>
        <w:t xml:space="preserve">Закону України «Про прокуратуру» визначено, що </w:t>
      </w:r>
      <w:bookmarkStart w:id="1" w:name="n417"/>
      <w:bookmarkEnd w:id="1"/>
      <w:r w:rsidRPr="00FE3A32">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FE3A32">
        <w:rPr>
          <w:rFonts w:ascii="Times New Roman" w:hAnsi="Times New Roman"/>
          <w:sz w:val="28"/>
          <w:szCs w:val="28"/>
        </w:rPr>
        <w:t>1) невиконання чи неналежне виконання службових обов’язків;</w:t>
      </w:r>
    </w:p>
    <w:p w14:paraId="69B0746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FE3A32">
        <w:rPr>
          <w:rFonts w:ascii="Times New Roman" w:hAnsi="Times New Roman"/>
          <w:sz w:val="28"/>
          <w:szCs w:val="28"/>
        </w:rPr>
        <w:t>2) необґрунтоване зволікання з розглядом звернення;</w:t>
      </w:r>
    </w:p>
    <w:p w14:paraId="316FA4A9"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FE3A32">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FE3A32">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FE3A32">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FE3A32">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FE3A32">
        <w:rPr>
          <w:rFonts w:ascii="Times New Roman" w:hAnsi="Times New Roman"/>
          <w:sz w:val="28"/>
          <w:szCs w:val="28"/>
        </w:rPr>
        <w:lastRenderedPageBreak/>
        <w:t>7) порушення правил внутрішнього службового розпорядку;</w:t>
      </w:r>
    </w:p>
    <w:p w14:paraId="19D5C247"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FE3A32">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FE3A32">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FE3A32">
        <w:rPr>
          <w:rFonts w:ascii="Times New Roman" w:hAnsi="Times New Roman"/>
          <w:sz w:val="28"/>
          <w:szCs w:val="28"/>
        </w:rPr>
        <w:t>2) дисциплінарна скарга є анонімною;</w:t>
      </w:r>
    </w:p>
    <w:p w14:paraId="74AE652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FE3A32">
        <w:rPr>
          <w:rFonts w:ascii="Times New Roman" w:hAnsi="Times New Roman"/>
          <w:sz w:val="28"/>
          <w:szCs w:val="28"/>
        </w:rPr>
        <w:t>3) дисциплінарна скарга подана з підстав, не визначених </w:t>
      </w:r>
      <w:hyperlink r:id="rId9" w:anchor="n416" w:history="1">
        <w:r w:rsidRPr="00FE3A32">
          <w:rPr>
            <w:rFonts w:ascii="Times New Roman" w:hAnsi="Times New Roman"/>
            <w:sz w:val="28"/>
            <w:szCs w:val="28"/>
          </w:rPr>
          <w:t>статтею 43</w:t>
        </w:r>
      </w:hyperlink>
      <w:r w:rsidRPr="00FE3A32">
        <w:rPr>
          <w:rFonts w:ascii="Times New Roman" w:hAnsi="Times New Roman"/>
          <w:sz w:val="28"/>
          <w:szCs w:val="28"/>
        </w:rPr>
        <w:t> цього Закону;</w:t>
      </w:r>
    </w:p>
    <w:p w14:paraId="616C0C45"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FE3A32">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FE3A32">
          <w:rPr>
            <w:rFonts w:ascii="Times New Roman" w:hAnsi="Times New Roman"/>
            <w:sz w:val="28"/>
            <w:szCs w:val="28"/>
          </w:rPr>
          <w:t> статтею 51</w:t>
        </w:r>
      </w:hyperlink>
      <w:r w:rsidRPr="00FE3A32">
        <w:rPr>
          <w:rFonts w:ascii="Times New Roman" w:hAnsi="Times New Roman"/>
          <w:sz w:val="28"/>
          <w:szCs w:val="28"/>
        </w:rPr>
        <w:t> цього Закону;</w:t>
      </w:r>
      <w:bookmarkStart w:id="15" w:name="n1893"/>
      <w:bookmarkEnd w:id="15"/>
    </w:p>
    <w:p w14:paraId="091F916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FE3A32">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76861A6" w14:textId="77777777" w:rsidR="004A10C7" w:rsidRPr="00FE3A32" w:rsidRDefault="004A10C7"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76E037"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E3A32">
        <w:rPr>
          <w:rFonts w:ascii="Times New Roman" w:hAnsi="Times New Roman"/>
          <w:sz w:val="28"/>
          <w:szCs w:val="28"/>
        </w:rPr>
        <w:t>причиновий</w:t>
      </w:r>
      <w:proofErr w:type="spellEnd"/>
      <w:r w:rsidRPr="00FE3A32">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D847FAF"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FE3A32" w:rsidRDefault="004A10C7" w:rsidP="00FE3A32">
      <w:pPr>
        <w:widowControl w:val="0"/>
        <w:spacing w:after="0" w:line="240" w:lineRule="auto"/>
        <w:ind w:firstLine="709"/>
        <w:contextualSpacing/>
        <w:jc w:val="both"/>
        <w:rPr>
          <w:rFonts w:ascii="Times New Roman" w:hAnsi="Times New Roman"/>
          <w:sz w:val="28"/>
          <w:szCs w:val="28"/>
          <w:lang w:eastAsia="uk-UA"/>
        </w:rPr>
      </w:pPr>
      <w:r w:rsidRPr="00FE3A32">
        <w:rPr>
          <w:rFonts w:ascii="Times New Roman" w:hAnsi="Times New Roman"/>
          <w:sz w:val="28"/>
          <w:szCs w:val="28"/>
          <w:lang w:eastAsia="uk-UA"/>
        </w:rPr>
        <w:t xml:space="preserve">Пунктом 21 Керівних принципів, що стосуються ролі осіб, які здійснюють </w:t>
      </w:r>
      <w:r w:rsidRPr="00FE3A32">
        <w:rPr>
          <w:rFonts w:ascii="Times New Roman" w:hAnsi="Times New Roman"/>
          <w:sz w:val="28"/>
          <w:szCs w:val="28"/>
          <w:lang w:eastAsia="uk-UA"/>
        </w:rPr>
        <w:lastRenderedPageBreak/>
        <w:t>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BC567DD" w14:textId="77777777" w:rsidR="004A10C7" w:rsidRPr="00FE3A32" w:rsidRDefault="004A10C7" w:rsidP="00FE3A32">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803B812" w14:textId="77777777" w:rsidR="00D958CC" w:rsidRPr="00FE3A32" w:rsidRDefault="00D958CC"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E3A32">
        <w:rPr>
          <w:b/>
          <w:sz w:val="28"/>
          <w:szCs w:val="28"/>
          <w:lang w:val="uk-UA"/>
        </w:rPr>
        <w:t>4. Оцінка встановлених обставин та мотиви прийнятого рішення</w:t>
      </w:r>
    </w:p>
    <w:p w14:paraId="019785DF" w14:textId="77777777" w:rsidR="00FA0271" w:rsidRPr="00FE3A32" w:rsidRDefault="00FA0271"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21B979BC" w14:textId="712E5439" w:rsidR="00D958CC" w:rsidRPr="00FE3A32" w:rsidRDefault="00D958CC" w:rsidP="004A11B1">
      <w:pPr>
        <w:widowControl w:val="0"/>
        <w:tabs>
          <w:tab w:val="left" w:pos="993"/>
        </w:tabs>
        <w:spacing w:after="0" w:line="240" w:lineRule="auto"/>
        <w:ind w:firstLine="709"/>
        <w:contextualSpacing/>
        <w:rPr>
          <w:rFonts w:ascii="Times New Roman" w:hAnsi="Times New Roman"/>
          <w:sz w:val="28"/>
          <w:szCs w:val="28"/>
        </w:rPr>
      </w:pPr>
      <w:r w:rsidRPr="00FE3A32">
        <w:rPr>
          <w:rFonts w:ascii="Times New Roman" w:hAnsi="Times New Roman"/>
          <w:sz w:val="28"/>
          <w:szCs w:val="28"/>
        </w:rPr>
        <w:t xml:space="preserve">Дисциплінарна скарга </w:t>
      </w:r>
      <w:r w:rsidR="007D4E54" w:rsidRPr="00FE3A32">
        <w:rPr>
          <w:rFonts w:ascii="Times New Roman" w:hAnsi="Times New Roman"/>
          <w:sz w:val="28"/>
          <w:szCs w:val="28"/>
        </w:rPr>
        <w:t xml:space="preserve">адвоката </w:t>
      </w:r>
      <w:r w:rsidR="004A11B1">
        <w:rPr>
          <w:rFonts w:ascii="Times New Roman" w:hAnsi="Times New Roman"/>
          <w:sz w:val="28"/>
          <w:szCs w:val="28"/>
        </w:rPr>
        <w:t>Особа 1</w:t>
      </w:r>
      <w:r w:rsidR="007D4E54" w:rsidRPr="00FE3A32">
        <w:rPr>
          <w:rFonts w:ascii="Times New Roman" w:hAnsi="Times New Roman"/>
          <w:sz w:val="28"/>
          <w:szCs w:val="28"/>
        </w:rPr>
        <w:t xml:space="preserve"> в інтересах </w:t>
      </w:r>
      <w:r w:rsidR="004A11B1">
        <w:rPr>
          <w:rFonts w:ascii="Times New Roman" w:hAnsi="Times New Roman"/>
          <w:sz w:val="28"/>
          <w:szCs w:val="28"/>
        </w:rPr>
        <w:t>Особа 2</w:t>
      </w:r>
      <w:r w:rsidR="007D4E54" w:rsidRPr="00FE3A32">
        <w:rPr>
          <w:rFonts w:ascii="Times New Roman" w:hAnsi="Times New Roman"/>
          <w:sz w:val="28"/>
          <w:szCs w:val="28"/>
        </w:rPr>
        <w:t xml:space="preserve"> </w:t>
      </w:r>
      <w:r w:rsidRPr="00FE3A32">
        <w:rPr>
          <w:rFonts w:ascii="Times New Roman" w:hAnsi="Times New Roman"/>
          <w:sz w:val="28"/>
          <w:szCs w:val="28"/>
        </w:rPr>
        <w:t>стосується рішень, дій та бездіяльності прокурор</w:t>
      </w:r>
      <w:r w:rsidR="0001168F" w:rsidRPr="00FE3A32">
        <w:rPr>
          <w:rFonts w:ascii="Times New Roman" w:hAnsi="Times New Roman"/>
          <w:sz w:val="28"/>
          <w:szCs w:val="28"/>
        </w:rPr>
        <w:t xml:space="preserve">а </w:t>
      </w:r>
      <w:proofErr w:type="spellStart"/>
      <w:r w:rsidR="00B71CEA" w:rsidRPr="00FE3A32">
        <w:rPr>
          <w:rFonts w:ascii="Times New Roman" w:hAnsi="Times New Roman"/>
          <w:sz w:val="28"/>
          <w:szCs w:val="28"/>
        </w:rPr>
        <w:t>Чеченєва</w:t>
      </w:r>
      <w:proofErr w:type="spellEnd"/>
      <w:r w:rsidR="00B71CEA" w:rsidRPr="00FE3A32">
        <w:rPr>
          <w:rFonts w:ascii="Times New Roman" w:hAnsi="Times New Roman"/>
          <w:sz w:val="28"/>
          <w:szCs w:val="28"/>
        </w:rPr>
        <w:t xml:space="preserve"> І.О</w:t>
      </w:r>
      <w:r w:rsidR="0001168F" w:rsidRPr="00FE3A32">
        <w:rPr>
          <w:rFonts w:ascii="Times New Roman" w:hAnsi="Times New Roman"/>
          <w:sz w:val="28"/>
          <w:szCs w:val="28"/>
        </w:rPr>
        <w:t>.</w:t>
      </w:r>
      <w:r w:rsidRPr="00FE3A32">
        <w:rPr>
          <w:rFonts w:ascii="Times New Roman" w:hAnsi="Times New Roman"/>
          <w:sz w:val="28"/>
          <w:szCs w:val="28"/>
        </w:rPr>
        <w:t>, вчинен</w:t>
      </w:r>
      <w:r w:rsidR="0001168F" w:rsidRPr="00FE3A32">
        <w:rPr>
          <w:rFonts w:ascii="Times New Roman" w:hAnsi="Times New Roman"/>
          <w:sz w:val="28"/>
          <w:szCs w:val="28"/>
        </w:rPr>
        <w:t>их</w:t>
      </w:r>
      <w:r w:rsidRPr="00FE3A32">
        <w:rPr>
          <w:rFonts w:ascii="Times New Roman" w:hAnsi="Times New Roman"/>
          <w:sz w:val="28"/>
          <w:szCs w:val="28"/>
        </w:rPr>
        <w:t xml:space="preserve"> (допущених) </w:t>
      </w:r>
      <w:r w:rsidR="004A10C7" w:rsidRPr="00FE3A32">
        <w:rPr>
          <w:rFonts w:ascii="Times New Roman" w:hAnsi="Times New Roman"/>
          <w:sz w:val="28"/>
          <w:szCs w:val="28"/>
        </w:rPr>
        <w:t>у</w:t>
      </w:r>
      <w:r w:rsidRPr="00FE3A32">
        <w:rPr>
          <w:rFonts w:ascii="Times New Roman" w:hAnsi="Times New Roman"/>
          <w:sz w:val="28"/>
          <w:szCs w:val="28"/>
        </w:rPr>
        <w:t xml:space="preserve"> межах кримінального процесу.</w:t>
      </w:r>
    </w:p>
    <w:p w14:paraId="637FEA0D" w14:textId="77777777"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EECEC0" w14:textId="77777777" w:rsidR="004A10C7"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D42DCE0" w14:textId="478CCF05"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6FDA838" w14:textId="74D6EC7F" w:rsidR="00325D8C" w:rsidRPr="00FE3A32"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Зі змісту дисциплінарної скарги та доданих письмових матеріалів вбачається, що скаржни</w:t>
      </w:r>
      <w:r w:rsidR="00B71CEA" w:rsidRPr="00FE3A32">
        <w:rPr>
          <w:rFonts w:ascii="Times New Roman" w:hAnsi="Times New Roman"/>
          <w:sz w:val="28"/>
          <w:szCs w:val="28"/>
        </w:rPr>
        <w:t>к</w:t>
      </w:r>
      <w:r w:rsidRPr="00FE3A32">
        <w:rPr>
          <w:rFonts w:ascii="Times New Roman" w:hAnsi="Times New Roman"/>
          <w:sz w:val="28"/>
          <w:szCs w:val="28"/>
        </w:rPr>
        <w:t xml:space="preserve"> не погоджуються з процесуальними рішеннями прокурора у конкретному кримінальному провадженні. </w:t>
      </w:r>
    </w:p>
    <w:p w14:paraId="5AA4D565" w14:textId="77777777" w:rsidR="009B2137" w:rsidRPr="00FE3A32"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484E3BA4" w14:textId="7C52D61F" w:rsidR="004932E1" w:rsidRPr="00FE3A32" w:rsidRDefault="00E73460" w:rsidP="004932E1">
      <w:pPr>
        <w:widowControl w:val="0"/>
        <w:pBdr>
          <w:bottom w:val="single" w:sz="12" w:space="12" w:color="FFFFFF"/>
        </w:pBdr>
        <w:spacing w:after="0" w:line="240" w:lineRule="auto"/>
        <w:ind w:firstLine="709"/>
        <w:jc w:val="both"/>
        <w:rPr>
          <w:rFonts w:ascii="Times New Roman" w:hAnsi="Times New Roman"/>
          <w:sz w:val="28"/>
          <w:szCs w:val="28"/>
        </w:rPr>
      </w:pPr>
      <w:r w:rsidRPr="00FE3A32">
        <w:rPr>
          <w:rFonts w:ascii="Times New Roman" w:hAnsi="Times New Roman"/>
          <w:sz w:val="28"/>
          <w:szCs w:val="28"/>
        </w:rPr>
        <w:t xml:space="preserve">Як вбачається з доданих до матеріалів дисциплінарної скарги додатків, прокурором </w:t>
      </w:r>
      <w:proofErr w:type="spellStart"/>
      <w:r w:rsidRPr="00FE3A32">
        <w:rPr>
          <w:rFonts w:ascii="Times New Roman" w:hAnsi="Times New Roman"/>
          <w:sz w:val="28"/>
          <w:szCs w:val="28"/>
        </w:rPr>
        <w:t>Чеченєвим</w:t>
      </w:r>
      <w:proofErr w:type="spellEnd"/>
      <w:r w:rsidRPr="00FE3A32">
        <w:rPr>
          <w:rFonts w:ascii="Times New Roman" w:hAnsi="Times New Roman"/>
          <w:sz w:val="28"/>
          <w:szCs w:val="28"/>
        </w:rPr>
        <w:t xml:space="preserve"> І.О. надано відповіді на </w:t>
      </w:r>
      <w:r w:rsidR="005F16FE" w:rsidRPr="00FE3A32">
        <w:rPr>
          <w:rFonts w:ascii="Times New Roman" w:hAnsi="Times New Roman"/>
          <w:sz w:val="28"/>
          <w:szCs w:val="28"/>
        </w:rPr>
        <w:t>скарг</w:t>
      </w:r>
      <w:r w:rsidR="004932E1">
        <w:rPr>
          <w:rFonts w:ascii="Times New Roman" w:hAnsi="Times New Roman"/>
          <w:sz w:val="28"/>
          <w:szCs w:val="28"/>
        </w:rPr>
        <w:t>и</w:t>
      </w:r>
      <w:r w:rsidR="005F16FE" w:rsidRPr="00FE3A32">
        <w:rPr>
          <w:rFonts w:ascii="Times New Roman" w:hAnsi="Times New Roman"/>
          <w:sz w:val="28"/>
          <w:szCs w:val="28"/>
        </w:rPr>
        <w:t xml:space="preserve"> та клопотання </w:t>
      </w:r>
      <w:r w:rsidRPr="00FE3A32">
        <w:rPr>
          <w:rFonts w:ascii="Times New Roman" w:hAnsi="Times New Roman"/>
          <w:sz w:val="28"/>
          <w:szCs w:val="28"/>
        </w:rPr>
        <w:t xml:space="preserve">скаржника. </w:t>
      </w:r>
      <w:r w:rsidR="004932E1">
        <w:rPr>
          <w:rFonts w:ascii="Times New Roman" w:hAnsi="Times New Roman"/>
          <w:sz w:val="28"/>
          <w:szCs w:val="28"/>
        </w:rPr>
        <w:t xml:space="preserve">Судовими рішеннями, долученими до матеріалів дисциплінарної скарги, не </w:t>
      </w:r>
      <w:r w:rsidR="004932E1" w:rsidRPr="00FE3A32">
        <w:rPr>
          <w:rFonts w:ascii="Times New Roman" w:hAnsi="Times New Roman"/>
          <w:sz w:val="28"/>
          <w:szCs w:val="28"/>
        </w:rPr>
        <w:t xml:space="preserve">визнано неправомірними, а також </w:t>
      </w:r>
      <w:r w:rsidR="004932E1">
        <w:rPr>
          <w:rFonts w:ascii="Times New Roman" w:hAnsi="Times New Roman"/>
          <w:sz w:val="28"/>
          <w:szCs w:val="28"/>
        </w:rPr>
        <w:t xml:space="preserve">не </w:t>
      </w:r>
      <w:r w:rsidR="004932E1" w:rsidRPr="00FE3A32">
        <w:rPr>
          <w:rFonts w:ascii="Times New Roman" w:hAnsi="Times New Roman"/>
          <w:sz w:val="28"/>
          <w:szCs w:val="28"/>
        </w:rPr>
        <w:t xml:space="preserve">констатовано порушення </w:t>
      </w:r>
      <w:r w:rsidR="004932E1">
        <w:rPr>
          <w:rFonts w:ascii="Times New Roman" w:hAnsi="Times New Roman"/>
          <w:sz w:val="28"/>
          <w:szCs w:val="28"/>
        </w:rPr>
        <w:t xml:space="preserve">саме прокурором </w:t>
      </w:r>
      <w:proofErr w:type="spellStart"/>
      <w:r w:rsidR="004932E1">
        <w:rPr>
          <w:rFonts w:ascii="Times New Roman" w:hAnsi="Times New Roman"/>
          <w:sz w:val="28"/>
          <w:szCs w:val="28"/>
        </w:rPr>
        <w:t>Чеченєвим</w:t>
      </w:r>
      <w:proofErr w:type="spellEnd"/>
      <w:r w:rsidR="004932E1">
        <w:rPr>
          <w:rFonts w:ascii="Times New Roman" w:hAnsi="Times New Roman"/>
          <w:sz w:val="28"/>
          <w:szCs w:val="28"/>
        </w:rPr>
        <w:t xml:space="preserve"> І.О.</w:t>
      </w:r>
      <w:r w:rsidR="004932E1" w:rsidRPr="00FE3A32">
        <w:rPr>
          <w:rFonts w:ascii="Times New Roman" w:hAnsi="Times New Roman"/>
          <w:sz w:val="28"/>
          <w:szCs w:val="28"/>
        </w:rPr>
        <w:t xml:space="preserve"> вимог закону чи прав осіб.</w:t>
      </w:r>
    </w:p>
    <w:p w14:paraId="3700E143" w14:textId="77777777" w:rsidR="007D4E54" w:rsidRDefault="007D4E54" w:rsidP="007D4E54">
      <w:pPr>
        <w:widowControl w:val="0"/>
        <w:pBdr>
          <w:bottom w:val="single" w:sz="12" w:space="12" w:color="FFFFFF"/>
        </w:pBdr>
        <w:spacing w:after="0" w:line="240" w:lineRule="auto"/>
        <w:ind w:firstLine="709"/>
        <w:jc w:val="both"/>
        <w:rPr>
          <w:rFonts w:ascii="Times New Roman" w:hAnsi="Times New Roman"/>
          <w:sz w:val="28"/>
          <w:szCs w:val="28"/>
        </w:rPr>
      </w:pPr>
      <w:r w:rsidRPr="00CD4137">
        <w:rPr>
          <w:rFonts w:ascii="Times New Roman" w:hAnsi="Times New Roman"/>
          <w:sz w:val="28"/>
          <w:szCs w:val="28"/>
        </w:rPr>
        <w:t xml:space="preserve">Окремо слід зауважити, що згідно з вимогами КПК України відповідальність за ефективність досудового розслідування покладено не на </w:t>
      </w:r>
      <w:r w:rsidRPr="00CD4137">
        <w:rPr>
          <w:rFonts w:ascii="Times New Roman" w:hAnsi="Times New Roman"/>
          <w:sz w:val="28"/>
          <w:szCs w:val="28"/>
        </w:rPr>
        <w:lastRenderedPageBreak/>
        <w:t>прокурора, а на орган досудового розслідування. Тому факт неякісного досудового розслідування не може свідчити про безумовну бездіяльність процесуального керівника.</w:t>
      </w:r>
    </w:p>
    <w:p w14:paraId="37CE8F1F" w14:textId="77777777" w:rsidR="007D4E54" w:rsidRDefault="007D4E54" w:rsidP="007D4E54">
      <w:pPr>
        <w:widowControl w:val="0"/>
        <w:pBdr>
          <w:bottom w:val="single" w:sz="12" w:space="12" w:color="FFFFFF"/>
        </w:pBdr>
        <w:spacing w:after="0" w:line="240" w:lineRule="auto"/>
        <w:ind w:firstLine="709"/>
        <w:jc w:val="both"/>
        <w:rPr>
          <w:rFonts w:ascii="Times New Roman" w:hAnsi="Times New Roman"/>
          <w:sz w:val="28"/>
          <w:szCs w:val="28"/>
        </w:rPr>
      </w:pPr>
      <w:r w:rsidRPr="00CD4137">
        <w:rPr>
          <w:rFonts w:ascii="Times New Roman" w:hAnsi="Times New Roman"/>
          <w:sz w:val="28"/>
          <w:szCs w:val="28"/>
        </w:rPr>
        <w:t>Повноваження прокурора щодо самостійного проведення слідчих дій є субсидіарними щодо відповідних повноважень слідчих (</w:t>
      </w:r>
      <w:proofErr w:type="spellStart"/>
      <w:r w:rsidRPr="00CD4137">
        <w:rPr>
          <w:rFonts w:ascii="Times New Roman" w:hAnsi="Times New Roman"/>
          <w:sz w:val="28"/>
          <w:szCs w:val="28"/>
        </w:rPr>
        <w:t>дізнавачів</w:t>
      </w:r>
      <w:proofErr w:type="spellEnd"/>
      <w:r w:rsidRPr="00CD4137">
        <w:rPr>
          <w:rFonts w:ascii="Times New Roman" w:hAnsi="Times New Roman"/>
          <w:sz w:val="28"/>
          <w:szCs w:val="28"/>
        </w:rPr>
        <w:t>) органів досудового розслідування. Наявність у прокурора таких повноважень не означає, що в разі, якщо слідчий (</w:t>
      </w:r>
      <w:proofErr w:type="spellStart"/>
      <w:r w:rsidRPr="00CD4137">
        <w:rPr>
          <w:rFonts w:ascii="Times New Roman" w:hAnsi="Times New Roman"/>
          <w:sz w:val="28"/>
          <w:szCs w:val="28"/>
        </w:rPr>
        <w:t>дізнавач</w:t>
      </w:r>
      <w:proofErr w:type="spellEnd"/>
      <w:r w:rsidRPr="00CD4137">
        <w:rPr>
          <w:rFonts w:ascii="Times New Roman" w:hAnsi="Times New Roman"/>
          <w:sz w:val="28"/>
          <w:szCs w:val="28"/>
        </w:rPr>
        <w:t>) не виконує відповідні слідчі дії, прокурор зобов’язаний здійснювати їх замість слідчого (</w:t>
      </w:r>
      <w:proofErr w:type="spellStart"/>
      <w:r w:rsidRPr="00CD4137">
        <w:rPr>
          <w:rFonts w:ascii="Times New Roman" w:hAnsi="Times New Roman"/>
          <w:sz w:val="28"/>
          <w:szCs w:val="28"/>
        </w:rPr>
        <w:t>дізнавача</w:t>
      </w:r>
      <w:proofErr w:type="spellEnd"/>
      <w:r w:rsidRPr="00CD4137">
        <w:rPr>
          <w:rFonts w:ascii="Times New Roman" w:hAnsi="Times New Roman"/>
          <w:sz w:val="28"/>
          <w:szCs w:val="28"/>
        </w:rPr>
        <w:t>).</w:t>
      </w:r>
    </w:p>
    <w:p w14:paraId="0A55728E" w14:textId="77777777" w:rsidR="007D4E54" w:rsidRDefault="007D4E54" w:rsidP="007D4E54">
      <w:pPr>
        <w:widowControl w:val="0"/>
        <w:pBdr>
          <w:bottom w:val="single" w:sz="12" w:space="12" w:color="FFFFFF"/>
        </w:pBdr>
        <w:spacing w:after="0" w:line="240" w:lineRule="auto"/>
        <w:ind w:firstLine="709"/>
        <w:jc w:val="both"/>
        <w:rPr>
          <w:rFonts w:ascii="Times New Roman" w:hAnsi="Times New Roman"/>
          <w:sz w:val="28"/>
          <w:szCs w:val="28"/>
        </w:rPr>
      </w:pPr>
      <w:r w:rsidRPr="00CD4137">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w:t>
      </w:r>
      <w:proofErr w:type="spellStart"/>
      <w:r w:rsidRPr="00CD4137">
        <w:rPr>
          <w:rFonts w:ascii="Times New Roman" w:hAnsi="Times New Roman"/>
          <w:sz w:val="28"/>
          <w:szCs w:val="28"/>
        </w:rPr>
        <w:t>дізнавача</w:t>
      </w:r>
      <w:proofErr w:type="spellEnd"/>
      <w:r w:rsidRPr="00CD4137">
        <w:rPr>
          <w:rFonts w:ascii="Times New Roman" w:hAnsi="Times New Roman"/>
          <w:sz w:val="28"/>
          <w:szCs w:val="28"/>
        </w:rPr>
        <w:t>)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w:t>
      </w:r>
      <w:proofErr w:type="spellStart"/>
      <w:r w:rsidRPr="00CD4137">
        <w:rPr>
          <w:rFonts w:ascii="Times New Roman" w:hAnsi="Times New Roman"/>
          <w:sz w:val="28"/>
          <w:szCs w:val="28"/>
        </w:rPr>
        <w:t>дізнавача</w:t>
      </w:r>
      <w:proofErr w:type="spellEnd"/>
      <w:r w:rsidRPr="00CD4137">
        <w:rPr>
          <w:rFonts w:ascii="Times New Roman" w:hAnsi="Times New Roman"/>
          <w:sz w:val="28"/>
          <w:szCs w:val="28"/>
        </w:rPr>
        <w:t>).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0B186058" w14:textId="6C6ED986" w:rsidR="007D4E54" w:rsidRDefault="007D4E54" w:rsidP="007D4E54">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Також о</w:t>
      </w:r>
      <w:r>
        <w:rPr>
          <w:rFonts w:ascii="Times New Roman" w:hAnsi="Times New Roman"/>
          <w:sz w:val="28"/>
          <w:szCs w:val="28"/>
        </w:rPr>
        <w:t>працюванням доводів дисциплінарної скарги встановлено, що автор вказує у ній про неналежне досудове розслідування кримінального провадження слідчим</w:t>
      </w:r>
      <w:r w:rsidR="00D56645">
        <w:rPr>
          <w:rFonts w:ascii="Times New Roman" w:hAnsi="Times New Roman"/>
          <w:sz w:val="28"/>
          <w:szCs w:val="28"/>
        </w:rPr>
        <w:t>и</w:t>
      </w:r>
      <w:r>
        <w:rPr>
          <w:rFonts w:ascii="Times New Roman" w:hAnsi="Times New Roman"/>
          <w:sz w:val="28"/>
          <w:szCs w:val="28"/>
        </w:rPr>
        <w:t xml:space="preserve"> </w:t>
      </w:r>
      <w:r>
        <w:rPr>
          <w:rFonts w:ascii="Times New Roman" w:eastAsia="Times New Roman" w:hAnsi="Times New Roman"/>
          <w:sz w:val="28"/>
          <w:szCs w:val="28"/>
          <w:lang w:eastAsia="ru-RU"/>
        </w:rPr>
        <w:t>поліції.</w:t>
      </w:r>
      <w:r>
        <w:rPr>
          <w:rFonts w:ascii="Times New Roman" w:hAnsi="Times New Roman"/>
          <w:sz w:val="28"/>
          <w:szCs w:val="28"/>
        </w:rPr>
        <w:t xml:space="preserve"> </w:t>
      </w:r>
    </w:p>
    <w:p w14:paraId="258082D1" w14:textId="77777777" w:rsidR="00D56645" w:rsidRDefault="007D4E54" w:rsidP="00D56645">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Тут варто наголосити, що Комісія є колегіальним органом, що відповідно до повноважень, передбачених Законом України «Про прокуратуру» вирішує питання щодо дисциплінарної відповідальності саме прокурорів. Питання дисциплінарної відповідальності працівників поліції регулюються відповідним статутом Національної поліції України.</w:t>
      </w:r>
      <w:r w:rsidR="00D56645" w:rsidRPr="00D56645">
        <w:rPr>
          <w:rFonts w:ascii="Times New Roman" w:hAnsi="Times New Roman"/>
          <w:sz w:val="28"/>
          <w:szCs w:val="28"/>
        </w:rPr>
        <w:t xml:space="preserve"> </w:t>
      </w:r>
    </w:p>
    <w:p w14:paraId="3A11C28A" w14:textId="4FC9B2C7" w:rsidR="00D56645" w:rsidRDefault="00D56645" w:rsidP="00D56645">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Окрім цього, </w:t>
      </w:r>
      <w:r w:rsidRPr="001808DD">
        <w:rPr>
          <w:rFonts w:ascii="Times New Roman" w:hAnsi="Times New Roman"/>
          <w:sz w:val="28"/>
          <w:szCs w:val="28"/>
        </w:rPr>
        <w:t xml:space="preserve">не може вважатися переконливим аргументом та підставою для притягнення прокурора </w:t>
      </w:r>
      <w:proofErr w:type="spellStart"/>
      <w:r>
        <w:rPr>
          <w:rFonts w:ascii="Times New Roman" w:hAnsi="Times New Roman"/>
          <w:sz w:val="28"/>
          <w:szCs w:val="28"/>
        </w:rPr>
        <w:t>Чеченєва</w:t>
      </w:r>
      <w:proofErr w:type="spellEnd"/>
      <w:r>
        <w:rPr>
          <w:rFonts w:ascii="Times New Roman" w:hAnsi="Times New Roman"/>
          <w:sz w:val="28"/>
          <w:szCs w:val="28"/>
        </w:rPr>
        <w:t xml:space="preserve"> І.О.</w:t>
      </w:r>
      <w:r w:rsidRPr="001808DD">
        <w:rPr>
          <w:rFonts w:ascii="Times New Roman" w:hAnsi="Times New Roman"/>
          <w:sz w:val="28"/>
          <w:szCs w:val="28"/>
        </w:rPr>
        <w:t xml:space="preserve"> до дисциплінарної відповідальності те, що в</w:t>
      </w:r>
      <w:r>
        <w:rPr>
          <w:rFonts w:ascii="Times New Roman" w:hAnsi="Times New Roman"/>
          <w:sz w:val="28"/>
          <w:szCs w:val="28"/>
        </w:rPr>
        <w:t>ін</w:t>
      </w:r>
      <w:r w:rsidRPr="001808DD">
        <w:rPr>
          <w:rFonts w:ascii="Times New Roman" w:hAnsi="Times New Roman"/>
          <w:sz w:val="28"/>
          <w:szCs w:val="28"/>
        </w:rPr>
        <w:t xml:space="preserve">, як прокурор у кримінальному провадженні, зберігаючи процесуальну самостійність та незалежність, </w:t>
      </w:r>
      <w:r>
        <w:rPr>
          <w:rFonts w:ascii="Times New Roman" w:hAnsi="Times New Roman"/>
          <w:sz w:val="28"/>
          <w:szCs w:val="28"/>
        </w:rPr>
        <w:t xml:space="preserve">подавав клопотання про арешт майна, брав участь у судових засіданнях, </w:t>
      </w:r>
      <w:r w:rsidR="007F5455">
        <w:rPr>
          <w:rFonts w:ascii="Times New Roman" w:hAnsi="Times New Roman"/>
          <w:sz w:val="28"/>
          <w:szCs w:val="28"/>
        </w:rPr>
        <w:t>висловлював свою процесуальну позицію</w:t>
      </w:r>
      <w:r>
        <w:rPr>
          <w:rFonts w:ascii="Times New Roman" w:hAnsi="Times New Roman"/>
          <w:sz w:val="28"/>
          <w:szCs w:val="28"/>
        </w:rPr>
        <w:t>, подавав апеляційні скарги тощо.</w:t>
      </w:r>
    </w:p>
    <w:p w14:paraId="566103EB" w14:textId="6E73B305" w:rsidR="00D56645" w:rsidRPr="00D56645" w:rsidRDefault="00D56645" w:rsidP="00D56645">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rPr>
        <w:t xml:space="preserve">Слід зазначити, що </w:t>
      </w:r>
      <w:r w:rsidRPr="001808DD">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w:t>
      </w:r>
      <w:r>
        <w:rPr>
          <w:rFonts w:ascii="Times New Roman" w:hAnsi="Times New Roman"/>
          <w:color w:val="000000" w:themeColor="text1"/>
          <w:sz w:val="28"/>
          <w:szCs w:val="28"/>
          <w:shd w:val="clear" w:color="auto" w:fill="FFFFFF"/>
        </w:rPr>
        <w:t>ц</w:t>
      </w:r>
      <w:r w:rsidRPr="001808DD">
        <w:rPr>
          <w:rFonts w:ascii="Times New Roman" w:hAnsi="Times New Roman"/>
          <w:color w:val="000000" w:themeColor="text1"/>
          <w:sz w:val="28"/>
          <w:szCs w:val="28"/>
          <w:shd w:val="clear" w:color="auto" w:fill="FFFFFF"/>
        </w:rPr>
        <w:t>им</w:t>
      </w:r>
      <w:r>
        <w:rPr>
          <w:rFonts w:ascii="Times New Roman" w:hAnsi="Times New Roman"/>
          <w:color w:val="000000" w:themeColor="text1"/>
          <w:sz w:val="28"/>
          <w:szCs w:val="28"/>
          <w:shd w:val="clear" w:color="auto" w:fill="FFFFFF"/>
        </w:rPr>
        <w:t xml:space="preserve">, саме лише подання прокурором клопотань, його участь у судових засідання, висловлення ним своєї процесуальної позиції, подання апеляційних скарги тощо, </w:t>
      </w:r>
      <w:r w:rsidRPr="001808DD">
        <w:rPr>
          <w:rFonts w:ascii="Times New Roman" w:hAnsi="Times New Roman"/>
          <w:color w:val="000000" w:themeColor="text1"/>
          <w:sz w:val="28"/>
          <w:szCs w:val="28"/>
          <w:shd w:val="clear" w:color="auto" w:fill="FFFFFF"/>
        </w:rPr>
        <w:t>не може свідчити про порушення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Pr>
          <w:rFonts w:ascii="Times New Roman" w:hAnsi="Times New Roman"/>
          <w:color w:val="000000" w:themeColor="text1"/>
          <w:sz w:val="28"/>
          <w:szCs w:val="28"/>
          <w:shd w:val="clear" w:color="auto" w:fill="FFFFFF"/>
        </w:rPr>
        <w:t xml:space="preserve">його </w:t>
      </w:r>
      <w:r w:rsidRPr="001808DD">
        <w:rPr>
          <w:rFonts w:ascii="Times New Roman" w:hAnsi="Times New Roman"/>
          <w:color w:val="000000" w:themeColor="text1"/>
          <w:sz w:val="28"/>
          <w:szCs w:val="28"/>
          <w:shd w:val="clear" w:color="auto" w:fill="FFFFFF"/>
        </w:rPr>
        <w:t>правом.</w:t>
      </w:r>
    </w:p>
    <w:p w14:paraId="1B87C394" w14:textId="77777777" w:rsidR="007F5455" w:rsidRDefault="00D56645" w:rsidP="007F5455">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Водночас д</w:t>
      </w:r>
      <w:r w:rsidRPr="00670265">
        <w:rPr>
          <w:rFonts w:ascii="Times New Roman" w:hAnsi="Times New Roman"/>
          <w:sz w:val="28"/>
          <w:szCs w:val="28"/>
        </w:rPr>
        <w:t xml:space="preserve">о дисциплінарної скарги не долучено копій документів, якими дії чи бездіяльність </w:t>
      </w:r>
      <w:r w:rsidR="007F5455">
        <w:rPr>
          <w:rFonts w:ascii="Times New Roman" w:hAnsi="Times New Roman"/>
          <w:sz w:val="28"/>
          <w:szCs w:val="28"/>
        </w:rPr>
        <w:t xml:space="preserve">саме </w:t>
      </w:r>
      <w:r w:rsidRPr="00670265">
        <w:rPr>
          <w:rFonts w:ascii="Times New Roman" w:hAnsi="Times New Roman"/>
          <w:sz w:val="28"/>
          <w:szCs w:val="28"/>
        </w:rPr>
        <w:t>прокурор</w:t>
      </w:r>
      <w:r>
        <w:rPr>
          <w:rFonts w:ascii="Times New Roman" w:hAnsi="Times New Roman"/>
          <w:sz w:val="28"/>
          <w:szCs w:val="28"/>
        </w:rPr>
        <w:t xml:space="preserve">а </w:t>
      </w:r>
      <w:proofErr w:type="spellStart"/>
      <w:r>
        <w:rPr>
          <w:rFonts w:ascii="Times New Roman" w:hAnsi="Times New Roman"/>
          <w:sz w:val="28"/>
          <w:szCs w:val="28"/>
        </w:rPr>
        <w:t>Чеченєва</w:t>
      </w:r>
      <w:proofErr w:type="spellEnd"/>
      <w:r>
        <w:rPr>
          <w:rFonts w:ascii="Times New Roman" w:hAnsi="Times New Roman"/>
          <w:sz w:val="28"/>
          <w:szCs w:val="28"/>
        </w:rPr>
        <w:t xml:space="preserve"> І.О. </w:t>
      </w:r>
      <w:r w:rsidRPr="00670265">
        <w:rPr>
          <w:rFonts w:ascii="Times New Roman" w:hAnsi="Times New Roman"/>
          <w:sz w:val="28"/>
          <w:szCs w:val="28"/>
        </w:rPr>
        <w:t>судом визнано неправомірними, а також констатовано порушення ним вимог закону чи прав осіб.</w:t>
      </w:r>
    </w:p>
    <w:p w14:paraId="4134D0A2" w14:textId="25FDFAB5" w:rsidR="007D4E54" w:rsidRDefault="00D56645" w:rsidP="007F5455">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Також</w:t>
      </w:r>
      <w:r w:rsidRPr="00367C65">
        <w:rPr>
          <w:rFonts w:ascii="Times New Roman" w:hAnsi="Times New Roman"/>
          <w:sz w:val="28"/>
          <w:szCs w:val="28"/>
        </w:rPr>
        <w:t xml:space="preserve"> скаржни</w:t>
      </w:r>
      <w:r>
        <w:rPr>
          <w:rFonts w:ascii="Times New Roman" w:hAnsi="Times New Roman"/>
          <w:sz w:val="28"/>
          <w:szCs w:val="28"/>
        </w:rPr>
        <w:t>к</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w:t>
      </w:r>
      <w:r w:rsidRPr="00367C65">
        <w:rPr>
          <w:rFonts w:ascii="Times New Roman" w:hAnsi="Times New Roman"/>
          <w:sz w:val="28"/>
          <w:szCs w:val="28"/>
        </w:rPr>
        <w:lastRenderedPageBreak/>
        <w:t>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Pr>
          <w:rFonts w:ascii="Times New Roman" w:hAnsi="Times New Roman"/>
          <w:sz w:val="28"/>
          <w:szCs w:val="28"/>
        </w:rPr>
        <w:t>ком</w:t>
      </w:r>
      <w:r w:rsidRPr="00367C65">
        <w:rPr>
          <w:rFonts w:ascii="Times New Roman" w:hAnsi="Times New Roman"/>
          <w:sz w:val="28"/>
          <w:szCs w:val="28"/>
        </w:rPr>
        <w:t xml:space="preserve"> наразі не використано такого свого права.  </w:t>
      </w:r>
    </w:p>
    <w:p w14:paraId="2234A754" w14:textId="58605E3A" w:rsidR="007D4E54" w:rsidRDefault="007D4E54" w:rsidP="007D4E54">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За таких обставин, неможливо встановити, що окремі рішення, дії чи бездіяльність прокурора </w:t>
      </w:r>
      <w:proofErr w:type="spellStart"/>
      <w:r w:rsidR="00D56645">
        <w:rPr>
          <w:rFonts w:ascii="Times New Roman" w:hAnsi="Times New Roman"/>
          <w:sz w:val="28"/>
          <w:szCs w:val="28"/>
        </w:rPr>
        <w:t>Чеченєва</w:t>
      </w:r>
      <w:proofErr w:type="spellEnd"/>
      <w:r w:rsidR="00D56645">
        <w:rPr>
          <w:rFonts w:ascii="Times New Roman" w:hAnsi="Times New Roman"/>
          <w:sz w:val="28"/>
          <w:szCs w:val="28"/>
        </w:rPr>
        <w:t xml:space="preserve"> І.О.</w:t>
      </w:r>
      <w:r>
        <w:rPr>
          <w:rFonts w:ascii="Times New Roman" w:hAnsi="Times New Roman"/>
          <w:sz w:val="28"/>
          <w:szCs w:val="28"/>
        </w:rPr>
        <w:t xml:space="preserve"> </w:t>
      </w:r>
      <w:r w:rsidRPr="00503B3E">
        <w:rPr>
          <w:rFonts w:ascii="Times New Roman" w:hAnsi="Times New Roman"/>
          <w:sz w:val="28"/>
          <w:szCs w:val="28"/>
        </w:rPr>
        <w:t>визнано неправомірними, а також встановлено факт порушення н</w:t>
      </w:r>
      <w:r>
        <w:rPr>
          <w:rFonts w:ascii="Times New Roman" w:hAnsi="Times New Roman"/>
          <w:sz w:val="28"/>
          <w:szCs w:val="28"/>
        </w:rPr>
        <w:t>им</w:t>
      </w:r>
      <w:r w:rsidRPr="00503B3E">
        <w:rPr>
          <w:rFonts w:ascii="Times New Roman" w:hAnsi="Times New Roman"/>
          <w:sz w:val="28"/>
          <w:szCs w:val="28"/>
        </w:rPr>
        <w:t xml:space="preserve"> прав осіб або вимог закону. Тому Комісія позбавлена права надавати оцінку діяльності прокурора в межах кримінального процесу. </w:t>
      </w:r>
    </w:p>
    <w:p w14:paraId="5903F823" w14:textId="6145003E" w:rsidR="007D4E54" w:rsidRPr="00C501C6" w:rsidRDefault="007D4E54" w:rsidP="007D4E5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Щодо доводів скаржника про вчинення </w:t>
      </w:r>
      <w:r w:rsidRPr="00C501C6">
        <w:rPr>
          <w:rFonts w:ascii="Times New Roman" w:hAnsi="Times New Roman"/>
          <w:spacing w:val="-2"/>
          <w:sz w:val="28"/>
          <w:szCs w:val="28"/>
        </w:rPr>
        <w:t xml:space="preserve">прокурором </w:t>
      </w:r>
      <w:proofErr w:type="spellStart"/>
      <w:r w:rsidR="00D56645">
        <w:rPr>
          <w:rFonts w:ascii="Times New Roman" w:hAnsi="Times New Roman"/>
          <w:spacing w:val="-2"/>
          <w:sz w:val="28"/>
          <w:szCs w:val="28"/>
        </w:rPr>
        <w:t>Чеченєвим</w:t>
      </w:r>
      <w:proofErr w:type="spellEnd"/>
      <w:r w:rsidR="00D56645">
        <w:rPr>
          <w:rFonts w:ascii="Times New Roman" w:hAnsi="Times New Roman"/>
          <w:spacing w:val="-2"/>
          <w:sz w:val="28"/>
          <w:szCs w:val="28"/>
        </w:rPr>
        <w:t xml:space="preserve"> І.О.</w:t>
      </w:r>
      <w:r w:rsidRPr="002A2A07">
        <w:rPr>
          <w:rFonts w:ascii="Times New Roman" w:hAnsi="Times New Roman"/>
          <w:spacing w:val="-2"/>
          <w:sz w:val="28"/>
          <w:szCs w:val="28"/>
        </w:rPr>
        <w:t xml:space="preserve"> </w:t>
      </w:r>
      <w:r w:rsidRPr="00C501C6">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08534084" w14:textId="77777777" w:rsidR="007D4E54" w:rsidRPr="00C501C6" w:rsidRDefault="007D4E54" w:rsidP="007D4E5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7CDECDB5" w14:textId="0CB44444" w:rsidR="007D4E54" w:rsidRPr="002A2A07" w:rsidRDefault="007D4E54" w:rsidP="007D4E5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C501C6">
        <w:rPr>
          <w:rFonts w:ascii="Times New Roman" w:hAnsi="Times New Roman" w:cs="Calibri"/>
          <w:sz w:val="28"/>
          <w:szCs w:val="28"/>
        </w:rPr>
        <w:t xml:space="preserve">прокурором </w:t>
      </w:r>
      <w:proofErr w:type="spellStart"/>
      <w:r w:rsidR="00D56645">
        <w:rPr>
          <w:rFonts w:ascii="Times New Roman" w:hAnsi="Times New Roman" w:cs="Calibri"/>
          <w:sz w:val="28"/>
          <w:szCs w:val="28"/>
        </w:rPr>
        <w:t>Чеченєвим</w:t>
      </w:r>
      <w:proofErr w:type="spellEnd"/>
      <w:r w:rsidR="00D56645">
        <w:rPr>
          <w:rFonts w:ascii="Times New Roman" w:hAnsi="Times New Roman" w:cs="Calibri"/>
          <w:sz w:val="28"/>
          <w:szCs w:val="28"/>
        </w:rPr>
        <w:t xml:space="preserve"> І.О.</w:t>
      </w:r>
      <w:r w:rsidRPr="00C501C6">
        <w:rPr>
          <w:rFonts w:ascii="Times New Roman" w:hAnsi="Times New Roman"/>
          <w:spacing w:val="-2"/>
          <w:sz w:val="28"/>
          <w:szCs w:val="28"/>
        </w:rPr>
        <w:t xml:space="preserve"> </w:t>
      </w:r>
      <w:r w:rsidRPr="00C501C6">
        <w:rPr>
          <w:rFonts w:ascii="Times New Roman" w:eastAsia="Times New Roman" w:hAnsi="Times New Roman" w:cs="Calibri"/>
          <w:sz w:val="28"/>
          <w:szCs w:val="28"/>
          <w:lang w:eastAsia="uk-UA"/>
        </w:rPr>
        <w:t>будь-якої із вищезазначених дій.</w:t>
      </w:r>
    </w:p>
    <w:p w14:paraId="0A869D15" w14:textId="294B135B" w:rsidR="007D4E54" w:rsidRDefault="007D4E54" w:rsidP="007D4E54">
      <w:pPr>
        <w:widowControl w:val="0"/>
        <w:pBdr>
          <w:bottom w:val="single" w:sz="12" w:space="12" w:color="FFFFFF"/>
        </w:pBdr>
        <w:spacing w:after="0" w:line="240" w:lineRule="auto"/>
        <w:ind w:firstLine="709"/>
        <w:contextualSpacing/>
        <w:jc w:val="both"/>
        <w:rPr>
          <w:rFonts w:ascii="Times New Roman" w:hAnsi="Times New Roman" w:cs="Calibri"/>
          <w:sz w:val="28"/>
        </w:rPr>
      </w:pPr>
      <w:r>
        <w:rPr>
          <w:rFonts w:ascii="Times New Roman" w:hAnsi="Times New Roman" w:cs="Calibri"/>
          <w:sz w:val="28"/>
        </w:rPr>
        <w:t>Отже, т</w:t>
      </w:r>
      <w:r w:rsidRPr="00FE3980">
        <w:rPr>
          <w:rFonts w:ascii="Times New Roman" w:hAnsi="Times New Roman" w:cs="Calibri"/>
          <w:sz w:val="28"/>
        </w:rPr>
        <w:t xml:space="preserve">вердження скаржника </w:t>
      </w:r>
      <w:r>
        <w:rPr>
          <w:rFonts w:ascii="Times New Roman" w:hAnsi="Times New Roman" w:cs="Calibri"/>
          <w:sz w:val="28"/>
        </w:rPr>
        <w:t xml:space="preserve">про </w:t>
      </w:r>
      <w:r w:rsidRPr="00BC4571">
        <w:rPr>
          <w:rFonts w:ascii="Times New Roman" w:hAnsi="Times New Roman"/>
          <w:sz w:val="28"/>
          <w:szCs w:val="28"/>
        </w:rPr>
        <w:t>невиконання чи неналежн</w:t>
      </w:r>
      <w:r>
        <w:rPr>
          <w:rFonts w:ascii="Times New Roman" w:hAnsi="Times New Roman"/>
          <w:sz w:val="28"/>
          <w:szCs w:val="28"/>
        </w:rPr>
        <w:t>е</w:t>
      </w:r>
      <w:r w:rsidRPr="00BC4571">
        <w:rPr>
          <w:rFonts w:ascii="Times New Roman" w:hAnsi="Times New Roman"/>
          <w:sz w:val="28"/>
          <w:szCs w:val="28"/>
        </w:rPr>
        <w:t xml:space="preserve"> виконання </w:t>
      </w:r>
      <w:r>
        <w:rPr>
          <w:rFonts w:ascii="Times New Roman" w:hAnsi="Times New Roman"/>
          <w:sz w:val="28"/>
          <w:szCs w:val="28"/>
        </w:rPr>
        <w:t>п</w:t>
      </w:r>
      <w:r w:rsidRPr="00FE3980">
        <w:rPr>
          <w:rFonts w:ascii="Times New Roman" w:hAnsi="Times New Roman" w:cs="Calibri"/>
          <w:sz w:val="28"/>
        </w:rPr>
        <w:t xml:space="preserve">рокурором </w:t>
      </w:r>
      <w:proofErr w:type="spellStart"/>
      <w:r w:rsidR="00D56645">
        <w:rPr>
          <w:rFonts w:ascii="Times New Roman" w:hAnsi="Times New Roman" w:cs="Calibri"/>
          <w:sz w:val="28"/>
        </w:rPr>
        <w:t>Чеченєвим</w:t>
      </w:r>
      <w:proofErr w:type="spellEnd"/>
      <w:r w:rsidR="00D56645">
        <w:rPr>
          <w:rFonts w:ascii="Times New Roman" w:hAnsi="Times New Roman" w:cs="Calibri"/>
          <w:sz w:val="28"/>
        </w:rPr>
        <w:t xml:space="preserve"> І.О.</w:t>
      </w:r>
      <w:r>
        <w:rPr>
          <w:rFonts w:ascii="Times New Roman" w:hAnsi="Times New Roman"/>
          <w:sz w:val="28"/>
          <w:szCs w:val="28"/>
        </w:rPr>
        <w:t xml:space="preserve"> </w:t>
      </w:r>
      <w:r w:rsidRPr="00BC4571">
        <w:rPr>
          <w:rFonts w:ascii="Times New Roman" w:hAnsi="Times New Roman"/>
          <w:sz w:val="28"/>
          <w:szCs w:val="28"/>
        </w:rPr>
        <w:t>службових обов’язків</w:t>
      </w:r>
      <w:r>
        <w:rPr>
          <w:rFonts w:ascii="Times New Roman" w:hAnsi="Times New Roman"/>
          <w:sz w:val="28"/>
          <w:szCs w:val="28"/>
        </w:rPr>
        <w:t>,</w:t>
      </w:r>
      <w:r w:rsidR="00D56645">
        <w:rPr>
          <w:rFonts w:ascii="Times New Roman" w:hAnsi="Times New Roman"/>
          <w:sz w:val="28"/>
          <w:szCs w:val="28"/>
        </w:rPr>
        <w:t xml:space="preserve"> </w:t>
      </w:r>
      <w:r w:rsidRPr="005F20A5">
        <w:rPr>
          <w:rFonts w:ascii="Times New Roman" w:hAnsi="Times New Roman"/>
          <w:sz w:val="28"/>
          <w:szCs w:val="28"/>
        </w:rPr>
        <w:t xml:space="preserve">вчинення </w:t>
      </w:r>
      <w:r>
        <w:rPr>
          <w:rFonts w:ascii="Times New Roman" w:hAnsi="Times New Roman"/>
          <w:sz w:val="28"/>
          <w:szCs w:val="28"/>
        </w:rPr>
        <w:t xml:space="preserve">ним </w:t>
      </w:r>
      <w:r w:rsidR="00D56645" w:rsidRPr="00585FFE">
        <w:rPr>
          <w:rFonts w:ascii="Times New Roman" w:hAnsi="Times New Roman"/>
          <w:sz w:val="28"/>
          <w:szCs w:val="28"/>
        </w:rPr>
        <w:t>необґрунтован</w:t>
      </w:r>
      <w:r w:rsidR="00D56645">
        <w:rPr>
          <w:rFonts w:ascii="Times New Roman" w:hAnsi="Times New Roman"/>
          <w:sz w:val="28"/>
          <w:szCs w:val="28"/>
        </w:rPr>
        <w:t>ого</w:t>
      </w:r>
      <w:r w:rsidR="00D56645" w:rsidRPr="00585FFE">
        <w:rPr>
          <w:rFonts w:ascii="Times New Roman" w:hAnsi="Times New Roman"/>
          <w:sz w:val="28"/>
          <w:szCs w:val="28"/>
        </w:rPr>
        <w:t xml:space="preserve"> зволікання з розглядом звернення</w:t>
      </w:r>
      <w:r w:rsidR="00D56645">
        <w:rPr>
          <w:rFonts w:ascii="Times New Roman" w:hAnsi="Times New Roman"/>
          <w:sz w:val="28"/>
          <w:szCs w:val="28"/>
        </w:rPr>
        <w:t xml:space="preserve">, а також </w:t>
      </w:r>
      <w:r w:rsidRPr="005F20A5">
        <w:rPr>
          <w:rFonts w:ascii="Times New Roman" w:hAnsi="Times New Roman"/>
          <w:sz w:val="28"/>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w:t>
      </w:r>
      <w:r>
        <w:rPr>
          <w:rFonts w:ascii="Times New Roman" w:hAnsi="Times New Roman"/>
          <w:sz w:val="28"/>
          <w:szCs w:val="28"/>
        </w:rPr>
        <w:t>и</w:t>
      </w:r>
      <w:r>
        <w:rPr>
          <w:rFonts w:ascii="Times New Roman" w:hAnsi="Times New Roman" w:cs="Calibri"/>
          <w:sz w:val="28"/>
        </w:rPr>
        <w:t xml:space="preserve">, </w:t>
      </w:r>
      <w:r w:rsidRPr="00FE3980">
        <w:rPr>
          <w:rFonts w:ascii="Times New Roman" w:hAnsi="Times New Roman" w:cs="Calibri"/>
          <w:sz w:val="28"/>
        </w:rPr>
        <w:t>є суб’єктивним</w:t>
      </w:r>
      <w:r>
        <w:rPr>
          <w:rFonts w:ascii="Times New Roman" w:hAnsi="Times New Roman" w:cs="Calibri"/>
          <w:sz w:val="28"/>
        </w:rPr>
        <w:t xml:space="preserve">и та не підтверджено доказами долученими до дисциплінарної скарги. </w:t>
      </w:r>
    </w:p>
    <w:p w14:paraId="6944D9B6" w14:textId="5EC249AC" w:rsidR="007D4E54" w:rsidRDefault="007D4E54" w:rsidP="007D4E54">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w:t>
      </w:r>
      <w:proofErr w:type="spellStart"/>
      <w:r w:rsidR="00D56645">
        <w:rPr>
          <w:rFonts w:ascii="Times New Roman" w:hAnsi="Times New Roman"/>
          <w:sz w:val="28"/>
          <w:szCs w:val="28"/>
        </w:rPr>
        <w:t>Чеченєвим</w:t>
      </w:r>
      <w:proofErr w:type="spellEnd"/>
      <w:r w:rsidR="00D56645">
        <w:rPr>
          <w:rFonts w:ascii="Times New Roman" w:hAnsi="Times New Roman"/>
          <w:sz w:val="28"/>
          <w:szCs w:val="28"/>
        </w:rPr>
        <w:t xml:space="preserve"> І.О.</w:t>
      </w:r>
    </w:p>
    <w:p w14:paraId="527CA58B" w14:textId="11D47778" w:rsidR="00D958CC" w:rsidRPr="00FE3A32" w:rsidRDefault="00D958CC" w:rsidP="00FE3A32">
      <w:pPr>
        <w:widowControl w:val="0"/>
        <w:pBdr>
          <w:bottom w:val="single" w:sz="12" w:space="12" w:color="FFFFFF"/>
        </w:pBdr>
        <w:spacing w:after="0" w:line="240" w:lineRule="auto"/>
        <w:ind w:firstLine="708"/>
        <w:jc w:val="both"/>
        <w:rPr>
          <w:rFonts w:ascii="Times New Roman" w:hAnsi="Times New Roman"/>
          <w:sz w:val="28"/>
          <w:szCs w:val="28"/>
        </w:rPr>
      </w:pPr>
      <w:r w:rsidRPr="00FE3A32">
        <w:rPr>
          <w:rFonts w:ascii="Times New Roman" w:hAnsi="Times New Roman"/>
          <w:sz w:val="28"/>
          <w:szCs w:val="28"/>
        </w:rPr>
        <w:t xml:space="preserve">Відтак, керуючись статтями 44 – 46, 48 Закону України «Про прокуратуру», пунктами 28, 98 Положення про порядок роботи відповідного </w:t>
      </w:r>
      <w:r w:rsidRPr="00FE3A32">
        <w:rPr>
          <w:rFonts w:ascii="Times New Roman" w:hAnsi="Times New Roman"/>
          <w:sz w:val="28"/>
          <w:szCs w:val="28"/>
        </w:rPr>
        <w:lastRenderedPageBreak/>
        <w:t>органу, що здійснює дисциплінарне провадження, прийнятого всеукраїнською конференцією прокурорів 27 квітня 2017 року,</w:t>
      </w:r>
    </w:p>
    <w:p w14:paraId="646DA36E" w14:textId="77777777" w:rsidR="00872F9C" w:rsidRPr="00FE3A32" w:rsidRDefault="00D958CC" w:rsidP="00FE3A32">
      <w:pPr>
        <w:widowControl w:val="0"/>
        <w:spacing w:after="0" w:line="240" w:lineRule="auto"/>
        <w:contextualSpacing/>
        <w:jc w:val="center"/>
        <w:rPr>
          <w:rFonts w:ascii="Times New Roman" w:hAnsi="Times New Roman"/>
          <w:b/>
          <w:sz w:val="28"/>
          <w:szCs w:val="28"/>
        </w:rPr>
      </w:pPr>
      <w:r w:rsidRPr="00FE3A32">
        <w:rPr>
          <w:rFonts w:ascii="Times New Roman" w:hAnsi="Times New Roman"/>
          <w:b/>
          <w:sz w:val="28"/>
          <w:szCs w:val="28"/>
        </w:rPr>
        <w:t>В И Р І Ш И В:</w:t>
      </w:r>
    </w:p>
    <w:p w14:paraId="525AA537" w14:textId="77777777" w:rsidR="004C1B82" w:rsidRPr="00FE3A32" w:rsidRDefault="004C1B82" w:rsidP="00FE3A32">
      <w:pPr>
        <w:widowControl w:val="0"/>
        <w:spacing w:after="0" w:line="240" w:lineRule="auto"/>
        <w:contextualSpacing/>
        <w:jc w:val="center"/>
        <w:rPr>
          <w:rFonts w:ascii="Times New Roman" w:hAnsi="Times New Roman"/>
          <w:b/>
          <w:sz w:val="28"/>
          <w:szCs w:val="28"/>
        </w:rPr>
      </w:pPr>
    </w:p>
    <w:p w14:paraId="527C9F51" w14:textId="69B5CEFE" w:rsidR="00872F9C" w:rsidRPr="00FE3A32"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Відмовити у відкритті дисциплінарного провадження стосовно</w:t>
      </w:r>
      <w:r w:rsidR="0041291E" w:rsidRPr="00FE3A32">
        <w:rPr>
          <w:rFonts w:ascii="Times New Roman" w:hAnsi="Times New Roman"/>
          <w:sz w:val="28"/>
          <w:szCs w:val="28"/>
        </w:rPr>
        <w:t xml:space="preserve"> </w:t>
      </w:r>
      <w:r w:rsidR="004D3FAB" w:rsidRPr="00FE3A32">
        <w:rPr>
          <w:rFonts w:ascii="Times New Roman" w:hAnsi="Times New Roman"/>
          <w:sz w:val="28"/>
          <w:szCs w:val="28"/>
        </w:rPr>
        <w:t xml:space="preserve">прокурора </w:t>
      </w:r>
      <w:r w:rsidR="004D3FAB" w:rsidRPr="00FE3A32">
        <w:rPr>
          <w:rFonts w:ascii="Times New Roman" w:hAnsi="Times New Roman"/>
          <w:sz w:val="28"/>
          <w:szCs w:val="28"/>
          <w:lang w:eastAsia="ru-RU"/>
        </w:rPr>
        <w:t>другого відділу</w:t>
      </w:r>
      <w:r w:rsidR="004D3FAB" w:rsidRPr="00FE3A32">
        <w:rPr>
          <w:rFonts w:ascii="Times New Roman" w:eastAsia="Times New Roman" w:hAnsi="Times New Roman"/>
          <w:sz w:val="28"/>
          <w:szCs w:val="28"/>
          <w:lang w:eastAsia="ru-RU"/>
        </w:rPr>
        <w:t xml:space="preserve"> процесуального керівництва досудовим розслідування та підтримання публічного обвинувачення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поліцією України та органами, які ведуть боротьбу з організованою та транснаціональною злочинністю, Офісу Генерального прокурора </w:t>
      </w:r>
      <w:proofErr w:type="spellStart"/>
      <w:r w:rsidR="004D3FAB" w:rsidRPr="00FE3A32">
        <w:rPr>
          <w:rFonts w:ascii="Times New Roman" w:eastAsia="Times New Roman" w:hAnsi="Times New Roman"/>
          <w:sz w:val="28"/>
          <w:szCs w:val="28"/>
          <w:lang w:eastAsia="ru-RU"/>
        </w:rPr>
        <w:t>Чеченєва</w:t>
      </w:r>
      <w:proofErr w:type="spellEnd"/>
      <w:r w:rsidR="004D3FAB" w:rsidRPr="00FE3A32">
        <w:rPr>
          <w:rFonts w:ascii="Times New Roman" w:eastAsia="Times New Roman" w:hAnsi="Times New Roman"/>
          <w:sz w:val="28"/>
          <w:szCs w:val="28"/>
          <w:lang w:eastAsia="ru-RU"/>
        </w:rPr>
        <w:t xml:space="preserve"> Івана Олеговича</w:t>
      </w:r>
      <w:r w:rsidR="00872F9C" w:rsidRPr="00FE3A32">
        <w:rPr>
          <w:rFonts w:ascii="Times New Roman" w:hAnsi="Times New Roman"/>
          <w:sz w:val="28"/>
          <w:szCs w:val="28"/>
        </w:rPr>
        <w:t>.</w:t>
      </w:r>
    </w:p>
    <w:p w14:paraId="6D5A1EF3" w14:textId="1DFFA770" w:rsidR="00D958CC" w:rsidRPr="00FE3A32"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Рішення направити автор</w:t>
      </w:r>
      <w:r w:rsidR="004D3FAB" w:rsidRPr="00FE3A32">
        <w:rPr>
          <w:rFonts w:ascii="Times New Roman" w:hAnsi="Times New Roman"/>
          <w:sz w:val="28"/>
          <w:szCs w:val="28"/>
        </w:rPr>
        <w:t>у</w:t>
      </w:r>
      <w:r w:rsidRPr="00FE3A32">
        <w:rPr>
          <w:rFonts w:ascii="Times New Roman" w:hAnsi="Times New Roman"/>
          <w:sz w:val="28"/>
          <w:szCs w:val="28"/>
        </w:rPr>
        <w:t xml:space="preserve"> скарги та прокурор</w:t>
      </w:r>
      <w:r w:rsidR="0041291E" w:rsidRPr="00FE3A32">
        <w:rPr>
          <w:rFonts w:ascii="Times New Roman" w:hAnsi="Times New Roman"/>
          <w:sz w:val="28"/>
          <w:szCs w:val="28"/>
        </w:rPr>
        <w:t>у</w:t>
      </w:r>
      <w:r w:rsidRPr="00FE3A32">
        <w:rPr>
          <w:rFonts w:ascii="Times New Roman" w:hAnsi="Times New Roman"/>
          <w:sz w:val="28"/>
          <w:szCs w:val="28"/>
        </w:rPr>
        <w:t>.</w:t>
      </w:r>
    </w:p>
    <w:p w14:paraId="35624B16" w14:textId="77777777" w:rsidR="00D958CC" w:rsidRPr="00FE3A32" w:rsidRDefault="00D958CC" w:rsidP="00FE3A32">
      <w:pPr>
        <w:widowControl w:val="0"/>
        <w:tabs>
          <w:tab w:val="left" w:pos="851"/>
          <w:tab w:val="left" w:pos="993"/>
        </w:tabs>
        <w:spacing w:after="0" w:line="240" w:lineRule="auto"/>
        <w:contextualSpacing/>
        <w:jc w:val="both"/>
        <w:rPr>
          <w:rFonts w:ascii="Times New Roman" w:hAnsi="Times New Roman"/>
          <w:sz w:val="28"/>
          <w:szCs w:val="28"/>
        </w:rPr>
      </w:pPr>
    </w:p>
    <w:p w14:paraId="16E759BF" w14:textId="0F0597A6" w:rsidR="00D958CC" w:rsidRPr="00FE3A32" w:rsidRDefault="00D56645" w:rsidP="00FE3A32">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8600A1" w:rsidRPr="00FE3A32">
        <w:rPr>
          <w:rFonts w:ascii="Times New Roman" w:hAnsi="Times New Roman"/>
          <w:b/>
          <w:sz w:val="28"/>
          <w:szCs w:val="28"/>
        </w:rPr>
        <w:t xml:space="preserve"> </w:t>
      </w:r>
      <w:r w:rsidR="00D958CC" w:rsidRPr="00FE3A32">
        <w:rPr>
          <w:rFonts w:ascii="Times New Roman" w:hAnsi="Times New Roman"/>
          <w:b/>
          <w:sz w:val="28"/>
          <w:szCs w:val="28"/>
        </w:rPr>
        <w:t xml:space="preserve">Комісії                                                                                 </w:t>
      </w:r>
      <w:r w:rsidR="0002743A" w:rsidRPr="00FE3A32">
        <w:rPr>
          <w:rFonts w:ascii="Times New Roman" w:hAnsi="Times New Roman"/>
          <w:b/>
          <w:sz w:val="28"/>
          <w:szCs w:val="28"/>
        </w:rPr>
        <w:t>Максим РАДЗІВОН</w:t>
      </w:r>
    </w:p>
    <w:p w14:paraId="6CCD7A36" w14:textId="77777777" w:rsidR="00D63894" w:rsidRPr="00FE3A32" w:rsidRDefault="00D63894" w:rsidP="00FE3A32"/>
    <w:sectPr w:rsidR="00D63894" w:rsidRPr="00FE3A32" w:rsidSect="006702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983FE" w14:textId="77777777" w:rsidR="00E709DD" w:rsidRDefault="00E709DD">
      <w:pPr>
        <w:spacing w:after="0" w:line="240" w:lineRule="auto"/>
      </w:pPr>
      <w:r>
        <w:separator/>
      </w:r>
    </w:p>
  </w:endnote>
  <w:endnote w:type="continuationSeparator" w:id="0">
    <w:p w14:paraId="4B5D17EE" w14:textId="77777777" w:rsidR="00E709DD" w:rsidRDefault="00E70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2F905" w14:textId="77777777" w:rsidR="00E709DD" w:rsidRDefault="00E709DD">
      <w:pPr>
        <w:spacing w:after="0" w:line="240" w:lineRule="auto"/>
      </w:pPr>
      <w:r>
        <w:separator/>
      </w:r>
    </w:p>
  </w:footnote>
  <w:footnote w:type="continuationSeparator" w:id="0">
    <w:p w14:paraId="7862E6F4" w14:textId="77777777" w:rsidR="00E709DD" w:rsidRDefault="00E70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7400552"/>
      <w:docPartObj>
        <w:docPartGallery w:val="Page Numbers (Top of Page)"/>
        <w:docPartUnique/>
      </w:docPartObj>
    </w:sdtPr>
    <w:sdtEnd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43A"/>
    <w:rsid w:val="00046C4C"/>
    <w:rsid w:val="000868E4"/>
    <w:rsid w:val="000D5CE1"/>
    <w:rsid w:val="000F04A6"/>
    <w:rsid w:val="00123C50"/>
    <w:rsid w:val="001A30FA"/>
    <w:rsid w:val="001B5550"/>
    <w:rsid w:val="00217248"/>
    <w:rsid w:val="002B40C7"/>
    <w:rsid w:val="002E1867"/>
    <w:rsid w:val="00305A81"/>
    <w:rsid w:val="00310F91"/>
    <w:rsid w:val="0031217B"/>
    <w:rsid w:val="00325D8C"/>
    <w:rsid w:val="003640C2"/>
    <w:rsid w:val="00385410"/>
    <w:rsid w:val="003E46FF"/>
    <w:rsid w:val="00402F9A"/>
    <w:rsid w:val="0041291E"/>
    <w:rsid w:val="004432B7"/>
    <w:rsid w:val="00461D58"/>
    <w:rsid w:val="004628D2"/>
    <w:rsid w:val="00472892"/>
    <w:rsid w:val="004932E1"/>
    <w:rsid w:val="004A10C7"/>
    <w:rsid w:val="004A11B1"/>
    <w:rsid w:val="004C1B82"/>
    <w:rsid w:val="004D3FAB"/>
    <w:rsid w:val="004D65F7"/>
    <w:rsid w:val="004F6740"/>
    <w:rsid w:val="00517FF4"/>
    <w:rsid w:val="0053143F"/>
    <w:rsid w:val="005569A4"/>
    <w:rsid w:val="00585FFE"/>
    <w:rsid w:val="005F16FE"/>
    <w:rsid w:val="006014F0"/>
    <w:rsid w:val="00604C73"/>
    <w:rsid w:val="00613742"/>
    <w:rsid w:val="006155F2"/>
    <w:rsid w:val="0062592E"/>
    <w:rsid w:val="00670265"/>
    <w:rsid w:val="0067320A"/>
    <w:rsid w:val="00686EDC"/>
    <w:rsid w:val="006F30D7"/>
    <w:rsid w:val="007300F1"/>
    <w:rsid w:val="00752682"/>
    <w:rsid w:val="007B263F"/>
    <w:rsid w:val="007D4E54"/>
    <w:rsid w:val="007F36B5"/>
    <w:rsid w:val="007F5455"/>
    <w:rsid w:val="008118D9"/>
    <w:rsid w:val="00846277"/>
    <w:rsid w:val="008600A1"/>
    <w:rsid w:val="00872F9C"/>
    <w:rsid w:val="0088406C"/>
    <w:rsid w:val="008A5328"/>
    <w:rsid w:val="008D2CBC"/>
    <w:rsid w:val="00924870"/>
    <w:rsid w:val="009332C1"/>
    <w:rsid w:val="00946F48"/>
    <w:rsid w:val="00960B64"/>
    <w:rsid w:val="009A7ED1"/>
    <w:rsid w:val="009B2137"/>
    <w:rsid w:val="00A1128A"/>
    <w:rsid w:val="00A32E44"/>
    <w:rsid w:val="00A35750"/>
    <w:rsid w:val="00A50876"/>
    <w:rsid w:val="00A52260"/>
    <w:rsid w:val="00A725F3"/>
    <w:rsid w:val="00A90877"/>
    <w:rsid w:val="00AD357F"/>
    <w:rsid w:val="00AE5341"/>
    <w:rsid w:val="00B23668"/>
    <w:rsid w:val="00B414DE"/>
    <w:rsid w:val="00B71CEA"/>
    <w:rsid w:val="00B75836"/>
    <w:rsid w:val="00B87548"/>
    <w:rsid w:val="00BC1F83"/>
    <w:rsid w:val="00BD28B8"/>
    <w:rsid w:val="00C44B88"/>
    <w:rsid w:val="00C739D4"/>
    <w:rsid w:val="00C74891"/>
    <w:rsid w:val="00CB1E24"/>
    <w:rsid w:val="00CF31E4"/>
    <w:rsid w:val="00D34FFC"/>
    <w:rsid w:val="00D565BD"/>
    <w:rsid w:val="00D56645"/>
    <w:rsid w:val="00D63894"/>
    <w:rsid w:val="00D958CC"/>
    <w:rsid w:val="00DA7E35"/>
    <w:rsid w:val="00DB024C"/>
    <w:rsid w:val="00DB698B"/>
    <w:rsid w:val="00DD245F"/>
    <w:rsid w:val="00DD2935"/>
    <w:rsid w:val="00DD5AA6"/>
    <w:rsid w:val="00E04A2B"/>
    <w:rsid w:val="00E223DF"/>
    <w:rsid w:val="00E34AE8"/>
    <w:rsid w:val="00E61945"/>
    <w:rsid w:val="00E709DD"/>
    <w:rsid w:val="00E73460"/>
    <w:rsid w:val="00E8298C"/>
    <w:rsid w:val="00EA760B"/>
    <w:rsid w:val="00EB4DEF"/>
    <w:rsid w:val="00FA0271"/>
    <w:rsid w:val="00FB21FA"/>
    <w:rsid w:val="00FD01C0"/>
    <w:rsid w:val="00FE3A32"/>
    <w:rsid w:val="00FF4F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14770</Words>
  <Characters>8420</Characters>
  <DocSecurity>0</DocSecurity>
  <Lines>70</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2025-01-06T09:41:00Z</cp:lastPrinted>
  <dcterms:created xsi:type="dcterms:W3CDTF">2025-01-07T13:19:00Z</dcterms:created>
  <dcterms:modified xsi:type="dcterms:W3CDTF">2025-01-07T13:19:00Z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