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CB64EF"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B64EF">
        <w:rPr>
          <w:rFonts w:ascii="Times New Roman" w:eastAsia="Times New Roman" w:hAnsi="Times New Roman"/>
          <w:noProof/>
          <w:sz w:val="19"/>
          <w:szCs w:val="20"/>
          <w:lang w:eastAsia="uk-UA"/>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CB64EF"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CB64EF" w:rsidRDefault="00C3790D" w:rsidP="00C3790D">
      <w:pPr>
        <w:spacing w:after="0" w:line="240" w:lineRule="auto"/>
        <w:jc w:val="center"/>
        <w:rPr>
          <w:rFonts w:ascii="Times New Roman" w:eastAsia="Times New Roman" w:hAnsi="Times New Roman"/>
          <w:kern w:val="28"/>
          <w:sz w:val="32"/>
          <w:szCs w:val="32"/>
          <w:lang w:eastAsia="ru-RU"/>
        </w:rPr>
      </w:pPr>
      <w:r w:rsidRPr="00CB64EF">
        <w:rPr>
          <w:rFonts w:ascii="Times New Roman" w:eastAsia="Times New Roman" w:hAnsi="Times New Roman"/>
          <w:bCs/>
          <w:kern w:val="28"/>
          <w:sz w:val="36"/>
          <w:szCs w:val="32"/>
          <w:lang w:eastAsia="ru-RU"/>
        </w:rPr>
        <w:t xml:space="preserve">КВАЛІФІКАЦІЙНО-ДИСЦИПЛІНАРНА </w:t>
      </w:r>
      <w:r w:rsidRPr="00CB64EF">
        <w:rPr>
          <w:rFonts w:ascii="Times New Roman" w:eastAsia="Times New Roman" w:hAnsi="Times New Roman"/>
          <w:bCs/>
          <w:kern w:val="28"/>
          <w:sz w:val="36"/>
          <w:szCs w:val="32"/>
          <w:lang w:eastAsia="ru-RU"/>
        </w:rPr>
        <w:br/>
        <w:t>КОМІСІЯ ПРОКУРОРІВ</w:t>
      </w:r>
    </w:p>
    <w:p w14:paraId="3655A4A9" w14:textId="77777777" w:rsidR="00071415" w:rsidRPr="00CB64EF" w:rsidRDefault="00071415" w:rsidP="00C3790D">
      <w:pPr>
        <w:spacing w:after="0" w:line="240" w:lineRule="auto"/>
        <w:rPr>
          <w:rFonts w:ascii="Times New Roman" w:eastAsia="Times New Roman" w:hAnsi="Times New Roman"/>
          <w:kern w:val="28"/>
          <w:sz w:val="28"/>
          <w:szCs w:val="28"/>
          <w:lang w:eastAsia="uk-UA"/>
        </w:rPr>
      </w:pPr>
    </w:p>
    <w:p w14:paraId="69517B8F" w14:textId="242E6BFC" w:rsidR="00C3790D" w:rsidRPr="00CB64EF" w:rsidRDefault="00C3790D" w:rsidP="008D5E4E">
      <w:pPr>
        <w:spacing w:after="0" w:line="240" w:lineRule="auto"/>
        <w:ind w:left="84"/>
        <w:jc w:val="center"/>
        <w:rPr>
          <w:rFonts w:ascii="Times New Roman" w:eastAsia="Times New Roman" w:hAnsi="Times New Roman"/>
          <w:b/>
          <w:kern w:val="28"/>
          <w:sz w:val="28"/>
          <w:szCs w:val="28"/>
          <w:lang w:eastAsia="uk-UA"/>
        </w:rPr>
      </w:pPr>
      <w:r w:rsidRPr="00CB64EF">
        <w:rPr>
          <w:rFonts w:ascii="Times New Roman" w:eastAsia="Times New Roman" w:hAnsi="Times New Roman"/>
          <w:b/>
          <w:kern w:val="28"/>
          <w:sz w:val="28"/>
          <w:szCs w:val="28"/>
          <w:lang w:eastAsia="uk-UA"/>
        </w:rPr>
        <w:t xml:space="preserve">Р І Ш Е Н </w:t>
      </w:r>
      <w:proofErr w:type="spellStart"/>
      <w:r w:rsidRPr="00CB64EF">
        <w:rPr>
          <w:rFonts w:ascii="Times New Roman" w:eastAsia="Times New Roman" w:hAnsi="Times New Roman"/>
          <w:b/>
          <w:kern w:val="28"/>
          <w:sz w:val="28"/>
          <w:szCs w:val="28"/>
          <w:lang w:eastAsia="uk-UA"/>
        </w:rPr>
        <w:t>Н</w:t>
      </w:r>
      <w:proofErr w:type="spellEnd"/>
      <w:r w:rsidRPr="00CB64EF">
        <w:rPr>
          <w:rFonts w:ascii="Times New Roman" w:eastAsia="Times New Roman" w:hAnsi="Times New Roman"/>
          <w:b/>
          <w:kern w:val="28"/>
          <w:sz w:val="28"/>
          <w:szCs w:val="28"/>
          <w:lang w:eastAsia="uk-UA"/>
        </w:rPr>
        <w:t xml:space="preserve"> Я</w:t>
      </w:r>
    </w:p>
    <w:p w14:paraId="601C81AD" w14:textId="77777777" w:rsidR="00071415" w:rsidRPr="00CB64EF"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CB64EF" w14:paraId="437BA945" w14:textId="77777777" w:rsidTr="00560860">
        <w:trPr>
          <w:trHeight w:val="460"/>
        </w:trPr>
        <w:tc>
          <w:tcPr>
            <w:tcW w:w="1765" w:type="pct"/>
            <w:hideMark/>
          </w:tcPr>
          <w:p w14:paraId="75FE18BA" w14:textId="023673B9" w:rsidR="00C3790D" w:rsidRPr="00CB64EF" w:rsidRDefault="00CB64EF" w:rsidP="00330F7B">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C35E0E">
              <w:rPr>
                <w:rFonts w:ascii="Times New Roman" w:eastAsia="Times New Roman" w:hAnsi="Times New Roman"/>
                <w:b/>
                <w:sz w:val="28"/>
                <w:szCs w:val="24"/>
                <w:lang w:eastAsia="ru-RU"/>
              </w:rPr>
              <w:t>9</w:t>
            </w:r>
            <w:r w:rsidR="008D5E4E" w:rsidRPr="00CB64EF">
              <w:rPr>
                <w:rFonts w:ascii="Times New Roman" w:eastAsia="Times New Roman" w:hAnsi="Times New Roman"/>
                <w:b/>
                <w:sz w:val="28"/>
                <w:szCs w:val="24"/>
                <w:lang w:eastAsia="ru-RU"/>
              </w:rPr>
              <w:t xml:space="preserve"> </w:t>
            </w:r>
            <w:r w:rsidR="00330F7B" w:rsidRPr="00CB64EF">
              <w:rPr>
                <w:rFonts w:ascii="Times New Roman" w:eastAsia="Times New Roman" w:hAnsi="Times New Roman"/>
                <w:b/>
                <w:sz w:val="28"/>
                <w:szCs w:val="24"/>
                <w:lang w:eastAsia="ru-RU"/>
              </w:rPr>
              <w:t>вересня</w:t>
            </w:r>
            <w:r w:rsidR="00C3790D" w:rsidRPr="00CB64EF">
              <w:rPr>
                <w:rFonts w:ascii="Times New Roman" w:eastAsia="Times New Roman" w:hAnsi="Times New Roman"/>
                <w:b/>
                <w:sz w:val="28"/>
                <w:szCs w:val="24"/>
                <w:lang w:eastAsia="ru-RU"/>
              </w:rPr>
              <w:t xml:space="preserve"> 202</w:t>
            </w:r>
            <w:r w:rsidR="009C168D" w:rsidRPr="00CB64EF">
              <w:rPr>
                <w:rFonts w:ascii="Times New Roman" w:eastAsia="Times New Roman" w:hAnsi="Times New Roman"/>
                <w:b/>
                <w:sz w:val="28"/>
                <w:szCs w:val="24"/>
                <w:lang w:eastAsia="ru-RU"/>
              </w:rPr>
              <w:t>5</w:t>
            </w:r>
            <w:r w:rsidR="00C3790D" w:rsidRPr="00CB64EF">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CB64EF" w:rsidRDefault="00C3790D" w:rsidP="00560860">
            <w:pPr>
              <w:spacing w:after="0" w:line="240" w:lineRule="auto"/>
              <w:jc w:val="center"/>
              <w:rPr>
                <w:rFonts w:ascii="Times New Roman" w:eastAsia="Times New Roman" w:hAnsi="Times New Roman"/>
                <w:b/>
                <w:sz w:val="28"/>
                <w:szCs w:val="24"/>
                <w:lang w:eastAsia="ru-RU"/>
              </w:rPr>
            </w:pPr>
            <w:r w:rsidRPr="00CB64EF">
              <w:rPr>
                <w:rFonts w:ascii="Times New Roman" w:eastAsia="Times New Roman" w:hAnsi="Times New Roman"/>
                <w:b/>
                <w:sz w:val="28"/>
                <w:szCs w:val="24"/>
                <w:lang w:eastAsia="ru-RU"/>
              </w:rPr>
              <w:t>Київ</w:t>
            </w:r>
          </w:p>
        </w:tc>
        <w:tc>
          <w:tcPr>
            <w:tcW w:w="1764" w:type="pct"/>
            <w:hideMark/>
          </w:tcPr>
          <w:p w14:paraId="2EBDD406" w14:textId="0D83D448" w:rsidR="00C3790D" w:rsidRPr="00CB64EF" w:rsidRDefault="00C3790D" w:rsidP="00560860">
            <w:pPr>
              <w:spacing w:after="0" w:line="240" w:lineRule="auto"/>
              <w:ind w:firstLine="567"/>
              <w:jc w:val="right"/>
              <w:rPr>
                <w:rFonts w:ascii="Times New Roman" w:eastAsia="Times New Roman" w:hAnsi="Times New Roman"/>
                <w:b/>
                <w:sz w:val="28"/>
                <w:szCs w:val="24"/>
                <w:lang w:eastAsia="ru-RU"/>
              </w:rPr>
            </w:pPr>
            <w:r w:rsidRPr="00CB64EF">
              <w:rPr>
                <w:rFonts w:ascii="Times New Roman" w:eastAsia="Times New Roman" w:hAnsi="Times New Roman"/>
                <w:b/>
                <w:sz w:val="28"/>
                <w:szCs w:val="24"/>
                <w:lang w:eastAsia="ru-RU"/>
              </w:rPr>
              <w:t xml:space="preserve">           </w:t>
            </w:r>
            <w:r w:rsidR="00C72F79" w:rsidRPr="00CB64EF">
              <w:rPr>
                <w:rFonts w:ascii="Times New Roman" w:eastAsia="Times New Roman" w:hAnsi="Times New Roman"/>
                <w:b/>
                <w:sz w:val="28"/>
                <w:szCs w:val="24"/>
                <w:lang w:eastAsia="ru-RU"/>
              </w:rPr>
              <w:t xml:space="preserve">  </w:t>
            </w:r>
            <w:r w:rsidRPr="00CB64EF">
              <w:rPr>
                <w:rFonts w:ascii="Times New Roman" w:eastAsia="Times New Roman" w:hAnsi="Times New Roman"/>
                <w:b/>
                <w:sz w:val="28"/>
                <w:szCs w:val="24"/>
                <w:lang w:eastAsia="ru-RU"/>
              </w:rPr>
              <w:t xml:space="preserve"> </w:t>
            </w:r>
            <w:r w:rsidR="00C72F79" w:rsidRPr="00CB64EF">
              <w:rPr>
                <w:rFonts w:ascii="Times New Roman" w:eastAsia="Times New Roman" w:hAnsi="Times New Roman"/>
                <w:b/>
                <w:sz w:val="28"/>
                <w:szCs w:val="24"/>
                <w:lang w:eastAsia="ru-RU"/>
              </w:rPr>
              <w:t xml:space="preserve"> </w:t>
            </w:r>
            <w:r w:rsidRPr="00CB64EF">
              <w:rPr>
                <w:rFonts w:ascii="Times New Roman" w:eastAsia="Times New Roman" w:hAnsi="Times New Roman"/>
                <w:b/>
                <w:sz w:val="28"/>
                <w:szCs w:val="24"/>
                <w:lang w:eastAsia="ru-RU"/>
              </w:rPr>
              <w:t xml:space="preserve">№ </w:t>
            </w:r>
            <w:r w:rsidR="00D13BE1" w:rsidRPr="00CB64EF">
              <w:rPr>
                <w:rFonts w:ascii="Times New Roman" w:eastAsia="Times New Roman" w:hAnsi="Times New Roman"/>
                <w:b/>
                <w:sz w:val="28"/>
                <w:szCs w:val="24"/>
                <w:lang w:eastAsia="ru-RU"/>
              </w:rPr>
              <w:t>102</w:t>
            </w:r>
            <w:r w:rsidR="00FC2024" w:rsidRPr="00CB64EF">
              <w:rPr>
                <w:rFonts w:ascii="Times New Roman" w:eastAsia="Times New Roman" w:hAnsi="Times New Roman"/>
                <w:b/>
                <w:sz w:val="28"/>
                <w:szCs w:val="24"/>
                <w:lang w:eastAsia="ru-RU"/>
              </w:rPr>
              <w:t>0</w:t>
            </w:r>
            <w:r w:rsidRPr="00CB64EF">
              <w:rPr>
                <w:rFonts w:ascii="Times New Roman" w:eastAsia="Times New Roman" w:hAnsi="Times New Roman"/>
                <w:b/>
                <w:sz w:val="28"/>
                <w:szCs w:val="24"/>
                <w:lang w:eastAsia="ru-RU"/>
              </w:rPr>
              <w:t>дс-2</w:t>
            </w:r>
            <w:r w:rsidR="009C168D" w:rsidRPr="00CB64EF">
              <w:rPr>
                <w:rFonts w:ascii="Times New Roman" w:eastAsia="Times New Roman" w:hAnsi="Times New Roman"/>
                <w:b/>
                <w:sz w:val="28"/>
                <w:szCs w:val="24"/>
                <w:lang w:eastAsia="ru-RU"/>
              </w:rPr>
              <w:t>5</w:t>
            </w:r>
            <w:r w:rsidRPr="00CB64EF">
              <w:rPr>
                <w:rFonts w:ascii="Times New Roman" w:eastAsia="Times New Roman" w:hAnsi="Times New Roman"/>
                <w:b/>
                <w:sz w:val="28"/>
                <w:szCs w:val="24"/>
                <w:lang w:eastAsia="ru-RU"/>
              </w:rPr>
              <w:t xml:space="preserve"> </w:t>
            </w:r>
          </w:p>
        </w:tc>
      </w:tr>
    </w:tbl>
    <w:p w14:paraId="7A1993A8" w14:textId="77777777" w:rsidR="00C3790D" w:rsidRPr="00CB64EF"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CB64EF" w:rsidRDefault="00C3790D" w:rsidP="00C3790D">
      <w:pPr>
        <w:widowControl w:val="0"/>
        <w:spacing w:after="0" w:line="240" w:lineRule="auto"/>
        <w:contextualSpacing/>
        <w:rPr>
          <w:rFonts w:ascii="Times New Roman" w:hAnsi="Times New Roman"/>
          <w:b/>
          <w:noProof/>
          <w:sz w:val="28"/>
          <w:szCs w:val="28"/>
          <w:lang w:eastAsia="uk-UA"/>
        </w:rPr>
      </w:pPr>
      <w:r w:rsidRPr="00CB64EF">
        <w:rPr>
          <w:rFonts w:ascii="Times New Roman" w:hAnsi="Times New Roman"/>
          <w:b/>
          <w:noProof/>
          <w:sz w:val="28"/>
          <w:szCs w:val="28"/>
          <w:lang w:eastAsia="uk-UA"/>
        </w:rPr>
        <w:t xml:space="preserve">Про відмову у відкритті </w:t>
      </w:r>
    </w:p>
    <w:p w14:paraId="0B6F1F50" w14:textId="77777777" w:rsidR="00C3790D" w:rsidRPr="00CB64EF" w:rsidRDefault="00C3790D" w:rsidP="00C3790D">
      <w:pPr>
        <w:widowControl w:val="0"/>
        <w:spacing w:after="0" w:line="240" w:lineRule="auto"/>
        <w:contextualSpacing/>
        <w:rPr>
          <w:rFonts w:ascii="Times New Roman" w:hAnsi="Times New Roman"/>
          <w:b/>
          <w:noProof/>
          <w:sz w:val="28"/>
          <w:szCs w:val="28"/>
          <w:lang w:eastAsia="uk-UA"/>
        </w:rPr>
      </w:pPr>
      <w:r w:rsidRPr="00CB64EF">
        <w:rPr>
          <w:rFonts w:ascii="Times New Roman" w:hAnsi="Times New Roman"/>
          <w:b/>
          <w:noProof/>
          <w:sz w:val="28"/>
          <w:szCs w:val="28"/>
          <w:lang w:eastAsia="uk-UA"/>
        </w:rPr>
        <w:t>дисциплінарного провадження</w:t>
      </w:r>
    </w:p>
    <w:p w14:paraId="4111030C" w14:textId="77777777" w:rsidR="00C3790D" w:rsidRPr="00CB64EF" w:rsidRDefault="00C3790D" w:rsidP="00C3790D">
      <w:pPr>
        <w:widowControl w:val="0"/>
        <w:spacing w:after="0" w:line="240" w:lineRule="auto"/>
        <w:contextualSpacing/>
        <w:rPr>
          <w:rFonts w:ascii="Times New Roman" w:hAnsi="Times New Roman"/>
          <w:b/>
          <w:noProof/>
          <w:sz w:val="28"/>
          <w:szCs w:val="28"/>
          <w:lang w:eastAsia="uk-UA"/>
        </w:rPr>
      </w:pPr>
    </w:p>
    <w:p w14:paraId="6B1D10D4" w14:textId="2042804A" w:rsidR="003D6E16" w:rsidRDefault="009C168D" w:rsidP="000E37DE">
      <w:pPr>
        <w:pStyle w:val="a3"/>
        <w:widowControl w:val="0"/>
        <w:tabs>
          <w:tab w:val="left" w:pos="993"/>
        </w:tabs>
        <w:ind w:firstLine="709"/>
        <w:contextualSpacing/>
        <w:jc w:val="both"/>
        <w:rPr>
          <w:rFonts w:ascii="Times New Roman" w:hAnsi="Times New Roman"/>
          <w:sz w:val="28"/>
          <w:szCs w:val="28"/>
        </w:rPr>
      </w:pPr>
      <w:r w:rsidRPr="00CB64EF">
        <w:rPr>
          <w:rFonts w:ascii="Times New Roman" w:hAnsi="Times New Roman"/>
          <w:sz w:val="28"/>
          <w:szCs w:val="28"/>
        </w:rPr>
        <w:t>Член</w:t>
      </w:r>
      <w:r w:rsidR="00236EA2" w:rsidRPr="00CB64EF">
        <w:rPr>
          <w:rFonts w:ascii="Times New Roman" w:hAnsi="Times New Roman"/>
          <w:sz w:val="28"/>
          <w:szCs w:val="28"/>
        </w:rPr>
        <w:t xml:space="preserve"> </w:t>
      </w:r>
      <w:r w:rsidR="00C3790D" w:rsidRPr="00CB64EF">
        <w:rPr>
          <w:rFonts w:ascii="Times New Roman" w:hAnsi="Times New Roman"/>
          <w:sz w:val="28"/>
          <w:szCs w:val="28"/>
        </w:rPr>
        <w:t>Кваліфікаційно-дисциплінарної комісії прокурорів</w:t>
      </w:r>
      <w:r w:rsidR="00236EA2" w:rsidRPr="00CB64EF">
        <w:rPr>
          <w:rFonts w:ascii="Times New Roman" w:hAnsi="Times New Roman"/>
          <w:sz w:val="28"/>
          <w:szCs w:val="28"/>
        </w:rPr>
        <w:t xml:space="preserve"> </w:t>
      </w:r>
      <w:proofErr w:type="spellStart"/>
      <w:r w:rsidR="00236EA2" w:rsidRPr="00CB64EF">
        <w:rPr>
          <w:rFonts w:ascii="Times New Roman" w:hAnsi="Times New Roman"/>
          <w:sz w:val="28"/>
          <w:szCs w:val="28"/>
        </w:rPr>
        <w:t>Радзівон</w:t>
      </w:r>
      <w:proofErr w:type="spellEnd"/>
      <w:r w:rsidR="00236EA2" w:rsidRPr="00CB64EF">
        <w:rPr>
          <w:rFonts w:ascii="Times New Roman" w:hAnsi="Times New Roman"/>
          <w:sz w:val="28"/>
          <w:szCs w:val="28"/>
        </w:rPr>
        <w:t xml:space="preserve"> М.О.</w:t>
      </w:r>
      <w:r w:rsidR="00C3790D" w:rsidRPr="00CB64EF">
        <w:rPr>
          <w:rFonts w:ascii="Times New Roman" w:hAnsi="Times New Roman"/>
          <w:sz w:val="28"/>
          <w:szCs w:val="28"/>
        </w:rPr>
        <w:t xml:space="preserve">, розглянувши дисциплінарну </w:t>
      </w:r>
      <w:bookmarkStart w:id="0" w:name="_Hlk124933696"/>
      <w:r w:rsidR="00C3790D" w:rsidRPr="00CB64EF">
        <w:rPr>
          <w:rFonts w:ascii="Times New Roman" w:hAnsi="Times New Roman"/>
          <w:sz w:val="28"/>
          <w:szCs w:val="28"/>
        </w:rPr>
        <w:t>скаргу</w:t>
      </w:r>
      <w:bookmarkEnd w:id="0"/>
      <w:r w:rsidR="00C72F79" w:rsidRPr="00CB64EF">
        <w:rPr>
          <w:rFonts w:ascii="Times New Roman" w:hAnsi="Times New Roman"/>
          <w:sz w:val="28"/>
          <w:szCs w:val="28"/>
        </w:rPr>
        <w:t xml:space="preserve"> </w:t>
      </w:r>
      <w:r w:rsidR="00F103F3">
        <w:rPr>
          <w:rFonts w:ascii="Times New Roman" w:hAnsi="Times New Roman"/>
          <w:sz w:val="28"/>
          <w:szCs w:val="28"/>
        </w:rPr>
        <w:t>Особа 1</w:t>
      </w:r>
      <w:r w:rsidR="00330F7B" w:rsidRPr="00CB64EF">
        <w:rPr>
          <w:rFonts w:ascii="Times New Roman" w:hAnsi="Times New Roman"/>
          <w:sz w:val="28"/>
          <w:szCs w:val="28"/>
        </w:rPr>
        <w:t xml:space="preserve"> (далі – скаржник, </w:t>
      </w:r>
      <w:r w:rsidR="00F103F3">
        <w:rPr>
          <w:rFonts w:ascii="Times New Roman" w:hAnsi="Times New Roman"/>
          <w:sz w:val="28"/>
          <w:szCs w:val="28"/>
        </w:rPr>
        <w:t>Особа 1</w:t>
      </w:r>
      <w:r w:rsidR="00330F7B" w:rsidRPr="00CB64EF">
        <w:rPr>
          <w:rFonts w:ascii="Times New Roman" w:hAnsi="Times New Roman"/>
          <w:sz w:val="28"/>
          <w:szCs w:val="28"/>
        </w:rPr>
        <w:t>)</w:t>
      </w:r>
      <w:r w:rsidR="004940A1" w:rsidRPr="00CB64EF">
        <w:rPr>
          <w:rFonts w:ascii="Times New Roman" w:hAnsi="Times New Roman"/>
          <w:sz w:val="28"/>
          <w:szCs w:val="28"/>
        </w:rPr>
        <w:t xml:space="preserve"> </w:t>
      </w:r>
      <w:r w:rsidR="00C3790D" w:rsidRPr="00CB64EF">
        <w:rPr>
          <w:rFonts w:ascii="Times New Roman" w:hAnsi="Times New Roman"/>
          <w:sz w:val="28"/>
          <w:szCs w:val="28"/>
        </w:rPr>
        <w:t>стосовно</w:t>
      </w:r>
      <w:r w:rsidR="004940A1" w:rsidRPr="00CB64EF">
        <w:rPr>
          <w:rFonts w:ascii="Times New Roman" w:hAnsi="Times New Roman"/>
          <w:sz w:val="28"/>
          <w:szCs w:val="28"/>
        </w:rPr>
        <w:t xml:space="preserve"> </w:t>
      </w:r>
      <w:bookmarkStart w:id="1" w:name="_Hlk209697895"/>
      <w:bookmarkStart w:id="2" w:name="_Hlk209710504"/>
      <w:r w:rsidR="000E37DE">
        <w:rPr>
          <w:rFonts w:ascii="Times New Roman" w:hAnsi="Times New Roman"/>
          <w:sz w:val="28"/>
          <w:szCs w:val="28"/>
        </w:rPr>
        <w:t>заступника начальника</w:t>
      </w:r>
      <w:bookmarkStart w:id="3" w:name="_Hlk209707461"/>
      <w:bookmarkEnd w:id="1"/>
      <w:r w:rsidR="000E37DE">
        <w:rPr>
          <w:rFonts w:ascii="Times New Roman" w:hAnsi="Times New Roman"/>
          <w:sz w:val="28"/>
          <w:szCs w:val="28"/>
        </w:rPr>
        <w:t xml:space="preserve"> відділу Офісу Генерального прокурора</w:t>
      </w:r>
      <w:r w:rsidR="008F46C2" w:rsidRPr="00CB64EF">
        <w:rPr>
          <w:rFonts w:ascii="Times New Roman" w:hAnsi="Times New Roman"/>
          <w:sz w:val="28"/>
          <w:szCs w:val="28"/>
        </w:rPr>
        <w:t xml:space="preserve"> </w:t>
      </w:r>
      <w:r w:rsidR="004E4E67" w:rsidRPr="00CB64EF">
        <w:rPr>
          <w:rFonts w:ascii="Times New Roman" w:hAnsi="Times New Roman"/>
          <w:sz w:val="28"/>
          <w:szCs w:val="28"/>
        </w:rPr>
        <w:t>Олійник О</w:t>
      </w:r>
      <w:r w:rsidR="000E37DE">
        <w:rPr>
          <w:rFonts w:ascii="Times New Roman" w:hAnsi="Times New Roman"/>
          <w:sz w:val="28"/>
          <w:szCs w:val="28"/>
        </w:rPr>
        <w:t xml:space="preserve">лени Володимирівни </w:t>
      </w:r>
      <w:r w:rsidR="004E4E67" w:rsidRPr="00CB64EF">
        <w:rPr>
          <w:rFonts w:ascii="Times New Roman" w:hAnsi="Times New Roman"/>
          <w:sz w:val="28"/>
          <w:szCs w:val="28"/>
        </w:rPr>
        <w:t xml:space="preserve">та </w:t>
      </w:r>
      <w:r w:rsidR="008F46C2" w:rsidRPr="00CB64EF">
        <w:rPr>
          <w:rFonts w:ascii="Times New Roman" w:hAnsi="Times New Roman"/>
          <w:sz w:val="28"/>
          <w:szCs w:val="28"/>
        </w:rPr>
        <w:t>заступник</w:t>
      </w:r>
      <w:r w:rsidR="000E37DE">
        <w:rPr>
          <w:rFonts w:ascii="Times New Roman" w:hAnsi="Times New Roman"/>
          <w:sz w:val="28"/>
          <w:szCs w:val="28"/>
        </w:rPr>
        <w:t>а</w:t>
      </w:r>
      <w:r w:rsidR="008F46C2" w:rsidRPr="00CB64EF">
        <w:rPr>
          <w:rFonts w:ascii="Times New Roman" w:hAnsi="Times New Roman"/>
          <w:sz w:val="28"/>
          <w:szCs w:val="28"/>
        </w:rPr>
        <w:t xml:space="preserve"> </w:t>
      </w:r>
      <w:r w:rsidR="00945E9B" w:rsidRPr="00CB64EF">
        <w:rPr>
          <w:rFonts w:ascii="Times New Roman" w:hAnsi="Times New Roman"/>
          <w:sz w:val="28"/>
          <w:szCs w:val="28"/>
        </w:rPr>
        <w:t>Г</w:t>
      </w:r>
      <w:r w:rsidR="008F46C2" w:rsidRPr="00CB64EF">
        <w:rPr>
          <w:rFonts w:ascii="Times New Roman" w:hAnsi="Times New Roman"/>
          <w:sz w:val="28"/>
          <w:szCs w:val="28"/>
        </w:rPr>
        <w:t xml:space="preserve">енерального прокурора </w:t>
      </w:r>
      <w:r w:rsidR="004E4E67" w:rsidRPr="00CB64EF">
        <w:rPr>
          <w:rFonts w:ascii="Times New Roman" w:hAnsi="Times New Roman"/>
          <w:sz w:val="28"/>
          <w:szCs w:val="28"/>
        </w:rPr>
        <w:t>Лещенк</w:t>
      </w:r>
      <w:r w:rsidR="000E37DE">
        <w:rPr>
          <w:rFonts w:ascii="Times New Roman" w:hAnsi="Times New Roman"/>
          <w:sz w:val="28"/>
          <w:szCs w:val="28"/>
        </w:rPr>
        <w:t>а</w:t>
      </w:r>
      <w:r w:rsidR="004E4E67" w:rsidRPr="00CB64EF">
        <w:rPr>
          <w:rFonts w:ascii="Times New Roman" w:hAnsi="Times New Roman"/>
          <w:sz w:val="28"/>
          <w:szCs w:val="28"/>
        </w:rPr>
        <w:t xml:space="preserve"> А</w:t>
      </w:r>
      <w:bookmarkEnd w:id="3"/>
      <w:r w:rsidR="000E37DE">
        <w:rPr>
          <w:rFonts w:ascii="Times New Roman" w:hAnsi="Times New Roman"/>
          <w:sz w:val="28"/>
          <w:szCs w:val="28"/>
        </w:rPr>
        <w:t>ндрія Леонідовича</w:t>
      </w:r>
      <w:r w:rsidR="004E4E67" w:rsidRPr="00CB64EF">
        <w:rPr>
          <w:rFonts w:ascii="Times New Roman" w:hAnsi="Times New Roman"/>
          <w:sz w:val="28"/>
          <w:szCs w:val="28"/>
        </w:rPr>
        <w:t xml:space="preserve"> </w:t>
      </w:r>
      <w:bookmarkEnd w:id="2"/>
      <w:r w:rsidR="00330F7B" w:rsidRPr="00CB64EF">
        <w:rPr>
          <w:rFonts w:ascii="Times New Roman" w:hAnsi="Times New Roman"/>
          <w:sz w:val="28"/>
          <w:szCs w:val="28"/>
        </w:rPr>
        <w:t>(далі – прокурор</w:t>
      </w:r>
      <w:r w:rsidR="004E4E67" w:rsidRPr="00CB64EF">
        <w:rPr>
          <w:rFonts w:ascii="Times New Roman" w:hAnsi="Times New Roman"/>
          <w:sz w:val="28"/>
          <w:szCs w:val="28"/>
        </w:rPr>
        <w:t xml:space="preserve">, </w:t>
      </w:r>
      <w:r w:rsidR="000E37DE">
        <w:rPr>
          <w:rFonts w:ascii="Times New Roman" w:hAnsi="Times New Roman"/>
          <w:sz w:val="28"/>
          <w:szCs w:val="28"/>
        </w:rPr>
        <w:t>Лещенко А.Л.</w:t>
      </w:r>
      <w:r w:rsidR="00330F7B" w:rsidRPr="00CB64EF">
        <w:rPr>
          <w:rFonts w:ascii="Times New Roman" w:hAnsi="Times New Roman"/>
          <w:sz w:val="28"/>
          <w:szCs w:val="28"/>
        </w:rPr>
        <w:t>),</w:t>
      </w:r>
      <w:r w:rsidR="00795B8C" w:rsidRPr="00CB64EF">
        <w:rPr>
          <w:rFonts w:ascii="Times New Roman" w:hAnsi="Times New Roman"/>
          <w:sz w:val="28"/>
          <w:szCs w:val="28"/>
        </w:rPr>
        <w:t xml:space="preserve"> </w:t>
      </w:r>
    </w:p>
    <w:p w14:paraId="6A3A5D05" w14:textId="77777777" w:rsidR="00F103F3" w:rsidRPr="00CB64EF" w:rsidRDefault="00F103F3" w:rsidP="000E37DE">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CB64EF"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CB64EF">
        <w:rPr>
          <w:rFonts w:ascii="Times New Roman" w:hAnsi="Times New Roman"/>
          <w:b/>
          <w:noProof/>
          <w:sz w:val="28"/>
          <w:szCs w:val="28"/>
          <w:lang w:eastAsia="uk-UA"/>
        </w:rPr>
        <w:t>УСТАНОВИВ:</w:t>
      </w:r>
    </w:p>
    <w:p w14:paraId="1375CDC0" w14:textId="77777777" w:rsidR="00C3790D" w:rsidRPr="00CB64EF"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CB64EF"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CB64EF">
        <w:rPr>
          <w:rFonts w:ascii="Times New Roman" w:hAnsi="Times New Roman"/>
          <w:b/>
          <w:sz w:val="28"/>
          <w:szCs w:val="28"/>
        </w:rPr>
        <w:t>Інформація про зміст скарги</w:t>
      </w:r>
    </w:p>
    <w:p w14:paraId="1D798CF0" w14:textId="77777777" w:rsidR="00FB1E57" w:rsidRPr="00CB64EF"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0B7BEAA1" w14:textId="63F837F6" w:rsidR="004C2DCB" w:rsidRPr="00CB64EF" w:rsidRDefault="004C2DCB" w:rsidP="004C2DCB">
      <w:pPr>
        <w:widowControl w:val="0"/>
        <w:tabs>
          <w:tab w:val="left" w:pos="851"/>
          <w:tab w:val="left" w:pos="993"/>
        </w:tabs>
        <w:spacing w:after="0" w:line="240" w:lineRule="auto"/>
        <w:ind w:firstLine="709"/>
        <w:contextualSpacing/>
        <w:jc w:val="both"/>
        <w:rPr>
          <w:rFonts w:ascii="Times New Roman" w:hAnsi="Times New Roman"/>
          <w:sz w:val="28"/>
          <w:szCs w:val="28"/>
        </w:rPr>
      </w:pPr>
      <w:r w:rsidRPr="00CB64EF">
        <w:rPr>
          <w:rFonts w:ascii="Times New Roman" w:hAnsi="Times New Roman"/>
          <w:sz w:val="28"/>
          <w:szCs w:val="28"/>
        </w:rPr>
        <w:t xml:space="preserve">До Кваліфікаційно-дисциплінарної комісії прокурорів (далі – Комісія, КДКП) надійшла дисциплінарна скарга </w:t>
      </w:r>
      <w:r w:rsidR="00F103F3">
        <w:rPr>
          <w:rFonts w:ascii="Times New Roman" w:hAnsi="Times New Roman"/>
          <w:sz w:val="28"/>
          <w:szCs w:val="28"/>
        </w:rPr>
        <w:t>Особа 1</w:t>
      </w:r>
      <w:r w:rsidRPr="00CB64EF">
        <w:rPr>
          <w:rFonts w:ascii="Times New Roman" w:hAnsi="Times New Roman"/>
          <w:sz w:val="28"/>
          <w:szCs w:val="28"/>
        </w:rPr>
        <w:t xml:space="preserve"> про вчинення дисциплінарного проступку прокурор</w:t>
      </w:r>
      <w:r w:rsidR="007C2F39" w:rsidRPr="00CB64EF">
        <w:rPr>
          <w:rFonts w:ascii="Times New Roman" w:hAnsi="Times New Roman"/>
          <w:sz w:val="28"/>
          <w:szCs w:val="28"/>
        </w:rPr>
        <w:t>ами</w:t>
      </w:r>
      <w:r w:rsidRPr="00CB64EF">
        <w:rPr>
          <w:rFonts w:ascii="Times New Roman" w:hAnsi="Times New Roman"/>
          <w:sz w:val="28"/>
          <w:szCs w:val="28"/>
        </w:rPr>
        <w:t xml:space="preserve"> </w:t>
      </w:r>
      <w:r w:rsidR="008F668F" w:rsidRPr="00CB64EF">
        <w:rPr>
          <w:rFonts w:ascii="Times New Roman" w:hAnsi="Times New Roman"/>
          <w:sz w:val="28"/>
          <w:szCs w:val="28"/>
        </w:rPr>
        <w:t xml:space="preserve">Офісу </w:t>
      </w:r>
      <w:r w:rsidR="00945E9B" w:rsidRPr="00CB64EF">
        <w:rPr>
          <w:rFonts w:ascii="Times New Roman" w:hAnsi="Times New Roman"/>
          <w:sz w:val="28"/>
          <w:szCs w:val="28"/>
        </w:rPr>
        <w:t>Г</w:t>
      </w:r>
      <w:r w:rsidR="008F668F" w:rsidRPr="00CB64EF">
        <w:rPr>
          <w:rFonts w:ascii="Times New Roman" w:hAnsi="Times New Roman"/>
          <w:sz w:val="28"/>
          <w:szCs w:val="28"/>
        </w:rPr>
        <w:t xml:space="preserve">енерального прокурора </w:t>
      </w:r>
      <w:bookmarkStart w:id="4" w:name="_Hlk209710255"/>
      <w:r w:rsidR="007C2F39" w:rsidRPr="00CB64EF">
        <w:rPr>
          <w:rFonts w:ascii="Times New Roman" w:hAnsi="Times New Roman"/>
          <w:sz w:val="28"/>
          <w:szCs w:val="28"/>
        </w:rPr>
        <w:t>Олійник О.В.</w:t>
      </w:r>
      <w:r w:rsidR="000E37DE">
        <w:rPr>
          <w:rFonts w:ascii="Times New Roman" w:hAnsi="Times New Roman"/>
          <w:sz w:val="28"/>
          <w:szCs w:val="28"/>
        </w:rPr>
        <w:t xml:space="preserve">, </w:t>
      </w:r>
      <w:r w:rsidR="00F103F3">
        <w:rPr>
          <w:rFonts w:ascii="Times New Roman" w:hAnsi="Times New Roman"/>
          <w:sz w:val="28"/>
          <w:szCs w:val="28"/>
        </w:rPr>
        <w:br/>
      </w:r>
      <w:r w:rsidR="007C2F39" w:rsidRPr="00CB64EF">
        <w:rPr>
          <w:rFonts w:ascii="Times New Roman" w:hAnsi="Times New Roman"/>
          <w:sz w:val="28"/>
          <w:szCs w:val="28"/>
        </w:rPr>
        <w:t>Лещенк</w:t>
      </w:r>
      <w:r w:rsidR="000E37DE">
        <w:rPr>
          <w:rFonts w:ascii="Times New Roman" w:hAnsi="Times New Roman"/>
          <w:sz w:val="28"/>
          <w:szCs w:val="28"/>
        </w:rPr>
        <w:t>а</w:t>
      </w:r>
      <w:r w:rsidR="007C2F39" w:rsidRPr="00CB64EF">
        <w:rPr>
          <w:rFonts w:ascii="Times New Roman" w:hAnsi="Times New Roman"/>
          <w:sz w:val="28"/>
          <w:szCs w:val="28"/>
        </w:rPr>
        <w:t xml:space="preserve"> А.Л. </w:t>
      </w:r>
      <w:bookmarkEnd w:id="4"/>
    </w:p>
    <w:p w14:paraId="787CDA53" w14:textId="77777777" w:rsidR="002B1C4A" w:rsidRPr="00CB64EF" w:rsidRDefault="004C2DCB" w:rsidP="002B1C4A">
      <w:pPr>
        <w:widowControl w:val="0"/>
        <w:tabs>
          <w:tab w:val="left" w:pos="851"/>
          <w:tab w:val="left" w:pos="993"/>
        </w:tabs>
        <w:spacing w:after="0" w:line="240" w:lineRule="auto"/>
        <w:ind w:firstLine="709"/>
        <w:contextualSpacing/>
        <w:jc w:val="both"/>
        <w:rPr>
          <w:rFonts w:ascii="Times New Roman" w:hAnsi="Times New Roman"/>
          <w:sz w:val="28"/>
          <w:szCs w:val="28"/>
        </w:rPr>
      </w:pPr>
      <w:r w:rsidRPr="00CB64E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w:t>
      </w:r>
      <w:proofErr w:type="spellStart"/>
      <w:r w:rsidRPr="00CB64EF">
        <w:rPr>
          <w:rFonts w:ascii="Times New Roman" w:hAnsi="Times New Roman"/>
          <w:sz w:val="28"/>
          <w:szCs w:val="28"/>
        </w:rPr>
        <w:t>розподілено</w:t>
      </w:r>
      <w:proofErr w:type="spellEnd"/>
      <w:r w:rsidRPr="00CB64EF">
        <w:rPr>
          <w:rFonts w:ascii="Times New Roman" w:hAnsi="Times New Roman"/>
          <w:sz w:val="28"/>
          <w:szCs w:val="28"/>
        </w:rPr>
        <w:t xml:space="preserve"> мені (протокол розподілу від </w:t>
      </w:r>
      <w:r w:rsidR="00600196" w:rsidRPr="00CB64EF">
        <w:rPr>
          <w:rFonts w:ascii="Times New Roman" w:hAnsi="Times New Roman"/>
          <w:sz w:val="28"/>
          <w:szCs w:val="28"/>
        </w:rPr>
        <w:t>22</w:t>
      </w:r>
      <w:r w:rsidRPr="00CB64EF">
        <w:rPr>
          <w:rFonts w:ascii="Times New Roman" w:hAnsi="Times New Roman"/>
          <w:sz w:val="28"/>
          <w:szCs w:val="28"/>
        </w:rPr>
        <w:t xml:space="preserve"> вересня 2025 року).</w:t>
      </w:r>
    </w:p>
    <w:p w14:paraId="12C21222" w14:textId="54AE1F8E" w:rsidR="002B1C4A" w:rsidRPr="00CB64EF" w:rsidRDefault="002B1C4A" w:rsidP="002B1C4A">
      <w:pPr>
        <w:widowControl w:val="0"/>
        <w:tabs>
          <w:tab w:val="left" w:pos="851"/>
          <w:tab w:val="left" w:pos="993"/>
        </w:tabs>
        <w:spacing w:after="0" w:line="240" w:lineRule="auto"/>
        <w:ind w:firstLine="709"/>
        <w:contextualSpacing/>
        <w:jc w:val="both"/>
        <w:rPr>
          <w:rFonts w:ascii="Times New Roman" w:hAnsi="Times New Roman"/>
          <w:sz w:val="28"/>
          <w:szCs w:val="28"/>
        </w:rPr>
      </w:pPr>
      <w:r w:rsidRPr="00CB64EF">
        <w:rPr>
          <w:rFonts w:ascii="Times New Roman" w:eastAsia="Times New Roman" w:hAnsi="Times New Roman"/>
          <w:sz w:val="28"/>
          <w:szCs w:val="28"/>
          <w:lang w:eastAsia="uk-UA"/>
        </w:rPr>
        <w:t xml:space="preserve">Зі </w:t>
      </w:r>
      <w:r w:rsidR="000E37DE">
        <w:rPr>
          <w:rFonts w:ascii="Times New Roman" w:eastAsia="Times New Roman" w:hAnsi="Times New Roman"/>
          <w:sz w:val="28"/>
          <w:szCs w:val="28"/>
          <w:lang w:eastAsia="uk-UA"/>
        </w:rPr>
        <w:t xml:space="preserve">змісту дисциплінарної </w:t>
      </w:r>
      <w:r w:rsidRPr="00CB64EF">
        <w:rPr>
          <w:rFonts w:ascii="Times New Roman" w:eastAsia="Times New Roman" w:hAnsi="Times New Roman"/>
          <w:sz w:val="28"/>
          <w:szCs w:val="28"/>
          <w:lang w:eastAsia="uk-UA"/>
        </w:rPr>
        <w:t xml:space="preserve">скарги </w:t>
      </w:r>
      <w:r w:rsidR="00F103F3">
        <w:rPr>
          <w:rFonts w:ascii="Times New Roman" w:eastAsia="Times New Roman" w:hAnsi="Times New Roman"/>
          <w:sz w:val="28"/>
          <w:szCs w:val="28"/>
          <w:lang w:eastAsia="uk-UA"/>
        </w:rPr>
        <w:t>Особа 1</w:t>
      </w:r>
      <w:r w:rsidRPr="00CB64EF">
        <w:rPr>
          <w:rFonts w:ascii="Times New Roman" w:eastAsia="Times New Roman" w:hAnsi="Times New Roman"/>
          <w:sz w:val="28"/>
          <w:szCs w:val="28"/>
          <w:lang w:eastAsia="uk-UA"/>
        </w:rPr>
        <w:t xml:space="preserve"> убачається, що 22</w:t>
      </w:r>
      <w:r w:rsidR="000E37DE">
        <w:rPr>
          <w:rFonts w:ascii="Times New Roman" w:eastAsia="Times New Roman" w:hAnsi="Times New Roman"/>
          <w:sz w:val="28"/>
          <w:szCs w:val="28"/>
          <w:lang w:eastAsia="uk-UA"/>
        </w:rPr>
        <w:t xml:space="preserve"> квітня </w:t>
      </w:r>
      <w:r w:rsidR="00F103F3">
        <w:rPr>
          <w:rFonts w:ascii="Times New Roman" w:eastAsia="Times New Roman" w:hAnsi="Times New Roman"/>
          <w:sz w:val="28"/>
          <w:szCs w:val="28"/>
          <w:lang w:eastAsia="uk-UA"/>
        </w:rPr>
        <w:br/>
      </w:r>
      <w:r w:rsidRPr="00CB64EF">
        <w:rPr>
          <w:rFonts w:ascii="Times New Roman" w:eastAsia="Times New Roman" w:hAnsi="Times New Roman"/>
          <w:sz w:val="28"/>
          <w:szCs w:val="28"/>
          <w:lang w:eastAsia="uk-UA"/>
        </w:rPr>
        <w:t>2025</w:t>
      </w:r>
      <w:r w:rsidR="000E37DE">
        <w:rPr>
          <w:rFonts w:ascii="Times New Roman" w:eastAsia="Times New Roman" w:hAnsi="Times New Roman"/>
          <w:sz w:val="28"/>
          <w:szCs w:val="28"/>
          <w:lang w:eastAsia="uk-UA"/>
        </w:rPr>
        <w:t xml:space="preserve"> року</w:t>
      </w:r>
      <w:r w:rsidRPr="00CB64EF">
        <w:rPr>
          <w:rFonts w:ascii="Times New Roman" w:eastAsia="Times New Roman" w:hAnsi="Times New Roman"/>
          <w:sz w:val="28"/>
          <w:szCs w:val="28"/>
          <w:lang w:eastAsia="uk-UA"/>
        </w:rPr>
        <w:t xml:space="preserve"> прокурором Офісу Генерального прокурора Олійник О.В.</w:t>
      </w:r>
      <w:r w:rsidR="000E37DE">
        <w:rPr>
          <w:rFonts w:ascii="Times New Roman" w:eastAsia="Times New Roman" w:hAnsi="Times New Roman"/>
          <w:sz w:val="28"/>
          <w:szCs w:val="28"/>
          <w:lang w:eastAsia="uk-UA"/>
        </w:rPr>
        <w:t xml:space="preserve"> </w:t>
      </w:r>
      <w:r w:rsidRPr="00CB64EF">
        <w:rPr>
          <w:rFonts w:ascii="Times New Roman" w:eastAsia="Times New Roman" w:hAnsi="Times New Roman"/>
          <w:sz w:val="28"/>
          <w:szCs w:val="28"/>
          <w:lang w:eastAsia="uk-UA"/>
        </w:rPr>
        <w:t xml:space="preserve">винесено постанову № 18/1/4-9829-22 про відмову у визнанні його потерпілим у кримінальному провадженні № </w:t>
      </w:r>
      <w:r w:rsidR="00F103F3">
        <w:rPr>
          <w:rFonts w:ascii="Times New Roman" w:hAnsi="Times New Roman"/>
          <w:sz w:val="28"/>
          <w:szCs w:val="28"/>
        </w:rPr>
        <w:t>(конфіденційна інформація)</w:t>
      </w:r>
      <w:r w:rsidRPr="00CB64EF">
        <w:rPr>
          <w:rFonts w:ascii="Times New Roman" w:eastAsia="Times New Roman" w:hAnsi="Times New Roman"/>
          <w:sz w:val="28"/>
          <w:szCs w:val="28"/>
          <w:lang w:eastAsia="uk-UA"/>
        </w:rPr>
        <w:t>, розпочатому за ознаками злочину, передбаченого ст</w:t>
      </w:r>
      <w:r w:rsidR="000E37DE">
        <w:rPr>
          <w:rFonts w:ascii="Times New Roman" w:eastAsia="Times New Roman" w:hAnsi="Times New Roman"/>
          <w:sz w:val="28"/>
          <w:szCs w:val="28"/>
          <w:lang w:eastAsia="uk-UA"/>
        </w:rPr>
        <w:t xml:space="preserve">аттею </w:t>
      </w:r>
      <w:r w:rsidRPr="00CB64EF">
        <w:rPr>
          <w:rFonts w:ascii="Times New Roman" w:eastAsia="Times New Roman" w:hAnsi="Times New Roman"/>
          <w:sz w:val="28"/>
          <w:szCs w:val="28"/>
          <w:lang w:eastAsia="uk-UA"/>
        </w:rPr>
        <w:t xml:space="preserve">442 </w:t>
      </w:r>
      <w:r w:rsidR="000E37DE">
        <w:rPr>
          <w:rFonts w:ascii="Times New Roman" w:eastAsia="Times New Roman" w:hAnsi="Times New Roman"/>
          <w:sz w:val="28"/>
          <w:szCs w:val="28"/>
          <w:lang w:eastAsia="uk-UA"/>
        </w:rPr>
        <w:t xml:space="preserve">Кримінального кодексу України </w:t>
      </w:r>
      <w:r w:rsidR="000E37DE">
        <w:rPr>
          <w:rFonts w:ascii="Times New Roman" w:eastAsia="Times New Roman" w:hAnsi="Times New Roman"/>
          <w:sz w:val="28"/>
          <w:szCs w:val="28"/>
          <w:lang w:eastAsia="uk-UA"/>
        </w:rPr>
        <w:br/>
        <w:t xml:space="preserve">(далі - </w:t>
      </w:r>
      <w:r w:rsidRPr="00CB64EF">
        <w:rPr>
          <w:rFonts w:ascii="Times New Roman" w:eastAsia="Times New Roman" w:hAnsi="Times New Roman"/>
          <w:sz w:val="28"/>
          <w:szCs w:val="28"/>
          <w:lang w:eastAsia="uk-UA"/>
        </w:rPr>
        <w:t>КК України</w:t>
      </w:r>
      <w:r w:rsidR="000E37DE">
        <w:rPr>
          <w:rFonts w:ascii="Times New Roman" w:eastAsia="Times New Roman" w:hAnsi="Times New Roman"/>
          <w:sz w:val="28"/>
          <w:szCs w:val="28"/>
          <w:lang w:eastAsia="uk-UA"/>
        </w:rPr>
        <w:t>)</w:t>
      </w:r>
      <w:r w:rsidRPr="00CB64EF">
        <w:rPr>
          <w:rFonts w:ascii="Times New Roman" w:eastAsia="Times New Roman" w:hAnsi="Times New Roman"/>
          <w:sz w:val="28"/>
          <w:szCs w:val="28"/>
          <w:lang w:eastAsia="uk-UA"/>
        </w:rPr>
        <w:t>.</w:t>
      </w:r>
    </w:p>
    <w:p w14:paraId="6936E921" w14:textId="77777777" w:rsidR="00E73716" w:rsidRDefault="002B1C4A" w:rsidP="00E73716">
      <w:pPr>
        <w:spacing w:after="0" w:line="240" w:lineRule="auto"/>
        <w:ind w:firstLine="708"/>
        <w:jc w:val="both"/>
        <w:rPr>
          <w:rFonts w:ascii="Times New Roman" w:eastAsia="Times New Roman" w:hAnsi="Times New Roman"/>
          <w:sz w:val="28"/>
          <w:szCs w:val="28"/>
          <w:lang w:eastAsia="uk-UA"/>
        </w:rPr>
      </w:pPr>
      <w:r w:rsidRPr="00CB64EF">
        <w:rPr>
          <w:rFonts w:ascii="Times New Roman" w:eastAsia="Times New Roman" w:hAnsi="Times New Roman"/>
          <w:sz w:val="28"/>
          <w:szCs w:val="28"/>
          <w:lang w:eastAsia="uk-UA"/>
        </w:rPr>
        <w:t xml:space="preserve">Скаржник вважає, що зазначена постанова суперечить вимогам </w:t>
      </w:r>
      <w:r w:rsidR="00EB7420" w:rsidRPr="00CB64EF">
        <w:rPr>
          <w:rFonts w:ascii="Times New Roman" w:eastAsia="Times New Roman" w:hAnsi="Times New Roman"/>
          <w:sz w:val="28"/>
          <w:szCs w:val="28"/>
          <w:lang w:eastAsia="uk-UA"/>
        </w:rPr>
        <w:t>ч</w:t>
      </w:r>
      <w:r w:rsidR="000E37DE">
        <w:rPr>
          <w:rFonts w:ascii="Times New Roman" w:eastAsia="Times New Roman" w:hAnsi="Times New Roman"/>
          <w:sz w:val="28"/>
          <w:szCs w:val="28"/>
          <w:lang w:eastAsia="uk-UA"/>
        </w:rPr>
        <w:t>астини другої</w:t>
      </w:r>
      <w:r w:rsidR="00EB7420" w:rsidRPr="00CB64EF">
        <w:rPr>
          <w:rFonts w:ascii="Times New Roman" w:eastAsia="Times New Roman" w:hAnsi="Times New Roman"/>
          <w:sz w:val="28"/>
          <w:szCs w:val="28"/>
          <w:lang w:eastAsia="uk-UA"/>
        </w:rPr>
        <w:t xml:space="preserve"> </w:t>
      </w:r>
      <w:r w:rsidRPr="00CB64EF">
        <w:rPr>
          <w:rFonts w:ascii="Times New Roman" w:eastAsia="Times New Roman" w:hAnsi="Times New Roman"/>
          <w:sz w:val="28"/>
          <w:szCs w:val="28"/>
          <w:lang w:eastAsia="uk-UA"/>
        </w:rPr>
        <w:t>ст</w:t>
      </w:r>
      <w:r w:rsidR="000E37DE">
        <w:rPr>
          <w:rFonts w:ascii="Times New Roman" w:eastAsia="Times New Roman" w:hAnsi="Times New Roman"/>
          <w:sz w:val="28"/>
          <w:szCs w:val="28"/>
          <w:lang w:eastAsia="uk-UA"/>
        </w:rPr>
        <w:t xml:space="preserve">атті </w:t>
      </w:r>
      <w:r w:rsidRPr="00CB64EF">
        <w:rPr>
          <w:rFonts w:ascii="Times New Roman" w:eastAsia="Times New Roman" w:hAnsi="Times New Roman"/>
          <w:sz w:val="28"/>
          <w:szCs w:val="28"/>
          <w:lang w:eastAsia="uk-UA"/>
        </w:rPr>
        <w:t>55</w:t>
      </w:r>
      <w:r w:rsidR="000E37DE">
        <w:rPr>
          <w:rFonts w:ascii="Times New Roman" w:eastAsia="Times New Roman" w:hAnsi="Times New Roman"/>
          <w:sz w:val="28"/>
          <w:szCs w:val="28"/>
          <w:lang w:eastAsia="uk-UA"/>
        </w:rPr>
        <w:t xml:space="preserve"> Кримінального процесуального кодексу України (далі -</w:t>
      </w:r>
      <w:r w:rsidRPr="00CB64EF">
        <w:rPr>
          <w:rFonts w:ascii="Times New Roman" w:eastAsia="Times New Roman" w:hAnsi="Times New Roman"/>
          <w:sz w:val="28"/>
          <w:szCs w:val="28"/>
          <w:lang w:eastAsia="uk-UA"/>
        </w:rPr>
        <w:t xml:space="preserve"> КПК України</w:t>
      </w:r>
      <w:r w:rsidR="000E37DE">
        <w:rPr>
          <w:rFonts w:ascii="Times New Roman" w:eastAsia="Times New Roman" w:hAnsi="Times New Roman"/>
          <w:sz w:val="28"/>
          <w:szCs w:val="28"/>
          <w:lang w:eastAsia="uk-UA"/>
        </w:rPr>
        <w:t>)</w:t>
      </w:r>
      <w:r w:rsidRPr="00CB64EF">
        <w:rPr>
          <w:rFonts w:ascii="Times New Roman" w:eastAsia="Times New Roman" w:hAnsi="Times New Roman"/>
          <w:sz w:val="28"/>
          <w:szCs w:val="28"/>
          <w:lang w:eastAsia="uk-UA"/>
        </w:rPr>
        <w:t>, яка гарантує набуття статусу потерпілого з моменту подання відповідної заяви.</w:t>
      </w:r>
    </w:p>
    <w:p w14:paraId="17A7047A" w14:textId="38494213" w:rsidR="00E73716" w:rsidRDefault="00E73716" w:rsidP="00E73716">
      <w:pPr>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У зв’язку з цим, він оскаржив дії прокурора Олійник О.В. до керівництва Офісу Генерального прокурора, однак заступник Генерального прокурора </w:t>
      </w:r>
      <w:r>
        <w:rPr>
          <w:rFonts w:ascii="Times New Roman" w:eastAsia="Times New Roman" w:hAnsi="Times New Roman"/>
          <w:sz w:val="28"/>
          <w:szCs w:val="28"/>
          <w:lang w:eastAsia="uk-UA"/>
        </w:rPr>
        <w:lastRenderedPageBreak/>
        <w:t xml:space="preserve">Лещенко А.В., на його думку, неправомірно відмовив у задоволенні його скарги та вказав про відсутність порушень у діях прокурора Олійник О.В. </w:t>
      </w:r>
    </w:p>
    <w:p w14:paraId="4ACC9815" w14:textId="04BB3A0B" w:rsidR="00E73716" w:rsidRDefault="00D91765" w:rsidP="00E73716">
      <w:pPr>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Надалі ним оскаржено зазначену постанову до Печерського суду міста Києва, проте ухвалою від 03 червня 2025 року у справі № </w:t>
      </w:r>
      <w:r w:rsidR="00F103F3">
        <w:rPr>
          <w:rFonts w:ascii="Times New Roman" w:hAnsi="Times New Roman"/>
          <w:sz w:val="28"/>
          <w:szCs w:val="28"/>
        </w:rPr>
        <w:t>(конфіденційна інформація)</w:t>
      </w:r>
      <w:r w:rsidR="00F103F3">
        <w:rPr>
          <w:rFonts w:ascii="Times New Roman" w:hAnsi="Times New Roman"/>
          <w:sz w:val="28"/>
          <w:szCs w:val="28"/>
        </w:rPr>
        <w:t xml:space="preserve"> </w:t>
      </w:r>
      <w:r w:rsidRPr="00D91765">
        <w:rPr>
          <w:rFonts w:ascii="Times New Roman" w:eastAsia="Times New Roman" w:hAnsi="Times New Roman"/>
          <w:sz w:val="28"/>
          <w:szCs w:val="28"/>
          <w:lang w:eastAsia="uk-UA"/>
        </w:rPr>
        <w:t xml:space="preserve">скаргу </w:t>
      </w:r>
      <w:r w:rsidR="00F103F3">
        <w:rPr>
          <w:rFonts w:ascii="Times New Roman" w:eastAsia="Times New Roman" w:hAnsi="Times New Roman"/>
          <w:sz w:val="28"/>
          <w:szCs w:val="28"/>
          <w:lang w:eastAsia="uk-UA"/>
        </w:rPr>
        <w:t>Особа 1</w:t>
      </w:r>
      <w:r w:rsidRPr="00D91765">
        <w:rPr>
          <w:rFonts w:ascii="Times New Roman" w:eastAsia="Times New Roman" w:hAnsi="Times New Roman"/>
          <w:sz w:val="28"/>
          <w:szCs w:val="28"/>
          <w:lang w:eastAsia="uk-UA"/>
        </w:rPr>
        <w:t xml:space="preserve"> на постанову прокурора </w:t>
      </w:r>
      <w:r>
        <w:rPr>
          <w:rFonts w:ascii="Times New Roman" w:eastAsia="Times New Roman" w:hAnsi="Times New Roman"/>
          <w:sz w:val="28"/>
          <w:szCs w:val="28"/>
          <w:lang w:eastAsia="uk-UA"/>
        </w:rPr>
        <w:t>Олійник О.В.</w:t>
      </w:r>
      <w:r w:rsidRPr="00D91765">
        <w:rPr>
          <w:rFonts w:ascii="Times New Roman" w:eastAsia="Times New Roman" w:hAnsi="Times New Roman"/>
          <w:sz w:val="28"/>
          <w:szCs w:val="28"/>
          <w:lang w:eastAsia="uk-UA"/>
        </w:rPr>
        <w:t xml:space="preserve"> від 2</w:t>
      </w:r>
      <w:r>
        <w:rPr>
          <w:rFonts w:ascii="Times New Roman" w:eastAsia="Times New Roman" w:hAnsi="Times New Roman"/>
          <w:sz w:val="28"/>
          <w:szCs w:val="28"/>
          <w:lang w:eastAsia="uk-UA"/>
        </w:rPr>
        <w:t xml:space="preserve">1 квітня </w:t>
      </w:r>
      <w:r w:rsidRPr="00D91765">
        <w:rPr>
          <w:rFonts w:ascii="Times New Roman" w:eastAsia="Times New Roman" w:hAnsi="Times New Roman"/>
          <w:sz w:val="28"/>
          <w:szCs w:val="28"/>
          <w:lang w:eastAsia="uk-UA"/>
        </w:rPr>
        <w:t>2025</w:t>
      </w:r>
      <w:r>
        <w:rPr>
          <w:rFonts w:ascii="Times New Roman" w:eastAsia="Times New Roman" w:hAnsi="Times New Roman"/>
          <w:sz w:val="28"/>
          <w:szCs w:val="28"/>
          <w:lang w:eastAsia="uk-UA"/>
        </w:rPr>
        <w:t xml:space="preserve"> року</w:t>
      </w:r>
      <w:r w:rsidRPr="00D91765">
        <w:rPr>
          <w:rFonts w:ascii="Times New Roman" w:eastAsia="Times New Roman" w:hAnsi="Times New Roman"/>
          <w:sz w:val="28"/>
          <w:szCs w:val="28"/>
          <w:lang w:eastAsia="uk-UA"/>
        </w:rPr>
        <w:t xml:space="preserve"> про відмову у залученні як потерпілого у кримінальному провадженні </w:t>
      </w:r>
      <w:r>
        <w:rPr>
          <w:rFonts w:ascii="Times New Roman" w:eastAsia="Times New Roman" w:hAnsi="Times New Roman"/>
          <w:sz w:val="28"/>
          <w:szCs w:val="28"/>
          <w:lang w:eastAsia="uk-UA"/>
        </w:rPr>
        <w:br/>
      </w:r>
      <w:r w:rsidRPr="00D91765">
        <w:rPr>
          <w:rFonts w:ascii="Times New Roman" w:eastAsia="Times New Roman" w:hAnsi="Times New Roman"/>
          <w:sz w:val="28"/>
          <w:szCs w:val="28"/>
          <w:lang w:eastAsia="uk-UA"/>
        </w:rPr>
        <w:t xml:space="preserve">№ </w:t>
      </w:r>
      <w:r w:rsidR="00F103F3">
        <w:rPr>
          <w:rFonts w:ascii="Times New Roman" w:hAnsi="Times New Roman"/>
          <w:sz w:val="28"/>
          <w:szCs w:val="28"/>
        </w:rPr>
        <w:t>(конфіденційна інформація)</w:t>
      </w:r>
      <w:r w:rsidRPr="00D91765">
        <w:rPr>
          <w:rFonts w:ascii="Times New Roman" w:eastAsia="Times New Roman" w:hAnsi="Times New Roman"/>
          <w:sz w:val="28"/>
          <w:szCs w:val="28"/>
          <w:lang w:eastAsia="uk-UA"/>
        </w:rPr>
        <w:t xml:space="preserve"> від 01</w:t>
      </w:r>
      <w:r>
        <w:rPr>
          <w:rFonts w:ascii="Times New Roman" w:eastAsia="Times New Roman" w:hAnsi="Times New Roman"/>
          <w:sz w:val="28"/>
          <w:szCs w:val="28"/>
          <w:lang w:eastAsia="uk-UA"/>
        </w:rPr>
        <w:t xml:space="preserve"> березня </w:t>
      </w:r>
      <w:r w:rsidRPr="00D91765">
        <w:rPr>
          <w:rFonts w:ascii="Times New Roman" w:eastAsia="Times New Roman" w:hAnsi="Times New Roman"/>
          <w:sz w:val="28"/>
          <w:szCs w:val="28"/>
          <w:lang w:eastAsia="uk-UA"/>
        </w:rPr>
        <w:t xml:space="preserve">2022 </w:t>
      </w:r>
      <w:r>
        <w:rPr>
          <w:rFonts w:ascii="Times New Roman" w:eastAsia="Times New Roman" w:hAnsi="Times New Roman"/>
          <w:sz w:val="28"/>
          <w:szCs w:val="28"/>
          <w:lang w:eastAsia="uk-UA"/>
        </w:rPr>
        <w:t xml:space="preserve">року </w:t>
      </w:r>
      <w:r w:rsidRPr="00D91765">
        <w:rPr>
          <w:rFonts w:ascii="Times New Roman" w:eastAsia="Times New Roman" w:hAnsi="Times New Roman"/>
          <w:sz w:val="28"/>
          <w:szCs w:val="28"/>
          <w:lang w:eastAsia="uk-UA"/>
        </w:rPr>
        <w:t>- повернуто особі, що її подала</w:t>
      </w:r>
      <w:r>
        <w:rPr>
          <w:rFonts w:ascii="Times New Roman" w:eastAsia="Times New Roman" w:hAnsi="Times New Roman"/>
          <w:sz w:val="28"/>
          <w:szCs w:val="28"/>
          <w:lang w:eastAsia="uk-UA"/>
        </w:rPr>
        <w:t xml:space="preserve">. </w:t>
      </w:r>
    </w:p>
    <w:p w14:paraId="37020D8D" w14:textId="4403BFF6" w:rsidR="00D91765" w:rsidRDefault="00D91765" w:rsidP="00E73716">
      <w:pPr>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Згодом скаржником подано апеляційну скаргу на вказане рішення суду, однак ухвалою Київського апеляційного суду від 01 вересня 2025 року у справі № </w:t>
      </w:r>
      <w:r w:rsidR="00F103F3">
        <w:rPr>
          <w:rFonts w:ascii="Times New Roman" w:hAnsi="Times New Roman"/>
          <w:sz w:val="28"/>
          <w:szCs w:val="28"/>
        </w:rPr>
        <w:t>(конфіденційна інформація)</w:t>
      </w:r>
      <w:r w:rsidR="00F103F3">
        <w:rPr>
          <w:rFonts w:ascii="Times New Roman" w:hAnsi="Times New Roman"/>
          <w:sz w:val="28"/>
          <w:szCs w:val="28"/>
        </w:rPr>
        <w:t xml:space="preserve"> </w:t>
      </w:r>
      <w:r>
        <w:rPr>
          <w:rFonts w:ascii="Times New Roman" w:eastAsia="Times New Roman" w:hAnsi="Times New Roman"/>
          <w:sz w:val="28"/>
          <w:szCs w:val="28"/>
          <w:lang w:eastAsia="uk-UA"/>
        </w:rPr>
        <w:t xml:space="preserve">апеляційну скаргу залишено без задоволення, рішення суду першої інстанції без змін. </w:t>
      </w:r>
    </w:p>
    <w:p w14:paraId="0E32F47A" w14:textId="3AF91EC1" w:rsidR="00D91765" w:rsidRDefault="00D91765" w:rsidP="00E73716">
      <w:pPr>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Водночас </w:t>
      </w:r>
      <w:r w:rsidR="00F103F3">
        <w:rPr>
          <w:rFonts w:ascii="Times New Roman" w:eastAsia="Times New Roman" w:hAnsi="Times New Roman"/>
          <w:sz w:val="28"/>
          <w:szCs w:val="28"/>
          <w:lang w:eastAsia="uk-UA"/>
        </w:rPr>
        <w:t>Особа 1</w:t>
      </w:r>
      <w:r>
        <w:rPr>
          <w:rFonts w:ascii="Times New Roman" w:eastAsia="Times New Roman" w:hAnsi="Times New Roman"/>
          <w:sz w:val="28"/>
          <w:szCs w:val="28"/>
          <w:lang w:eastAsia="uk-UA"/>
        </w:rPr>
        <w:t xml:space="preserve"> зазначає про незаконність вказаних рішень суду,  а також постанови Олійник О.В. від 21 квітня 2025 року та листа </w:t>
      </w:r>
      <w:r w:rsidR="00B61FF4">
        <w:rPr>
          <w:rFonts w:ascii="Times New Roman" w:eastAsia="Times New Roman" w:hAnsi="Times New Roman"/>
          <w:sz w:val="28"/>
          <w:szCs w:val="28"/>
          <w:lang w:eastAsia="uk-UA"/>
        </w:rPr>
        <w:t xml:space="preserve">прокурора Лещенка А.Л. від 18 вересня 2025 року. </w:t>
      </w:r>
    </w:p>
    <w:p w14:paraId="6176CA27" w14:textId="00874445" w:rsidR="00B61FF4" w:rsidRPr="00FF0C9F" w:rsidRDefault="00B61FF4" w:rsidP="00B61FF4">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Ураховуючи викладене, скаржник просив притягнути прокурор</w:t>
      </w:r>
      <w:r>
        <w:rPr>
          <w:rFonts w:ascii="Times New Roman" w:hAnsi="Times New Roman"/>
          <w:sz w:val="28"/>
          <w:szCs w:val="28"/>
        </w:rPr>
        <w:t xml:space="preserve">ів </w:t>
      </w:r>
      <w:r>
        <w:rPr>
          <w:rFonts w:ascii="Times New Roman" w:hAnsi="Times New Roman"/>
          <w:sz w:val="28"/>
          <w:szCs w:val="28"/>
        </w:rPr>
        <w:br/>
        <w:t xml:space="preserve">Олійник О.В. та Лещенка А.Л. </w:t>
      </w:r>
      <w:r w:rsidRPr="00FF0C9F">
        <w:rPr>
          <w:rFonts w:ascii="Times New Roman" w:hAnsi="Times New Roman"/>
          <w:sz w:val="28"/>
          <w:szCs w:val="28"/>
        </w:rPr>
        <w:t>до дисциплінарної відповідальності за невиконання чи неналежне виконання службових обов’язків.</w:t>
      </w:r>
    </w:p>
    <w:p w14:paraId="62983E54" w14:textId="77777777" w:rsidR="00B61FF4" w:rsidRDefault="00B61FF4" w:rsidP="00C232A2">
      <w:pPr>
        <w:widowControl w:val="0"/>
        <w:tabs>
          <w:tab w:val="left" w:pos="851"/>
          <w:tab w:val="left" w:pos="993"/>
        </w:tabs>
        <w:spacing w:after="0" w:line="240" w:lineRule="auto"/>
        <w:ind w:firstLine="709"/>
        <w:contextualSpacing/>
        <w:jc w:val="both"/>
        <w:rPr>
          <w:rFonts w:ascii="Times New Roman" w:eastAsia="Times New Roman" w:hAnsi="Times New Roman"/>
          <w:sz w:val="28"/>
          <w:szCs w:val="28"/>
          <w:lang w:eastAsia="uk-UA"/>
        </w:rPr>
      </w:pPr>
    </w:p>
    <w:p w14:paraId="4873D62C" w14:textId="6052C68F" w:rsidR="00C3790D" w:rsidRPr="00CB64EF"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CB64EF">
        <w:rPr>
          <w:rFonts w:ascii="Times New Roman" w:hAnsi="Times New Roman"/>
          <w:b/>
          <w:sz w:val="28"/>
          <w:szCs w:val="28"/>
        </w:rPr>
        <w:t>2.</w:t>
      </w:r>
      <w:r w:rsidRPr="00CB64EF">
        <w:rPr>
          <w:rFonts w:ascii="Times New Roman" w:hAnsi="Times New Roman"/>
          <w:sz w:val="28"/>
          <w:szCs w:val="28"/>
        </w:rPr>
        <w:t xml:space="preserve"> </w:t>
      </w:r>
      <w:r w:rsidRPr="00CB64EF">
        <w:rPr>
          <w:rFonts w:ascii="Times New Roman" w:hAnsi="Times New Roman"/>
          <w:b/>
          <w:sz w:val="28"/>
          <w:szCs w:val="28"/>
        </w:rPr>
        <w:t>Щодо встановлених фактичних відомостей</w:t>
      </w:r>
    </w:p>
    <w:p w14:paraId="03861C16" w14:textId="77777777" w:rsidR="00FB1E57" w:rsidRPr="00CB64EF"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C27652D" w14:textId="2D7D77BD" w:rsidR="00813C0D" w:rsidRPr="00CB64EF" w:rsidRDefault="004C2DCB" w:rsidP="00B61FF4">
      <w:pPr>
        <w:widowControl w:val="0"/>
        <w:tabs>
          <w:tab w:val="left" w:pos="709"/>
          <w:tab w:val="left" w:pos="993"/>
        </w:tabs>
        <w:spacing w:after="0" w:line="240" w:lineRule="auto"/>
        <w:contextualSpacing/>
        <w:jc w:val="both"/>
        <w:rPr>
          <w:rFonts w:ascii="Times New Roman" w:hAnsi="Times New Roman"/>
          <w:sz w:val="28"/>
          <w:szCs w:val="28"/>
        </w:rPr>
      </w:pPr>
      <w:r w:rsidRPr="00CB64EF">
        <w:rPr>
          <w:rFonts w:ascii="Times New Roman" w:hAnsi="Times New Roman"/>
          <w:sz w:val="28"/>
          <w:szCs w:val="28"/>
        </w:rPr>
        <w:tab/>
      </w:r>
      <w:r w:rsidR="00B61FF4">
        <w:rPr>
          <w:rFonts w:ascii="Times New Roman" w:hAnsi="Times New Roman"/>
          <w:sz w:val="28"/>
          <w:szCs w:val="28"/>
        </w:rPr>
        <w:t xml:space="preserve">До дисциплінарної скарги не долучено жодних додатків. </w:t>
      </w:r>
    </w:p>
    <w:p w14:paraId="6408A4F4" w14:textId="77777777" w:rsidR="00233874" w:rsidRPr="00CB64EF" w:rsidRDefault="00233874" w:rsidP="00813C0D">
      <w:pPr>
        <w:widowControl w:val="0"/>
        <w:tabs>
          <w:tab w:val="left" w:pos="851"/>
          <w:tab w:val="left" w:pos="993"/>
        </w:tabs>
        <w:spacing w:after="0" w:line="240" w:lineRule="auto"/>
        <w:ind w:firstLine="709"/>
        <w:jc w:val="both"/>
        <w:rPr>
          <w:rFonts w:ascii="Times New Roman" w:hAnsi="Times New Roman"/>
          <w:b/>
          <w:sz w:val="28"/>
          <w:szCs w:val="28"/>
        </w:rPr>
      </w:pPr>
    </w:p>
    <w:p w14:paraId="53C28F13" w14:textId="76C7A4C2" w:rsidR="00C3790D" w:rsidRPr="00CB64EF" w:rsidRDefault="00813C0D" w:rsidP="00813C0D">
      <w:pPr>
        <w:widowControl w:val="0"/>
        <w:tabs>
          <w:tab w:val="left" w:pos="851"/>
          <w:tab w:val="left" w:pos="993"/>
        </w:tabs>
        <w:spacing w:after="0" w:line="240" w:lineRule="auto"/>
        <w:ind w:firstLine="709"/>
        <w:jc w:val="both"/>
        <w:rPr>
          <w:rFonts w:ascii="Times New Roman" w:hAnsi="Times New Roman"/>
          <w:sz w:val="28"/>
          <w:szCs w:val="28"/>
        </w:rPr>
      </w:pPr>
      <w:r w:rsidRPr="00CB64EF">
        <w:rPr>
          <w:rFonts w:ascii="Times New Roman" w:hAnsi="Times New Roman"/>
          <w:b/>
          <w:sz w:val="28"/>
          <w:szCs w:val="28"/>
        </w:rPr>
        <w:t xml:space="preserve">3. </w:t>
      </w:r>
      <w:r w:rsidR="00C3790D" w:rsidRPr="00CB64EF">
        <w:rPr>
          <w:rFonts w:ascii="Times New Roman" w:hAnsi="Times New Roman"/>
          <w:b/>
          <w:sz w:val="28"/>
          <w:szCs w:val="28"/>
        </w:rPr>
        <w:t>Щодо джерел права, які підлягають застосуванню</w:t>
      </w:r>
    </w:p>
    <w:p w14:paraId="2E02113C" w14:textId="77777777" w:rsidR="00A454D9" w:rsidRPr="00CB64EF" w:rsidRDefault="00A454D9" w:rsidP="00A454D9">
      <w:pPr>
        <w:widowControl w:val="0"/>
        <w:tabs>
          <w:tab w:val="left" w:pos="851"/>
          <w:tab w:val="left" w:pos="993"/>
        </w:tabs>
        <w:spacing w:after="0" w:line="240" w:lineRule="auto"/>
        <w:jc w:val="both"/>
        <w:rPr>
          <w:rFonts w:ascii="Times New Roman" w:hAnsi="Times New Roman"/>
          <w:b/>
          <w:sz w:val="28"/>
          <w:szCs w:val="28"/>
        </w:rPr>
      </w:pPr>
    </w:p>
    <w:p w14:paraId="6FF3B85F" w14:textId="77777777" w:rsidR="00A454D9" w:rsidRPr="00CB64EF" w:rsidRDefault="00A454D9" w:rsidP="00A454D9">
      <w:pPr>
        <w:spacing w:after="0" w:line="240" w:lineRule="auto"/>
        <w:ind w:firstLine="709"/>
        <w:jc w:val="both"/>
        <w:rPr>
          <w:rFonts w:ascii="Times New Roman" w:hAnsi="Times New Roman"/>
          <w:sz w:val="28"/>
          <w:szCs w:val="28"/>
          <w:lang w:eastAsia="uk-UA"/>
        </w:rPr>
      </w:pPr>
      <w:r w:rsidRPr="00CB64EF">
        <w:rPr>
          <w:rFonts w:ascii="Times New Roman" w:hAnsi="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77777777" w:rsidR="00A454D9" w:rsidRPr="00CB64EF" w:rsidRDefault="00A454D9" w:rsidP="00A454D9">
      <w:pPr>
        <w:shd w:val="clear" w:color="auto" w:fill="FFFFFF"/>
        <w:spacing w:after="0" w:line="240" w:lineRule="auto"/>
        <w:ind w:firstLine="709"/>
        <w:jc w:val="both"/>
        <w:rPr>
          <w:rFonts w:ascii="Times New Roman" w:eastAsia="Times New Roman" w:hAnsi="Times New Roman"/>
          <w:sz w:val="28"/>
          <w:szCs w:val="28"/>
          <w:lang w:eastAsia="ru-RU"/>
        </w:rPr>
      </w:pPr>
      <w:r w:rsidRPr="00CB64EF">
        <w:rPr>
          <w:rFonts w:ascii="Times New Roman" w:eastAsia="Times New Roman" w:hAnsi="Times New Roman"/>
          <w:bCs/>
          <w:sz w:val="28"/>
          <w:szCs w:val="28"/>
          <w:lang w:eastAsia="ru-RU"/>
        </w:rPr>
        <w:t>Статтею 131</w:t>
      </w:r>
      <w:r w:rsidRPr="00CB64EF">
        <w:rPr>
          <w:rFonts w:ascii="Times New Roman" w:eastAsia="Times New Roman" w:hAnsi="Times New Roman"/>
          <w:bCs/>
          <w:sz w:val="28"/>
          <w:szCs w:val="28"/>
          <w:vertAlign w:val="superscript"/>
          <w:lang w:eastAsia="ru-RU"/>
        </w:rPr>
        <w:t xml:space="preserve">-1 </w:t>
      </w:r>
      <w:r w:rsidRPr="00CB64EF">
        <w:rPr>
          <w:rFonts w:ascii="Times New Roman" w:eastAsia="Times New Roman" w:hAnsi="Times New Roman"/>
          <w:bCs/>
          <w:sz w:val="28"/>
          <w:szCs w:val="28"/>
          <w:lang w:eastAsia="ru-RU"/>
        </w:rPr>
        <w:t xml:space="preserve">Конституції України визначено, що </w:t>
      </w:r>
      <w:r w:rsidRPr="00CB64EF">
        <w:rPr>
          <w:rFonts w:ascii="Times New Roman" w:eastAsia="Times New Roman" w:hAnsi="Times New Roman"/>
          <w:sz w:val="28"/>
          <w:szCs w:val="28"/>
          <w:lang w:eastAsia="ru-RU"/>
        </w:rPr>
        <w:t xml:space="preserve">в Україні діє прокуратура, яка поміж іншим здійснює </w:t>
      </w:r>
      <w:bookmarkStart w:id="5" w:name="n5260"/>
      <w:bookmarkEnd w:id="5"/>
      <w:r w:rsidRPr="00CB64EF">
        <w:rPr>
          <w:rFonts w:ascii="Times New Roman" w:eastAsia="Times New Roman" w:hAnsi="Times New Roman"/>
          <w:sz w:val="28"/>
          <w:szCs w:val="28"/>
          <w:lang w:eastAsia="ru-RU"/>
        </w:rPr>
        <w:t xml:space="preserve">підтримання публічного обвинувачення в суді, </w:t>
      </w:r>
      <w:bookmarkStart w:id="6" w:name="n5261"/>
      <w:bookmarkEnd w:id="6"/>
      <w:r w:rsidRPr="00CB64EF">
        <w:rPr>
          <w:rFonts w:ascii="Times New Roman" w:eastAsia="Times New Roman" w:hAnsi="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7" w:name="n5263"/>
      <w:bookmarkEnd w:id="7"/>
      <w:r w:rsidRPr="00CB64EF">
        <w:rPr>
          <w:rFonts w:ascii="Times New Roman" w:eastAsia="Times New Roman" w:hAnsi="Times New Roman"/>
          <w:sz w:val="28"/>
          <w:szCs w:val="28"/>
          <w:lang w:eastAsia="ru-RU"/>
        </w:rPr>
        <w:t>Організація та порядок діяльності прокуратури визначаються законом.</w:t>
      </w:r>
    </w:p>
    <w:p w14:paraId="1948A356" w14:textId="77777777" w:rsidR="00A454D9" w:rsidRPr="00CB64EF" w:rsidRDefault="00A454D9" w:rsidP="00A454D9">
      <w:pPr>
        <w:spacing w:after="0" w:line="240" w:lineRule="auto"/>
        <w:ind w:firstLine="709"/>
        <w:jc w:val="both"/>
        <w:rPr>
          <w:rFonts w:ascii="Times New Roman" w:hAnsi="Times New Roman"/>
          <w:sz w:val="28"/>
          <w:szCs w:val="28"/>
          <w:lang w:eastAsia="uk-UA"/>
        </w:rPr>
      </w:pPr>
      <w:bookmarkStart w:id="8" w:name="n5264"/>
      <w:bookmarkEnd w:id="8"/>
      <w:r w:rsidRPr="00CB64EF">
        <w:rPr>
          <w:rFonts w:ascii="Times New Roman" w:hAnsi="Times New Roman"/>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5FFD312F" w14:textId="21F3A1AD"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CB64E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F54B450"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CB64EF">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w:t>
      </w:r>
      <w:r w:rsidRPr="00CB64EF">
        <w:rPr>
          <w:rFonts w:ascii="Times New Roman" w:hAnsi="Times New Roman"/>
          <w:sz w:val="28"/>
          <w:szCs w:val="28"/>
        </w:rPr>
        <w:lastRenderedPageBreak/>
        <w:t>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83B047B" w14:textId="48BB3A8E" w:rsidR="002B6086" w:rsidRPr="00CB64EF" w:rsidRDefault="001558CB" w:rsidP="002B6086">
      <w:pPr>
        <w:widowControl w:val="0"/>
        <w:tabs>
          <w:tab w:val="left" w:pos="709"/>
          <w:tab w:val="left" w:pos="993"/>
        </w:tabs>
        <w:spacing w:line="240" w:lineRule="auto"/>
        <w:ind w:firstLine="709"/>
        <w:contextualSpacing/>
        <w:jc w:val="both"/>
        <w:rPr>
          <w:sz w:val="28"/>
          <w:szCs w:val="28"/>
        </w:rPr>
      </w:pPr>
      <w:r w:rsidRPr="00CB64EF">
        <w:rPr>
          <w:rFonts w:ascii="Times New Roman" w:hAnsi="Times New Roman"/>
          <w:sz w:val="28"/>
          <w:szCs w:val="28"/>
        </w:rPr>
        <w:t xml:space="preserve">За загальним правилом, наведеним у частині першій статті 36 </w:t>
      </w:r>
      <w:r w:rsidR="00B61FF4">
        <w:rPr>
          <w:rFonts w:ascii="Times New Roman" w:hAnsi="Times New Roman"/>
          <w:sz w:val="28"/>
          <w:szCs w:val="28"/>
        </w:rPr>
        <w:t>КПК</w:t>
      </w:r>
      <w:r w:rsidRPr="00CB64EF">
        <w:rPr>
          <w:rFonts w:ascii="Times New Roman" w:hAnsi="Times New Roman"/>
          <w:sz w:val="28"/>
          <w:szCs w:val="28"/>
        </w:rPr>
        <w:t>,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002B6086" w:rsidRPr="00CB64EF">
        <w:rPr>
          <w:rFonts w:ascii="Times New Roman" w:hAnsi="Times New Roman"/>
          <w:sz w:val="28"/>
          <w:szCs w:val="28"/>
        </w:rPr>
        <w:t>, а також приймає рішення у формі постанов. Вимоги до форми та змісту постанови передбачені статтею 110 КПК України, відповідно до якої постанова повинна містити вступну, мотивувальну та резолютивну частини із зазначенням правових підстав прийнятого рішення.</w:t>
      </w:r>
    </w:p>
    <w:p w14:paraId="21F74968" w14:textId="77777777" w:rsidR="00B61FF4" w:rsidRDefault="002B6086" w:rsidP="00B61FF4">
      <w:pPr>
        <w:widowControl w:val="0"/>
        <w:tabs>
          <w:tab w:val="left" w:pos="709"/>
          <w:tab w:val="left" w:pos="993"/>
        </w:tabs>
        <w:spacing w:line="240" w:lineRule="auto"/>
        <w:ind w:firstLine="709"/>
        <w:contextualSpacing/>
        <w:jc w:val="both"/>
        <w:rPr>
          <w:rFonts w:ascii="Times New Roman" w:hAnsi="Times New Roman"/>
          <w:sz w:val="28"/>
          <w:szCs w:val="28"/>
        </w:rPr>
      </w:pPr>
      <w:r w:rsidRPr="00CB64EF">
        <w:rPr>
          <w:rFonts w:ascii="Times New Roman" w:hAnsi="Times New Roman"/>
          <w:sz w:val="28"/>
          <w:szCs w:val="28"/>
        </w:rPr>
        <w:t>Згідно зі статтями 303–307 КПК України постанова прокурора може бути оскаржена до слідчого судді, який має право скасувати її у разі визнання необґрунтованою або такою, що не відповідає закону. Скасування постанови у такому порядку є формою судового контролю, спрямованою на забезпечення прав учасників провадження, однак не свідчить саме по собі про наявність у діях прокурора ознак дисциплінарного проступку.</w:t>
      </w:r>
    </w:p>
    <w:p w14:paraId="533B8BA8" w14:textId="207E2251" w:rsidR="001558CB" w:rsidRPr="00CB64EF" w:rsidRDefault="001558CB" w:rsidP="00B61FF4">
      <w:pPr>
        <w:widowControl w:val="0"/>
        <w:tabs>
          <w:tab w:val="left" w:pos="709"/>
          <w:tab w:val="left" w:pos="993"/>
        </w:tabs>
        <w:spacing w:line="240" w:lineRule="auto"/>
        <w:ind w:firstLine="709"/>
        <w:contextualSpacing/>
        <w:jc w:val="both"/>
        <w:rPr>
          <w:rFonts w:ascii="Times New Roman" w:hAnsi="Times New Roman"/>
          <w:sz w:val="28"/>
          <w:szCs w:val="28"/>
        </w:rPr>
      </w:pPr>
      <w:r w:rsidRPr="00CB64EF">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E69A08C"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CB64E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540DFA5"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CB64E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4D08D0A"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CB64EF">
        <w:rPr>
          <w:rFonts w:ascii="Times New Roman" w:hAnsi="Times New Roman"/>
          <w:bCs/>
          <w:sz w:val="28"/>
          <w:szCs w:val="28"/>
        </w:rPr>
        <w:t xml:space="preserve">Частиною першою статті 43 </w:t>
      </w:r>
      <w:r w:rsidRPr="00CB64EF">
        <w:rPr>
          <w:rFonts w:ascii="Times New Roman" w:hAnsi="Times New Roman"/>
          <w:sz w:val="28"/>
          <w:szCs w:val="28"/>
        </w:rPr>
        <w:t xml:space="preserve">Закону України «Про прокуратуру» визначено, що </w:t>
      </w:r>
      <w:bookmarkStart w:id="9" w:name="n417"/>
      <w:bookmarkEnd w:id="9"/>
      <w:r w:rsidRPr="00CB64E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FBF9925"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0" w:name="n418"/>
      <w:bookmarkEnd w:id="10"/>
      <w:r w:rsidRPr="00CB64EF">
        <w:rPr>
          <w:rFonts w:ascii="Times New Roman" w:hAnsi="Times New Roman"/>
          <w:sz w:val="28"/>
          <w:szCs w:val="28"/>
        </w:rPr>
        <w:t>1) невиконання чи неналежне виконання службових обов’язків;</w:t>
      </w:r>
    </w:p>
    <w:p w14:paraId="4462D21E"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1" w:name="n419"/>
      <w:bookmarkEnd w:id="11"/>
      <w:r w:rsidRPr="00CB64EF">
        <w:rPr>
          <w:rFonts w:ascii="Times New Roman" w:hAnsi="Times New Roman"/>
          <w:sz w:val="28"/>
          <w:szCs w:val="28"/>
        </w:rPr>
        <w:t>2) необґрунтоване зволікання з розглядом звернення;</w:t>
      </w:r>
    </w:p>
    <w:p w14:paraId="1E23B326"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2" w:name="n420"/>
      <w:bookmarkEnd w:id="12"/>
      <w:r w:rsidRPr="00CB64E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A9C8202"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3" w:name="n421"/>
      <w:bookmarkEnd w:id="13"/>
      <w:r w:rsidRPr="00CB64E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4" w:name="n2686"/>
      <w:bookmarkEnd w:id="14"/>
    </w:p>
    <w:p w14:paraId="41347253"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5" w:name="n422"/>
      <w:bookmarkEnd w:id="15"/>
      <w:r w:rsidRPr="00CB64E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412ADB3"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6" w:name="n423"/>
      <w:bookmarkEnd w:id="16"/>
      <w:r w:rsidRPr="00CB64EF">
        <w:rPr>
          <w:rFonts w:ascii="Times New Roman" w:hAnsi="Times New Roman"/>
          <w:sz w:val="28"/>
          <w:szCs w:val="28"/>
        </w:rPr>
        <w:t xml:space="preserve">6) систематичне (два і більше разів протягом одного року) або одноразове </w:t>
      </w:r>
      <w:r w:rsidRPr="00CB64EF">
        <w:rPr>
          <w:rFonts w:ascii="Times New Roman" w:hAnsi="Times New Roman"/>
          <w:sz w:val="28"/>
          <w:szCs w:val="28"/>
        </w:rPr>
        <w:lastRenderedPageBreak/>
        <w:t>грубе порушення правил прокурорської етики;</w:t>
      </w:r>
    </w:p>
    <w:p w14:paraId="2B9E73CF"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7" w:name="n424"/>
      <w:bookmarkEnd w:id="17"/>
      <w:r w:rsidRPr="00CB64EF">
        <w:rPr>
          <w:rFonts w:ascii="Times New Roman" w:hAnsi="Times New Roman"/>
          <w:sz w:val="28"/>
          <w:szCs w:val="28"/>
        </w:rPr>
        <w:t>7) порушення правил внутрішнього службового розпорядку;</w:t>
      </w:r>
    </w:p>
    <w:p w14:paraId="78CDA67C"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8" w:name="n425"/>
      <w:bookmarkEnd w:id="18"/>
      <w:r w:rsidRPr="00CB64E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478DE88"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9" w:name="n426"/>
      <w:bookmarkEnd w:id="19"/>
      <w:r w:rsidRPr="00CB64EF">
        <w:rPr>
          <w:rFonts w:ascii="Times New Roman" w:hAnsi="Times New Roman"/>
          <w:sz w:val="28"/>
          <w:szCs w:val="28"/>
        </w:rPr>
        <w:t>9) публічне висловлювання, яке є порушенням презумпції невинуватості.</w:t>
      </w:r>
    </w:p>
    <w:p w14:paraId="2BFDC812"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CB64E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1F12B03"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CB64E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C0BEF13"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20" w:name="n441"/>
      <w:bookmarkEnd w:id="20"/>
      <w:r w:rsidRPr="00CB64EF">
        <w:rPr>
          <w:rFonts w:ascii="Times New Roman" w:hAnsi="Times New Roman"/>
          <w:sz w:val="28"/>
          <w:szCs w:val="28"/>
        </w:rPr>
        <w:t>2) дисциплінарна скарга є анонімною;</w:t>
      </w:r>
    </w:p>
    <w:p w14:paraId="50DF95B3"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21" w:name="n442"/>
      <w:bookmarkEnd w:id="21"/>
      <w:r w:rsidRPr="00CB64EF">
        <w:rPr>
          <w:rFonts w:ascii="Times New Roman" w:hAnsi="Times New Roman"/>
          <w:sz w:val="28"/>
          <w:szCs w:val="28"/>
        </w:rPr>
        <w:t>3) дисциплінарна скарга подана з підстав, не визначених </w:t>
      </w:r>
      <w:hyperlink r:id="rId8" w:anchor="n416" w:history="1">
        <w:r w:rsidRPr="00CB64EF">
          <w:rPr>
            <w:rFonts w:ascii="Times New Roman" w:hAnsi="Times New Roman"/>
            <w:sz w:val="28"/>
            <w:szCs w:val="28"/>
          </w:rPr>
          <w:t>статтею 43</w:t>
        </w:r>
      </w:hyperlink>
      <w:r w:rsidRPr="00CB64EF">
        <w:rPr>
          <w:rFonts w:ascii="Times New Roman" w:hAnsi="Times New Roman"/>
          <w:sz w:val="28"/>
          <w:szCs w:val="28"/>
        </w:rPr>
        <w:t> цього Закону;</w:t>
      </w:r>
    </w:p>
    <w:p w14:paraId="2C7EE026"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22" w:name="n443"/>
      <w:bookmarkEnd w:id="22"/>
      <w:r w:rsidRPr="00CB64E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CB64EF">
          <w:rPr>
            <w:rFonts w:ascii="Times New Roman" w:hAnsi="Times New Roman"/>
            <w:sz w:val="28"/>
            <w:szCs w:val="28"/>
          </w:rPr>
          <w:t> статтею 51</w:t>
        </w:r>
      </w:hyperlink>
      <w:r w:rsidRPr="00CB64EF">
        <w:rPr>
          <w:rFonts w:ascii="Times New Roman" w:hAnsi="Times New Roman"/>
          <w:sz w:val="28"/>
          <w:szCs w:val="28"/>
        </w:rPr>
        <w:t> цього Закону;</w:t>
      </w:r>
      <w:bookmarkStart w:id="23" w:name="n1893"/>
      <w:bookmarkEnd w:id="23"/>
    </w:p>
    <w:p w14:paraId="1A69EFC4" w14:textId="77777777" w:rsidR="001558CB" w:rsidRPr="00CB64EF"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24" w:name="n444"/>
      <w:bookmarkEnd w:id="24"/>
      <w:r w:rsidRPr="00CB64E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5" w:name="n2545"/>
      <w:bookmarkEnd w:id="25"/>
    </w:p>
    <w:p w14:paraId="6D20037F" w14:textId="77777777" w:rsidR="001558CB" w:rsidRPr="00CB64EF" w:rsidRDefault="001558CB" w:rsidP="001558CB">
      <w:pPr>
        <w:widowControl w:val="0"/>
        <w:tabs>
          <w:tab w:val="left" w:pos="993"/>
        </w:tabs>
        <w:spacing w:line="240" w:lineRule="auto"/>
        <w:ind w:firstLine="709"/>
        <w:contextualSpacing/>
        <w:jc w:val="both"/>
        <w:rPr>
          <w:rFonts w:ascii="Times New Roman" w:hAnsi="Times New Roman"/>
          <w:sz w:val="28"/>
          <w:szCs w:val="28"/>
        </w:rPr>
      </w:pPr>
      <w:r w:rsidRPr="00CB64E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033226A" w14:textId="60854DBC" w:rsidR="001558CB" w:rsidRPr="00CB64EF" w:rsidRDefault="001558CB" w:rsidP="001558CB">
      <w:pPr>
        <w:widowControl w:val="0"/>
        <w:tabs>
          <w:tab w:val="left" w:pos="851"/>
        </w:tabs>
        <w:spacing w:line="240" w:lineRule="auto"/>
        <w:ind w:firstLine="709"/>
        <w:contextualSpacing/>
        <w:jc w:val="both"/>
        <w:rPr>
          <w:rFonts w:ascii="Times New Roman" w:hAnsi="Times New Roman"/>
          <w:sz w:val="28"/>
          <w:szCs w:val="28"/>
        </w:rPr>
      </w:pPr>
      <w:r w:rsidRPr="00CB64EF">
        <w:rPr>
          <w:rFonts w:ascii="Times New Roman" w:hAnsi="Times New Roman"/>
          <w:sz w:val="28"/>
          <w:szCs w:val="28"/>
        </w:rPr>
        <w:t>Дисциплінарному проступку, як і будь-якому проти</w:t>
      </w:r>
      <w:r w:rsidR="00BF583F" w:rsidRPr="00CB64EF">
        <w:rPr>
          <w:rFonts w:ascii="Times New Roman" w:hAnsi="Times New Roman"/>
          <w:sz w:val="28"/>
          <w:szCs w:val="28"/>
        </w:rPr>
        <w:t>правному</w:t>
      </w:r>
      <w:r w:rsidRPr="00CB64EF">
        <w:rPr>
          <w:rFonts w:ascii="Times New Roman" w:hAnsi="Times New Roman"/>
          <w:sz w:val="28"/>
          <w:szCs w:val="28"/>
        </w:rPr>
        <w:t xml:space="preserve">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r w:rsidR="00BF583F" w:rsidRPr="00CB64EF">
        <w:rPr>
          <w:rFonts w:ascii="Times New Roman" w:hAnsi="Times New Roman"/>
          <w:sz w:val="28"/>
          <w:szCs w:val="28"/>
        </w:rPr>
        <w:t>причинний</w:t>
      </w:r>
      <w:r w:rsidRPr="00CB64E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4BBF8FA" w14:textId="77777777" w:rsidR="001558CB" w:rsidRPr="00CB64EF" w:rsidRDefault="001558CB" w:rsidP="001558CB">
      <w:pPr>
        <w:widowControl w:val="0"/>
        <w:tabs>
          <w:tab w:val="left" w:pos="851"/>
        </w:tabs>
        <w:spacing w:line="240" w:lineRule="auto"/>
        <w:ind w:firstLine="709"/>
        <w:contextualSpacing/>
        <w:jc w:val="both"/>
        <w:rPr>
          <w:rFonts w:ascii="Times New Roman" w:hAnsi="Times New Roman"/>
          <w:bCs/>
          <w:sz w:val="28"/>
          <w:szCs w:val="28"/>
        </w:rPr>
      </w:pPr>
      <w:r w:rsidRPr="00CB64EF">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A4B58B3" w14:textId="77777777" w:rsidR="001558CB" w:rsidRPr="00CB64EF" w:rsidRDefault="001558CB" w:rsidP="001558CB">
      <w:pPr>
        <w:widowControl w:val="0"/>
        <w:tabs>
          <w:tab w:val="left" w:pos="851"/>
        </w:tabs>
        <w:spacing w:line="240" w:lineRule="auto"/>
        <w:ind w:firstLine="709"/>
        <w:contextualSpacing/>
        <w:jc w:val="both"/>
        <w:rPr>
          <w:rFonts w:ascii="Times New Roman" w:hAnsi="Times New Roman"/>
          <w:bCs/>
          <w:sz w:val="28"/>
          <w:szCs w:val="28"/>
        </w:rPr>
      </w:pPr>
      <w:r w:rsidRPr="00CB64EF">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796B700" w14:textId="77777777" w:rsidR="001558CB" w:rsidRPr="00CB64EF" w:rsidRDefault="001558CB" w:rsidP="001558CB">
      <w:pPr>
        <w:widowControl w:val="0"/>
        <w:spacing w:line="240" w:lineRule="auto"/>
        <w:ind w:firstLine="709"/>
        <w:contextualSpacing/>
        <w:jc w:val="both"/>
        <w:rPr>
          <w:rFonts w:ascii="Times New Roman" w:hAnsi="Times New Roman"/>
          <w:sz w:val="28"/>
          <w:szCs w:val="28"/>
          <w:lang w:eastAsia="uk-UA"/>
        </w:rPr>
      </w:pPr>
      <w:r w:rsidRPr="00CB64EF">
        <w:rPr>
          <w:rFonts w:ascii="Times New Roman" w:hAnsi="Times New Roman"/>
          <w:sz w:val="28"/>
          <w:szCs w:val="28"/>
          <w:lang w:eastAsia="uk-UA"/>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BF74B1A" w14:textId="77777777" w:rsidR="001558CB" w:rsidRDefault="001558CB" w:rsidP="001558CB">
      <w:pPr>
        <w:widowControl w:val="0"/>
        <w:pBdr>
          <w:bottom w:val="single" w:sz="12" w:space="0" w:color="FFFFFF"/>
        </w:pBdr>
        <w:spacing w:line="240" w:lineRule="auto"/>
        <w:ind w:firstLine="709"/>
        <w:contextualSpacing/>
        <w:jc w:val="both"/>
        <w:rPr>
          <w:rFonts w:ascii="Times New Roman" w:hAnsi="Times New Roman"/>
          <w:bCs/>
          <w:sz w:val="28"/>
          <w:szCs w:val="28"/>
        </w:rPr>
      </w:pPr>
      <w:r w:rsidRPr="00CB64EF">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7151A6A" w14:textId="35BF556B" w:rsidR="00B61FF4" w:rsidRPr="00B61FF4" w:rsidRDefault="00B61FF4" w:rsidP="00B61FF4">
      <w:pPr>
        <w:widowControl w:val="0"/>
        <w:tabs>
          <w:tab w:val="left" w:pos="709"/>
          <w:tab w:val="left" w:pos="993"/>
        </w:tabs>
        <w:spacing w:line="240" w:lineRule="auto"/>
        <w:ind w:firstLine="709"/>
        <w:contextualSpacing/>
        <w:jc w:val="both"/>
        <w:rPr>
          <w:rFonts w:ascii="Times New Roman" w:hAnsi="Times New Roman"/>
          <w:sz w:val="28"/>
          <w:szCs w:val="28"/>
        </w:rPr>
      </w:pPr>
      <w:r w:rsidRPr="00CB64EF">
        <w:rPr>
          <w:rFonts w:ascii="Times New Roman" w:hAnsi="Times New Roman"/>
          <w:sz w:val="28"/>
          <w:szCs w:val="28"/>
        </w:rPr>
        <w:t>Відповідно до статті 55 КПК України потерпілим у кримінальному провадженні визнається особа, якій кримінальним правопорушенням завдано шкоди, і яка набуває процесуального статусу потерпілого за постановою слідчого чи прокурора. Відмова у визнанні потерпілим підлягає оскарженню до слідчого судді у порядку, визначеному статтею 303 КПК України.</w:t>
      </w:r>
    </w:p>
    <w:p w14:paraId="3AB703FC" w14:textId="77777777" w:rsidR="00011B55" w:rsidRPr="00CB64EF" w:rsidRDefault="00011B55" w:rsidP="00233874">
      <w:pPr>
        <w:widowControl w:val="0"/>
        <w:pBdr>
          <w:bottom w:val="single" w:sz="12" w:space="0" w:color="FFFFFF"/>
        </w:pBdr>
        <w:spacing w:line="240" w:lineRule="auto"/>
        <w:contextualSpacing/>
        <w:jc w:val="both"/>
        <w:rPr>
          <w:rFonts w:ascii="Times New Roman" w:hAnsi="Times New Roman"/>
          <w:bCs/>
          <w:sz w:val="28"/>
          <w:szCs w:val="28"/>
        </w:rPr>
      </w:pPr>
    </w:p>
    <w:p w14:paraId="65A91E7D" w14:textId="76315AB6" w:rsidR="00C3790D" w:rsidRPr="00CB64EF" w:rsidRDefault="000974A9" w:rsidP="000974A9">
      <w:pPr>
        <w:widowControl w:val="0"/>
        <w:tabs>
          <w:tab w:val="left" w:pos="709"/>
          <w:tab w:val="left" w:pos="993"/>
        </w:tabs>
        <w:spacing w:after="0" w:line="240" w:lineRule="auto"/>
        <w:ind w:left="709"/>
        <w:jc w:val="both"/>
        <w:rPr>
          <w:rFonts w:ascii="Times New Roman" w:hAnsi="Times New Roman"/>
          <w:b/>
          <w:sz w:val="28"/>
          <w:szCs w:val="28"/>
        </w:rPr>
      </w:pPr>
      <w:r w:rsidRPr="00CB64EF">
        <w:rPr>
          <w:rFonts w:ascii="Times New Roman" w:hAnsi="Times New Roman"/>
          <w:b/>
          <w:sz w:val="28"/>
          <w:szCs w:val="28"/>
        </w:rPr>
        <w:t xml:space="preserve">4. </w:t>
      </w:r>
      <w:r w:rsidR="00C3790D" w:rsidRPr="00CB64EF">
        <w:rPr>
          <w:rFonts w:ascii="Times New Roman" w:hAnsi="Times New Roman"/>
          <w:b/>
          <w:sz w:val="28"/>
          <w:szCs w:val="28"/>
        </w:rPr>
        <w:t>Оцінка встановлених обставин та мотиви прийнятого рішення</w:t>
      </w:r>
    </w:p>
    <w:p w14:paraId="4691A0E7" w14:textId="77777777" w:rsidR="00C232A2" w:rsidRPr="00CB64EF"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15AF252C" w14:textId="60613BEE" w:rsidR="00B61FF4" w:rsidRPr="00FF0C9F" w:rsidRDefault="00B61FF4" w:rsidP="00B61FF4">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Дисциплінарна скарга </w:t>
      </w:r>
      <w:r w:rsidR="00F103F3">
        <w:rPr>
          <w:rFonts w:ascii="Times New Roman" w:hAnsi="Times New Roman"/>
          <w:sz w:val="28"/>
          <w:szCs w:val="28"/>
        </w:rPr>
        <w:t>Особа 1</w:t>
      </w:r>
      <w:r w:rsidRPr="00FF0C9F">
        <w:rPr>
          <w:rFonts w:ascii="Times New Roman" w:hAnsi="Times New Roman"/>
          <w:sz w:val="28"/>
          <w:szCs w:val="28"/>
        </w:rPr>
        <w:t xml:space="preserve"> стосується рішень, дій та бездіяльності прокурор</w:t>
      </w:r>
      <w:r>
        <w:rPr>
          <w:rFonts w:ascii="Times New Roman" w:hAnsi="Times New Roman"/>
          <w:sz w:val="28"/>
          <w:szCs w:val="28"/>
        </w:rPr>
        <w:t>ів Олійник О.В., Лещенка А.Л</w:t>
      </w:r>
      <w:r w:rsidRPr="00FF0C9F">
        <w:rPr>
          <w:rFonts w:ascii="Times New Roman" w:hAnsi="Times New Roman"/>
          <w:sz w:val="28"/>
          <w:szCs w:val="28"/>
        </w:rPr>
        <w:t xml:space="preserve">., вчинених (допущених) </w:t>
      </w:r>
      <w:r>
        <w:rPr>
          <w:rFonts w:ascii="Times New Roman" w:hAnsi="Times New Roman"/>
          <w:sz w:val="28"/>
          <w:szCs w:val="28"/>
        </w:rPr>
        <w:t>у</w:t>
      </w:r>
      <w:r w:rsidRPr="00FF0C9F">
        <w:rPr>
          <w:rFonts w:ascii="Times New Roman" w:hAnsi="Times New Roman"/>
          <w:sz w:val="28"/>
          <w:szCs w:val="28"/>
        </w:rPr>
        <w:t xml:space="preserve"> межах кримінального процесу.</w:t>
      </w:r>
    </w:p>
    <w:p w14:paraId="7B31B44A" w14:textId="77777777" w:rsidR="00B61FF4" w:rsidRPr="00FF0C9F" w:rsidRDefault="00B61FF4" w:rsidP="00B61FF4">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CDE7AA3" w14:textId="77777777" w:rsidR="00B61FF4" w:rsidRPr="00FF0C9F" w:rsidRDefault="00B61FF4" w:rsidP="00B61FF4">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EC7011F" w14:textId="77777777" w:rsidR="00B9309C" w:rsidRDefault="00B61FF4" w:rsidP="00B61FF4">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w:t>
      </w:r>
    </w:p>
    <w:p w14:paraId="5BD86518" w14:textId="29B7FCD4" w:rsidR="00B9309C" w:rsidRDefault="00B9309C" w:rsidP="00FB0CF2">
      <w:pPr>
        <w:widowControl w:val="0"/>
        <w:pBdr>
          <w:bottom w:val="single" w:sz="12" w:space="12" w:color="FFFFFF"/>
        </w:pBdr>
        <w:spacing w:line="240" w:lineRule="auto"/>
        <w:ind w:firstLine="708"/>
        <w:contextualSpacing/>
        <w:jc w:val="both"/>
        <w:rPr>
          <w:rFonts w:ascii="Times New Roman" w:eastAsia="Times New Roman" w:hAnsi="Times New Roman"/>
          <w:sz w:val="28"/>
          <w:szCs w:val="28"/>
          <w:lang w:eastAsia="uk-UA"/>
        </w:rPr>
      </w:pPr>
      <w:r>
        <w:rPr>
          <w:rFonts w:ascii="Times New Roman" w:hAnsi="Times New Roman"/>
          <w:sz w:val="28"/>
          <w:szCs w:val="28"/>
        </w:rPr>
        <w:t>На думку скаржника,</w:t>
      </w:r>
      <w:r w:rsidRPr="00CB64EF">
        <w:rPr>
          <w:rFonts w:ascii="Times New Roman" w:eastAsia="Times New Roman" w:hAnsi="Times New Roman"/>
          <w:sz w:val="28"/>
          <w:szCs w:val="28"/>
          <w:lang w:eastAsia="uk-UA"/>
        </w:rPr>
        <w:t xml:space="preserve"> 22</w:t>
      </w:r>
      <w:r>
        <w:rPr>
          <w:rFonts w:ascii="Times New Roman" w:eastAsia="Times New Roman" w:hAnsi="Times New Roman"/>
          <w:sz w:val="28"/>
          <w:szCs w:val="28"/>
          <w:lang w:eastAsia="uk-UA"/>
        </w:rPr>
        <w:t xml:space="preserve"> квітня </w:t>
      </w:r>
      <w:r w:rsidRPr="00CB64EF">
        <w:rPr>
          <w:rFonts w:ascii="Times New Roman" w:eastAsia="Times New Roman" w:hAnsi="Times New Roman"/>
          <w:sz w:val="28"/>
          <w:szCs w:val="28"/>
          <w:lang w:eastAsia="uk-UA"/>
        </w:rPr>
        <w:t>2025</w:t>
      </w:r>
      <w:r>
        <w:rPr>
          <w:rFonts w:ascii="Times New Roman" w:eastAsia="Times New Roman" w:hAnsi="Times New Roman"/>
          <w:sz w:val="28"/>
          <w:szCs w:val="28"/>
          <w:lang w:eastAsia="uk-UA"/>
        </w:rPr>
        <w:t xml:space="preserve"> року</w:t>
      </w:r>
      <w:r w:rsidRPr="00CB64EF">
        <w:rPr>
          <w:rFonts w:ascii="Times New Roman" w:eastAsia="Times New Roman" w:hAnsi="Times New Roman"/>
          <w:sz w:val="28"/>
          <w:szCs w:val="28"/>
          <w:lang w:eastAsia="uk-UA"/>
        </w:rPr>
        <w:t xml:space="preserve"> прокурором Офісу Генерального прокурора Олійник О.В.</w:t>
      </w:r>
      <w:r>
        <w:rPr>
          <w:rFonts w:ascii="Times New Roman" w:eastAsia="Times New Roman" w:hAnsi="Times New Roman"/>
          <w:sz w:val="28"/>
          <w:szCs w:val="28"/>
          <w:lang w:eastAsia="uk-UA"/>
        </w:rPr>
        <w:t xml:space="preserve"> незаконно </w:t>
      </w:r>
      <w:r w:rsidRPr="00CB64EF">
        <w:rPr>
          <w:rFonts w:ascii="Times New Roman" w:eastAsia="Times New Roman" w:hAnsi="Times New Roman"/>
          <w:sz w:val="28"/>
          <w:szCs w:val="28"/>
          <w:lang w:eastAsia="uk-UA"/>
        </w:rPr>
        <w:t xml:space="preserve">винесено постанову № 18/1/4-9829-22 про відмову у визнанні його потерпілим у кримінальному провадженні </w:t>
      </w:r>
      <w:r>
        <w:rPr>
          <w:rFonts w:ascii="Times New Roman" w:eastAsia="Times New Roman" w:hAnsi="Times New Roman"/>
          <w:sz w:val="28"/>
          <w:szCs w:val="28"/>
          <w:lang w:eastAsia="uk-UA"/>
        </w:rPr>
        <w:br/>
      </w:r>
      <w:r w:rsidRPr="00CB64EF">
        <w:rPr>
          <w:rFonts w:ascii="Times New Roman" w:eastAsia="Times New Roman" w:hAnsi="Times New Roman"/>
          <w:sz w:val="28"/>
          <w:szCs w:val="28"/>
          <w:lang w:eastAsia="uk-UA"/>
        </w:rPr>
        <w:t xml:space="preserve">№ </w:t>
      </w:r>
      <w:r w:rsidR="00F103F3">
        <w:rPr>
          <w:rFonts w:ascii="Times New Roman" w:hAnsi="Times New Roman"/>
          <w:sz w:val="28"/>
          <w:szCs w:val="28"/>
        </w:rPr>
        <w:t>(конфіденційна інформація)</w:t>
      </w:r>
      <w:r>
        <w:rPr>
          <w:rFonts w:ascii="Times New Roman" w:eastAsia="Times New Roman" w:hAnsi="Times New Roman"/>
          <w:sz w:val="28"/>
          <w:szCs w:val="28"/>
          <w:lang w:eastAsia="uk-UA"/>
        </w:rPr>
        <w:t xml:space="preserve">, а також відповіддю від 18 вересня 2025 року </w:t>
      </w:r>
      <w:r>
        <w:rPr>
          <w:rFonts w:ascii="Times New Roman" w:eastAsia="Times New Roman" w:hAnsi="Times New Roman"/>
          <w:sz w:val="28"/>
          <w:szCs w:val="28"/>
          <w:lang w:eastAsia="uk-UA"/>
        </w:rPr>
        <w:br/>
        <w:t xml:space="preserve">№ 18/1/4-87339вих-25 прокурором Лещенком А.Л. неправомірно відмовлено у задоволенні його скарги на вищезазначену постанову. </w:t>
      </w:r>
    </w:p>
    <w:p w14:paraId="600881CF" w14:textId="28E1A260" w:rsidR="00B9309C" w:rsidRPr="00B9309C" w:rsidRDefault="00B9309C" w:rsidP="00B9309C">
      <w:pPr>
        <w:widowControl w:val="0"/>
        <w:pBdr>
          <w:bottom w:val="single" w:sz="12" w:space="12" w:color="FFFFFF"/>
        </w:pBdr>
        <w:spacing w:line="240" w:lineRule="auto"/>
        <w:ind w:firstLine="708"/>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Отже, </w:t>
      </w:r>
      <w:r>
        <w:rPr>
          <w:rFonts w:ascii="Times New Roman" w:hAnsi="Times New Roman"/>
          <w:sz w:val="28"/>
          <w:szCs w:val="28"/>
        </w:rPr>
        <w:t>з</w:t>
      </w:r>
      <w:r w:rsidRPr="00FE3A32">
        <w:rPr>
          <w:rFonts w:ascii="Times New Roman" w:hAnsi="Times New Roman"/>
          <w:sz w:val="28"/>
          <w:szCs w:val="28"/>
        </w:rPr>
        <w:t>і змісту дисциплінарної скарги та доданих письмових матеріалів вбачається, що скаржни</w:t>
      </w:r>
      <w:r>
        <w:rPr>
          <w:rFonts w:ascii="Times New Roman" w:hAnsi="Times New Roman"/>
          <w:sz w:val="28"/>
          <w:szCs w:val="28"/>
        </w:rPr>
        <w:t>к</w:t>
      </w:r>
      <w:r w:rsidRPr="00FE3A32">
        <w:rPr>
          <w:rFonts w:ascii="Times New Roman" w:hAnsi="Times New Roman"/>
          <w:sz w:val="28"/>
          <w:szCs w:val="28"/>
        </w:rPr>
        <w:t xml:space="preserve"> не погоджу</w:t>
      </w:r>
      <w:r>
        <w:rPr>
          <w:rFonts w:ascii="Times New Roman" w:hAnsi="Times New Roman"/>
          <w:sz w:val="28"/>
          <w:szCs w:val="28"/>
        </w:rPr>
        <w:t>є</w:t>
      </w:r>
      <w:r w:rsidRPr="00FE3A32">
        <w:rPr>
          <w:rFonts w:ascii="Times New Roman" w:hAnsi="Times New Roman"/>
          <w:sz w:val="28"/>
          <w:szCs w:val="28"/>
        </w:rPr>
        <w:t xml:space="preserve">ться з процесуальними рішеннями </w:t>
      </w:r>
      <w:r w:rsidRPr="00FE3A32">
        <w:rPr>
          <w:rFonts w:ascii="Times New Roman" w:hAnsi="Times New Roman"/>
          <w:sz w:val="28"/>
          <w:szCs w:val="28"/>
        </w:rPr>
        <w:lastRenderedPageBreak/>
        <w:t xml:space="preserve">прокурора у конкретному кримінальному провадженні. </w:t>
      </w:r>
    </w:p>
    <w:p w14:paraId="4168DF1B" w14:textId="77777777" w:rsidR="00B9309C" w:rsidRDefault="00B9309C" w:rsidP="00B9309C">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5B31140D" w14:textId="2B5C3627" w:rsidR="00B9309C" w:rsidRDefault="00B9309C" w:rsidP="00B9309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r>
        <w:rPr>
          <w:rFonts w:ascii="Times New Roman" w:hAnsi="Times New Roman"/>
          <w:sz w:val="28"/>
          <w:szCs w:val="28"/>
        </w:rPr>
        <w:t>Олійник О.В.</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она</w:t>
      </w:r>
      <w:r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Pr>
          <w:rFonts w:ascii="Times New Roman" w:hAnsi="Times New Roman"/>
          <w:sz w:val="28"/>
          <w:szCs w:val="28"/>
        </w:rPr>
        <w:t xml:space="preserve">винесла постанову про відмову </w:t>
      </w:r>
      <w:r w:rsidRPr="00CB64EF">
        <w:rPr>
          <w:rFonts w:ascii="Times New Roman" w:eastAsia="Times New Roman" w:hAnsi="Times New Roman"/>
          <w:sz w:val="28"/>
          <w:szCs w:val="28"/>
          <w:lang w:eastAsia="uk-UA"/>
        </w:rPr>
        <w:t xml:space="preserve">у визнанні його потерпілим у кримінальному провадженні № </w:t>
      </w:r>
      <w:r w:rsidR="00F103F3">
        <w:rPr>
          <w:rFonts w:ascii="Times New Roman" w:hAnsi="Times New Roman"/>
          <w:sz w:val="28"/>
          <w:szCs w:val="28"/>
        </w:rPr>
        <w:t>(конфіденційна інформація)</w:t>
      </w:r>
      <w:r>
        <w:rPr>
          <w:rFonts w:ascii="Times New Roman" w:eastAsia="Times New Roman" w:hAnsi="Times New Roman"/>
          <w:sz w:val="28"/>
          <w:szCs w:val="28"/>
          <w:lang w:eastAsia="uk-UA"/>
        </w:rPr>
        <w:t xml:space="preserve">. </w:t>
      </w:r>
    </w:p>
    <w:p w14:paraId="0983BB4C" w14:textId="77777777" w:rsidR="00B9309C" w:rsidRDefault="00B9309C" w:rsidP="00B9309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винесення постанови про </w:t>
      </w:r>
      <w:r w:rsidRPr="00CB64EF">
        <w:rPr>
          <w:rFonts w:ascii="Times New Roman" w:eastAsia="Times New Roman" w:hAnsi="Times New Roman"/>
          <w:sz w:val="28"/>
          <w:szCs w:val="28"/>
          <w:lang w:eastAsia="uk-UA"/>
        </w:rPr>
        <w:t xml:space="preserve">відмову у визнанні </w:t>
      </w:r>
      <w:r>
        <w:rPr>
          <w:rFonts w:ascii="Times New Roman" w:eastAsia="Times New Roman" w:hAnsi="Times New Roman"/>
          <w:sz w:val="28"/>
          <w:szCs w:val="28"/>
          <w:lang w:eastAsia="uk-UA"/>
        </w:rPr>
        <w:t xml:space="preserve">особи </w:t>
      </w:r>
      <w:r w:rsidRPr="00CB64EF">
        <w:rPr>
          <w:rFonts w:ascii="Times New Roman" w:eastAsia="Times New Roman" w:hAnsi="Times New Roman"/>
          <w:sz w:val="28"/>
          <w:szCs w:val="28"/>
          <w:lang w:eastAsia="uk-UA"/>
        </w:rPr>
        <w:t>потерпілим</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66EFFCFB" w14:textId="7C73F0DD" w:rsidR="00B61FF4" w:rsidRPr="00B9309C" w:rsidRDefault="00B9309C" w:rsidP="00B9309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Моніторингом </w:t>
      </w:r>
      <w:r w:rsidRPr="00296D79">
        <w:rPr>
          <w:rFonts w:ascii="Times New Roman" w:hAnsi="Times New Roman"/>
          <w:sz w:val="28"/>
          <w:szCs w:val="28"/>
        </w:rPr>
        <w:t xml:space="preserve">Єдиного державного реєстру судових рішень </w:t>
      </w:r>
      <w:r>
        <w:rPr>
          <w:rFonts w:ascii="Times New Roman" w:hAnsi="Times New Roman"/>
          <w:sz w:val="28"/>
          <w:szCs w:val="28"/>
        </w:rPr>
        <w:br/>
      </w:r>
      <w:r w:rsidRPr="00296D79">
        <w:rPr>
          <w:rFonts w:ascii="Times New Roman" w:hAnsi="Times New Roman"/>
          <w:sz w:val="28"/>
          <w:szCs w:val="28"/>
        </w:rPr>
        <w:t>(далі – ЄДРСР) встановлено, що</w:t>
      </w:r>
      <w:r>
        <w:rPr>
          <w:rFonts w:ascii="Times New Roman" w:hAnsi="Times New Roman"/>
          <w:color w:val="000000" w:themeColor="text1"/>
          <w:sz w:val="28"/>
          <w:szCs w:val="28"/>
          <w:shd w:val="clear" w:color="auto" w:fill="FFFFFF"/>
        </w:rPr>
        <w:t xml:space="preserve"> </w:t>
      </w:r>
      <w:r w:rsidR="00F103F3">
        <w:rPr>
          <w:rFonts w:ascii="Times New Roman" w:hAnsi="Times New Roman"/>
          <w:color w:val="000000" w:themeColor="text1"/>
          <w:sz w:val="28"/>
          <w:szCs w:val="28"/>
          <w:shd w:val="clear" w:color="auto" w:fill="FFFFFF"/>
        </w:rPr>
        <w:t>Особа 1</w:t>
      </w:r>
      <w:r>
        <w:rPr>
          <w:rFonts w:ascii="Times New Roman" w:hAnsi="Times New Roman"/>
          <w:color w:val="000000" w:themeColor="text1"/>
          <w:sz w:val="28"/>
          <w:szCs w:val="28"/>
          <w:shd w:val="clear" w:color="auto" w:fill="FFFFFF"/>
        </w:rPr>
        <w:t xml:space="preserve"> </w:t>
      </w:r>
      <w:r w:rsidR="00B61FF4">
        <w:rPr>
          <w:rFonts w:ascii="Times New Roman" w:eastAsia="Times New Roman" w:hAnsi="Times New Roman"/>
          <w:sz w:val="28"/>
          <w:szCs w:val="28"/>
          <w:lang w:eastAsia="uk-UA"/>
        </w:rPr>
        <w:t xml:space="preserve">оскаржено зазначену постанову до Печерського суду міста Києва, проте ухвалою від 03 червня 2025 року у справі № </w:t>
      </w:r>
      <w:r w:rsidR="00F103F3">
        <w:rPr>
          <w:rFonts w:ascii="Times New Roman" w:hAnsi="Times New Roman"/>
          <w:sz w:val="28"/>
          <w:szCs w:val="28"/>
        </w:rPr>
        <w:t>(конфіденційна інформація)</w:t>
      </w:r>
      <w:r w:rsidR="00F103F3" w:rsidRPr="00772250">
        <w:rPr>
          <w:rFonts w:ascii="Times New Roman" w:hAnsi="Times New Roman"/>
          <w:sz w:val="28"/>
          <w:szCs w:val="28"/>
        </w:rPr>
        <w:t xml:space="preserve"> </w:t>
      </w:r>
      <w:r w:rsidR="00B61FF4" w:rsidRPr="00D91765">
        <w:rPr>
          <w:rFonts w:ascii="Times New Roman" w:eastAsia="Times New Roman" w:hAnsi="Times New Roman"/>
          <w:sz w:val="28"/>
          <w:szCs w:val="28"/>
          <w:lang w:eastAsia="uk-UA"/>
        </w:rPr>
        <w:t xml:space="preserve">скаргу </w:t>
      </w:r>
      <w:r w:rsidR="00F103F3">
        <w:rPr>
          <w:rFonts w:ascii="Times New Roman" w:eastAsia="Times New Roman" w:hAnsi="Times New Roman"/>
          <w:sz w:val="28"/>
          <w:szCs w:val="28"/>
          <w:lang w:eastAsia="uk-UA"/>
        </w:rPr>
        <w:t>Особа 1</w:t>
      </w:r>
      <w:r w:rsidR="00B61FF4" w:rsidRPr="00D91765">
        <w:rPr>
          <w:rFonts w:ascii="Times New Roman" w:eastAsia="Times New Roman" w:hAnsi="Times New Roman"/>
          <w:sz w:val="28"/>
          <w:szCs w:val="28"/>
          <w:lang w:eastAsia="uk-UA"/>
        </w:rPr>
        <w:t xml:space="preserve"> на постанову прокурора </w:t>
      </w:r>
      <w:r w:rsidR="00F103F3">
        <w:rPr>
          <w:rFonts w:ascii="Times New Roman" w:eastAsia="Times New Roman" w:hAnsi="Times New Roman"/>
          <w:sz w:val="28"/>
          <w:szCs w:val="28"/>
          <w:lang w:eastAsia="uk-UA"/>
        </w:rPr>
        <w:br/>
      </w:r>
      <w:r w:rsidR="00B61FF4">
        <w:rPr>
          <w:rFonts w:ascii="Times New Roman" w:eastAsia="Times New Roman" w:hAnsi="Times New Roman"/>
          <w:sz w:val="28"/>
          <w:szCs w:val="28"/>
          <w:lang w:eastAsia="uk-UA"/>
        </w:rPr>
        <w:t>Олійник О.В.</w:t>
      </w:r>
      <w:r w:rsidR="00B61FF4" w:rsidRPr="00D91765">
        <w:rPr>
          <w:rFonts w:ascii="Times New Roman" w:eastAsia="Times New Roman" w:hAnsi="Times New Roman"/>
          <w:sz w:val="28"/>
          <w:szCs w:val="28"/>
          <w:lang w:eastAsia="uk-UA"/>
        </w:rPr>
        <w:t xml:space="preserve"> від 2</w:t>
      </w:r>
      <w:r w:rsidR="00B61FF4">
        <w:rPr>
          <w:rFonts w:ascii="Times New Roman" w:eastAsia="Times New Roman" w:hAnsi="Times New Roman"/>
          <w:sz w:val="28"/>
          <w:szCs w:val="28"/>
          <w:lang w:eastAsia="uk-UA"/>
        </w:rPr>
        <w:t xml:space="preserve">1 квітня </w:t>
      </w:r>
      <w:r w:rsidR="00B61FF4" w:rsidRPr="00D91765">
        <w:rPr>
          <w:rFonts w:ascii="Times New Roman" w:eastAsia="Times New Roman" w:hAnsi="Times New Roman"/>
          <w:sz w:val="28"/>
          <w:szCs w:val="28"/>
          <w:lang w:eastAsia="uk-UA"/>
        </w:rPr>
        <w:t>2025</w:t>
      </w:r>
      <w:r w:rsidR="00B61FF4">
        <w:rPr>
          <w:rFonts w:ascii="Times New Roman" w:eastAsia="Times New Roman" w:hAnsi="Times New Roman"/>
          <w:sz w:val="28"/>
          <w:szCs w:val="28"/>
          <w:lang w:eastAsia="uk-UA"/>
        </w:rPr>
        <w:t xml:space="preserve"> року</w:t>
      </w:r>
      <w:r w:rsidR="00B61FF4" w:rsidRPr="00D91765">
        <w:rPr>
          <w:rFonts w:ascii="Times New Roman" w:eastAsia="Times New Roman" w:hAnsi="Times New Roman"/>
          <w:sz w:val="28"/>
          <w:szCs w:val="28"/>
          <w:lang w:eastAsia="uk-UA"/>
        </w:rPr>
        <w:t xml:space="preserve"> про відмову у залученні як потерпілого у кримінальному провадженні № </w:t>
      </w:r>
      <w:r w:rsidR="00F103F3">
        <w:rPr>
          <w:rFonts w:ascii="Times New Roman" w:hAnsi="Times New Roman"/>
          <w:sz w:val="28"/>
          <w:szCs w:val="28"/>
        </w:rPr>
        <w:t>(конфіденційна інформація)</w:t>
      </w:r>
      <w:r w:rsidR="00B61FF4" w:rsidRPr="00D91765">
        <w:rPr>
          <w:rFonts w:ascii="Times New Roman" w:eastAsia="Times New Roman" w:hAnsi="Times New Roman"/>
          <w:sz w:val="28"/>
          <w:szCs w:val="28"/>
          <w:lang w:eastAsia="uk-UA"/>
        </w:rPr>
        <w:t xml:space="preserve"> від 01</w:t>
      </w:r>
      <w:r w:rsidR="00B61FF4">
        <w:rPr>
          <w:rFonts w:ascii="Times New Roman" w:eastAsia="Times New Roman" w:hAnsi="Times New Roman"/>
          <w:sz w:val="28"/>
          <w:szCs w:val="28"/>
          <w:lang w:eastAsia="uk-UA"/>
        </w:rPr>
        <w:t xml:space="preserve"> березня </w:t>
      </w:r>
      <w:r w:rsidR="00F103F3">
        <w:rPr>
          <w:rFonts w:ascii="Times New Roman" w:eastAsia="Times New Roman" w:hAnsi="Times New Roman"/>
          <w:sz w:val="28"/>
          <w:szCs w:val="28"/>
          <w:lang w:eastAsia="uk-UA"/>
        </w:rPr>
        <w:br/>
      </w:r>
      <w:r w:rsidR="00B61FF4" w:rsidRPr="00D91765">
        <w:rPr>
          <w:rFonts w:ascii="Times New Roman" w:eastAsia="Times New Roman" w:hAnsi="Times New Roman"/>
          <w:sz w:val="28"/>
          <w:szCs w:val="28"/>
          <w:lang w:eastAsia="uk-UA"/>
        </w:rPr>
        <w:t xml:space="preserve">2022 </w:t>
      </w:r>
      <w:r w:rsidR="00B61FF4">
        <w:rPr>
          <w:rFonts w:ascii="Times New Roman" w:eastAsia="Times New Roman" w:hAnsi="Times New Roman"/>
          <w:sz w:val="28"/>
          <w:szCs w:val="28"/>
          <w:lang w:eastAsia="uk-UA"/>
        </w:rPr>
        <w:t xml:space="preserve">року </w:t>
      </w:r>
      <w:r w:rsidR="00B61FF4" w:rsidRPr="00D91765">
        <w:rPr>
          <w:rFonts w:ascii="Times New Roman" w:eastAsia="Times New Roman" w:hAnsi="Times New Roman"/>
          <w:sz w:val="28"/>
          <w:szCs w:val="28"/>
          <w:lang w:eastAsia="uk-UA"/>
        </w:rPr>
        <w:t>- повернуто особі, що її подала</w:t>
      </w:r>
      <w:r w:rsidR="00B61FF4">
        <w:rPr>
          <w:rFonts w:ascii="Times New Roman" w:eastAsia="Times New Roman" w:hAnsi="Times New Roman"/>
          <w:sz w:val="28"/>
          <w:szCs w:val="28"/>
          <w:lang w:eastAsia="uk-UA"/>
        </w:rPr>
        <w:t xml:space="preserve">. </w:t>
      </w:r>
    </w:p>
    <w:p w14:paraId="052F9D90" w14:textId="4BAC8000" w:rsidR="00B9309C" w:rsidRDefault="00B61FF4" w:rsidP="00B61FF4">
      <w:pPr>
        <w:widowControl w:val="0"/>
        <w:pBdr>
          <w:bottom w:val="single" w:sz="12" w:space="12" w:color="FFFFFF"/>
        </w:pBdr>
        <w:spacing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Згодом скаржником подано апеляційну скаргу на вказане рішення суду, однак ухвалою Київського апеляційного суду від 01 вересня 2025 року у справі № </w:t>
      </w:r>
      <w:r w:rsidR="00F103F3">
        <w:rPr>
          <w:rFonts w:ascii="Times New Roman" w:hAnsi="Times New Roman"/>
          <w:sz w:val="28"/>
          <w:szCs w:val="28"/>
        </w:rPr>
        <w:t>(конфіденційна інформація)</w:t>
      </w:r>
      <w:r w:rsidR="00F103F3">
        <w:rPr>
          <w:rFonts w:ascii="Times New Roman" w:hAnsi="Times New Roman"/>
          <w:sz w:val="28"/>
          <w:szCs w:val="28"/>
        </w:rPr>
        <w:t xml:space="preserve"> </w:t>
      </w:r>
      <w:r>
        <w:rPr>
          <w:rFonts w:ascii="Times New Roman" w:eastAsia="Times New Roman" w:hAnsi="Times New Roman"/>
          <w:sz w:val="28"/>
          <w:szCs w:val="28"/>
          <w:lang w:eastAsia="uk-UA"/>
        </w:rPr>
        <w:t>апеляційну скаргу залишено без задоволення, рішення суду першої інстанції без змін.</w:t>
      </w:r>
    </w:p>
    <w:p w14:paraId="2DEB3208" w14:textId="0329CE48" w:rsidR="00B9309C" w:rsidRDefault="00B9309C" w:rsidP="00B9309C">
      <w:pPr>
        <w:widowControl w:val="0"/>
        <w:pBdr>
          <w:bottom w:val="single" w:sz="12" w:space="12" w:color="FFFFFF"/>
        </w:pBdr>
        <w:spacing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Окрім цього, листом заступника Генерального прокурора Лещенка А.Л. від 18 вересня 2025 року № 18/1/4-87339вих-25 відмовлено у задоволенні скарги </w:t>
      </w:r>
      <w:r w:rsidR="00F103F3">
        <w:rPr>
          <w:rFonts w:ascii="Times New Roman" w:eastAsia="Times New Roman" w:hAnsi="Times New Roman"/>
          <w:sz w:val="28"/>
          <w:szCs w:val="28"/>
          <w:lang w:eastAsia="uk-UA"/>
        </w:rPr>
        <w:t>Особа 1</w:t>
      </w:r>
      <w:r>
        <w:rPr>
          <w:rFonts w:ascii="Times New Roman" w:eastAsia="Times New Roman" w:hAnsi="Times New Roman"/>
          <w:sz w:val="28"/>
          <w:szCs w:val="28"/>
          <w:lang w:eastAsia="uk-UA"/>
        </w:rPr>
        <w:t xml:space="preserve"> на вищевказану постанову прокурора Олійник О.В. та зазначено про відсутність порушень у діях названого прокурора.</w:t>
      </w:r>
    </w:p>
    <w:p w14:paraId="611822DA" w14:textId="1DBDF8E3" w:rsidR="00B9309C" w:rsidRDefault="00B9309C" w:rsidP="00B9309C">
      <w:pPr>
        <w:widowControl w:val="0"/>
        <w:pBdr>
          <w:bottom w:val="single" w:sz="12" w:space="12" w:color="FFFFFF"/>
        </w:pBdr>
        <w:spacing w:line="240" w:lineRule="auto"/>
        <w:ind w:firstLine="709"/>
        <w:contextualSpacing/>
        <w:jc w:val="both"/>
        <w:rPr>
          <w:rFonts w:ascii="Times New Roman" w:eastAsia="Times New Roman" w:hAnsi="Times New Roman"/>
          <w:sz w:val="28"/>
          <w:szCs w:val="28"/>
          <w:lang w:eastAsia="uk-UA"/>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Pr>
          <w:rFonts w:ascii="Times New Roman" w:hAnsi="Times New Roman"/>
          <w:sz w:val="28"/>
          <w:szCs w:val="28"/>
        </w:rPr>
        <w:t xml:space="preserve">відомостей щодо оскарження скаржником відповіді </w:t>
      </w:r>
      <w:r>
        <w:rPr>
          <w:rFonts w:ascii="Times New Roman" w:eastAsia="Times New Roman" w:hAnsi="Times New Roman"/>
          <w:sz w:val="28"/>
          <w:szCs w:val="28"/>
          <w:lang w:eastAsia="uk-UA"/>
        </w:rPr>
        <w:t xml:space="preserve">заступника Генерального прокурора Лещенка А.Л. від </w:t>
      </w:r>
      <w:r>
        <w:rPr>
          <w:rFonts w:ascii="Times New Roman" w:eastAsia="Times New Roman" w:hAnsi="Times New Roman"/>
          <w:sz w:val="28"/>
          <w:szCs w:val="28"/>
          <w:lang w:eastAsia="uk-UA"/>
        </w:rPr>
        <w:br/>
        <w:t xml:space="preserve">18 вересня 2025 року № 18/1/4-87339вих-25. </w:t>
      </w:r>
    </w:p>
    <w:p w14:paraId="0930A6E2" w14:textId="5D3A9F7D" w:rsidR="00B9309C" w:rsidRDefault="00B9309C" w:rsidP="00B9309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У зв’язку з чим, </w:t>
      </w:r>
      <w:r>
        <w:rPr>
          <w:rFonts w:ascii="Times New Roman" w:eastAsia="Times New Roman" w:hAnsi="Times New Roman"/>
          <w:sz w:val="28"/>
          <w:szCs w:val="28"/>
          <w:lang w:eastAsia="ru-RU"/>
        </w:rPr>
        <w:t>о</w:t>
      </w:r>
      <w:r>
        <w:rPr>
          <w:rFonts w:ascii="Times New Roman" w:hAnsi="Times New Roman"/>
          <w:sz w:val="28"/>
          <w:szCs w:val="28"/>
        </w:rPr>
        <w:t xml:space="preserve">працюванням доводів дисциплінарної скарги встановлено, що </w:t>
      </w:r>
      <w:r w:rsidRPr="00670265">
        <w:rPr>
          <w:rFonts w:ascii="Times New Roman" w:hAnsi="Times New Roman"/>
          <w:sz w:val="28"/>
          <w:szCs w:val="28"/>
        </w:rPr>
        <w:t>дії чи бездіяльність прокурор</w:t>
      </w:r>
      <w:r>
        <w:rPr>
          <w:rFonts w:ascii="Times New Roman" w:hAnsi="Times New Roman"/>
          <w:sz w:val="28"/>
          <w:szCs w:val="28"/>
        </w:rPr>
        <w:t xml:space="preserve">ів Олійник О.В., Лещенка А.Л. </w:t>
      </w:r>
      <w:r w:rsidRPr="00670265">
        <w:rPr>
          <w:rFonts w:ascii="Times New Roman" w:hAnsi="Times New Roman"/>
          <w:sz w:val="28"/>
          <w:szCs w:val="28"/>
        </w:rPr>
        <w:t xml:space="preserve">судом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w:t>
      </w:r>
      <w:r>
        <w:rPr>
          <w:rFonts w:ascii="Times New Roman" w:hAnsi="Times New Roman"/>
          <w:sz w:val="28"/>
          <w:szCs w:val="28"/>
        </w:rPr>
        <w:t>и</w:t>
      </w:r>
      <w:r w:rsidRPr="00670265">
        <w:rPr>
          <w:rFonts w:ascii="Times New Roman" w:hAnsi="Times New Roman"/>
          <w:sz w:val="28"/>
          <w:szCs w:val="28"/>
        </w:rPr>
        <w:t xml:space="preserve"> вимог закону чи прав осіб.</w:t>
      </w:r>
    </w:p>
    <w:p w14:paraId="607C40A0" w14:textId="2D056357" w:rsidR="00B9309C" w:rsidRDefault="00B9309C" w:rsidP="00B9309C">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За таких обставин, неможливо встановити, що окремі рішення, дії чи бездіяльність прокурор</w:t>
      </w:r>
      <w:r>
        <w:rPr>
          <w:rFonts w:ascii="Times New Roman" w:hAnsi="Times New Roman"/>
          <w:sz w:val="28"/>
          <w:szCs w:val="28"/>
        </w:rPr>
        <w:t xml:space="preserve">ів Олійник О.В., Лещенка А.Л. </w:t>
      </w:r>
      <w:r w:rsidRPr="00503B3E">
        <w:rPr>
          <w:rFonts w:ascii="Times New Roman" w:hAnsi="Times New Roman"/>
          <w:sz w:val="28"/>
          <w:szCs w:val="28"/>
        </w:rPr>
        <w:t xml:space="preserve">визнано неправомірними, </w:t>
      </w:r>
      <w:r w:rsidRPr="00503B3E">
        <w:rPr>
          <w:rFonts w:ascii="Times New Roman" w:hAnsi="Times New Roman"/>
          <w:sz w:val="28"/>
          <w:szCs w:val="28"/>
        </w:rPr>
        <w:lastRenderedPageBreak/>
        <w:t>а також встановлено факт порушення н</w:t>
      </w:r>
      <w:r>
        <w:rPr>
          <w:rFonts w:ascii="Times New Roman" w:hAnsi="Times New Roman"/>
          <w:sz w:val="28"/>
          <w:szCs w:val="28"/>
        </w:rPr>
        <w:t>ими</w:t>
      </w:r>
      <w:r w:rsidRPr="00503B3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503B3E">
        <w:rPr>
          <w:rFonts w:ascii="Times New Roman" w:hAnsi="Times New Roman"/>
          <w:sz w:val="28"/>
          <w:szCs w:val="28"/>
        </w:rPr>
        <w:t>Комісія позбавлена права надавати оцінку діяльності прокурора в межах кримінального процесу.</w:t>
      </w:r>
    </w:p>
    <w:p w14:paraId="525E853F" w14:textId="679C3AEA" w:rsidR="00B9309C" w:rsidRDefault="00B9309C" w:rsidP="00B9309C">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w:t>
      </w:r>
      <w:r>
        <w:rPr>
          <w:rFonts w:ascii="Times New Roman" w:hAnsi="Times New Roman"/>
          <w:sz w:val="28"/>
          <w:szCs w:val="28"/>
        </w:rPr>
        <w:t xml:space="preserve">не </w:t>
      </w:r>
      <w:r w:rsidRPr="00503B3E">
        <w:rPr>
          <w:rFonts w:ascii="Times New Roman" w:hAnsi="Times New Roman"/>
          <w:sz w:val="28"/>
          <w:szCs w:val="28"/>
        </w:rPr>
        <w:t>міст</w:t>
      </w:r>
      <w:r>
        <w:rPr>
          <w:rFonts w:ascii="Times New Roman" w:hAnsi="Times New Roman"/>
          <w:sz w:val="28"/>
          <w:szCs w:val="28"/>
        </w:rPr>
        <w:t>и</w:t>
      </w:r>
      <w:r w:rsidRPr="00503B3E">
        <w:rPr>
          <w:rFonts w:ascii="Times New Roman" w:hAnsi="Times New Roman"/>
          <w:sz w:val="28"/>
          <w:szCs w:val="28"/>
        </w:rPr>
        <w:t>ть конкретних відомостей про наявність ознак дисциплінарного проступку, вчинен</w:t>
      </w:r>
      <w:r>
        <w:rPr>
          <w:rFonts w:ascii="Times New Roman" w:hAnsi="Times New Roman"/>
          <w:sz w:val="28"/>
          <w:szCs w:val="28"/>
        </w:rPr>
        <w:t>ого</w:t>
      </w:r>
      <w:r w:rsidRPr="00503B3E">
        <w:rPr>
          <w:rFonts w:ascii="Times New Roman" w:hAnsi="Times New Roman"/>
          <w:sz w:val="28"/>
          <w:szCs w:val="28"/>
        </w:rPr>
        <w:t xml:space="preserve"> прокурор</w:t>
      </w:r>
      <w:r>
        <w:rPr>
          <w:rFonts w:ascii="Times New Roman" w:hAnsi="Times New Roman"/>
          <w:sz w:val="28"/>
          <w:szCs w:val="28"/>
        </w:rPr>
        <w:t xml:space="preserve">ами Олійник О.В., Лещенком А.Л. </w:t>
      </w:r>
    </w:p>
    <w:p w14:paraId="0F2AA6E5" w14:textId="77777777" w:rsidR="00B9309C" w:rsidRPr="00FE3A32" w:rsidRDefault="00B9309C" w:rsidP="00B9309C">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2514CF8" w14:textId="77777777" w:rsidR="00B9309C" w:rsidRPr="00FE3A32" w:rsidRDefault="00B9309C" w:rsidP="00B9309C">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3402C59F" w14:textId="77777777" w:rsidR="00B9309C" w:rsidRPr="00FE3A32" w:rsidRDefault="00B9309C" w:rsidP="00B9309C">
      <w:pPr>
        <w:widowControl w:val="0"/>
        <w:spacing w:after="0" w:line="240" w:lineRule="auto"/>
        <w:contextualSpacing/>
        <w:jc w:val="center"/>
        <w:rPr>
          <w:rFonts w:ascii="Times New Roman" w:hAnsi="Times New Roman"/>
          <w:b/>
          <w:sz w:val="28"/>
          <w:szCs w:val="28"/>
        </w:rPr>
      </w:pPr>
    </w:p>
    <w:p w14:paraId="69644498" w14:textId="755244AD" w:rsidR="00B9309C" w:rsidRDefault="00B9309C" w:rsidP="00B9309C">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заступника начальника відділу Офісу Генерального прокурора</w:t>
      </w:r>
      <w:r w:rsidRPr="00CB64EF">
        <w:rPr>
          <w:rFonts w:ascii="Times New Roman" w:hAnsi="Times New Roman"/>
          <w:sz w:val="28"/>
          <w:szCs w:val="28"/>
        </w:rPr>
        <w:t xml:space="preserve"> Олійник О</w:t>
      </w:r>
      <w:r>
        <w:rPr>
          <w:rFonts w:ascii="Times New Roman" w:hAnsi="Times New Roman"/>
          <w:sz w:val="28"/>
          <w:szCs w:val="28"/>
        </w:rPr>
        <w:t xml:space="preserve">лени Володимирівни </w:t>
      </w:r>
      <w:r w:rsidRPr="00CB64EF">
        <w:rPr>
          <w:rFonts w:ascii="Times New Roman" w:hAnsi="Times New Roman"/>
          <w:sz w:val="28"/>
          <w:szCs w:val="28"/>
        </w:rPr>
        <w:t>та заступник</w:t>
      </w:r>
      <w:r>
        <w:rPr>
          <w:rFonts w:ascii="Times New Roman" w:hAnsi="Times New Roman"/>
          <w:sz w:val="28"/>
          <w:szCs w:val="28"/>
        </w:rPr>
        <w:t>а</w:t>
      </w:r>
      <w:r w:rsidRPr="00CB64EF">
        <w:rPr>
          <w:rFonts w:ascii="Times New Roman" w:hAnsi="Times New Roman"/>
          <w:sz w:val="28"/>
          <w:szCs w:val="28"/>
        </w:rPr>
        <w:t xml:space="preserve"> Генерального прокурора Лещенк</w:t>
      </w:r>
      <w:r>
        <w:rPr>
          <w:rFonts w:ascii="Times New Roman" w:hAnsi="Times New Roman"/>
          <w:sz w:val="28"/>
          <w:szCs w:val="28"/>
        </w:rPr>
        <w:t>а</w:t>
      </w:r>
      <w:r w:rsidRPr="00CB64EF">
        <w:rPr>
          <w:rFonts w:ascii="Times New Roman" w:hAnsi="Times New Roman"/>
          <w:sz w:val="28"/>
          <w:szCs w:val="28"/>
        </w:rPr>
        <w:t xml:space="preserve"> А</w:t>
      </w:r>
      <w:r>
        <w:rPr>
          <w:rFonts w:ascii="Times New Roman" w:hAnsi="Times New Roman"/>
          <w:sz w:val="28"/>
          <w:szCs w:val="28"/>
        </w:rPr>
        <w:t xml:space="preserve">ндрія Леонідовича. </w:t>
      </w:r>
    </w:p>
    <w:p w14:paraId="46A86145" w14:textId="377D0A1E" w:rsidR="00B9309C" w:rsidRPr="00FE3A32" w:rsidRDefault="00B9309C" w:rsidP="00B9309C">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Pr>
          <w:rFonts w:ascii="Times New Roman" w:hAnsi="Times New Roman"/>
          <w:sz w:val="28"/>
          <w:szCs w:val="28"/>
        </w:rPr>
        <w:t>у</w:t>
      </w:r>
      <w:r w:rsidRPr="00FE3A32">
        <w:rPr>
          <w:rFonts w:ascii="Times New Roman" w:hAnsi="Times New Roman"/>
          <w:sz w:val="28"/>
          <w:szCs w:val="28"/>
        </w:rPr>
        <w:t xml:space="preserve"> скарги та прокурор</w:t>
      </w:r>
      <w:r>
        <w:rPr>
          <w:rFonts w:ascii="Times New Roman" w:hAnsi="Times New Roman"/>
          <w:sz w:val="28"/>
          <w:szCs w:val="28"/>
        </w:rPr>
        <w:t xml:space="preserve">ам. </w:t>
      </w:r>
    </w:p>
    <w:p w14:paraId="44A87D0A" w14:textId="77777777" w:rsidR="00B9309C" w:rsidRPr="00FE3A32" w:rsidRDefault="00B9309C" w:rsidP="00B9309C">
      <w:pPr>
        <w:widowControl w:val="0"/>
        <w:tabs>
          <w:tab w:val="left" w:pos="851"/>
          <w:tab w:val="left" w:pos="993"/>
        </w:tabs>
        <w:spacing w:after="0" w:line="240" w:lineRule="auto"/>
        <w:contextualSpacing/>
        <w:jc w:val="both"/>
        <w:rPr>
          <w:rFonts w:ascii="Times New Roman" w:hAnsi="Times New Roman"/>
          <w:sz w:val="28"/>
          <w:szCs w:val="28"/>
        </w:rPr>
      </w:pPr>
    </w:p>
    <w:p w14:paraId="0ED1D4D5" w14:textId="77777777" w:rsidR="00B9309C" w:rsidRPr="00357AE8" w:rsidRDefault="00B9309C" w:rsidP="00B9309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FE3A32">
        <w:rPr>
          <w:rFonts w:ascii="Times New Roman" w:hAnsi="Times New Roman"/>
          <w:b/>
          <w:sz w:val="28"/>
          <w:szCs w:val="28"/>
        </w:rPr>
        <w:t xml:space="preserve"> Комісії                                                                                 Максим РАДЗІВОН</w:t>
      </w:r>
    </w:p>
    <w:p w14:paraId="0212955D" w14:textId="468046E8" w:rsidR="00F86888" w:rsidRPr="00B9309C" w:rsidRDefault="00F86888" w:rsidP="00B9309C">
      <w:pPr>
        <w:widowControl w:val="0"/>
        <w:pBdr>
          <w:bottom w:val="single" w:sz="12" w:space="12" w:color="FFFFFF"/>
        </w:pBdr>
        <w:spacing w:line="240" w:lineRule="auto"/>
        <w:contextualSpacing/>
        <w:jc w:val="both"/>
        <w:rPr>
          <w:rFonts w:ascii="Times New Roman" w:eastAsia="Times New Roman" w:hAnsi="Times New Roman"/>
          <w:sz w:val="28"/>
          <w:szCs w:val="28"/>
          <w:lang w:eastAsia="uk-UA"/>
        </w:rPr>
      </w:pPr>
    </w:p>
    <w:sectPr w:rsidR="00F86888" w:rsidRPr="00B9309C"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D641" w14:textId="77777777" w:rsidR="005C59B2" w:rsidRDefault="005C59B2">
      <w:pPr>
        <w:spacing w:after="0" w:line="240" w:lineRule="auto"/>
      </w:pPr>
      <w:r>
        <w:separator/>
      </w:r>
    </w:p>
  </w:endnote>
  <w:endnote w:type="continuationSeparator" w:id="0">
    <w:p w14:paraId="63EA48B6" w14:textId="77777777" w:rsidR="005C59B2" w:rsidRDefault="005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4897" w14:textId="77777777" w:rsidR="005C59B2" w:rsidRDefault="005C59B2">
      <w:pPr>
        <w:spacing w:after="0" w:line="240" w:lineRule="auto"/>
      </w:pPr>
      <w:r>
        <w:separator/>
      </w:r>
    </w:p>
  </w:footnote>
  <w:footnote w:type="continuationSeparator" w:id="0">
    <w:p w14:paraId="4D932FEE" w14:textId="77777777" w:rsidR="005C59B2" w:rsidRDefault="005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5D9E5911" w:rsidR="00353D1D" w:rsidRDefault="00353D1D" w:rsidP="00FE45BA">
        <w:pPr>
          <w:pStyle w:val="a4"/>
          <w:jc w:val="center"/>
        </w:pPr>
        <w:r>
          <w:fldChar w:fldCharType="begin"/>
        </w:r>
        <w:r>
          <w:instrText>PAGE   \* MERGEFORMAT</w:instrText>
        </w:r>
        <w:r>
          <w:fldChar w:fldCharType="separate"/>
        </w:r>
        <w:r w:rsidR="00C1377C" w:rsidRPr="00C1377C">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7E7"/>
    <w:multiLevelType w:val="hybridMultilevel"/>
    <w:tmpl w:val="3AD8E656"/>
    <w:lvl w:ilvl="0" w:tplc="52DACFCC">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594E3E"/>
    <w:multiLevelType w:val="hybridMultilevel"/>
    <w:tmpl w:val="A43E676C"/>
    <w:lvl w:ilvl="0" w:tplc="74CE9BC6">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EE26A37"/>
    <w:multiLevelType w:val="hybridMultilevel"/>
    <w:tmpl w:val="F1E20C0A"/>
    <w:lvl w:ilvl="0" w:tplc="9B3031C0">
      <w:start w:val="3"/>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16cid:durableId="458112142">
    <w:abstractNumId w:val="1"/>
  </w:num>
  <w:num w:numId="2" w16cid:durableId="517082336">
    <w:abstractNumId w:val="2"/>
  </w:num>
  <w:num w:numId="3" w16cid:durableId="1275555000">
    <w:abstractNumId w:val="0"/>
  </w:num>
  <w:num w:numId="4" w16cid:durableId="100879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11B55"/>
    <w:rsid w:val="00020D06"/>
    <w:rsid w:val="00050F04"/>
    <w:rsid w:val="000562AC"/>
    <w:rsid w:val="00071415"/>
    <w:rsid w:val="00071F1E"/>
    <w:rsid w:val="00072C56"/>
    <w:rsid w:val="00074048"/>
    <w:rsid w:val="00081CB1"/>
    <w:rsid w:val="00085F55"/>
    <w:rsid w:val="00094BA4"/>
    <w:rsid w:val="000974A9"/>
    <w:rsid w:val="000A4BA6"/>
    <w:rsid w:val="000C0597"/>
    <w:rsid w:val="000C51D2"/>
    <w:rsid w:val="000E37DE"/>
    <w:rsid w:val="00112741"/>
    <w:rsid w:val="001558CB"/>
    <w:rsid w:val="001701A5"/>
    <w:rsid w:val="00193844"/>
    <w:rsid w:val="00194A76"/>
    <w:rsid w:val="00197A96"/>
    <w:rsid w:val="001A64B9"/>
    <w:rsid w:val="001B48A3"/>
    <w:rsid w:val="001C0248"/>
    <w:rsid w:val="001D446D"/>
    <w:rsid w:val="001E7E2E"/>
    <w:rsid w:val="00204962"/>
    <w:rsid w:val="00225E2A"/>
    <w:rsid w:val="00233874"/>
    <w:rsid w:val="00236EA2"/>
    <w:rsid w:val="002450B7"/>
    <w:rsid w:val="002B1C4A"/>
    <w:rsid w:val="002B6086"/>
    <w:rsid w:val="002E2F62"/>
    <w:rsid w:val="002E4873"/>
    <w:rsid w:val="002F1998"/>
    <w:rsid w:val="00312A4E"/>
    <w:rsid w:val="00324A64"/>
    <w:rsid w:val="00330F7B"/>
    <w:rsid w:val="00336A6A"/>
    <w:rsid w:val="00353D1D"/>
    <w:rsid w:val="00357AF9"/>
    <w:rsid w:val="00360486"/>
    <w:rsid w:val="00367C65"/>
    <w:rsid w:val="003A3CF9"/>
    <w:rsid w:val="003D6E16"/>
    <w:rsid w:val="003E76D1"/>
    <w:rsid w:val="003F0A30"/>
    <w:rsid w:val="003F401A"/>
    <w:rsid w:val="004053A5"/>
    <w:rsid w:val="00413657"/>
    <w:rsid w:val="00420A70"/>
    <w:rsid w:val="004227BB"/>
    <w:rsid w:val="00440AA0"/>
    <w:rsid w:val="00442F9F"/>
    <w:rsid w:val="0047527A"/>
    <w:rsid w:val="00486CBE"/>
    <w:rsid w:val="004940A1"/>
    <w:rsid w:val="00494C7C"/>
    <w:rsid w:val="00496790"/>
    <w:rsid w:val="004A1885"/>
    <w:rsid w:val="004C2DCB"/>
    <w:rsid w:val="004D29D5"/>
    <w:rsid w:val="004E4E67"/>
    <w:rsid w:val="004F3D1D"/>
    <w:rsid w:val="004F48BC"/>
    <w:rsid w:val="005C41EC"/>
    <w:rsid w:val="005C59B2"/>
    <w:rsid w:val="005D016B"/>
    <w:rsid w:val="005D0985"/>
    <w:rsid w:val="005D3AA8"/>
    <w:rsid w:val="005E4CF0"/>
    <w:rsid w:val="005F6A55"/>
    <w:rsid w:val="00600196"/>
    <w:rsid w:val="00604A34"/>
    <w:rsid w:val="00614DBB"/>
    <w:rsid w:val="00627924"/>
    <w:rsid w:val="0064156F"/>
    <w:rsid w:val="0065669F"/>
    <w:rsid w:val="00664067"/>
    <w:rsid w:val="006677E6"/>
    <w:rsid w:val="00670402"/>
    <w:rsid w:val="00670A24"/>
    <w:rsid w:val="00675F65"/>
    <w:rsid w:val="00693BB1"/>
    <w:rsid w:val="006A0328"/>
    <w:rsid w:val="006B6C7B"/>
    <w:rsid w:val="006C7F32"/>
    <w:rsid w:val="006E108D"/>
    <w:rsid w:val="00714481"/>
    <w:rsid w:val="00714C9C"/>
    <w:rsid w:val="00715A6B"/>
    <w:rsid w:val="00731607"/>
    <w:rsid w:val="00741331"/>
    <w:rsid w:val="00750CB5"/>
    <w:rsid w:val="007531DC"/>
    <w:rsid w:val="00757B77"/>
    <w:rsid w:val="00776269"/>
    <w:rsid w:val="00795B8C"/>
    <w:rsid w:val="007C2F39"/>
    <w:rsid w:val="007C77B4"/>
    <w:rsid w:val="007D43FC"/>
    <w:rsid w:val="00813C0D"/>
    <w:rsid w:val="008642FE"/>
    <w:rsid w:val="008C5F8D"/>
    <w:rsid w:val="008D5E4E"/>
    <w:rsid w:val="008F46C2"/>
    <w:rsid w:val="008F668F"/>
    <w:rsid w:val="0091388B"/>
    <w:rsid w:val="00922D04"/>
    <w:rsid w:val="00945E9B"/>
    <w:rsid w:val="009468C7"/>
    <w:rsid w:val="00952290"/>
    <w:rsid w:val="0096748F"/>
    <w:rsid w:val="0099139B"/>
    <w:rsid w:val="009C168D"/>
    <w:rsid w:val="009C4D60"/>
    <w:rsid w:val="009E65BC"/>
    <w:rsid w:val="009E6B81"/>
    <w:rsid w:val="00A0402F"/>
    <w:rsid w:val="00A0560F"/>
    <w:rsid w:val="00A454D9"/>
    <w:rsid w:val="00A558F0"/>
    <w:rsid w:val="00A60675"/>
    <w:rsid w:val="00A634F3"/>
    <w:rsid w:val="00A74363"/>
    <w:rsid w:val="00A771FA"/>
    <w:rsid w:val="00AA2ECD"/>
    <w:rsid w:val="00AB4725"/>
    <w:rsid w:val="00AF1DB0"/>
    <w:rsid w:val="00B024E8"/>
    <w:rsid w:val="00B14B93"/>
    <w:rsid w:val="00B216C4"/>
    <w:rsid w:val="00B567C0"/>
    <w:rsid w:val="00B61FF4"/>
    <w:rsid w:val="00B9309C"/>
    <w:rsid w:val="00B9532C"/>
    <w:rsid w:val="00BA31D9"/>
    <w:rsid w:val="00BB5E38"/>
    <w:rsid w:val="00BB7AE0"/>
    <w:rsid w:val="00BB7E5C"/>
    <w:rsid w:val="00BF583F"/>
    <w:rsid w:val="00BF797D"/>
    <w:rsid w:val="00C1377C"/>
    <w:rsid w:val="00C1591D"/>
    <w:rsid w:val="00C165D6"/>
    <w:rsid w:val="00C178EA"/>
    <w:rsid w:val="00C232A2"/>
    <w:rsid w:val="00C249C0"/>
    <w:rsid w:val="00C35E0E"/>
    <w:rsid w:val="00C3790D"/>
    <w:rsid w:val="00C522A5"/>
    <w:rsid w:val="00C65523"/>
    <w:rsid w:val="00C674D7"/>
    <w:rsid w:val="00C70CBC"/>
    <w:rsid w:val="00C72F79"/>
    <w:rsid w:val="00C81483"/>
    <w:rsid w:val="00C90F93"/>
    <w:rsid w:val="00CA6BD3"/>
    <w:rsid w:val="00CB64EF"/>
    <w:rsid w:val="00D07989"/>
    <w:rsid w:val="00D13BE1"/>
    <w:rsid w:val="00D21311"/>
    <w:rsid w:val="00D23946"/>
    <w:rsid w:val="00D265D5"/>
    <w:rsid w:val="00D370C9"/>
    <w:rsid w:val="00D373C5"/>
    <w:rsid w:val="00D41DBF"/>
    <w:rsid w:val="00D440E1"/>
    <w:rsid w:val="00D471F4"/>
    <w:rsid w:val="00D50AD0"/>
    <w:rsid w:val="00D52774"/>
    <w:rsid w:val="00D91765"/>
    <w:rsid w:val="00DC46B2"/>
    <w:rsid w:val="00DD5A6E"/>
    <w:rsid w:val="00DE653D"/>
    <w:rsid w:val="00DF5470"/>
    <w:rsid w:val="00E11CEC"/>
    <w:rsid w:val="00E155A9"/>
    <w:rsid w:val="00E30A40"/>
    <w:rsid w:val="00E42911"/>
    <w:rsid w:val="00E432E3"/>
    <w:rsid w:val="00E70416"/>
    <w:rsid w:val="00E73716"/>
    <w:rsid w:val="00E84ED5"/>
    <w:rsid w:val="00EB27E8"/>
    <w:rsid w:val="00EB7420"/>
    <w:rsid w:val="00EC2780"/>
    <w:rsid w:val="00EE66C4"/>
    <w:rsid w:val="00F103F3"/>
    <w:rsid w:val="00F11CF2"/>
    <w:rsid w:val="00F15C2D"/>
    <w:rsid w:val="00F21CB6"/>
    <w:rsid w:val="00F23420"/>
    <w:rsid w:val="00F46C38"/>
    <w:rsid w:val="00F5207C"/>
    <w:rsid w:val="00F80CFE"/>
    <w:rsid w:val="00F86888"/>
    <w:rsid w:val="00F92194"/>
    <w:rsid w:val="00FA2244"/>
    <w:rsid w:val="00FA24A8"/>
    <w:rsid w:val="00FB0CF2"/>
    <w:rsid w:val="00FB1E57"/>
    <w:rsid w:val="00FC2024"/>
    <w:rsid w:val="00FC7A12"/>
    <w:rsid w:val="00FD42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paragraph" w:styleId="a7">
    <w:name w:val="Normal (Web)"/>
    <w:basedOn w:val="a"/>
    <w:uiPriority w:val="99"/>
    <w:semiHidden/>
    <w:unhideWhenUsed/>
    <w:rsid w:val="002B60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8091">
      <w:bodyDiv w:val="1"/>
      <w:marLeft w:val="0"/>
      <w:marRight w:val="0"/>
      <w:marTop w:val="0"/>
      <w:marBottom w:val="0"/>
      <w:divBdr>
        <w:top w:val="none" w:sz="0" w:space="0" w:color="auto"/>
        <w:left w:val="none" w:sz="0" w:space="0" w:color="auto"/>
        <w:bottom w:val="none" w:sz="0" w:space="0" w:color="auto"/>
        <w:right w:val="none" w:sz="0" w:space="0" w:color="auto"/>
      </w:divBdr>
    </w:div>
    <w:div w:id="303317151">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143813789">
      <w:bodyDiv w:val="1"/>
      <w:marLeft w:val="0"/>
      <w:marRight w:val="0"/>
      <w:marTop w:val="0"/>
      <w:marBottom w:val="0"/>
      <w:divBdr>
        <w:top w:val="none" w:sz="0" w:space="0" w:color="auto"/>
        <w:left w:val="none" w:sz="0" w:space="0" w:color="auto"/>
        <w:bottom w:val="none" w:sz="0" w:space="0" w:color="auto"/>
        <w:right w:val="none" w:sz="0" w:space="0" w:color="auto"/>
      </w:divBdr>
    </w:div>
    <w:div w:id="1531138983">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 w:id="1843011907">
      <w:bodyDiv w:val="1"/>
      <w:marLeft w:val="0"/>
      <w:marRight w:val="0"/>
      <w:marTop w:val="0"/>
      <w:marBottom w:val="0"/>
      <w:divBdr>
        <w:top w:val="none" w:sz="0" w:space="0" w:color="auto"/>
        <w:left w:val="none" w:sz="0" w:space="0" w:color="auto"/>
        <w:bottom w:val="none" w:sz="0" w:space="0" w:color="auto"/>
        <w:right w:val="none" w:sz="0" w:space="0" w:color="auto"/>
      </w:divBdr>
    </w:div>
    <w:div w:id="19334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10838</Words>
  <Characters>6179</Characters>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2025-09-29T08:05:00Z</cp:lastPrinted>
  <dcterms:created xsi:type="dcterms:W3CDTF">2025-10-02T09:08:00Z</dcterms:created>
  <dcterms:modified xsi:type="dcterms:W3CDTF">2025-10-02T09:08:00Z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