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77F" w:rsidRPr="006A02BA" w:rsidRDefault="00DE477F" w:rsidP="00DE477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Calibri" w:eastAsia="Calibri" w:hAnsi="Calibri" w:cs="Times New Roman"/>
          <w:sz w:val="26"/>
          <w:lang w:val="uk-UA"/>
        </w:rPr>
      </w:pPr>
      <w:r w:rsidRPr="006A02BA">
        <w:rPr>
          <w:rFonts w:ascii="Calibri" w:eastAsia="Calibri" w:hAnsi="Calibri" w:cs="Times New Roman"/>
          <w:noProof/>
          <w:sz w:val="19"/>
          <w:lang w:eastAsia="ru-RU"/>
        </w:rPr>
        <w:drawing>
          <wp:inline distT="0" distB="0" distL="0" distR="0" wp14:anchorId="540FD5B1" wp14:editId="7E85C4E3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77F" w:rsidRPr="006A02BA" w:rsidRDefault="00DE477F" w:rsidP="00DE477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Calibri" w:eastAsia="Calibri" w:hAnsi="Calibri" w:cs="Times New Roman"/>
          <w:b/>
          <w:sz w:val="10"/>
          <w:lang w:val="uk-UA"/>
        </w:rPr>
      </w:pPr>
    </w:p>
    <w:p w:rsidR="00DE477F" w:rsidRPr="006A02BA" w:rsidRDefault="00DE477F" w:rsidP="00DE477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</w:pPr>
      <w:r w:rsidRPr="006A02BA">
        <w:rPr>
          <w:rFonts w:ascii="Times New Roman" w:eastAsia="Calibri" w:hAnsi="Times New Roman" w:cs="Times New Roman"/>
          <w:bCs/>
          <w:kern w:val="28"/>
          <w:sz w:val="36"/>
          <w:szCs w:val="32"/>
          <w:lang w:val="uk-UA"/>
        </w:rPr>
        <w:t xml:space="preserve">КВАЛІФІКАЦІЙНО-ДИСЦИПЛІНАРНА </w:t>
      </w:r>
      <w:r w:rsidRPr="006A02BA">
        <w:rPr>
          <w:rFonts w:ascii="Times New Roman" w:eastAsia="Calibri" w:hAnsi="Times New Roman" w:cs="Times New Roman"/>
          <w:bCs/>
          <w:kern w:val="28"/>
          <w:sz w:val="36"/>
          <w:szCs w:val="32"/>
          <w:lang w:val="uk-UA"/>
        </w:rPr>
        <w:br/>
        <w:t>КОМІСІЯ ПРОКУРОРІВ</w:t>
      </w:r>
    </w:p>
    <w:p w:rsidR="00DE477F" w:rsidRPr="006A02BA" w:rsidRDefault="00DE477F" w:rsidP="00DE477F">
      <w:pPr>
        <w:spacing w:after="0" w:line="240" w:lineRule="auto"/>
        <w:ind w:left="84"/>
        <w:jc w:val="center"/>
        <w:rPr>
          <w:rFonts w:ascii="Times New Roman" w:eastAsia="Calibri" w:hAnsi="Times New Roman" w:cs="Times New Roman"/>
          <w:b/>
          <w:kern w:val="28"/>
          <w:sz w:val="20"/>
          <w:szCs w:val="20"/>
          <w:lang w:val="uk-UA" w:eastAsia="uk-UA"/>
        </w:rPr>
      </w:pPr>
    </w:p>
    <w:p w:rsidR="00DE477F" w:rsidRPr="006A02BA" w:rsidRDefault="00DE477F" w:rsidP="00DE477F">
      <w:pPr>
        <w:spacing w:after="120" w:line="240" w:lineRule="auto"/>
        <w:ind w:left="85"/>
        <w:jc w:val="center"/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</w:pPr>
      <w:r w:rsidRPr="006A02BA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 xml:space="preserve">Р І Ш Е Н </w:t>
      </w:r>
      <w:proofErr w:type="spellStart"/>
      <w:r w:rsidRPr="006A02BA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>Н</w:t>
      </w:r>
      <w:proofErr w:type="spellEnd"/>
      <w:r w:rsidRPr="006A02BA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 xml:space="preserve"> Я</w:t>
      </w:r>
    </w:p>
    <w:p w:rsidR="00DE477F" w:rsidRPr="006A02BA" w:rsidRDefault="00DE477F" w:rsidP="00DE477F">
      <w:pPr>
        <w:spacing w:after="120" w:line="240" w:lineRule="auto"/>
        <w:ind w:left="85" w:right="-284"/>
        <w:jc w:val="center"/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</w:pPr>
    </w:p>
    <w:p w:rsidR="00DE477F" w:rsidRPr="006A02BA" w:rsidRDefault="00DE477F" w:rsidP="00DE477F">
      <w:pPr>
        <w:spacing w:after="200" w:line="276" w:lineRule="auto"/>
        <w:ind w:right="-284"/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</w:pPr>
      <w:r w:rsidRPr="006A02BA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>15 січня 2025 року</w:t>
      </w:r>
      <w:r w:rsidRPr="006A02BA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ab/>
      </w:r>
      <w:r w:rsidRPr="006A02BA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ab/>
      </w:r>
      <w:r w:rsidRPr="006A02BA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ab/>
        <w:t xml:space="preserve">     Київ</w:t>
      </w:r>
      <w:r w:rsidRPr="006A02BA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ab/>
      </w:r>
      <w:r w:rsidRPr="006A02BA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ab/>
        <w:t xml:space="preserve">                         № 17дс-25</w:t>
      </w:r>
    </w:p>
    <w:p w:rsidR="00DE477F" w:rsidRPr="006A02BA" w:rsidRDefault="00DE477F" w:rsidP="00DE477F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6A02BA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Про відмову у відкритті </w:t>
      </w:r>
    </w:p>
    <w:p w:rsidR="00DE477F" w:rsidRDefault="00DE477F" w:rsidP="00DE477F">
      <w:pPr>
        <w:spacing w:after="240" w:line="240" w:lineRule="auto"/>
        <w:ind w:right="-284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6A02BA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дисциплінарного провадження</w:t>
      </w:r>
    </w:p>
    <w:p w:rsidR="00DE477F" w:rsidRPr="006A02BA" w:rsidRDefault="00DE477F" w:rsidP="00DE477F">
      <w:pPr>
        <w:spacing w:after="240" w:line="240" w:lineRule="auto"/>
        <w:ind w:right="-284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DE477F" w:rsidRPr="006A02BA" w:rsidRDefault="00DE477F" w:rsidP="00DE477F">
      <w:pPr>
        <w:tabs>
          <w:tab w:val="left" w:pos="567"/>
        </w:tabs>
        <w:spacing w:after="24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Член Кваліфікаційно-дисциплінарної комісії прокурорів Гарбуза Н.В., розглянувши дисциплінарну скаргу керівника Полтавської обласної прокуратури Гладія Є.В. стосовно заступника керівника Полтавської окружної прокуратури Полтавської області </w:t>
      </w:r>
      <w:proofErr w:type="spellStart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Коритного</w:t>
      </w:r>
      <w:proofErr w:type="spellEnd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О.В. (далі – прокурор, </w:t>
      </w:r>
      <w:proofErr w:type="spellStart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Коритний</w:t>
      </w:r>
      <w:proofErr w:type="spellEnd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 О.В.),</w:t>
      </w:r>
    </w:p>
    <w:p w:rsidR="00DE477F" w:rsidRPr="006A02BA" w:rsidRDefault="00DE477F" w:rsidP="00DE477F">
      <w:pPr>
        <w:tabs>
          <w:tab w:val="left" w:pos="567"/>
        </w:tabs>
        <w:spacing w:after="0" w:line="240" w:lineRule="auto"/>
        <w:ind w:right="-284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6A02BA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В С Т А Н О В И Л А:</w:t>
      </w:r>
    </w:p>
    <w:p w:rsidR="00DE477F" w:rsidRPr="006A02BA" w:rsidRDefault="00DE477F" w:rsidP="00DE477F">
      <w:pPr>
        <w:tabs>
          <w:tab w:val="left" w:pos="567"/>
        </w:tabs>
        <w:spacing w:after="0" w:line="240" w:lineRule="auto"/>
        <w:ind w:right="-284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DE477F" w:rsidRPr="006A02BA" w:rsidRDefault="00DE477F" w:rsidP="00DE477F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До Кваліфікаційно-дисциплінарної комісії прокурорів (далі – Комісія) надійшла скарга керівника Полтавської обласної прокуратури Гладія Є.В. (далі –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скаржник) про вчинення дисциплінарного проступку прокурором </w:t>
      </w:r>
      <w:proofErr w:type="spellStart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Коритним</w:t>
      </w:r>
      <w:proofErr w:type="spellEnd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 О.В.</w:t>
      </w:r>
    </w:p>
    <w:p w:rsidR="00DE477F" w:rsidRPr="006A02BA" w:rsidRDefault="00DE477F" w:rsidP="00DE477F">
      <w:pPr>
        <w:tabs>
          <w:tab w:val="left" w:pos="567"/>
        </w:tabs>
        <w:spacing w:before="120" w:after="12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06.01.2025 </w:t>
      </w:r>
      <w:proofErr w:type="spellStart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розподілено</w:t>
      </w:r>
      <w:proofErr w:type="spellEnd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мені. 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before="120" w:after="120" w:line="240" w:lineRule="auto"/>
        <w:ind w:right="-284" w:firstLine="708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 вирішенні питання </w:t>
      </w:r>
      <w:r w:rsidRPr="006A02B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  <w:lang w:val="uk-UA"/>
        </w:rPr>
        <w:t>щодо відкриття дисциплінарного провадження встановлено таке.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before="120" w:after="120" w:line="240" w:lineRule="auto"/>
        <w:ind w:right="-284"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Зміст скарги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Скаржник вважає, що </w:t>
      </w:r>
      <w:proofErr w:type="spellStart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Коритний</w:t>
      </w:r>
      <w:proofErr w:type="spellEnd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 О.В. вчинив дисциплінарний проступок, передбачений пунктом 5 (вчинення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прокуратури) частини першої статті 43 Закону України «Про прокуратуру» (далі – Закон) за таких обставин.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підставі рішення Комісії з розгляду звернень щодо неналежного виконання прокурором, який обіймає адміністративну посаду, посадових обов’язків, встановлений для відповідної адміністративної посади від 19.09.2024 № 07/1/1-12п-24 наказом скаржника від 07.10.2024 № 463к </w:t>
      </w:r>
      <w:proofErr w:type="spellStart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Кувшинова</w:t>
      </w:r>
      <w:proofErr w:type="spellEnd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 О.Д. звільнено з посади керівника Полтавської окружної прокуратури Полтавської області у перший робочий день після закінчення тимчасової непрацездатності.</w:t>
      </w:r>
    </w:p>
    <w:p w:rsidR="00DE477F" w:rsidRPr="006A02BA" w:rsidRDefault="00DE477F" w:rsidP="00DE477F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Наказом скаржника від 04.11.2024 № 487к </w:t>
      </w:r>
      <w:proofErr w:type="spellStart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Кувшинова</w:t>
      </w:r>
      <w:proofErr w:type="spellEnd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 О.Д. звільнено з посади керівника Полтавської окружної прокуратури Полтавської області у зв’язку з закінченням тимчасової непрацездатності.</w:t>
      </w:r>
    </w:p>
    <w:p w:rsidR="00DE477F" w:rsidRPr="006A02BA" w:rsidRDefault="00DE477F" w:rsidP="00DE477F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Наказом керівника Полтавської обласної прокуратури від 04.11.2024 № 492к виконання обов’язків керівника Полтавської окружної прокуратури Полтавської області з 05.11.2024 покладено на заступника цієї ж прокуратури </w:t>
      </w:r>
      <w:proofErr w:type="spellStart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Коритного</w:t>
      </w:r>
      <w:proofErr w:type="spellEnd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 О.В.</w:t>
      </w:r>
    </w:p>
    <w:p w:rsidR="00DE477F" w:rsidRPr="006A02BA" w:rsidRDefault="00DE477F" w:rsidP="00DE477F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На підставі наказу керівника Полтавської обласної прокуратури від 01.11.2024 № 173 з 01.11.2024 до 11.11.2024 проводилось оцінювання якості роботи прокурорів органів прокуратури області.</w:t>
      </w:r>
    </w:p>
    <w:p w:rsidR="00DE477F" w:rsidRPr="006A02BA" w:rsidRDefault="00DE477F" w:rsidP="00DE477F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виконання останнього наказу </w:t>
      </w:r>
      <w:proofErr w:type="spellStart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Кувшинов</w:t>
      </w:r>
      <w:proofErr w:type="spellEnd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О.Д. надав свій звіт про оцінку якості роботи прокурора за 2024 рік на погодження </w:t>
      </w:r>
      <w:proofErr w:type="spellStart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Коритному</w:t>
      </w:r>
      <w:proofErr w:type="spellEnd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 О.В.</w:t>
      </w:r>
    </w:p>
    <w:p w:rsidR="00DE477F" w:rsidRPr="006A02BA" w:rsidRDefault="00DE477F" w:rsidP="00DE477F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Усупереч зазначеному рішенню Комісії з розгляду звернень щодо неналежного виконання прокурором, який обіймає адміністративну посаду, посадових обов’язків, встановлений для відповідної адміністративної посади від 19.09.2024 № 07/1/1-12п-24 </w:t>
      </w:r>
      <w:proofErr w:type="spellStart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Коритний</w:t>
      </w:r>
      <w:proofErr w:type="spellEnd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О.В., проігнорувавши це рішення, безпідставно та свідомо 07.11.2024 виставив </w:t>
      </w:r>
      <w:proofErr w:type="spellStart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Кувшинову</w:t>
      </w:r>
      <w:proofErr w:type="spellEnd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 О.Д. позитивну оцінку за роботу у 2024 році, який разом з іншими звітами 12.11.2024 направив листом скаржнику.</w:t>
      </w:r>
    </w:p>
    <w:p w:rsidR="00DE477F" w:rsidRPr="006A02BA" w:rsidRDefault="00DE477F" w:rsidP="00DE477F">
      <w:pPr>
        <w:widowControl w:val="0"/>
        <w:spacing w:before="120" w:after="12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встановлених фактичних даних</w:t>
      </w:r>
    </w:p>
    <w:p w:rsidR="00DE477F" w:rsidRPr="006A02BA" w:rsidRDefault="00DE477F" w:rsidP="00DE477F">
      <w:pPr>
        <w:widowControl w:val="0"/>
        <w:spacing w:before="120" w:after="12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дисциплінарної скарги долучено копії: рішення Комісії з розгляду звернень щодо неналежного виконання прокурором, який обіймає адміністративну посаду, посадових обов’язків, встановлений для відповідної адміністративної посади від 19.09.2024 № 07/1/1-12п-24; наказів скаржника від 07.10.2024 № 463к, 04.11.2024 № 487к, 04.11.2024 № 492к, 01.11.2024 № 173, 29.11.2024 № 193 (з витягом щодо звіту про оцінку діяльності прокурора </w:t>
      </w:r>
      <w:proofErr w:type="spellStart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Кувшинова</w:t>
      </w:r>
      <w:proofErr w:type="spellEnd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О.Д. за 2024 рік); звіту про оцінку діяльності прокурора </w:t>
      </w:r>
      <w:proofErr w:type="spellStart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Кувшинова</w:t>
      </w:r>
      <w:proofErr w:type="spellEnd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О.Д. за 2024 рік; листа скаржника від 08.11.2024 </w:t>
      </w:r>
      <w:proofErr w:type="spellStart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Коритному</w:t>
      </w:r>
      <w:proofErr w:type="spellEnd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О.В. та його листа-відповіді від 12.11.2024 скаржнику; роздруківки інших документів та віз. </w:t>
      </w:r>
    </w:p>
    <w:p w:rsidR="00DE477F" w:rsidRPr="006A02BA" w:rsidRDefault="00DE477F" w:rsidP="00DE477F">
      <w:pPr>
        <w:widowControl w:val="0"/>
        <w:spacing w:before="120" w:after="12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джерел права, які підлягають застосуванню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  <w:shd w:val="clear" w:color="auto" w:fill="FFFFFF"/>
          <w:lang w:val="uk-UA"/>
        </w:rPr>
      </w:pPr>
      <w:r w:rsidRPr="006A02BA"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  <w:shd w:val="clear" w:color="auto" w:fill="FFFFFF"/>
          <w:lang w:val="uk-UA"/>
        </w:rPr>
        <w:t>Частиною другою статті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визначено Конституцією та законами України.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  <w:lang w:val="uk-UA"/>
        </w:rPr>
      </w:pPr>
      <w:r w:rsidRPr="006A02B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  <w:lang w:val="uk-UA"/>
        </w:rPr>
        <w:t>Однією із засад діяльності прокуратури, як визначено у статті 3 Закону № 1697-</w:t>
      </w:r>
      <w:r w:rsidRPr="006A02B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  <w:lang w:val="en-US"/>
        </w:rPr>
        <w:t>VII</w:t>
      </w:r>
      <w:r w:rsidRPr="006A02B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  <w:lang w:val="uk-UA"/>
        </w:rPr>
        <w:t xml:space="preserve">, є незалежність прокурорів. 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  <w:lang w:val="uk-UA"/>
        </w:rPr>
      </w:pPr>
      <w:r w:rsidRPr="006A02B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  <w:lang w:val="uk-UA"/>
        </w:rPr>
        <w:t>Зі змісту частини другої статті 16 Закону № 1697-</w:t>
      </w:r>
      <w:r w:rsidRPr="006A02B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  <w:lang w:val="en-US"/>
        </w:rPr>
        <w:t>VII</w:t>
      </w:r>
      <w:r w:rsidRPr="006A02BA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  <w:lang w:val="uk-UA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Порядок оцінювання якості роботи прокурорів врегульовано Тимчасовим положенням про систему оцінювання якості роботи прокурорів та преміювання </w:t>
      </w: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прокурорів, затвердженим наказом Генерального прокурора від 30.10.2020            № 503 (в редакції наказу Генерального прокурора від 29.10.2024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264) (далі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Тимчасове положення), яке затверджене на виконання вимог статті 81 Закону України «Про прокуратуру». 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Пунктом 2.3 розділу 2 Тимчасового положення передбачено, що оцінювання якості роботи прокурорів оформлюється у вигляді звіту, що складається прокурором, який підлягає оцінюванню, і погоджується його безпосереднім керівником.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Відповідні звіти затверджуються керівником вищого рівня (згідно з приписами пункту 2.3.1. розділу 2 Тимчасового положення – в обласних прокуратурах – керівниками прокуратур). 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підпункту 20 пункту 2.3 розділу 2 Тимчасового положення безпосереднім керівником для прокурорів окружних прокуратур є керівник відділу окружної прокуратури, керівник окружної прокуратури ( у разі відсутності відділів в окружній прокуратурі).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Тимчасовим положенням визначено, що наказ про затвердження висновку щодо результатів оцінювання може бути оскаржено прокурором, стосовно якого він прийнятий, до суду у строк та в порядку, визначені законом. 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 w:cs="Calibri"/>
          <w:sz w:val="28"/>
          <w:lang w:val="uk-UA"/>
        </w:rPr>
      </w:pPr>
      <w:r w:rsidRPr="006A02BA">
        <w:rPr>
          <w:rFonts w:ascii="Times New Roman" w:eastAsia="Calibri" w:hAnsi="Times New Roman" w:cs="Calibri"/>
          <w:sz w:val="28"/>
          <w:lang w:val="uk-UA"/>
        </w:rPr>
        <w:t>Повноваження Комісії визначено у частині перші статті 77 Закону № 1697- VII. Так, у межах наданих повноважень цей орган: 1) веде облік даних про кількість посад прокурорів, у тому числі вакантних та тимчасово вакантних; 2) проводить добір кандидатів на посаду прокурора в установленому цим Законом порядку; 3) бере участь у переведенні прокурорів; 4) розглядає дисциплінарні скарги про вчинення прокурором дисциплінарного проступку та здійснює дисциплінарне провадження; 5) за результатами дисциплінарного провадження і за наявності підстав, передбачених цим Законом, приймає рішення про накладення на прокурора Офісу Генерального прокурора, обласної та окружної прокуратури дисциплінарного стягнення або рішення про неможливість подальшого перебування особи на посаді прокурора; 6) здійснює інші повноваження, передбачені законом.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Визначення дисциплінарного провадження наведено у частині першій статті 45 Закону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Частиною першою статті 43 </w:t>
      </w: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Закону визначено, що прокурора може бути притягнуто до дисциплінарної відповідальності у порядку дисциплінарного провадження з таких підстав: 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1) невиконання чи неналежне виконання службових обов’язків; 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2) необґрунтоване зволікання з розглядом звернення; 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3) розголошення таємниці, що охороняється законом, яка стала відомою прокуророві під час виконання повноважень; 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4) порушення встановленого законом порядку подання декларації особи, уповноваженої на виконання функцій держави або місцевого самоврядування; 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5) вчинення дій, що порочать звання прокурора і можуть викликати сумнів у його об’єктивності, неупередженості та незалежності, у чесності та </w:t>
      </w: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непідкупності органів прокуратури;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6) систематичне (два і більше разів протягом одного року) або одноразове грубе порушення правил прокурорської етики; 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7) порушення правил внутрішнього службового розпорядку; 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8) 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9) публічне висловлювання, яке є порушенням презумпції невинуватості.</w:t>
      </w:r>
    </w:p>
    <w:p w:rsidR="00DE477F" w:rsidRPr="006A02BA" w:rsidRDefault="00DE477F" w:rsidP="00DE477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Юридична конструкція статті 46 Закону, яка регламентує процедуру відкриття дисциплінарного провадження побудована таким чином, що рішення про відкриття дисциплінарного провадження щодо прокурора можливе лише за відсутності таких обставин: </w:t>
      </w:r>
    </w:p>
    <w:p w:rsidR="00DE477F" w:rsidRPr="006A02BA" w:rsidRDefault="00DE477F" w:rsidP="00DE477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1) дисциплінарна скарга не містить конкретних відомостей про наявність ознак дисциплінарного проступку прокурора; </w:t>
      </w:r>
    </w:p>
    <w:p w:rsidR="00DE477F" w:rsidRPr="006A02BA" w:rsidRDefault="00DE477F" w:rsidP="00DE477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2) дисциплінарна скарга є анонімною; </w:t>
      </w:r>
    </w:p>
    <w:p w:rsidR="00DE477F" w:rsidRPr="006A02BA" w:rsidRDefault="00DE477F" w:rsidP="00DE477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3) дисциплінарна скарга подана з підстав, не визначених </w:t>
      </w:r>
      <w:hyperlink r:id="rId7" w:anchor="n416" w:history="1">
        <w:r w:rsidRPr="006A02BA">
          <w:rPr>
            <w:rFonts w:ascii="Times New Roman" w:eastAsia="Calibri" w:hAnsi="Times New Roman" w:cs="Times New Roman"/>
            <w:sz w:val="28"/>
            <w:szCs w:val="28"/>
            <w:lang w:val="uk-UA"/>
          </w:rPr>
          <w:t>статтею 43</w:t>
        </w:r>
      </w:hyperlink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цього Закону; </w:t>
      </w:r>
    </w:p>
    <w:p w:rsidR="00DE477F" w:rsidRPr="006A02BA" w:rsidRDefault="00DE477F" w:rsidP="00DE477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4) з прокурором, стосовно якого надійшла дисциплінарна скарга, припинено правовідносини у випадках, передбачених</w:t>
      </w:r>
      <w:hyperlink r:id="rId8" w:anchor="n505" w:history="1">
        <w:r w:rsidRPr="006A02BA">
          <w:rPr>
            <w:rFonts w:ascii="Times New Roman" w:eastAsia="Calibri" w:hAnsi="Times New Roman" w:cs="Times New Roman"/>
            <w:sz w:val="28"/>
            <w:szCs w:val="28"/>
            <w:lang w:val="uk-UA"/>
          </w:rPr>
          <w:t> статтею 51</w:t>
        </w:r>
      </w:hyperlink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цього Закону; </w:t>
      </w:r>
    </w:p>
    <w:p w:rsidR="00DE477F" w:rsidRPr="006A02BA" w:rsidRDefault="00DE477F" w:rsidP="00DE477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5) 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:rsidR="00DE477F" w:rsidRPr="006A02BA" w:rsidRDefault="00DE477F" w:rsidP="00DE477F">
      <w:pPr>
        <w:widowControl w:val="0"/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pacing w:val="-2"/>
          <w:sz w:val="28"/>
          <w:szCs w:val="28"/>
          <w:shd w:val="clear" w:color="auto" w:fill="FFFFFF"/>
          <w:lang w:val="uk-UA"/>
        </w:rPr>
        <w:t xml:space="preserve">Відповідно до вимог до пункту 1 частини другої статті 46 Закону та пункту 96 Положення про порядок роботи відповідно органу, що здійснює дисциплінарне провадження, </w:t>
      </w:r>
      <w:r w:rsidRPr="006A02BA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дисциплінарна скарга повинна містити </w:t>
      </w:r>
      <w:r w:rsidRPr="006A02BA">
        <w:rPr>
          <w:rFonts w:ascii="Times New Roman" w:eastAsia="Calibri" w:hAnsi="Times New Roman" w:cs="Times New Roman"/>
          <w:spacing w:val="-2"/>
          <w:sz w:val="28"/>
          <w:szCs w:val="28"/>
          <w:shd w:val="clear" w:color="auto" w:fill="FFFFFF"/>
          <w:lang w:val="uk-UA"/>
        </w:rPr>
        <w:t>відомості про факт вчинення прокурором дисциплінарного проступку, а також</w:t>
      </w:r>
      <w:r w:rsidRPr="006A02BA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конкретні відомості про наявність ознак цього дисциплінарного проступку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.</w:t>
      </w:r>
    </w:p>
    <w:p w:rsidR="00DE477F" w:rsidRPr="006A02BA" w:rsidRDefault="00DE477F" w:rsidP="00DE477F">
      <w:pPr>
        <w:widowControl w:val="0"/>
        <w:spacing w:before="120" w:after="12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Пунктом 62 Положення передбачено, що Комісія не може прийняти рішення на підставі припущень, неперевіреної чи недостовірної інформації</w:t>
      </w:r>
    </w:p>
    <w:p w:rsidR="00DE477F" w:rsidRPr="006A02BA" w:rsidRDefault="00DE477F" w:rsidP="00DE477F">
      <w:pPr>
        <w:spacing w:before="120" w:after="120" w:line="240" w:lineRule="auto"/>
        <w:ind w:right="-284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:rsidR="00DE477F" w:rsidRPr="006A02BA" w:rsidRDefault="00DE477F" w:rsidP="00DE477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:rsidR="00DE477F" w:rsidRPr="006A02BA" w:rsidRDefault="00DE477F" w:rsidP="00DE477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Відсутність у дисциплінарній скарзі конкретних відомостей про хоча б один з цих елементів виключає наявність дисциплінарного проступку.</w:t>
      </w:r>
    </w:p>
    <w:p w:rsidR="00DE477F" w:rsidRPr="006A02BA" w:rsidRDefault="00DE477F" w:rsidP="00DE477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Дисциплінарна скарга стосується дій </w:t>
      </w:r>
      <w:proofErr w:type="spellStart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Коритного</w:t>
      </w:r>
      <w:proofErr w:type="spellEnd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 О.В., вчинених у межах виконання повноважень на адміністративній посаді – виконувача обов’язків керівника Полтавської окружної прокуратури Полтавської області.</w:t>
      </w:r>
    </w:p>
    <w:p w:rsidR="00DE477F" w:rsidRPr="006A02BA" w:rsidRDefault="00DE477F" w:rsidP="00DE477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Так, р</w:t>
      </w:r>
      <w:r w:rsidRPr="006A02B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еалізуючи дискреційні повноваження, прокурором </w:t>
      </w:r>
      <w:proofErr w:type="spellStart"/>
      <w:r w:rsidRPr="006A02B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Коритним</w:t>
      </w:r>
      <w:proofErr w:type="spellEnd"/>
      <w:r w:rsidRPr="006A02B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О.В., як безпосереднім керівником, проведено оцінювання якості прокурора       </w:t>
      </w:r>
      <w:proofErr w:type="spellStart"/>
      <w:r w:rsidRPr="006A02B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Кувшинова</w:t>
      </w:r>
      <w:proofErr w:type="spellEnd"/>
      <w:r w:rsidRPr="006A02B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О.Д. за 2024 рік, ознайомлено його </w:t>
      </w: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результатами оцінювання та відповідний звіт передано до кадрового підрозділу для підготовки наказу про затвердження висновку щодо оцінювання якості роботи прокурорів. </w:t>
      </w:r>
    </w:p>
    <w:p w:rsidR="00DE477F" w:rsidRPr="006A02BA" w:rsidRDefault="00DE477F" w:rsidP="00DE477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Згідно зі статтею 19 Конституції України органи державної влади, їх посадові особи зобов’язані діяти лише на підставі, в межах повноважень та у спосіб, що передбачені Конституцією та законами України. </w:t>
      </w:r>
    </w:p>
    <w:p w:rsidR="00DE477F" w:rsidRPr="006A02BA" w:rsidRDefault="00DE477F" w:rsidP="00DE477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Однією із засад діяльності прокуратури, як то визначено у статті 3 Закону, є незалежність прокурорів. Зі змісту частини другої статті 16 Закону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:rsidR="00DE477F" w:rsidRPr="006A02BA" w:rsidRDefault="00DE477F" w:rsidP="00DE477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0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Член Комісії діє виключно в рамках встановленої Законом компетенції, тобто оцінює тільки ті факти, які можуть свідчити про наявність або відсутність у діях </w:t>
      </w:r>
      <w:proofErr w:type="spellStart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Коритного</w:t>
      </w:r>
      <w:proofErr w:type="spellEnd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О.В. </w:t>
      </w:r>
      <w:r w:rsidRPr="006A0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складу дисциплінарного проступку та ступінь його вини, а тому дії прокурора, </w:t>
      </w:r>
      <w:r w:rsidRPr="006A02BA"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  <w:t xml:space="preserve">зазначені у дисциплінарній скарзі, </w:t>
      </w:r>
      <w:r w:rsidRPr="006A02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слід розглядати через призму їх відповідності чи невідповідності вимогам нормативно-правових актів. </w:t>
      </w:r>
    </w:p>
    <w:p w:rsidR="00DE477F" w:rsidRPr="006A02BA" w:rsidRDefault="00DE477F" w:rsidP="00DE477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Скаржником лише зазначено вимоги нормативно-правових актів, які на його думку мають бути застосовані за викладених ним обставин.</w:t>
      </w:r>
    </w:p>
    <w:p w:rsidR="00DE477F" w:rsidRPr="006A02BA" w:rsidRDefault="00DE477F" w:rsidP="00DE477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Однак скаржником не зазначено, які саме норми законодавства порушено </w:t>
      </w:r>
      <w:proofErr w:type="spellStart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Коритним</w:t>
      </w:r>
      <w:proofErr w:type="spellEnd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 О.В., тобто відсутні конкретні порушення цим прокурором службових/посадових обов’язків, за які передбачено дисциплінарну відповідальність.</w:t>
      </w:r>
    </w:p>
    <w:p w:rsidR="00DE477F" w:rsidRPr="006A02BA" w:rsidRDefault="00DE477F" w:rsidP="00DE477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Щодо думки скаржника про вчинення </w:t>
      </w:r>
      <w:proofErr w:type="spellStart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Коритним</w:t>
      </w:r>
      <w:proofErr w:type="spellEnd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О.В. </w:t>
      </w:r>
      <w:r w:rsidRPr="006A02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слід зазначити таке.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до усталеної практики Комісії, до таких дій відносяться: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</w:t>
      </w:r>
      <w:r w:rsidRPr="006A02B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та ненадання документів, які підтверджують, що прокурор не перебував у такому стані</w:t>
      </w: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</w:t>
      </w: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третіх осіб; порушення прокурором вимог, заборон та обмежень, встановлених законами України «Про запобігання корупції», «Про прокуратуру».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Дисциплінарна скарга не містить інформації щодо вчинення прокурором </w:t>
      </w:r>
      <w:proofErr w:type="spellStart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Коритним</w:t>
      </w:r>
      <w:proofErr w:type="spellEnd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О.В. </w:t>
      </w:r>
      <w:r w:rsidRPr="006A02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вищезазначених дій</w:t>
      </w: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Інші мотиви та аргументи скаржника зводяться до тлумачення норм законодавства з посиланням на власну оцінку обставин справи.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Отже, скаржником не наведено та не надано конкретних відомостей про наявність ознак дисциплінарного проступку у діях прокурора </w:t>
      </w:r>
      <w:proofErr w:type="spellStart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Коритного</w:t>
      </w:r>
      <w:proofErr w:type="spellEnd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 О.В.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Слід зауважити, що доводи скаржника суперечать викладеним обставинам. 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Зокрема, серед додатків наявний наказ скаржника від 29.11.2024 № 193, яким затверджено висновки щодо результатів оцінювання якості роботи прокурорів Полтавської обласної та окружних прокуратур. Цим наказом, серед інших, затверджено висновок щодо результатів оцінювання якості роботи прокурора </w:t>
      </w:r>
      <w:proofErr w:type="spellStart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Кувшинова</w:t>
      </w:r>
      <w:proofErr w:type="spellEnd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О.Д. за 2024 рік, якого </w:t>
      </w:r>
      <w:proofErr w:type="spellStart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Коритний</w:t>
      </w:r>
      <w:proofErr w:type="spellEnd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 О.В. оцінив позитивно.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Тобто, скаржник вважає неправомірними дії </w:t>
      </w:r>
      <w:proofErr w:type="spellStart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Коритного</w:t>
      </w:r>
      <w:proofErr w:type="spellEnd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 О.В., результати яких, водночас, затвердив своїм наказом від 29.11.2024 № 193.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Комісія не може приймати рішення на підставі припущень, неперевіреної чи недостовірної інформації.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підставі викладеного приходжу до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proofErr w:type="spellStart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Коритним</w:t>
      </w:r>
      <w:proofErr w:type="spellEnd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 О.В.</w:t>
      </w:r>
    </w:p>
    <w:p w:rsidR="00DE477F" w:rsidRPr="006A02BA" w:rsidRDefault="00DE477F" w:rsidP="00DE477F">
      <w:pPr>
        <w:widowControl w:val="0"/>
        <w:pBdr>
          <w:bottom w:val="single" w:sz="12" w:space="12" w:color="FFFFFF"/>
        </w:pBd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Керуючись статтями 44 – 46 Закону, пунктами 28, 98 Положення про порядок роботи відповідного органу, що здійснює дисциплінарне провадження,</w:t>
      </w:r>
    </w:p>
    <w:p w:rsidR="00DE477F" w:rsidRPr="006A02BA" w:rsidRDefault="00DE477F" w:rsidP="00DE477F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 И Р І Ш И Л А:</w:t>
      </w:r>
    </w:p>
    <w:p w:rsidR="00DE477F" w:rsidRPr="006A02BA" w:rsidRDefault="00DE477F" w:rsidP="00DE477F">
      <w:pPr>
        <w:spacing w:after="0" w:line="240" w:lineRule="auto"/>
        <w:ind w:right="-284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E477F" w:rsidRPr="006A02BA" w:rsidRDefault="00DE477F" w:rsidP="00DE477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Відмовити у відкритті дисциплінарного провадження стосовно заступника керівника Полтавської окружної прокуратури Полтавської області </w:t>
      </w:r>
      <w:proofErr w:type="spellStart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Коритного</w:t>
      </w:r>
      <w:proofErr w:type="spellEnd"/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 О.В.</w:t>
      </w:r>
    </w:p>
    <w:p w:rsidR="00DE477F" w:rsidRPr="006A02BA" w:rsidRDefault="00DE477F" w:rsidP="00DE477F">
      <w:pPr>
        <w:spacing w:after="12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02BA">
        <w:rPr>
          <w:rFonts w:ascii="Times New Roman" w:eastAsia="Calibri" w:hAnsi="Times New Roman" w:cs="Times New Roman"/>
          <w:sz w:val="28"/>
          <w:szCs w:val="28"/>
          <w:lang w:val="uk-UA"/>
        </w:rPr>
        <w:t>Копію рішення направити скаржнику та прокурору.</w:t>
      </w:r>
    </w:p>
    <w:p w:rsidR="00DE477F" w:rsidRPr="006A02BA" w:rsidRDefault="00DE477F" w:rsidP="00DE477F">
      <w:pPr>
        <w:widowControl w:val="0"/>
        <w:tabs>
          <w:tab w:val="left" w:pos="851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E477F" w:rsidRPr="006A02BA" w:rsidRDefault="00DE477F" w:rsidP="00DE477F">
      <w:pPr>
        <w:widowControl w:val="0"/>
        <w:spacing w:after="0" w:line="276" w:lineRule="auto"/>
        <w:ind w:right="-284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 w:rsidRPr="006A02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>Член Кваліфікаційно-дисциплінарної</w:t>
      </w:r>
    </w:p>
    <w:p w:rsidR="00DE477F" w:rsidRPr="006A02BA" w:rsidRDefault="00DE477F" w:rsidP="00DE477F">
      <w:pPr>
        <w:widowControl w:val="0"/>
        <w:spacing w:after="0" w:line="276" w:lineRule="auto"/>
        <w:ind w:right="-284"/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</w:pPr>
      <w:r w:rsidRPr="006A02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комісії прокурорів                     </w:t>
      </w:r>
      <w:r w:rsidRPr="006A02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ab/>
      </w:r>
      <w:r w:rsidRPr="006A02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ab/>
      </w:r>
      <w:r w:rsidRPr="006A02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ab/>
      </w:r>
      <w:r w:rsidRPr="006A02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ab/>
        <w:t xml:space="preserve">                   </w:t>
      </w:r>
      <w:r w:rsidRPr="006A02BA">
        <w:rPr>
          <w:rFonts w:ascii="Times New Roman" w:eastAsia="Calibri" w:hAnsi="Times New Roman" w:cs="Times New Roman"/>
          <w:b/>
          <w:kern w:val="28"/>
          <w:sz w:val="28"/>
          <w:szCs w:val="28"/>
          <w:lang w:val="uk-UA" w:eastAsia="uk-UA"/>
        </w:rPr>
        <w:t>Ніна ГАРБУЗА</w:t>
      </w:r>
    </w:p>
    <w:p w:rsidR="009A6668" w:rsidRDefault="009A6668"/>
    <w:sectPr w:rsidR="009A6668" w:rsidSect="00DE477F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737" w:rsidRDefault="00BB1737" w:rsidP="00DE477F">
      <w:pPr>
        <w:spacing w:after="0" w:line="240" w:lineRule="auto"/>
      </w:pPr>
      <w:r>
        <w:separator/>
      </w:r>
    </w:p>
  </w:endnote>
  <w:endnote w:type="continuationSeparator" w:id="0">
    <w:p w:rsidR="00BB1737" w:rsidRDefault="00BB1737" w:rsidP="00DE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737" w:rsidRDefault="00BB1737" w:rsidP="00DE477F">
      <w:pPr>
        <w:spacing w:after="0" w:line="240" w:lineRule="auto"/>
      </w:pPr>
      <w:r>
        <w:separator/>
      </w:r>
    </w:p>
  </w:footnote>
  <w:footnote w:type="continuationSeparator" w:id="0">
    <w:p w:rsidR="00BB1737" w:rsidRDefault="00BB1737" w:rsidP="00DE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0214057"/>
      <w:docPartObj>
        <w:docPartGallery w:val="Page Numbers (Top of Page)"/>
        <w:docPartUnique/>
      </w:docPartObj>
    </w:sdtPr>
    <w:sdtContent>
      <w:p w:rsidR="00DE477F" w:rsidRDefault="00DE47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D87">
          <w:rPr>
            <w:noProof/>
          </w:rPr>
          <w:t>5</w:t>
        </w:r>
        <w:r>
          <w:fldChar w:fldCharType="end"/>
        </w:r>
      </w:p>
    </w:sdtContent>
  </w:sdt>
  <w:p w:rsidR="00DE477F" w:rsidRDefault="00DE47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7F"/>
    <w:rsid w:val="009A6668"/>
    <w:rsid w:val="00BB1737"/>
    <w:rsid w:val="00C84D87"/>
    <w:rsid w:val="00DE477F"/>
    <w:rsid w:val="00FA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C7D3"/>
  <w15:chartTrackingRefBased/>
  <w15:docId w15:val="{12692215-3CFB-4EC2-AF0A-A2C0B547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477F"/>
  </w:style>
  <w:style w:type="paragraph" w:styleId="a5">
    <w:name w:val="footer"/>
    <w:basedOn w:val="a"/>
    <w:link w:val="a6"/>
    <w:uiPriority w:val="99"/>
    <w:unhideWhenUsed/>
    <w:rsid w:val="00DE4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4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97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2238</Words>
  <Characters>12757</Characters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2025-01-17T12:30:00Z</dcterms:created>
  <dcterms:modified xsi:type="dcterms:W3CDTF">2025-01-17T12:44:00Z</dcterms:modified>
</cp:coreProperties>
</file>