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6579" w14:textId="77777777" w:rsidR="0069505F" w:rsidRPr="00367C65" w:rsidRDefault="0069505F" w:rsidP="0069505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eastAsia="uk-UA"/>
        </w:rPr>
        <w:drawing>
          <wp:inline distT="0" distB="0" distL="0" distR="0" wp14:anchorId="1DED411B" wp14:editId="31E7580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B59854E" w14:textId="77777777" w:rsidR="0069505F" w:rsidRPr="00367C65" w:rsidRDefault="0069505F" w:rsidP="0069505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45C03EF" w14:textId="77777777" w:rsidR="0069505F" w:rsidRPr="00367C65" w:rsidRDefault="0069505F" w:rsidP="0069505F">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90FD8BE" w14:textId="77777777" w:rsidR="0069505F" w:rsidRDefault="0069505F" w:rsidP="0069505F">
      <w:pPr>
        <w:spacing w:after="0" w:line="240" w:lineRule="auto"/>
        <w:rPr>
          <w:rFonts w:ascii="Times New Roman" w:eastAsia="Times New Roman" w:hAnsi="Times New Roman"/>
          <w:kern w:val="28"/>
          <w:sz w:val="28"/>
          <w:szCs w:val="28"/>
          <w:lang w:eastAsia="uk-UA"/>
        </w:rPr>
      </w:pPr>
    </w:p>
    <w:p w14:paraId="2FFAC099" w14:textId="77777777" w:rsidR="0069505F" w:rsidRPr="00367C65" w:rsidRDefault="0069505F" w:rsidP="0069505F">
      <w:pPr>
        <w:spacing w:after="0" w:line="240" w:lineRule="auto"/>
        <w:rPr>
          <w:rFonts w:ascii="Times New Roman" w:eastAsia="Times New Roman" w:hAnsi="Times New Roman"/>
          <w:kern w:val="28"/>
          <w:sz w:val="28"/>
          <w:szCs w:val="28"/>
          <w:lang w:eastAsia="uk-UA"/>
        </w:rPr>
      </w:pPr>
    </w:p>
    <w:p w14:paraId="41BB83AD" w14:textId="77777777" w:rsidR="0069505F" w:rsidRPr="00367C65" w:rsidRDefault="0069505F" w:rsidP="0069505F">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51B7525F" w14:textId="77777777" w:rsidR="0069505F" w:rsidRDefault="0069505F" w:rsidP="0069505F">
      <w:pPr>
        <w:spacing w:after="0" w:line="240" w:lineRule="auto"/>
        <w:ind w:left="84"/>
        <w:jc w:val="center"/>
        <w:rPr>
          <w:rFonts w:ascii="Times New Roman" w:eastAsia="Times New Roman" w:hAnsi="Times New Roman"/>
          <w:b/>
          <w:kern w:val="28"/>
          <w:sz w:val="28"/>
          <w:szCs w:val="28"/>
          <w:lang w:eastAsia="uk-UA"/>
        </w:rPr>
      </w:pPr>
    </w:p>
    <w:p w14:paraId="00DFEE24" w14:textId="77777777" w:rsidR="0069505F" w:rsidRPr="00367C65" w:rsidRDefault="0069505F" w:rsidP="0069505F">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69505F" w:rsidRPr="008A6871" w14:paraId="57F2B62E" w14:textId="77777777" w:rsidTr="00FE4B61">
        <w:trPr>
          <w:trHeight w:val="460"/>
        </w:trPr>
        <w:tc>
          <w:tcPr>
            <w:tcW w:w="1765" w:type="pct"/>
            <w:hideMark/>
          </w:tcPr>
          <w:p w14:paraId="29BF9693" w14:textId="77777777" w:rsidR="0069505F" w:rsidRPr="008A6871" w:rsidRDefault="0069505F" w:rsidP="00FE4B61">
            <w:pPr>
              <w:spacing w:after="0" w:line="240" w:lineRule="auto"/>
              <w:jc w:val="both"/>
              <w:rPr>
                <w:rFonts w:ascii="Times New Roman" w:hAnsi="Times New Roman"/>
                <w:b/>
                <w:sz w:val="28"/>
                <w:szCs w:val="28"/>
                <w:lang w:eastAsia="ru-RU"/>
              </w:rPr>
            </w:pPr>
            <w:r w:rsidRPr="008A6871">
              <w:rPr>
                <w:rFonts w:ascii="Times New Roman" w:hAnsi="Times New Roman"/>
                <w:b/>
                <w:sz w:val="28"/>
                <w:szCs w:val="28"/>
                <w:lang w:eastAsia="ru-RU"/>
              </w:rPr>
              <w:t>06 травня 2025 року</w:t>
            </w:r>
          </w:p>
        </w:tc>
        <w:tc>
          <w:tcPr>
            <w:tcW w:w="1471" w:type="pct"/>
            <w:hideMark/>
          </w:tcPr>
          <w:p w14:paraId="3600416C" w14:textId="77777777" w:rsidR="0069505F" w:rsidRPr="008A6871" w:rsidRDefault="0069505F" w:rsidP="00FE4B61">
            <w:pPr>
              <w:spacing w:after="0" w:line="240" w:lineRule="auto"/>
              <w:ind w:firstLine="709"/>
              <w:jc w:val="both"/>
              <w:rPr>
                <w:rFonts w:ascii="Times New Roman" w:hAnsi="Times New Roman"/>
                <w:b/>
                <w:sz w:val="28"/>
                <w:szCs w:val="28"/>
                <w:lang w:eastAsia="ru-RU"/>
              </w:rPr>
            </w:pPr>
            <w:r w:rsidRPr="008A6871">
              <w:rPr>
                <w:rFonts w:ascii="Times New Roman" w:hAnsi="Times New Roman"/>
                <w:b/>
                <w:sz w:val="28"/>
                <w:szCs w:val="28"/>
                <w:lang w:eastAsia="ru-RU"/>
              </w:rPr>
              <w:t>Київ</w:t>
            </w:r>
          </w:p>
        </w:tc>
        <w:tc>
          <w:tcPr>
            <w:tcW w:w="1764" w:type="pct"/>
            <w:hideMark/>
          </w:tcPr>
          <w:p w14:paraId="42DA9E2B" w14:textId="77777777" w:rsidR="0069505F" w:rsidRPr="008A6871" w:rsidRDefault="0069505F" w:rsidP="00FE4B61">
            <w:pPr>
              <w:spacing w:after="0" w:line="240" w:lineRule="auto"/>
              <w:ind w:firstLine="709"/>
              <w:jc w:val="both"/>
              <w:rPr>
                <w:rFonts w:ascii="Times New Roman" w:hAnsi="Times New Roman"/>
                <w:b/>
                <w:sz w:val="28"/>
                <w:szCs w:val="28"/>
                <w:lang w:eastAsia="ru-RU"/>
              </w:rPr>
            </w:pPr>
            <w:r w:rsidRPr="008A6871">
              <w:rPr>
                <w:rFonts w:ascii="Times New Roman" w:hAnsi="Times New Roman"/>
                <w:b/>
                <w:sz w:val="28"/>
                <w:szCs w:val="28"/>
                <w:lang w:eastAsia="ru-RU"/>
              </w:rPr>
              <w:t xml:space="preserve">            № 340дс-25 </w:t>
            </w:r>
          </w:p>
        </w:tc>
      </w:tr>
    </w:tbl>
    <w:p w14:paraId="1543E565" w14:textId="77777777" w:rsidR="0069505F" w:rsidRPr="008A6871" w:rsidRDefault="0069505F" w:rsidP="0069505F">
      <w:pPr>
        <w:spacing w:after="0" w:line="240" w:lineRule="auto"/>
        <w:ind w:firstLine="709"/>
        <w:jc w:val="both"/>
        <w:rPr>
          <w:rFonts w:ascii="Times New Roman" w:hAnsi="Times New Roman"/>
          <w:b/>
          <w:noProof/>
          <w:sz w:val="28"/>
          <w:szCs w:val="28"/>
          <w:lang w:eastAsia="uk-UA"/>
        </w:rPr>
      </w:pPr>
    </w:p>
    <w:p w14:paraId="68C40FA2" w14:textId="77777777" w:rsidR="0069505F" w:rsidRPr="008A6871" w:rsidRDefault="0069505F" w:rsidP="0069505F">
      <w:pPr>
        <w:spacing w:after="0" w:line="240" w:lineRule="auto"/>
        <w:jc w:val="both"/>
        <w:rPr>
          <w:rFonts w:ascii="Times New Roman" w:hAnsi="Times New Roman"/>
          <w:b/>
          <w:noProof/>
          <w:sz w:val="28"/>
          <w:szCs w:val="28"/>
          <w:lang w:eastAsia="uk-UA"/>
        </w:rPr>
      </w:pPr>
      <w:r w:rsidRPr="008A6871">
        <w:rPr>
          <w:rFonts w:ascii="Times New Roman" w:hAnsi="Times New Roman"/>
          <w:b/>
          <w:noProof/>
          <w:sz w:val="28"/>
          <w:szCs w:val="28"/>
          <w:lang w:eastAsia="uk-UA"/>
        </w:rPr>
        <w:t xml:space="preserve">Про відмову у відкритті </w:t>
      </w:r>
    </w:p>
    <w:p w14:paraId="44989FAE" w14:textId="77777777" w:rsidR="0069505F" w:rsidRPr="008A6871" w:rsidRDefault="0069505F" w:rsidP="0069505F">
      <w:pPr>
        <w:spacing w:after="0" w:line="240" w:lineRule="auto"/>
        <w:jc w:val="both"/>
        <w:rPr>
          <w:rFonts w:ascii="Times New Roman" w:hAnsi="Times New Roman"/>
          <w:b/>
          <w:noProof/>
          <w:sz w:val="28"/>
          <w:szCs w:val="28"/>
          <w:lang w:eastAsia="uk-UA"/>
        </w:rPr>
      </w:pPr>
      <w:r w:rsidRPr="008A6871">
        <w:rPr>
          <w:rFonts w:ascii="Times New Roman" w:hAnsi="Times New Roman"/>
          <w:b/>
          <w:noProof/>
          <w:sz w:val="28"/>
          <w:szCs w:val="28"/>
          <w:lang w:eastAsia="uk-UA"/>
        </w:rPr>
        <w:t>дисциплінарного провадження</w:t>
      </w:r>
    </w:p>
    <w:p w14:paraId="2E32AA48" w14:textId="77777777" w:rsidR="0069505F" w:rsidRPr="008A6871" w:rsidRDefault="0069505F" w:rsidP="0069505F">
      <w:pPr>
        <w:spacing w:after="0" w:line="240" w:lineRule="auto"/>
        <w:ind w:firstLine="709"/>
        <w:jc w:val="both"/>
        <w:rPr>
          <w:rFonts w:ascii="Times New Roman" w:hAnsi="Times New Roman"/>
          <w:noProof/>
          <w:sz w:val="28"/>
          <w:szCs w:val="28"/>
          <w:lang w:eastAsia="uk-UA"/>
        </w:rPr>
      </w:pPr>
    </w:p>
    <w:p w14:paraId="68BB5E5A" w14:textId="23FE6608" w:rsidR="0069505F" w:rsidRPr="008A6871" w:rsidRDefault="0069505F" w:rsidP="0069505F">
      <w:pPr>
        <w:spacing w:after="0" w:line="240" w:lineRule="auto"/>
        <w:ind w:firstLine="709"/>
        <w:jc w:val="both"/>
        <w:rPr>
          <w:rFonts w:ascii="Times New Roman" w:hAnsi="Times New Roman"/>
          <w:sz w:val="28"/>
          <w:szCs w:val="28"/>
        </w:rPr>
      </w:pPr>
      <w:r w:rsidRPr="008A6871">
        <w:rPr>
          <w:rFonts w:ascii="Times New Roman" w:hAnsi="Times New Roman"/>
          <w:sz w:val="28"/>
          <w:szCs w:val="28"/>
        </w:rPr>
        <w:t xml:space="preserve">Член Кваліфікаційно-дисциплінарної комісії прокурорів </w:t>
      </w:r>
      <w:proofErr w:type="spellStart"/>
      <w:r w:rsidRPr="008A6871">
        <w:rPr>
          <w:rFonts w:ascii="Times New Roman" w:hAnsi="Times New Roman"/>
          <w:sz w:val="28"/>
          <w:szCs w:val="28"/>
        </w:rPr>
        <w:t>Мавроді</w:t>
      </w:r>
      <w:proofErr w:type="spellEnd"/>
      <w:r w:rsidRPr="008A6871">
        <w:rPr>
          <w:rFonts w:ascii="Times New Roman" w:hAnsi="Times New Roman"/>
          <w:sz w:val="28"/>
          <w:szCs w:val="28"/>
        </w:rPr>
        <w:t xml:space="preserve"> В.В., розглянувши дисциплінарну </w:t>
      </w:r>
      <w:bookmarkStart w:id="0" w:name="_Hlk124933696"/>
      <w:r w:rsidRPr="008A6871">
        <w:rPr>
          <w:rFonts w:ascii="Times New Roman" w:hAnsi="Times New Roman"/>
          <w:sz w:val="28"/>
          <w:szCs w:val="28"/>
        </w:rPr>
        <w:t xml:space="preserve">скаргу </w:t>
      </w:r>
      <w:bookmarkEnd w:id="0"/>
      <w:r w:rsidRPr="008A6871">
        <w:rPr>
          <w:rFonts w:ascii="Times New Roman" w:hAnsi="Times New Roman"/>
          <w:sz w:val="28"/>
          <w:szCs w:val="28"/>
        </w:rPr>
        <w:t xml:space="preserve">адвоката </w:t>
      </w:r>
      <w:r>
        <w:rPr>
          <w:rFonts w:ascii="Times New Roman" w:hAnsi="Times New Roman"/>
          <w:sz w:val="28"/>
          <w:szCs w:val="28"/>
        </w:rPr>
        <w:t>ОСОБА1</w:t>
      </w:r>
      <w:r w:rsidRPr="008A6871">
        <w:rPr>
          <w:rFonts w:ascii="Times New Roman" w:hAnsi="Times New Roman"/>
          <w:sz w:val="28"/>
          <w:szCs w:val="28"/>
        </w:rPr>
        <w:t xml:space="preserve"> (далі – </w:t>
      </w:r>
      <w:r>
        <w:rPr>
          <w:rFonts w:ascii="Times New Roman" w:hAnsi="Times New Roman"/>
          <w:sz w:val="28"/>
          <w:szCs w:val="28"/>
        </w:rPr>
        <w:t xml:space="preserve">ОСОБА1) </w:t>
      </w:r>
      <w:r w:rsidRPr="008A6871">
        <w:rPr>
          <w:rFonts w:ascii="Times New Roman" w:hAnsi="Times New Roman"/>
          <w:sz w:val="28"/>
          <w:szCs w:val="28"/>
        </w:rPr>
        <w:t xml:space="preserve">стосовно прокурорів Дарницької окружної прокуратури міста Києва: </w:t>
      </w:r>
      <w:proofErr w:type="spellStart"/>
      <w:r w:rsidRPr="008A6871">
        <w:rPr>
          <w:rFonts w:ascii="Times New Roman" w:hAnsi="Times New Roman"/>
          <w:sz w:val="28"/>
          <w:szCs w:val="28"/>
        </w:rPr>
        <w:t>Матковського</w:t>
      </w:r>
      <w:proofErr w:type="spellEnd"/>
      <w:r w:rsidRPr="008A6871">
        <w:rPr>
          <w:rFonts w:ascii="Times New Roman" w:hAnsi="Times New Roman"/>
          <w:sz w:val="28"/>
          <w:szCs w:val="28"/>
        </w:rPr>
        <w:t xml:space="preserve"> Ігоря Станіславовича, </w:t>
      </w:r>
      <w:proofErr w:type="spellStart"/>
      <w:r w:rsidRPr="008A6871">
        <w:rPr>
          <w:rFonts w:ascii="Times New Roman" w:hAnsi="Times New Roman"/>
          <w:sz w:val="28"/>
          <w:szCs w:val="28"/>
        </w:rPr>
        <w:t>Беженара</w:t>
      </w:r>
      <w:proofErr w:type="spellEnd"/>
      <w:r w:rsidRPr="008A6871">
        <w:rPr>
          <w:rFonts w:ascii="Times New Roman" w:hAnsi="Times New Roman"/>
          <w:sz w:val="28"/>
          <w:szCs w:val="28"/>
        </w:rPr>
        <w:t xml:space="preserve"> Максима Георгійовича, </w:t>
      </w:r>
      <w:proofErr w:type="spellStart"/>
      <w:r w:rsidRPr="008A6871">
        <w:rPr>
          <w:rFonts w:ascii="Times New Roman" w:hAnsi="Times New Roman"/>
          <w:sz w:val="28"/>
          <w:szCs w:val="28"/>
        </w:rPr>
        <w:t>Григораша</w:t>
      </w:r>
      <w:proofErr w:type="spellEnd"/>
      <w:r w:rsidRPr="008A6871">
        <w:rPr>
          <w:rFonts w:ascii="Times New Roman" w:hAnsi="Times New Roman"/>
          <w:sz w:val="28"/>
          <w:szCs w:val="28"/>
        </w:rPr>
        <w:t xml:space="preserve"> Олександра Валентиновича, Сєдих Андрія Андрійовича, Пальчика Дмитра Вадимовича, Гончаренка Сергія Олександровича, Мельника Андрія Сергійовича, Черствої Анастасії Миколаївни, </w:t>
      </w:r>
      <w:proofErr w:type="spellStart"/>
      <w:r w:rsidRPr="008A6871">
        <w:rPr>
          <w:rFonts w:ascii="Times New Roman" w:hAnsi="Times New Roman"/>
          <w:sz w:val="28"/>
          <w:szCs w:val="28"/>
        </w:rPr>
        <w:t>Кіліміченко</w:t>
      </w:r>
      <w:proofErr w:type="spellEnd"/>
      <w:r w:rsidRPr="008A6871">
        <w:rPr>
          <w:rFonts w:ascii="Times New Roman" w:hAnsi="Times New Roman"/>
          <w:sz w:val="28"/>
          <w:szCs w:val="28"/>
        </w:rPr>
        <w:t xml:space="preserve"> Христини Юріївни, виконувача обов’язків керівника Київської міської прокуратури Вдовиченко Марії Сергіївни, </w:t>
      </w:r>
    </w:p>
    <w:p w14:paraId="771F867F" w14:textId="77777777" w:rsidR="0069505F" w:rsidRPr="008A6871" w:rsidRDefault="0069505F" w:rsidP="0069505F">
      <w:pPr>
        <w:spacing w:after="0" w:line="240" w:lineRule="auto"/>
        <w:ind w:firstLine="709"/>
        <w:jc w:val="both"/>
        <w:rPr>
          <w:rFonts w:ascii="Times New Roman" w:hAnsi="Times New Roman"/>
          <w:noProof/>
          <w:sz w:val="28"/>
          <w:szCs w:val="28"/>
          <w:lang w:eastAsia="uk-UA"/>
        </w:rPr>
      </w:pPr>
    </w:p>
    <w:p w14:paraId="0F77B43F" w14:textId="77777777" w:rsidR="0069505F" w:rsidRPr="008A6871" w:rsidRDefault="0069505F" w:rsidP="0069505F">
      <w:pPr>
        <w:spacing w:after="0" w:line="240" w:lineRule="auto"/>
        <w:ind w:firstLine="709"/>
        <w:jc w:val="center"/>
        <w:rPr>
          <w:rFonts w:ascii="Times New Roman" w:hAnsi="Times New Roman"/>
          <w:b/>
          <w:noProof/>
          <w:sz w:val="28"/>
          <w:szCs w:val="28"/>
          <w:lang w:eastAsia="uk-UA"/>
        </w:rPr>
      </w:pPr>
      <w:r w:rsidRPr="008A6871">
        <w:rPr>
          <w:rFonts w:ascii="Times New Roman" w:hAnsi="Times New Roman"/>
          <w:b/>
          <w:noProof/>
          <w:sz w:val="28"/>
          <w:szCs w:val="28"/>
          <w:lang w:eastAsia="uk-UA"/>
        </w:rPr>
        <w:t>УСТАНОВИВ:</w:t>
      </w:r>
    </w:p>
    <w:p w14:paraId="7E4A7CF8" w14:textId="77777777" w:rsidR="0069505F" w:rsidRPr="008A6871" w:rsidRDefault="0069505F" w:rsidP="0069505F">
      <w:pPr>
        <w:spacing w:after="0" w:line="240" w:lineRule="auto"/>
        <w:ind w:firstLine="709"/>
        <w:jc w:val="both"/>
        <w:rPr>
          <w:rFonts w:ascii="Times New Roman" w:hAnsi="Times New Roman"/>
          <w:noProof/>
          <w:sz w:val="28"/>
          <w:szCs w:val="28"/>
          <w:lang w:eastAsia="uk-UA"/>
        </w:rPr>
      </w:pPr>
    </w:p>
    <w:p w14:paraId="0AA93D1E" w14:textId="77777777" w:rsidR="0069505F" w:rsidRPr="008A6871" w:rsidRDefault="0069505F" w:rsidP="0069505F">
      <w:pPr>
        <w:pStyle w:val="a5"/>
        <w:numPr>
          <w:ilvl w:val="0"/>
          <w:numId w:val="2"/>
        </w:numPr>
        <w:spacing w:after="120" w:line="240" w:lineRule="auto"/>
        <w:contextualSpacing w:val="0"/>
        <w:jc w:val="both"/>
        <w:rPr>
          <w:rFonts w:ascii="Times New Roman" w:hAnsi="Times New Roman"/>
          <w:b/>
          <w:sz w:val="28"/>
          <w:szCs w:val="28"/>
        </w:rPr>
      </w:pPr>
      <w:r w:rsidRPr="008A6871">
        <w:rPr>
          <w:rFonts w:ascii="Times New Roman" w:hAnsi="Times New Roman"/>
          <w:b/>
          <w:sz w:val="28"/>
          <w:szCs w:val="28"/>
        </w:rPr>
        <w:t>Інформація про зміст скарги</w:t>
      </w:r>
    </w:p>
    <w:p w14:paraId="199A67AA" w14:textId="237C4CB1" w:rsidR="0069505F" w:rsidRPr="008A6871" w:rsidRDefault="0069505F" w:rsidP="0069505F">
      <w:pPr>
        <w:spacing w:after="0" w:line="240" w:lineRule="auto"/>
        <w:ind w:firstLine="709"/>
        <w:jc w:val="both"/>
        <w:rPr>
          <w:rFonts w:ascii="Times New Roman" w:hAnsi="Times New Roman"/>
          <w:sz w:val="28"/>
          <w:szCs w:val="28"/>
        </w:rPr>
      </w:pPr>
      <w:r w:rsidRPr="008A6871">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адвоката </w:t>
      </w:r>
      <w:r>
        <w:rPr>
          <w:rFonts w:ascii="Times New Roman" w:hAnsi="Times New Roman"/>
          <w:sz w:val="28"/>
          <w:szCs w:val="28"/>
        </w:rPr>
        <w:t>ОСОБА1</w:t>
      </w:r>
      <w:r w:rsidRPr="008A6871">
        <w:rPr>
          <w:rFonts w:ascii="Times New Roman" w:hAnsi="Times New Roman"/>
          <w:sz w:val="28"/>
          <w:szCs w:val="28"/>
        </w:rPr>
        <w:t xml:space="preserve">. про вчинення дисциплінарного проступку прокурорами </w:t>
      </w:r>
      <w:proofErr w:type="spellStart"/>
      <w:r w:rsidRPr="008A6871">
        <w:rPr>
          <w:rFonts w:ascii="Times New Roman" w:hAnsi="Times New Roman"/>
          <w:sz w:val="28"/>
          <w:szCs w:val="28"/>
        </w:rPr>
        <w:t>Матковським</w:t>
      </w:r>
      <w:proofErr w:type="spellEnd"/>
      <w:r w:rsidRPr="008A6871">
        <w:rPr>
          <w:rFonts w:ascii="Times New Roman" w:hAnsi="Times New Roman"/>
          <w:sz w:val="28"/>
          <w:szCs w:val="28"/>
        </w:rPr>
        <w:t xml:space="preserve"> І.С., </w:t>
      </w:r>
      <w:proofErr w:type="spellStart"/>
      <w:r w:rsidRPr="008A6871">
        <w:rPr>
          <w:rFonts w:ascii="Times New Roman" w:hAnsi="Times New Roman"/>
          <w:sz w:val="28"/>
          <w:szCs w:val="28"/>
        </w:rPr>
        <w:t>Беженаром</w:t>
      </w:r>
      <w:proofErr w:type="spellEnd"/>
      <w:r w:rsidRPr="008A6871">
        <w:rPr>
          <w:rFonts w:ascii="Times New Roman" w:hAnsi="Times New Roman"/>
          <w:sz w:val="28"/>
          <w:szCs w:val="28"/>
        </w:rPr>
        <w:t xml:space="preserve"> М.Г., </w:t>
      </w:r>
      <w:proofErr w:type="spellStart"/>
      <w:r w:rsidRPr="008A6871">
        <w:rPr>
          <w:rFonts w:ascii="Times New Roman" w:hAnsi="Times New Roman"/>
          <w:sz w:val="28"/>
          <w:szCs w:val="28"/>
        </w:rPr>
        <w:t>Григорашем</w:t>
      </w:r>
      <w:proofErr w:type="spellEnd"/>
      <w:r w:rsidRPr="008A6871">
        <w:rPr>
          <w:rFonts w:ascii="Times New Roman" w:hAnsi="Times New Roman"/>
          <w:sz w:val="28"/>
          <w:szCs w:val="28"/>
        </w:rPr>
        <w:t xml:space="preserve"> О.В., Сєдих А.А., Пальчиком Д.В., Гончаренком С.О., </w:t>
      </w:r>
      <w:r w:rsidRPr="008A6871">
        <w:rPr>
          <w:rFonts w:ascii="Times New Roman" w:hAnsi="Times New Roman"/>
          <w:sz w:val="28"/>
          <w:szCs w:val="28"/>
        </w:rPr>
        <w:br/>
        <w:t xml:space="preserve">Мельником А.С., Черствою А.М., </w:t>
      </w:r>
      <w:proofErr w:type="spellStart"/>
      <w:r w:rsidRPr="008A6871">
        <w:rPr>
          <w:rFonts w:ascii="Times New Roman" w:hAnsi="Times New Roman"/>
          <w:sz w:val="28"/>
          <w:szCs w:val="28"/>
        </w:rPr>
        <w:t>Кіліміченко</w:t>
      </w:r>
      <w:proofErr w:type="spellEnd"/>
      <w:r w:rsidRPr="008A6871">
        <w:rPr>
          <w:rFonts w:ascii="Times New Roman" w:hAnsi="Times New Roman"/>
          <w:sz w:val="28"/>
          <w:szCs w:val="28"/>
        </w:rPr>
        <w:t xml:space="preserve"> Х.Ю., Вдовиченко М.С.</w:t>
      </w:r>
    </w:p>
    <w:p w14:paraId="5387AE56" w14:textId="77777777" w:rsidR="0069505F" w:rsidRPr="008A6871" w:rsidRDefault="0069505F" w:rsidP="0069505F">
      <w:pPr>
        <w:spacing w:after="0" w:line="240" w:lineRule="auto"/>
        <w:ind w:firstLine="709"/>
        <w:jc w:val="both"/>
        <w:rPr>
          <w:rFonts w:ascii="Times New Roman" w:hAnsi="Times New Roman"/>
          <w:sz w:val="28"/>
          <w:szCs w:val="28"/>
        </w:rPr>
      </w:pPr>
      <w:r w:rsidRPr="008A687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8A6871">
        <w:rPr>
          <w:rFonts w:ascii="Times New Roman" w:hAnsi="Times New Roman"/>
          <w:sz w:val="28"/>
          <w:szCs w:val="28"/>
        </w:rPr>
        <w:t>розподілено</w:t>
      </w:r>
      <w:proofErr w:type="spellEnd"/>
      <w:r w:rsidRPr="008A6871">
        <w:rPr>
          <w:rFonts w:ascii="Times New Roman" w:hAnsi="Times New Roman"/>
          <w:sz w:val="28"/>
          <w:szCs w:val="28"/>
        </w:rPr>
        <w:t xml:space="preserve"> мені (протокол розподілу від 29 квітня 2025 року). </w:t>
      </w:r>
    </w:p>
    <w:p w14:paraId="17380152" w14:textId="77777777" w:rsidR="0069505F" w:rsidRPr="008A6871" w:rsidRDefault="0069505F" w:rsidP="0069505F">
      <w:pPr>
        <w:spacing w:after="0" w:line="240" w:lineRule="auto"/>
        <w:ind w:firstLine="709"/>
        <w:jc w:val="both"/>
        <w:rPr>
          <w:rFonts w:ascii="Times New Roman" w:hAnsi="Times New Roman"/>
          <w:sz w:val="28"/>
          <w:szCs w:val="28"/>
        </w:rPr>
      </w:pPr>
      <w:r w:rsidRPr="008A6871">
        <w:rPr>
          <w:rFonts w:ascii="Times New Roman" w:hAnsi="Times New Roman"/>
          <w:sz w:val="28"/>
          <w:szCs w:val="28"/>
        </w:rPr>
        <w:t xml:space="preserve">Вирішуючи питання щодо відкриття дисциплінарного провадження встановлено таке. </w:t>
      </w:r>
    </w:p>
    <w:p w14:paraId="5A9765BA" w14:textId="7294F0E2" w:rsidR="0069505F" w:rsidRPr="008A6871" w:rsidRDefault="0069505F" w:rsidP="0069505F">
      <w:pPr>
        <w:spacing w:after="0" w:line="240" w:lineRule="auto"/>
        <w:ind w:firstLine="709"/>
        <w:jc w:val="both"/>
        <w:rPr>
          <w:rFonts w:ascii="Times New Roman" w:hAnsi="Times New Roman"/>
          <w:sz w:val="28"/>
          <w:szCs w:val="28"/>
        </w:rPr>
      </w:pPr>
      <w:r w:rsidRPr="008A6871">
        <w:rPr>
          <w:rFonts w:ascii="Times New Roman" w:hAnsi="Times New Roman"/>
          <w:sz w:val="28"/>
          <w:szCs w:val="28"/>
        </w:rPr>
        <w:t xml:space="preserve">Авторка дисциплінарної скарги зазначає, що у її підзахисного, громадянина </w:t>
      </w:r>
      <w:r>
        <w:rPr>
          <w:rFonts w:ascii="Times New Roman" w:hAnsi="Times New Roman"/>
          <w:sz w:val="28"/>
          <w:szCs w:val="28"/>
        </w:rPr>
        <w:t>ОСОБА2</w:t>
      </w:r>
      <w:r w:rsidRPr="008A6871">
        <w:rPr>
          <w:rFonts w:ascii="Times New Roman" w:hAnsi="Times New Roman"/>
          <w:sz w:val="28"/>
          <w:szCs w:val="28"/>
        </w:rPr>
        <w:t xml:space="preserve"> на підставі ухвали слідчого судді Дарницького районного суду міста Києва від 17.09.2024 у межах кримінального провадження </w:t>
      </w:r>
      <w:r>
        <w:rPr>
          <w:rFonts w:ascii="Times New Roman" w:hAnsi="Times New Roman"/>
          <w:sz w:val="28"/>
          <w:szCs w:val="28"/>
        </w:rPr>
        <w:br/>
      </w:r>
      <w:r w:rsidRPr="008A6871">
        <w:rPr>
          <w:rFonts w:ascii="Times New Roman" w:hAnsi="Times New Roman"/>
          <w:sz w:val="28"/>
          <w:szCs w:val="28"/>
        </w:rPr>
        <w:t xml:space="preserve">№ </w:t>
      </w:r>
      <w:r>
        <w:rPr>
          <w:rFonts w:ascii="Times New Roman" w:hAnsi="Times New Roman"/>
          <w:sz w:val="28"/>
          <w:szCs w:val="28"/>
        </w:rPr>
        <w:t>конфіденційна інформація</w:t>
      </w:r>
      <w:r w:rsidRPr="008A6871">
        <w:rPr>
          <w:rFonts w:ascii="Times New Roman" w:hAnsi="Times New Roman"/>
          <w:sz w:val="28"/>
          <w:szCs w:val="28"/>
        </w:rPr>
        <w:t xml:space="preserve"> від 08.03.2024 було проведено обшук, під час якого</w:t>
      </w:r>
      <w:r w:rsidRPr="00967AF8">
        <w:rPr>
          <w:szCs w:val="28"/>
        </w:rPr>
        <w:t xml:space="preserve"> </w:t>
      </w:r>
      <w:r w:rsidRPr="008A6871">
        <w:rPr>
          <w:rFonts w:ascii="Times New Roman" w:hAnsi="Times New Roman"/>
          <w:sz w:val="28"/>
          <w:szCs w:val="28"/>
        </w:rPr>
        <w:t xml:space="preserve">вилучено майно. Згідно з відповіддю Дарницького районного суду м. Києва, </w:t>
      </w:r>
      <w:r w:rsidRPr="008A6871">
        <w:rPr>
          <w:rFonts w:ascii="Times New Roman" w:hAnsi="Times New Roman"/>
          <w:sz w:val="28"/>
          <w:szCs w:val="28"/>
        </w:rPr>
        <w:lastRenderedPageBreak/>
        <w:t>клопотання про арешт тимчасово вилученого майна у межах зазначеного кримінального провадження до суду від слідчих або прокурорів не надходили. Таким чином, на думку скаржниці, відсутні законні підстави для подальшого утримання вилученого майна, оскільки на нього не накладено арешт у встановленому законом порядку. Скаржниця також вважає, що прокурори у цьому кримінальному провадженні не вжили заходів для повернення тимчасово вилученого майна її підзахисному.</w:t>
      </w:r>
    </w:p>
    <w:p w14:paraId="7D268096" w14:textId="77777777" w:rsidR="0069505F" w:rsidRDefault="0069505F" w:rsidP="0069505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скаржниця вважала, що в діях прокурорів </w:t>
      </w:r>
      <w:r>
        <w:rPr>
          <w:rFonts w:ascii="Times New Roman" w:hAnsi="Times New Roman"/>
          <w:sz w:val="28"/>
          <w:szCs w:val="28"/>
        </w:rPr>
        <w:br/>
      </w:r>
      <w:proofErr w:type="spellStart"/>
      <w:r w:rsidRPr="007664BA">
        <w:rPr>
          <w:rFonts w:ascii="Times New Roman" w:hAnsi="Times New Roman"/>
          <w:sz w:val="28"/>
          <w:szCs w:val="28"/>
        </w:rPr>
        <w:t>Матковського</w:t>
      </w:r>
      <w:proofErr w:type="spellEnd"/>
      <w:r w:rsidRPr="007664BA">
        <w:rPr>
          <w:rFonts w:ascii="Times New Roman" w:hAnsi="Times New Roman"/>
          <w:sz w:val="28"/>
          <w:szCs w:val="28"/>
        </w:rPr>
        <w:t xml:space="preserve"> І.С., </w:t>
      </w:r>
      <w:proofErr w:type="spellStart"/>
      <w:r w:rsidRPr="007664BA">
        <w:rPr>
          <w:rFonts w:ascii="Times New Roman" w:hAnsi="Times New Roman"/>
          <w:sz w:val="28"/>
          <w:szCs w:val="28"/>
        </w:rPr>
        <w:t>Беженар</w:t>
      </w:r>
      <w:r>
        <w:rPr>
          <w:rFonts w:ascii="Times New Roman" w:hAnsi="Times New Roman"/>
          <w:sz w:val="28"/>
          <w:szCs w:val="28"/>
        </w:rPr>
        <w:t>а</w:t>
      </w:r>
      <w:proofErr w:type="spellEnd"/>
      <w:r w:rsidRPr="007664BA">
        <w:rPr>
          <w:rFonts w:ascii="Times New Roman" w:hAnsi="Times New Roman"/>
          <w:sz w:val="28"/>
          <w:szCs w:val="28"/>
        </w:rPr>
        <w:t xml:space="preserve"> М.Г., </w:t>
      </w:r>
      <w:proofErr w:type="spellStart"/>
      <w:r w:rsidRPr="007664BA">
        <w:rPr>
          <w:rFonts w:ascii="Times New Roman" w:hAnsi="Times New Roman"/>
          <w:sz w:val="28"/>
          <w:szCs w:val="28"/>
        </w:rPr>
        <w:t>Григораша</w:t>
      </w:r>
      <w:proofErr w:type="spellEnd"/>
      <w:r w:rsidRPr="007664BA">
        <w:rPr>
          <w:rFonts w:ascii="Times New Roman" w:hAnsi="Times New Roman"/>
          <w:sz w:val="28"/>
          <w:szCs w:val="28"/>
        </w:rPr>
        <w:t xml:space="preserve"> О.В., Сєдих А.А., Пальчика Д.В., Гончаренка С.О., Мельника А.С., Черствої А.М., </w:t>
      </w:r>
      <w:proofErr w:type="spellStart"/>
      <w:r w:rsidRPr="007664BA">
        <w:rPr>
          <w:rFonts w:ascii="Times New Roman" w:hAnsi="Times New Roman"/>
          <w:sz w:val="28"/>
          <w:szCs w:val="28"/>
        </w:rPr>
        <w:t>К</w:t>
      </w:r>
      <w:r>
        <w:rPr>
          <w:rFonts w:ascii="Times New Roman" w:hAnsi="Times New Roman"/>
          <w:sz w:val="28"/>
          <w:szCs w:val="28"/>
        </w:rPr>
        <w:t>і</w:t>
      </w:r>
      <w:r w:rsidRPr="007664BA">
        <w:rPr>
          <w:rFonts w:ascii="Times New Roman" w:hAnsi="Times New Roman"/>
          <w:sz w:val="28"/>
          <w:szCs w:val="28"/>
        </w:rPr>
        <w:t>лім</w:t>
      </w:r>
      <w:r>
        <w:rPr>
          <w:rFonts w:ascii="Times New Roman" w:hAnsi="Times New Roman"/>
          <w:sz w:val="28"/>
          <w:szCs w:val="28"/>
        </w:rPr>
        <w:t>і</w:t>
      </w:r>
      <w:r w:rsidRPr="007664BA">
        <w:rPr>
          <w:rFonts w:ascii="Times New Roman" w:hAnsi="Times New Roman"/>
          <w:sz w:val="28"/>
          <w:szCs w:val="28"/>
        </w:rPr>
        <w:t>ченк</w:t>
      </w:r>
      <w:r>
        <w:rPr>
          <w:rFonts w:ascii="Times New Roman" w:hAnsi="Times New Roman"/>
          <w:sz w:val="28"/>
          <w:szCs w:val="28"/>
        </w:rPr>
        <w:t>о</w:t>
      </w:r>
      <w:proofErr w:type="spellEnd"/>
      <w:r w:rsidRPr="007664BA">
        <w:rPr>
          <w:rFonts w:ascii="Times New Roman" w:hAnsi="Times New Roman"/>
          <w:sz w:val="28"/>
          <w:szCs w:val="28"/>
        </w:rPr>
        <w:t xml:space="preserve"> Х.Ю., </w:t>
      </w:r>
      <w:r>
        <w:rPr>
          <w:rFonts w:ascii="Times New Roman" w:hAnsi="Times New Roman"/>
          <w:sz w:val="28"/>
          <w:szCs w:val="28"/>
        </w:rPr>
        <w:br/>
      </w:r>
      <w:r w:rsidRPr="007664BA">
        <w:rPr>
          <w:rFonts w:ascii="Times New Roman" w:hAnsi="Times New Roman"/>
          <w:sz w:val="28"/>
          <w:szCs w:val="28"/>
        </w:rPr>
        <w:t>Вдовиченк</w:t>
      </w:r>
      <w:r>
        <w:rPr>
          <w:rFonts w:ascii="Times New Roman" w:hAnsi="Times New Roman"/>
          <w:sz w:val="28"/>
          <w:szCs w:val="28"/>
        </w:rPr>
        <w:t>о</w:t>
      </w:r>
      <w:r w:rsidRPr="007664BA">
        <w:rPr>
          <w:rFonts w:ascii="Times New Roman" w:hAnsi="Times New Roman"/>
          <w:sz w:val="28"/>
          <w:szCs w:val="28"/>
        </w:rPr>
        <w:t xml:space="preserve"> М.С.</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ла</w:t>
      </w:r>
      <w:r w:rsidRPr="00BC4571">
        <w:rPr>
          <w:rFonts w:ascii="Times New Roman" w:hAnsi="Times New Roman"/>
          <w:sz w:val="28"/>
          <w:szCs w:val="28"/>
        </w:rPr>
        <w:t xml:space="preserve"> притягнути</w:t>
      </w:r>
      <w:r>
        <w:rPr>
          <w:rFonts w:ascii="Times New Roman" w:hAnsi="Times New Roman"/>
          <w:sz w:val="28"/>
          <w:szCs w:val="28"/>
        </w:rPr>
        <w:t xml:space="preserve"> їх </w:t>
      </w:r>
      <w:r w:rsidRPr="00BC4571">
        <w:rPr>
          <w:rFonts w:ascii="Times New Roman" w:hAnsi="Times New Roman"/>
          <w:sz w:val="28"/>
          <w:szCs w:val="28"/>
        </w:rPr>
        <w:t>до дисциплінарної відповідальності за невиконання чи неналежне виконання службових обов’язків</w:t>
      </w:r>
      <w:r>
        <w:rPr>
          <w:rFonts w:ascii="Times New Roman" w:hAnsi="Times New Roman"/>
          <w:sz w:val="28"/>
          <w:szCs w:val="28"/>
        </w:rPr>
        <w:t>.</w:t>
      </w:r>
    </w:p>
    <w:p w14:paraId="491FE989" w14:textId="77777777" w:rsidR="0069505F" w:rsidRPr="00071415" w:rsidRDefault="0069505F" w:rsidP="0069505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84F0E19" w14:textId="77777777" w:rsidR="0069505F" w:rsidRPr="00367C65" w:rsidRDefault="0069505F" w:rsidP="0069505F">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3BDCD369" w14:textId="77777777" w:rsidR="0069505F" w:rsidRPr="00367C65" w:rsidRDefault="0069505F" w:rsidP="0069505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1A7466D" w14:textId="77777777" w:rsidR="0069505F" w:rsidRDefault="0069505F" w:rsidP="0069505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Pr>
          <w:rFonts w:ascii="Times New Roman" w:hAnsi="Times New Roman"/>
          <w:sz w:val="28"/>
          <w:szCs w:val="28"/>
        </w:rPr>
        <w:t xml:space="preserve"> копії: відповіді від 28.04.2025; ухвали від 17.09.2024; запиту від 06.12.2024; відповіді суду від 06.12.2024; скарги від 16.04.2025; договору про надання правничої допомоги; свідоцтва адвоката; ордера. </w:t>
      </w:r>
    </w:p>
    <w:p w14:paraId="294590ED" w14:textId="77777777" w:rsidR="0069505F" w:rsidRPr="00367C65" w:rsidRDefault="0069505F" w:rsidP="0069505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CD598F4" w14:textId="77777777" w:rsidR="0069505F" w:rsidRPr="00C90F93" w:rsidRDefault="0069505F" w:rsidP="0069505F">
      <w:pPr>
        <w:pStyle w:val="a5"/>
        <w:widowControl w:val="0"/>
        <w:numPr>
          <w:ilvl w:val="0"/>
          <w:numId w:val="1"/>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5959C612" w14:textId="77777777" w:rsidR="0069505F" w:rsidRPr="00367C65" w:rsidRDefault="0069505F" w:rsidP="0069505F">
      <w:pPr>
        <w:widowControl w:val="0"/>
        <w:tabs>
          <w:tab w:val="left" w:pos="851"/>
          <w:tab w:val="left" w:pos="993"/>
        </w:tabs>
        <w:spacing w:after="0" w:line="240" w:lineRule="auto"/>
        <w:ind w:left="709"/>
        <w:jc w:val="both"/>
        <w:rPr>
          <w:rFonts w:ascii="Times New Roman" w:hAnsi="Times New Roman"/>
          <w:b/>
          <w:sz w:val="28"/>
          <w:szCs w:val="28"/>
        </w:rPr>
      </w:pPr>
    </w:p>
    <w:p w14:paraId="64107D13"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79B2841"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6642419"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AC9AECC"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643882C"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w:t>
      </w:r>
      <w:r w:rsidRPr="00367C65">
        <w:rPr>
          <w:rFonts w:ascii="Times New Roman" w:hAnsi="Times New Roman"/>
          <w:sz w:val="28"/>
          <w:szCs w:val="28"/>
        </w:rPr>
        <w:lastRenderedPageBreak/>
        <w:t>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7CBE571"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42DD16F"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CC83755"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57FFB7EE"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8400FA3"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CA4A274"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72F9057E"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654AC4E"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9631E28"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3A8894A3"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4BAFC38"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346AC35E"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ED5AA83"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5FB5AB9"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76D46437"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4D15793B"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4BD8B1F6" w14:textId="77777777" w:rsidR="0069505F" w:rsidRPr="00367C65" w:rsidRDefault="0069505F" w:rsidP="0069505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33008ED" w14:textId="77777777" w:rsidR="0069505F" w:rsidRPr="00367C65" w:rsidRDefault="0069505F" w:rsidP="0069505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D34EC6" w14:textId="77777777" w:rsidR="0069505F" w:rsidRPr="00367C65" w:rsidRDefault="0069505F" w:rsidP="0069505F">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9820A99" w14:textId="77777777" w:rsidR="0069505F" w:rsidRPr="00367C65" w:rsidRDefault="0069505F" w:rsidP="0069505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CDD7569" w14:textId="77777777" w:rsidR="0069505F" w:rsidRPr="00367C65" w:rsidRDefault="0069505F" w:rsidP="0069505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6EE1138" w14:textId="77777777" w:rsidR="0069505F" w:rsidRDefault="0069505F" w:rsidP="0069505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6173D2D" w14:textId="77777777" w:rsidR="0069505F" w:rsidRDefault="0069505F" w:rsidP="0069505F">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прокурора, яка полягає </w:t>
      </w:r>
      <w:r w:rsidRPr="00F32CB5">
        <w:rPr>
          <w:rFonts w:ascii="Times New Roman" w:hAnsi="Times New Roman"/>
          <w:sz w:val="28"/>
          <w:szCs w:val="28"/>
          <w:lang w:eastAsia="uk-UA"/>
        </w:rPr>
        <w:t> у неповерненні тимчасово вилученого майна згідно з вимогами статті 169 </w:t>
      </w:r>
      <w:r>
        <w:rPr>
          <w:rFonts w:ascii="Times New Roman" w:hAnsi="Times New Roman"/>
          <w:sz w:val="28"/>
          <w:szCs w:val="28"/>
          <w:lang w:eastAsia="uk-UA"/>
        </w:rPr>
        <w:t>КПК України.</w:t>
      </w:r>
    </w:p>
    <w:p w14:paraId="0492CB28" w14:textId="77777777" w:rsidR="0069505F" w:rsidRPr="00A60675" w:rsidRDefault="0069505F" w:rsidP="0069505F">
      <w:pPr>
        <w:widowControl w:val="0"/>
        <w:spacing w:after="0" w:line="240" w:lineRule="auto"/>
        <w:ind w:firstLine="709"/>
        <w:contextualSpacing/>
        <w:jc w:val="both"/>
        <w:rPr>
          <w:rFonts w:ascii="Times New Roman" w:hAnsi="Times New Roman"/>
          <w:sz w:val="28"/>
          <w:szCs w:val="28"/>
          <w:lang w:eastAsia="uk-UA"/>
        </w:rPr>
      </w:pPr>
      <w:r w:rsidRPr="00E74A6D">
        <w:rPr>
          <w:rFonts w:ascii="Times New Roman" w:hAnsi="Times New Roman"/>
          <w:sz w:val="28"/>
          <w:szCs w:val="28"/>
          <w:lang w:eastAsia="uk-UA"/>
        </w:rPr>
        <w:t>Порядок зберігання тимчасово вилученого майна визначено Постановою Кабінету Міністрів України № 1104 від 19 листопада 2012 року, відповідно до якої відповідальними за збереження такого майна є уповноважені посадові особи органів досудового розслідування.</w:t>
      </w:r>
    </w:p>
    <w:p w14:paraId="0E886EEA" w14:textId="77777777" w:rsidR="0069505F" w:rsidRDefault="0069505F" w:rsidP="0069505F">
      <w:pPr>
        <w:widowControl w:val="0"/>
        <w:spacing w:after="0" w:line="240" w:lineRule="auto"/>
        <w:ind w:firstLine="709"/>
        <w:contextualSpacing/>
        <w:jc w:val="both"/>
        <w:rPr>
          <w:rFonts w:ascii="Times New Roman" w:hAnsi="Times New Roman"/>
          <w:sz w:val="28"/>
          <w:szCs w:val="28"/>
          <w:lang w:eastAsia="uk-UA"/>
        </w:rPr>
      </w:pPr>
    </w:p>
    <w:p w14:paraId="2313AF06" w14:textId="77777777" w:rsidR="0069505F" w:rsidRPr="00367C65" w:rsidRDefault="0069505F" w:rsidP="0069505F">
      <w:pPr>
        <w:pStyle w:val="rvps2"/>
        <w:widowControl w:val="0"/>
        <w:numPr>
          <w:ilvl w:val="0"/>
          <w:numId w:val="1"/>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52E2C81" w14:textId="77777777" w:rsidR="0069505F" w:rsidRPr="00367C65" w:rsidRDefault="0069505F" w:rsidP="0069505F">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176E3AF7" w14:textId="72019C7C" w:rsidR="0069505F" w:rsidRPr="00367C65" w:rsidRDefault="0069505F" w:rsidP="0069505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ОСОБА1</w:t>
      </w:r>
      <w:r w:rsidRPr="00367C65">
        <w:rPr>
          <w:rFonts w:ascii="Times New Roman" w:hAnsi="Times New Roman"/>
          <w:sz w:val="28"/>
          <w:szCs w:val="28"/>
        </w:rPr>
        <w:t xml:space="preserve"> стосується рішень, дій та бездіяльності прокурор</w:t>
      </w:r>
      <w:r>
        <w:rPr>
          <w:rFonts w:ascii="Times New Roman" w:hAnsi="Times New Roman"/>
          <w:sz w:val="28"/>
          <w:szCs w:val="28"/>
        </w:rPr>
        <w:t xml:space="preserve">ів </w:t>
      </w:r>
      <w:proofErr w:type="spellStart"/>
      <w:r w:rsidRPr="007664BA">
        <w:rPr>
          <w:rFonts w:ascii="Times New Roman" w:hAnsi="Times New Roman"/>
          <w:sz w:val="28"/>
          <w:szCs w:val="28"/>
        </w:rPr>
        <w:t>Матковського</w:t>
      </w:r>
      <w:proofErr w:type="spellEnd"/>
      <w:r w:rsidRPr="007664BA">
        <w:rPr>
          <w:rFonts w:ascii="Times New Roman" w:hAnsi="Times New Roman"/>
          <w:sz w:val="28"/>
          <w:szCs w:val="28"/>
        </w:rPr>
        <w:t xml:space="preserve"> І.С., </w:t>
      </w:r>
      <w:proofErr w:type="spellStart"/>
      <w:r w:rsidRPr="007664BA">
        <w:rPr>
          <w:rFonts w:ascii="Times New Roman" w:hAnsi="Times New Roman"/>
          <w:sz w:val="28"/>
          <w:szCs w:val="28"/>
        </w:rPr>
        <w:t>Беженар</w:t>
      </w:r>
      <w:r>
        <w:rPr>
          <w:rFonts w:ascii="Times New Roman" w:hAnsi="Times New Roman"/>
          <w:sz w:val="28"/>
          <w:szCs w:val="28"/>
        </w:rPr>
        <w:t>а</w:t>
      </w:r>
      <w:proofErr w:type="spellEnd"/>
      <w:r w:rsidRPr="007664BA">
        <w:rPr>
          <w:rFonts w:ascii="Times New Roman" w:hAnsi="Times New Roman"/>
          <w:sz w:val="28"/>
          <w:szCs w:val="28"/>
        </w:rPr>
        <w:t xml:space="preserve"> М.Г., </w:t>
      </w:r>
      <w:proofErr w:type="spellStart"/>
      <w:r w:rsidRPr="007664BA">
        <w:rPr>
          <w:rFonts w:ascii="Times New Roman" w:hAnsi="Times New Roman"/>
          <w:sz w:val="28"/>
          <w:szCs w:val="28"/>
        </w:rPr>
        <w:t>Григораша</w:t>
      </w:r>
      <w:proofErr w:type="spellEnd"/>
      <w:r w:rsidRPr="007664BA">
        <w:rPr>
          <w:rFonts w:ascii="Times New Roman" w:hAnsi="Times New Roman"/>
          <w:sz w:val="28"/>
          <w:szCs w:val="28"/>
        </w:rPr>
        <w:t xml:space="preserve"> О.В., Сєдих А.А., Пальчика Д.В., Гончаренка С.О., Мельника А.С., Черствої А.М., </w:t>
      </w:r>
      <w:proofErr w:type="spellStart"/>
      <w:r w:rsidRPr="007664BA">
        <w:rPr>
          <w:rFonts w:ascii="Times New Roman" w:hAnsi="Times New Roman"/>
          <w:sz w:val="28"/>
          <w:szCs w:val="28"/>
        </w:rPr>
        <w:t>К</w:t>
      </w:r>
      <w:r>
        <w:rPr>
          <w:rFonts w:ascii="Times New Roman" w:hAnsi="Times New Roman"/>
          <w:sz w:val="28"/>
          <w:szCs w:val="28"/>
        </w:rPr>
        <w:t>і</w:t>
      </w:r>
      <w:r w:rsidRPr="007664BA">
        <w:rPr>
          <w:rFonts w:ascii="Times New Roman" w:hAnsi="Times New Roman"/>
          <w:sz w:val="28"/>
          <w:szCs w:val="28"/>
        </w:rPr>
        <w:t>лім</w:t>
      </w:r>
      <w:r>
        <w:rPr>
          <w:rFonts w:ascii="Times New Roman" w:hAnsi="Times New Roman"/>
          <w:sz w:val="28"/>
          <w:szCs w:val="28"/>
        </w:rPr>
        <w:t>і</w:t>
      </w:r>
      <w:r w:rsidRPr="007664BA">
        <w:rPr>
          <w:rFonts w:ascii="Times New Roman" w:hAnsi="Times New Roman"/>
          <w:sz w:val="28"/>
          <w:szCs w:val="28"/>
        </w:rPr>
        <w:t>ченк</w:t>
      </w:r>
      <w:r>
        <w:rPr>
          <w:rFonts w:ascii="Times New Roman" w:hAnsi="Times New Roman"/>
          <w:sz w:val="28"/>
          <w:szCs w:val="28"/>
        </w:rPr>
        <w:t>о</w:t>
      </w:r>
      <w:proofErr w:type="spellEnd"/>
      <w:r w:rsidRPr="007664BA">
        <w:rPr>
          <w:rFonts w:ascii="Times New Roman" w:hAnsi="Times New Roman"/>
          <w:sz w:val="28"/>
          <w:szCs w:val="28"/>
        </w:rPr>
        <w:t xml:space="preserve"> Х.Ю.,</w:t>
      </w:r>
      <w:r>
        <w:rPr>
          <w:rFonts w:ascii="Times New Roman" w:hAnsi="Times New Roman"/>
          <w:sz w:val="28"/>
          <w:szCs w:val="28"/>
        </w:rPr>
        <w:t xml:space="preserve"> </w:t>
      </w:r>
      <w:r w:rsidRPr="007664BA">
        <w:rPr>
          <w:rFonts w:ascii="Times New Roman" w:hAnsi="Times New Roman"/>
          <w:sz w:val="28"/>
          <w:szCs w:val="28"/>
        </w:rPr>
        <w:t>Вдовиченк</w:t>
      </w:r>
      <w:r>
        <w:rPr>
          <w:rFonts w:ascii="Times New Roman" w:hAnsi="Times New Roman"/>
          <w:sz w:val="28"/>
          <w:szCs w:val="28"/>
        </w:rPr>
        <w:t>о</w:t>
      </w:r>
      <w:r w:rsidRPr="007664BA">
        <w:rPr>
          <w:rFonts w:ascii="Times New Roman" w:hAnsi="Times New Roman"/>
          <w:sz w:val="28"/>
          <w:szCs w:val="28"/>
        </w:rPr>
        <w:t xml:space="preserve"> М.С.</w:t>
      </w:r>
      <w:r>
        <w:rPr>
          <w:rFonts w:ascii="Times New Roman" w:hAnsi="Times New Roman"/>
          <w:sz w:val="28"/>
          <w:szCs w:val="28"/>
        </w:rPr>
        <w:t xml:space="preserve"> </w:t>
      </w:r>
      <w:r w:rsidRPr="00367C65">
        <w:rPr>
          <w:rFonts w:ascii="Times New Roman" w:hAnsi="Times New Roman"/>
          <w:sz w:val="28"/>
          <w:szCs w:val="28"/>
        </w:rPr>
        <w:t xml:space="preserve">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7AD8D0FF" w14:textId="77777777" w:rsidR="0069505F" w:rsidRPr="00367C65" w:rsidRDefault="0069505F" w:rsidP="0069505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6AD6BA79" w14:textId="77777777" w:rsidR="0069505F" w:rsidRPr="00367C65" w:rsidRDefault="0069505F" w:rsidP="0069505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ABCAD44" w14:textId="77777777" w:rsidR="0069505F" w:rsidRDefault="0069505F" w:rsidP="0069505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не може надавати оцінку діянням прокурор</w:t>
      </w:r>
      <w:r>
        <w:rPr>
          <w:rFonts w:ascii="Times New Roman" w:hAnsi="Times New Roman"/>
          <w:sz w:val="28"/>
          <w:szCs w:val="28"/>
        </w:rPr>
        <w:t>ів</w:t>
      </w:r>
      <w:r w:rsidRPr="00367C65">
        <w:rPr>
          <w:rFonts w:ascii="Times New Roman" w:hAnsi="Times New Roman"/>
          <w:sz w:val="28"/>
          <w:szCs w:val="28"/>
        </w:rPr>
        <w:t xml:space="preserve"> в межах кримінального процесу без відповідного рішення суду, яким встановлено порушення прокурор</w:t>
      </w:r>
      <w:r>
        <w:rPr>
          <w:rFonts w:ascii="Times New Roman" w:hAnsi="Times New Roman"/>
          <w:sz w:val="28"/>
          <w:szCs w:val="28"/>
        </w:rPr>
        <w:t>ами</w:t>
      </w:r>
      <w:r w:rsidRPr="00367C65">
        <w:rPr>
          <w:rFonts w:ascii="Times New Roman" w:hAnsi="Times New Roman"/>
          <w:sz w:val="28"/>
          <w:szCs w:val="28"/>
        </w:rPr>
        <w:t xml:space="preserve"> прав осіб чи вимог закону.</w:t>
      </w:r>
    </w:p>
    <w:p w14:paraId="434FE68A" w14:textId="77777777" w:rsidR="0069505F" w:rsidRDefault="0069505F" w:rsidP="0069505F">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ів </w:t>
      </w:r>
      <w:proofErr w:type="spellStart"/>
      <w:r w:rsidRPr="007664BA">
        <w:rPr>
          <w:rFonts w:ascii="Times New Roman" w:hAnsi="Times New Roman"/>
          <w:sz w:val="28"/>
          <w:szCs w:val="28"/>
        </w:rPr>
        <w:t>Матковського</w:t>
      </w:r>
      <w:proofErr w:type="spellEnd"/>
      <w:r w:rsidRPr="007664BA">
        <w:rPr>
          <w:rFonts w:ascii="Times New Roman" w:hAnsi="Times New Roman"/>
          <w:sz w:val="28"/>
          <w:szCs w:val="28"/>
        </w:rPr>
        <w:t xml:space="preserve"> І.С., </w:t>
      </w:r>
      <w:proofErr w:type="spellStart"/>
      <w:r w:rsidRPr="007664BA">
        <w:rPr>
          <w:rFonts w:ascii="Times New Roman" w:hAnsi="Times New Roman"/>
          <w:sz w:val="28"/>
          <w:szCs w:val="28"/>
        </w:rPr>
        <w:t>Беженар</w:t>
      </w:r>
      <w:r>
        <w:rPr>
          <w:rFonts w:ascii="Times New Roman" w:hAnsi="Times New Roman"/>
          <w:sz w:val="28"/>
          <w:szCs w:val="28"/>
        </w:rPr>
        <w:t>а</w:t>
      </w:r>
      <w:proofErr w:type="spellEnd"/>
      <w:r w:rsidRPr="007664BA">
        <w:rPr>
          <w:rFonts w:ascii="Times New Roman" w:hAnsi="Times New Roman"/>
          <w:sz w:val="28"/>
          <w:szCs w:val="28"/>
        </w:rPr>
        <w:t xml:space="preserve"> М.Г., </w:t>
      </w:r>
      <w:proofErr w:type="spellStart"/>
      <w:r w:rsidRPr="007664BA">
        <w:rPr>
          <w:rFonts w:ascii="Times New Roman" w:hAnsi="Times New Roman"/>
          <w:sz w:val="28"/>
          <w:szCs w:val="28"/>
        </w:rPr>
        <w:t>Григораша</w:t>
      </w:r>
      <w:proofErr w:type="spellEnd"/>
      <w:r w:rsidRPr="007664BA">
        <w:rPr>
          <w:rFonts w:ascii="Times New Roman" w:hAnsi="Times New Roman"/>
          <w:sz w:val="28"/>
          <w:szCs w:val="28"/>
        </w:rPr>
        <w:t xml:space="preserve"> О.В., Сєдих А.А., Пальчика Д.В., Гончаренка С.О., Мельника А.С., Черствої А.М., </w:t>
      </w:r>
      <w:proofErr w:type="spellStart"/>
      <w:r w:rsidRPr="007664BA">
        <w:rPr>
          <w:rFonts w:ascii="Times New Roman" w:hAnsi="Times New Roman"/>
          <w:sz w:val="28"/>
          <w:szCs w:val="28"/>
        </w:rPr>
        <w:t>К</w:t>
      </w:r>
      <w:r>
        <w:rPr>
          <w:rFonts w:ascii="Times New Roman" w:hAnsi="Times New Roman"/>
          <w:sz w:val="28"/>
          <w:szCs w:val="28"/>
        </w:rPr>
        <w:t>і</w:t>
      </w:r>
      <w:r w:rsidRPr="007664BA">
        <w:rPr>
          <w:rFonts w:ascii="Times New Roman" w:hAnsi="Times New Roman"/>
          <w:sz w:val="28"/>
          <w:szCs w:val="28"/>
        </w:rPr>
        <w:t>лім</w:t>
      </w:r>
      <w:r>
        <w:rPr>
          <w:rFonts w:ascii="Times New Roman" w:hAnsi="Times New Roman"/>
          <w:sz w:val="28"/>
          <w:szCs w:val="28"/>
        </w:rPr>
        <w:t>і</w:t>
      </w:r>
      <w:r w:rsidRPr="007664BA">
        <w:rPr>
          <w:rFonts w:ascii="Times New Roman" w:hAnsi="Times New Roman"/>
          <w:sz w:val="28"/>
          <w:szCs w:val="28"/>
        </w:rPr>
        <w:t>ченк</w:t>
      </w:r>
      <w:r>
        <w:rPr>
          <w:rFonts w:ascii="Times New Roman" w:hAnsi="Times New Roman"/>
          <w:sz w:val="28"/>
          <w:szCs w:val="28"/>
        </w:rPr>
        <w:t>о</w:t>
      </w:r>
      <w:proofErr w:type="spellEnd"/>
      <w:r w:rsidRPr="007664BA">
        <w:rPr>
          <w:rFonts w:ascii="Times New Roman" w:hAnsi="Times New Roman"/>
          <w:sz w:val="28"/>
          <w:szCs w:val="28"/>
        </w:rPr>
        <w:t xml:space="preserve"> Х.Ю., Вдовиченк</w:t>
      </w:r>
      <w:r>
        <w:rPr>
          <w:rFonts w:ascii="Times New Roman" w:hAnsi="Times New Roman"/>
          <w:sz w:val="28"/>
          <w:szCs w:val="28"/>
        </w:rPr>
        <w:t>о</w:t>
      </w:r>
      <w:r w:rsidRPr="007664BA">
        <w:rPr>
          <w:rFonts w:ascii="Times New Roman" w:hAnsi="Times New Roman"/>
          <w:sz w:val="28"/>
          <w:szCs w:val="28"/>
        </w:rPr>
        <w:t xml:space="preserve"> М.С.</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w:t>
      </w:r>
      <w:r>
        <w:rPr>
          <w:rFonts w:ascii="Times New Roman" w:hAnsi="Times New Roman"/>
          <w:sz w:val="28"/>
          <w:szCs w:val="28"/>
        </w:rPr>
        <w:t>и</w:t>
      </w:r>
      <w:r w:rsidRPr="006C5520">
        <w:rPr>
          <w:rFonts w:ascii="Times New Roman" w:hAnsi="Times New Roman"/>
          <w:sz w:val="28"/>
          <w:szCs w:val="28"/>
        </w:rPr>
        <w:t xml:space="preserve"> вимог закону чи прав осіб</w:t>
      </w:r>
      <w:r>
        <w:rPr>
          <w:rFonts w:ascii="Times New Roman" w:hAnsi="Times New Roman"/>
          <w:sz w:val="28"/>
          <w:szCs w:val="28"/>
        </w:rPr>
        <w:t xml:space="preserve">, зокрема, в частині вчинення прокурорами </w:t>
      </w:r>
      <w:r w:rsidRPr="00A60675">
        <w:rPr>
          <w:rFonts w:ascii="Times New Roman" w:hAnsi="Times New Roman"/>
          <w:sz w:val="28"/>
          <w:szCs w:val="28"/>
          <w:lang w:eastAsia="uk-UA"/>
        </w:rPr>
        <w:t>бездіяльн</w:t>
      </w:r>
      <w:r>
        <w:rPr>
          <w:rFonts w:ascii="Times New Roman" w:hAnsi="Times New Roman"/>
          <w:sz w:val="28"/>
          <w:szCs w:val="28"/>
          <w:lang w:eastAsia="uk-UA"/>
        </w:rPr>
        <w:t>ості</w:t>
      </w:r>
      <w:r w:rsidRPr="00A60675">
        <w:rPr>
          <w:rFonts w:ascii="Times New Roman" w:hAnsi="Times New Roman"/>
          <w:sz w:val="28"/>
          <w:szCs w:val="28"/>
          <w:lang w:eastAsia="uk-UA"/>
        </w:rPr>
        <w:t xml:space="preserve">, яка полягає у </w:t>
      </w:r>
      <w:r w:rsidRPr="00F32CB5">
        <w:rPr>
          <w:rFonts w:ascii="Times New Roman" w:hAnsi="Times New Roman"/>
          <w:sz w:val="28"/>
          <w:szCs w:val="28"/>
          <w:lang w:eastAsia="uk-UA"/>
        </w:rPr>
        <w:t>неповерненні тимчасово вилученого майна</w:t>
      </w:r>
      <w:r>
        <w:rPr>
          <w:rFonts w:ascii="Times New Roman" w:hAnsi="Times New Roman"/>
          <w:sz w:val="28"/>
          <w:szCs w:val="28"/>
          <w:lang w:eastAsia="uk-UA"/>
        </w:rPr>
        <w:t xml:space="preserve">. </w:t>
      </w:r>
    </w:p>
    <w:p w14:paraId="6B4C17FE" w14:textId="77777777" w:rsidR="0069505F" w:rsidRDefault="0069505F" w:rsidP="0069505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 xml:space="preserve">ця </w:t>
      </w:r>
      <w:r w:rsidRPr="00367C65">
        <w:rPr>
          <w:rFonts w:ascii="Times New Roman" w:hAnsi="Times New Roman"/>
          <w:sz w:val="28"/>
          <w:szCs w:val="28"/>
        </w:rPr>
        <w:t>наділен</w:t>
      </w:r>
      <w:r>
        <w:rPr>
          <w:rFonts w:ascii="Times New Roman" w:hAnsi="Times New Roman"/>
          <w:sz w:val="28"/>
          <w:szCs w:val="28"/>
        </w:rPr>
        <w:t>а</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Pr>
          <w:rFonts w:ascii="Times New Roman" w:hAnsi="Times New Roman"/>
          <w:sz w:val="28"/>
          <w:szCs w:val="28"/>
        </w:rPr>
        <w:t xml:space="preserve">щодо встановлених фактів порушення зазначеними прокурорами </w:t>
      </w:r>
      <w:r w:rsidRPr="00734F6E">
        <w:rPr>
          <w:rFonts w:ascii="Times New Roman" w:hAnsi="Times New Roman"/>
          <w:sz w:val="28"/>
          <w:szCs w:val="28"/>
        </w:rPr>
        <w:t>прав осіб або вимог закону</w:t>
      </w:r>
      <w:r>
        <w:rPr>
          <w:rFonts w:ascii="Times New Roman" w:hAnsi="Times New Roman"/>
          <w:sz w:val="28"/>
          <w:szCs w:val="28"/>
        </w:rPr>
        <w:t>.</w:t>
      </w:r>
    </w:p>
    <w:p w14:paraId="61415FA3" w14:textId="77777777" w:rsidR="0069505F" w:rsidRDefault="0069505F" w:rsidP="0069505F">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w:t>
      </w:r>
      <w:r>
        <w:rPr>
          <w:rFonts w:ascii="Times New Roman" w:hAnsi="Times New Roman"/>
          <w:sz w:val="28"/>
          <w:szCs w:val="28"/>
        </w:rPr>
        <w:t xml:space="preserve"> вищевказаних прокурорів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Pr>
          <w:rFonts w:ascii="Times New Roman" w:hAnsi="Times New Roman"/>
          <w:sz w:val="28"/>
          <w:szCs w:val="28"/>
          <w:lang w:val="ru-RU"/>
        </w:rPr>
        <w:t>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w:t>
      </w:r>
      <w:r w:rsidRPr="00C2116F">
        <w:rPr>
          <w:rFonts w:ascii="Times New Roman" w:hAnsi="Times New Roman"/>
          <w:sz w:val="28"/>
          <w:szCs w:val="28"/>
        </w:rPr>
        <w:t xml:space="preserve"> </w:t>
      </w:r>
      <w:r>
        <w:rPr>
          <w:rFonts w:ascii="Times New Roman" w:hAnsi="Times New Roman"/>
          <w:sz w:val="28"/>
          <w:szCs w:val="28"/>
        </w:rPr>
        <w:t>вищезазначених</w:t>
      </w:r>
      <w:r w:rsidRPr="00734F6E">
        <w:rPr>
          <w:rFonts w:ascii="Times New Roman" w:hAnsi="Times New Roman"/>
          <w:sz w:val="28"/>
          <w:szCs w:val="28"/>
        </w:rPr>
        <w:t xml:space="preserve"> прокурор</w:t>
      </w:r>
      <w:r>
        <w:rPr>
          <w:rFonts w:ascii="Times New Roman" w:hAnsi="Times New Roman"/>
          <w:sz w:val="28"/>
          <w:szCs w:val="28"/>
        </w:rPr>
        <w:t>ів у</w:t>
      </w:r>
      <w:r w:rsidRPr="00734F6E">
        <w:rPr>
          <w:rFonts w:ascii="Times New Roman" w:hAnsi="Times New Roman"/>
          <w:sz w:val="28"/>
          <w:szCs w:val="28"/>
        </w:rPr>
        <w:t xml:space="preserve"> межах кримінального процесу. </w:t>
      </w:r>
    </w:p>
    <w:p w14:paraId="23FECD81" w14:textId="77777777" w:rsidR="0069505F" w:rsidRPr="00367C65" w:rsidRDefault="0069505F" w:rsidP="0069505F">
      <w:pPr>
        <w:widowControl w:val="0"/>
        <w:tabs>
          <w:tab w:val="left" w:pos="993"/>
        </w:tabs>
        <w:spacing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w:t>
      </w:r>
      <w:r>
        <w:rPr>
          <w:rFonts w:ascii="Times New Roman" w:hAnsi="Times New Roman"/>
          <w:bCs/>
          <w:sz w:val="28"/>
          <w:szCs w:val="28"/>
        </w:rPr>
        <w:t>ами</w:t>
      </w:r>
      <w:r w:rsidRPr="00367C65">
        <w:rPr>
          <w:rFonts w:ascii="Times New Roman" w:hAnsi="Times New Roman"/>
          <w:bCs/>
          <w:sz w:val="28"/>
          <w:szCs w:val="28"/>
        </w:rPr>
        <w:t xml:space="preserve"> </w:t>
      </w:r>
      <w:proofErr w:type="spellStart"/>
      <w:r w:rsidRPr="007664BA">
        <w:rPr>
          <w:rFonts w:ascii="Times New Roman" w:hAnsi="Times New Roman"/>
          <w:sz w:val="28"/>
          <w:szCs w:val="28"/>
        </w:rPr>
        <w:t>Матковського</w:t>
      </w:r>
      <w:proofErr w:type="spellEnd"/>
      <w:r w:rsidRPr="007664BA">
        <w:rPr>
          <w:rFonts w:ascii="Times New Roman" w:hAnsi="Times New Roman"/>
          <w:sz w:val="28"/>
          <w:szCs w:val="28"/>
        </w:rPr>
        <w:t xml:space="preserve"> І.С., </w:t>
      </w:r>
      <w:r>
        <w:rPr>
          <w:rFonts w:ascii="Times New Roman" w:hAnsi="Times New Roman"/>
          <w:sz w:val="28"/>
          <w:szCs w:val="28"/>
        </w:rPr>
        <w:br/>
      </w:r>
      <w:proofErr w:type="spellStart"/>
      <w:r w:rsidRPr="007664BA">
        <w:rPr>
          <w:rFonts w:ascii="Times New Roman" w:hAnsi="Times New Roman"/>
          <w:sz w:val="28"/>
          <w:szCs w:val="28"/>
        </w:rPr>
        <w:t>Беженар</w:t>
      </w:r>
      <w:r>
        <w:rPr>
          <w:rFonts w:ascii="Times New Roman" w:hAnsi="Times New Roman"/>
          <w:sz w:val="28"/>
          <w:szCs w:val="28"/>
        </w:rPr>
        <w:t>а</w:t>
      </w:r>
      <w:proofErr w:type="spellEnd"/>
      <w:r w:rsidRPr="007664BA">
        <w:rPr>
          <w:rFonts w:ascii="Times New Roman" w:hAnsi="Times New Roman"/>
          <w:sz w:val="28"/>
          <w:szCs w:val="28"/>
        </w:rPr>
        <w:t xml:space="preserve"> М.Г., </w:t>
      </w:r>
      <w:proofErr w:type="spellStart"/>
      <w:r w:rsidRPr="007664BA">
        <w:rPr>
          <w:rFonts w:ascii="Times New Roman" w:hAnsi="Times New Roman"/>
          <w:sz w:val="28"/>
          <w:szCs w:val="28"/>
        </w:rPr>
        <w:t>Григораша</w:t>
      </w:r>
      <w:proofErr w:type="spellEnd"/>
      <w:r w:rsidRPr="007664BA">
        <w:rPr>
          <w:rFonts w:ascii="Times New Roman" w:hAnsi="Times New Roman"/>
          <w:sz w:val="28"/>
          <w:szCs w:val="28"/>
        </w:rPr>
        <w:t xml:space="preserve"> О.В., Сєдих А.А., Пальчика Д.В., Гончаренка С.О., </w:t>
      </w:r>
      <w:r>
        <w:rPr>
          <w:rFonts w:ascii="Times New Roman" w:hAnsi="Times New Roman"/>
          <w:sz w:val="28"/>
          <w:szCs w:val="28"/>
        </w:rPr>
        <w:br/>
      </w:r>
      <w:r w:rsidRPr="007664BA">
        <w:rPr>
          <w:rFonts w:ascii="Times New Roman" w:hAnsi="Times New Roman"/>
          <w:sz w:val="28"/>
          <w:szCs w:val="28"/>
        </w:rPr>
        <w:t xml:space="preserve">Мельника А.С., Черствої А.М., </w:t>
      </w:r>
      <w:proofErr w:type="spellStart"/>
      <w:r w:rsidRPr="007664BA">
        <w:rPr>
          <w:rFonts w:ascii="Times New Roman" w:hAnsi="Times New Roman"/>
          <w:sz w:val="28"/>
          <w:szCs w:val="28"/>
        </w:rPr>
        <w:t>К</w:t>
      </w:r>
      <w:r>
        <w:rPr>
          <w:rFonts w:ascii="Times New Roman" w:hAnsi="Times New Roman"/>
          <w:sz w:val="28"/>
          <w:szCs w:val="28"/>
        </w:rPr>
        <w:t>і</w:t>
      </w:r>
      <w:r w:rsidRPr="007664BA">
        <w:rPr>
          <w:rFonts w:ascii="Times New Roman" w:hAnsi="Times New Roman"/>
          <w:sz w:val="28"/>
          <w:szCs w:val="28"/>
        </w:rPr>
        <w:t>лім</w:t>
      </w:r>
      <w:r>
        <w:rPr>
          <w:rFonts w:ascii="Times New Roman" w:hAnsi="Times New Roman"/>
          <w:sz w:val="28"/>
          <w:szCs w:val="28"/>
        </w:rPr>
        <w:t>і</w:t>
      </w:r>
      <w:r w:rsidRPr="007664BA">
        <w:rPr>
          <w:rFonts w:ascii="Times New Roman" w:hAnsi="Times New Roman"/>
          <w:sz w:val="28"/>
          <w:szCs w:val="28"/>
        </w:rPr>
        <w:t>ченк</w:t>
      </w:r>
      <w:r>
        <w:rPr>
          <w:rFonts w:ascii="Times New Roman" w:hAnsi="Times New Roman"/>
          <w:sz w:val="28"/>
          <w:szCs w:val="28"/>
        </w:rPr>
        <w:t>о</w:t>
      </w:r>
      <w:proofErr w:type="spellEnd"/>
      <w:r w:rsidRPr="007664BA">
        <w:rPr>
          <w:rFonts w:ascii="Times New Roman" w:hAnsi="Times New Roman"/>
          <w:sz w:val="28"/>
          <w:szCs w:val="28"/>
        </w:rPr>
        <w:t xml:space="preserve"> Х.Ю., Вдовиченк</w:t>
      </w:r>
      <w:r>
        <w:rPr>
          <w:rFonts w:ascii="Times New Roman" w:hAnsi="Times New Roman"/>
          <w:sz w:val="28"/>
          <w:szCs w:val="28"/>
        </w:rPr>
        <w:t>о</w:t>
      </w:r>
      <w:r w:rsidRPr="007664BA">
        <w:rPr>
          <w:rFonts w:ascii="Times New Roman" w:hAnsi="Times New Roman"/>
          <w:sz w:val="28"/>
          <w:szCs w:val="28"/>
        </w:rPr>
        <w:t xml:space="preserve"> М.С.</w:t>
      </w:r>
    </w:p>
    <w:p w14:paraId="011E86D0" w14:textId="77777777" w:rsidR="0069505F" w:rsidRPr="00367C65" w:rsidRDefault="0069505F" w:rsidP="0069505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w:t>
      </w:r>
      <w:r>
        <w:rPr>
          <w:rFonts w:ascii="Times New Roman" w:hAnsi="Times New Roman"/>
          <w:sz w:val="28"/>
          <w:szCs w:val="28"/>
        </w:rPr>
        <w:t xml:space="preserve">. </w:t>
      </w:r>
    </w:p>
    <w:p w14:paraId="0B268ED7" w14:textId="77777777" w:rsidR="0069505F" w:rsidRPr="00731607" w:rsidRDefault="0069505F" w:rsidP="0069505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w:t>
      </w:r>
      <w:r>
        <w:rPr>
          <w:rFonts w:ascii="Times New Roman" w:hAnsi="Times New Roman"/>
          <w:sz w:val="28"/>
          <w:szCs w:val="28"/>
        </w:rPr>
        <w:t xml:space="preserve"> 62,</w:t>
      </w:r>
      <w:r w:rsidRPr="00367C65">
        <w:rPr>
          <w:rFonts w:ascii="Times New Roman" w:hAnsi="Times New Roman"/>
          <w:sz w:val="28"/>
          <w:szCs w:val="28"/>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61428733" w14:textId="77777777" w:rsidR="0069505F" w:rsidRDefault="0069505F" w:rsidP="0069505F">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343C8DD9" w14:textId="42DD436C" w:rsidR="0069505F" w:rsidRPr="008A6871" w:rsidRDefault="0069505F" w:rsidP="0069505F">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121A98DF" w14:textId="77777777" w:rsidR="0069505F" w:rsidRDefault="0069505F" w:rsidP="0069505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 xml:space="preserve">Відмовити у відкритті дисциплінарного провадження стосовно </w:t>
      </w:r>
      <w:r>
        <w:rPr>
          <w:rFonts w:ascii="Times New Roman" w:hAnsi="Times New Roman"/>
          <w:sz w:val="28"/>
          <w:szCs w:val="28"/>
        </w:rPr>
        <w:t xml:space="preserve">прокурорів Дарницької окружної прокуратури міста Києва </w:t>
      </w:r>
      <w:proofErr w:type="spellStart"/>
      <w:r>
        <w:rPr>
          <w:rFonts w:ascii="Times New Roman" w:hAnsi="Times New Roman"/>
          <w:sz w:val="28"/>
          <w:szCs w:val="28"/>
        </w:rPr>
        <w:t>Матковського</w:t>
      </w:r>
      <w:proofErr w:type="spellEnd"/>
      <w:r>
        <w:rPr>
          <w:rFonts w:ascii="Times New Roman" w:hAnsi="Times New Roman"/>
          <w:sz w:val="28"/>
          <w:szCs w:val="28"/>
        </w:rPr>
        <w:t xml:space="preserve"> Ігоря Станіславовича, </w:t>
      </w:r>
      <w:proofErr w:type="spellStart"/>
      <w:r>
        <w:rPr>
          <w:rFonts w:ascii="Times New Roman" w:hAnsi="Times New Roman"/>
          <w:sz w:val="28"/>
          <w:szCs w:val="28"/>
        </w:rPr>
        <w:t>Беженара</w:t>
      </w:r>
      <w:proofErr w:type="spellEnd"/>
      <w:r>
        <w:rPr>
          <w:rFonts w:ascii="Times New Roman" w:hAnsi="Times New Roman"/>
          <w:sz w:val="28"/>
          <w:szCs w:val="28"/>
        </w:rPr>
        <w:t xml:space="preserve"> Максима Георгійовича, </w:t>
      </w:r>
      <w:proofErr w:type="spellStart"/>
      <w:r>
        <w:rPr>
          <w:rFonts w:ascii="Times New Roman" w:hAnsi="Times New Roman"/>
          <w:sz w:val="28"/>
          <w:szCs w:val="28"/>
        </w:rPr>
        <w:t>Григораша</w:t>
      </w:r>
      <w:proofErr w:type="spellEnd"/>
      <w:r>
        <w:rPr>
          <w:rFonts w:ascii="Times New Roman" w:hAnsi="Times New Roman"/>
          <w:sz w:val="28"/>
          <w:szCs w:val="28"/>
        </w:rPr>
        <w:t xml:space="preserve"> Олександра Валентиновича, Сєдих Андрія Андрійовича, Пальчика Дмитра Вадимовича, Гончаренка Сергія Олександровича, Мельника Андрія Сергійовича, Черствої Анастасії Миколаївни, </w:t>
      </w:r>
      <w:proofErr w:type="spellStart"/>
      <w:r>
        <w:rPr>
          <w:rFonts w:ascii="Times New Roman" w:hAnsi="Times New Roman"/>
          <w:sz w:val="28"/>
          <w:szCs w:val="28"/>
        </w:rPr>
        <w:t>Кіліміченко</w:t>
      </w:r>
      <w:proofErr w:type="spellEnd"/>
      <w:r>
        <w:rPr>
          <w:rFonts w:ascii="Times New Roman" w:hAnsi="Times New Roman"/>
          <w:sz w:val="28"/>
          <w:szCs w:val="28"/>
        </w:rPr>
        <w:t xml:space="preserve"> Христини Юріївни, </w:t>
      </w:r>
      <w:r w:rsidRPr="00010846">
        <w:rPr>
          <w:rFonts w:ascii="Times New Roman" w:hAnsi="Times New Roman"/>
          <w:sz w:val="28"/>
          <w:szCs w:val="28"/>
        </w:rPr>
        <w:t>виконувача обов’язків</w:t>
      </w:r>
      <w:r>
        <w:rPr>
          <w:rFonts w:ascii="Times New Roman" w:hAnsi="Times New Roman"/>
          <w:sz w:val="28"/>
          <w:szCs w:val="28"/>
        </w:rPr>
        <w:t xml:space="preserve"> керівника</w:t>
      </w:r>
      <w:r w:rsidRPr="00010846">
        <w:rPr>
          <w:rFonts w:ascii="Times New Roman" w:hAnsi="Times New Roman"/>
          <w:sz w:val="28"/>
          <w:szCs w:val="28"/>
        </w:rPr>
        <w:t xml:space="preserve"> Київської міської прокуратури</w:t>
      </w:r>
      <w:r>
        <w:rPr>
          <w:rFonts w:ascii="Times New Roman" w:hAnsi="Times New Roman"/>
          <w:sz w:val="28"/>
          <w:szCs w:val="28"/>
        </w:rPr>
        <w:t xml:space="preserve"> Вдовиченко Марії Сергіївни. </w:t>
      </w:r>
    </w:p>
    <w:p w14:paraId="21677117" w14:textId="77777777" w:rsidR="0069505F" w:rsidRPr="00010846" w:rsidRDefault="0069505F" w:rsidP="0069505F">
      <w:pPr>
        <w:widowControl w:val="0"/>
        <w:tabs>
          <w:tab w:val="left" w:pos="851"/>
          <w:tab w:val="left" w:pos="993"/>
        </w:tabs>
        <w:spacing w:after="0" w:line="240" w:lineRule="auto"/>
        <w:ind w:firstLine="709"/>
        <w:contextualSpacing/>
        <w:jc w:val="both"/>
        <w:rPr>
          <w:rFonts w:ascii="Times New Roman" w:hAnsi="Times New Roman"/>
          <w:sz w:val="16"/>
          <w:szCs w:val="16"/>
        </w:rPr>
      </w:pPr>
    </w:p>
    <w:p w14:paraId="186A3D2D" w14:textId="77777777" w:rsidR="0069505F" w:rsidRDefault="0069505F" w:rsidP="0069505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ці</w:t>
      </w:r>
      <w:r w:rsidRPr="00367C65">
        <w:rPr>
          <w:rFonts w:ascii="Times New Roman" w:hAnsi="Times New Roman"/>
          <w:sz w:val="28"/>
          <w:szCs w:val="28"/>
        </w:rPr>
        <w:t xml:space="preserve"> скарги та прокурор</w:t>
      </w:r>
      <w:r>
        <w:rPr>
          <w:rFonts w:ascii="Times New Roman" w:hAnsi="Times New Roman"/>
          <w:sz w:val="28"/>
          <w:szCs w:val="28"/>
        </w:rPr>
        <w:t>ам</w:t>
      </w:r>
      <w:r w:rsidRPr="00367C65">
        <w:rPr>
          <w:rFonts w:ascii="Times New Roman" w:hAnsi="Times New Roman"/>
          <w:sz w:val="28"/>
          <w:szCs w:val="28"/>
        </w:rPr>
        <w:t xml:space="preserve">. </w:t>
      </w:r>
    </w:p>
    <w:p w14:paraId="3EB99534" w14:textId="77777777" w:rsidR="0069505F" w:rsidRDefault="0069505F" w:rsidP="0069505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09DCC05" w14:textId="77777777" w:rsidR="0069505F" w:rsidRPr="00367C65" w:rsidRDefault="0069505F" w:rsidP="0069505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0A8DDBD" w14:textId="77777777" w:rsidR="0069505F" w:rsidRPr="00731607" w:rsidRDefault="0069505F" w:rsidP="0069505F">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194F9AAB" w14:textId="77777777" w:rsidR="0069505F" w:rsidRDefault="0069505F" w:rsidP="0069505F"/>
    <w:p w14:paraId="0CBBF894" w14:textId="77777777" w:rsidR="00910811" w:rsidRDefault="00910811"/>
    <w:sectPr w:rsidR="00910811"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3285591" w14:textId="77777777" w:rsidR="00353D1D" w:rsidRDefault="0069505F" w:rsidP="00FE45BA">
        <w:pPr>
          <w:pStyle w:val="a3"/>
          <w:jc w:val="center"/>
        </w:pPr>
        <w:r>
          <w:fldChar w:fldCharType="begin"/>
        </w:r>
        <w:r>
          <w:instrText>PAGE   \* MERGEFORMAT</w:instrText>
        </w:r>
        <w:r>
          <w:fldChar w:fldCharType="separate"/>
        </w:r>
        <w:r w:rsidRPr="006873EC">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A811F7C"/>
    <w:multiLevelType w:val="hybridMultilevel"/>
    <w:tmpl w:val="FB662478"/>
    <w:lvl w:ilvl="0" w:tplc="D472C6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5F"/>
    <w:rsid w:val="0069505F"/>
    <w:rsid w:val="009108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D9BA"/>
  <w15:chartTrackingRefBased/>
  <w15:docId w15:val="{2941A8BB-3160-4CE1-80AD-D0E26EAA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5F"/>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9505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3">
    <w:name w:val="header"/>
    <w:basedOn w:val="a"/>
    <w:link w:val="a4"/>
    <w:uiPriority w:val="99"/>
    <w:unhideWhenUsed/>
    <w:rsid w:val="0069505F"/>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9505F"/>
    <w:rPr>
      <w:rFonts w:ascii="Calibri" w:eastAsia="Calibri" w:hAnsi="Calibri" w:cs="Times New Roman"/>
      <w:sz w:val="22"/>
    </w:rPr>
  </w:style>
  <w:style w:type="paragraph" w:styleId="a5">
    <w:name w:val="List Paragraph"/>
    <w:basedOn w:val="a"/>
    <w:uiPriority w:val="34"/>
    <w:qFormat/>
    <w:rsid w:val="00695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8723</Words>
  <Characters>4973</Characters>
  <DocSecurity>0</DocSecurity>
  <Lines>41</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2025-05-08T06:43:00Z</dcterms:created>
  <dcterms:modified xsi:type="dcterms:W3CDTF">2025-05-08T06:48:00Z</dcterms:modified>
</cp:coreProperties>
</file>