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2" w:type="dxa"/>
        <w:tblLook w:val="04A0" w:firstRow="1" w:lastRow="0" w:firstColumn="1" w:lastColumn="0" w:noHBand="0" w:noVBand="1"/>
      </w:tblPr>
      <w:tblGrid>
        <w:gridCol w:w="3291"/>
        <w:gridCol w:w="109"/>
        <w:gridCol w:w="3180"/>
        <w:gridCol w:w="25"/>
        <w:gridCol w:w="3357"/>
      </w:tblGrid>
      <w:tr w:rsidR="0079489D" w:rsidRPr="003C42F9" w:rsidTr="000B7595">
        <w:tc>
          <w:tcPr>
            <w:tcW w:w="3291" w:type="dxa"/>
            <w:shd w:val="clear" w:color="auto" w:fill="auto"/>
          </w:tcPr>
          <w:p w:rsidR="0079489D" w:rsidRPr="00EC4CF0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314" w:type="dxa"/>
            <w:gridSpan w:val="3"/>
            <w:shd w:val="clear" w:color="auto" w:fill="auto"/>
            <w:hideMark/>
          </w:tcPr>
          <w:p w:rsidR="0079489D" w:rsidRPr="003C42F9" w:rsidRDefault="0079489D" w:rsidP="000B75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2F9">
              <w:rPr>
                <w:noProof/>
                <w:sz w:val="19"/>
                <w:lang w:val="ru-RU" w:eastAsia="ru-RU"/>
              </w:rPr>
              <w:drawing>
                <wp:inline distT="0" distB="0" distL="0" distR="0">
                  <wp:extent cx="429895" cy="607060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7" w:type="dxa"/>
            <w:shd w:val="clear" w:color="auto" w:fill="auto"/>
          </w:tcPr>
          <w:p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3C42F9" w:rsidTr="000B7595">
        <w:tc>
          <w:tcPr>
            <w:tcW w:w="9962" w:type="dxa"/>
            <w:gridSpan w:val="5"/>
            <w:shd w:val="clear" w:color="auto" w:fill="auto"/>
          </w:tcPr>
          <w:p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3C42F9" w:rsidTr="00E4242D">
        <w:tc>
          <w:tcPr>
            <w:tcW w:w="9962" w:type="dxa"/>
            <w:gridSpan w:val="5"/>
            <w:shd w:val="clear" w:color="auto" w:fill="auto"/>
          </w:tcPr>
          <w:p w:rsidR="0079489D" w:rsidRPr="009F6163" w:rsidRDefault="00E4242D" w:rsidP="009F61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sz w:val="32"/>
                <w:szCs w:val="32"/>
                <w:lang w:eastAsia="ru-RU"/>
              </w:rPr>
            </w:pPr>
            <w:r w:rsidRPr="00E4242D">
              <w:rPr>
                <w:rFonts w:ascii="Times New Roman" w:eastAsia="Times New Roman" w:hAnsi="Times New Roman"/>
                <w:bCs/>
                <w:kern w:val="28"/>
                <w:sz w:val="36"/>
                <w:szCs w:val="32"/>
                <w:lang w:eastAsia="ru-RU"/>
              </w:rPr>
              <w:t xml:space="preserve">КВАЛІФІКАЦІЙНО-ДИСЦИПЛІНАРНА </w:t>
            </w:r>
            <w:r w:rsidRPr="00E4242D">
              <w:rPr>
                <w:rFonts w:ascii="Times New Roman" w:eastAsia="Times New Roman" w:hAnsi="Times New Roman"/>
                <w:bCs/>
                <w:kern w:val="28"/>
                <w:sz w:val="36"/>
                <w:szCs w:val="32"/>
                <w:lang w:eastAsia="ru-RU"/>
              </w:rPr>
              <w:br/>
              <w:t>КОМІСІЯ ПРОКУРОРІВ</w:t>
            </w:r>
          </w:p>
        </w:tc>
      </w:tr>
      <w:tr w:rsidR="0079489D" w:rsidRPr="003C42F9" w:rsidTr="000B7595">
        <w:tc>
          <w:tcPr>
            <w:tcW w:w="9962" w:type="dxa"/>
            <w:gridSpan w:val="5"/>
            <w:shd w:val="clear" w:color="auto" w:fill="auto"/>
          </w:tcPr>
          <w:p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3C42F9" w:rsidTr="000B7595">
        <w:tc>
          <w:tcPr>
            <w:tcW w:w="3400" w:type="dxa"/>
            <w:gridSpan w:val="2"/>
            <w:shd w:val="clear" w:color="auto" w:fill="auto"/>
          </w:tcPr>
          <w:p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0" w:type="dxa"/>
            <w:shd w:val="clear" w:color="auto" w:fill="auto"/>
            <w:hideMark/>
          </w:tcPr>
          <w:p w:rsidR="0079489D" w:rsidRPr="003C42F9" w:rsidRDefault="0079489D" w:rsidP="000B75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РІШЕННЯ</w:t>
            </w:r>
          </w:p>
        </w:tc>
        <w:tc>
          <w:tcPr>
            <w:tcW w:w="3382" w:type="dxa"/>
            <w:gridSpan w:val="2"/>
            <w:shd w:val="clear" w:color="auto" w:fill="auto"/>
          </w:tcPr>
          <w:p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3C42F9" w:rsidTr="000B7595">
        <w:tc>
          <w:tcPr>
            <w:tcW w:w="3400" w:type="dxa"/>
            <w:gridSpan w:val="2"/>
            <w:shd w:val="clear" w:color="auto" w:fill="auto"/>
          </w:tcPr>
          <w:p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0" w:type="dxa"/>
            <w:shd w:val="clear" w:color="auto" w:fill="auto"/>
          </w:tcPr>
          <w:p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2" w:type="dxa"/>
            <w:gridSpan w:val="2"/>
            <w:shd w:val="clear" w:color="auto" w:fill="auto"/>
          </w:tcPr>
          <w:p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3C42F9" w:rsidTr="000B7595">
        <w:tc>
          <w:tcPr>
            <w:tcW w:w="3400" w:type="dxa"/>
            <w:gridSpan w:val="2"/>
            <w:shd w:val="clear" w:color="auto" w:fill="auto"/>
            <w:hideMark/>
          </w:tcPr>
          <w:p w:rsidR="0079489D" w:rsidRPr="006D7334" w:rsidRDefault="005A3221" w:rsidP="005A3221">
            <w:pPr>
              <w:spacing w:after="0" w:line="240" w:lineRule="auto"/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</w:t>
            </w:r>
            <w:r w:rsidR="00836A6E" w:rsidRPr="00CA45F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лютого</w:t>
            </w:r>
            <w:r w:rsidR="00836A6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489D" w:rsidRPr="006D733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79489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9489D" w:rsidRPr="006D7334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shd w:val="clear" w:color="auto" w:fill="auto"/>
            <w:hideMark/>
          </w:tcPr>
          <w:p w:rsidR="0079489D" w:rsidRPr="006D7334" w:rsidRDefault="00B32216" w:rsidP="00B32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gridSpan w:val="2"/>
            <w:shd w:val="clear" w:color="auto" w:fill="auto"/>
            <w:hideMark/>
          </w:tcPr>
          <w:p w:rsidR="0079489D" w:rsidRPr="006D7334" w:rsidRDefault="0079489D" w:rsidP="005A3221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000C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№ </w:t>
            </w:r>
            <w:r w:rsidR="005A3221">
              <w:rPr>
                <w:rFonts w:ascii="Times New Roman" w:hAnsi="Times New Roman"/>
                <w:b/>
                <w:sz w:val="28"/>
                <w:szCs w:val="28"/>
              </w:rPr>
              <w:t>70</w:t>
            </w:r>
            <w:r w:rsidRPr="00B000CB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5A322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:rsidR="0079489D" w:rsidRPr="00BD0655" w:rsidRDefault="0079489D" w:rsidP="0079489D">
      <w:pPr>
        <w:spacing w:after="120" w:line="240" w:lineRule="auto"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:rsidR="00FA40F2" w:rsidRPr="005F07AA" w:rsidRDefault="0079489D" w:rsidP="0079489D">
      <w:pPr>
        <w:spacing w:after="0"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B000CB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:rsidR="0098085F" w:rsidRDefault="005F07AA" w:rsidP="0079489D">
      <w:pPr>
        <w:spacing w:after="0"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>
        <w:rPr>
          <w:rFonts w:ascii="Times New Roman" w:hAnsi="Times New Roman"/>
          <w:b/>
          <w:noProof/>
          <w:sz w:val="28"/>
          <w:szCs w:val="28"/>
          <w:lang w:eastAsia="uk-UA"/>
        </w:rPr>
        <w:t>д</w:t>
      </w:r>
      <w:r w:rsidR="0079489D" w:rsidRPr="00B000CB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исциплінарного </w:t>
      </w:r>
      <w:r w:rsidR="0098085F">
        <w:rPr>
          <w:rFonts w:ascii="Times New Roman" w:hAnsi="Times New Roman"/>
          <w:b/>
          <w:noProof/>
          <w:sz w:val="28"/>
          <w:szCs w:val="28"/>
          <w:lang w:eastAsia="uk-UA"/>
        </w:rPr>
        <w:t>п</w:t>
      </w:r>
      <w:r w:rsidR="0079489D" w:rsidRPr="00B000CB">
        <w:rPr>
          <w:rFonts w:ascii="Times New Roman" w:hAnsi="Times New Roman"/>
          <w:b/>
          <w:noProof/>
          <w:sz w:val="28"/>
          <w:szCs w:val="28"/>
          <w:lang w:eastAsia="uk-UA"/>
        </w:rPr>
        <w:t>ровадження</w:t>
      </w:r>
      <w:r w:rsidR="00C568D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</w:p>
    <w:p w:rsidR="0079489D" w:rsidRPr="000A4EF6" w:rsidRDefault="0079489D" w:rsidP="0079489D">
      <w:pPr>
        <w:spacing w:after="0"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:rsidR="0098085F" w:rsidRPr="00175D89" w:rsidRDefault="0032608B" w:rsidP="00175D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5D89">
        <w:rPr>
          <w:rFonts w:ascii="Times New Roman" w:hAnsi="Times New Roman"/>
          <w:sz w:val="28"/>
          <w:szCs w:val="28"/>
        </w:rPr>
        <w:t xml:space="preserve">Член </w:t>
      </w:r>
      <w:r w:rsidR="00A1508D" w:rsidRPr="00175D89">
        <w:rPr>
          <w:rFonts w:ascii="Times New Roman" w:hAnsi="Times New Roman"/>
          <w:sz w:val="28"/>
          <w:szCs w:val="28"/>
        </w:rPr>
        <w:t xml:space="preserve">Кваліфікаційно-дисциплінарної комісії прокурорів </w:t>
      </w:r>
      <w:proofErr w:type="spellStart"/>
      <w:r w:rsidR="005A3221" w:rsidRPr="00175D89">
        <w:rPr>
          <w:rFonts w:ascii="Times New Roman" w:hAnsi="Times New Roman"/>
          <w:sz w:val="28"/>
          <w:szCs w:val="28"/>
        </w:rPr>
        <w:t>Мавроді</w:t>
      </w:r>
      <w:proofErr w:type="spellEnd"/>
      <w:r w:rsidR="005A3221" w:rsidRPr="00175D89">
        <w:rPr>
          <w:rFonts w:ascii="Times New Roman" w:hAnsi="Times New Roman"/>
          <w:sz w:val="28"/>
          <w:szCs w:val="28"/>
        </w:rPr>
        <w:t xml:space="preserve"> В.В.</w:t>
      </w:r>
      <w:r w:rsidRPr="00175D89">
        <w:rPr>
          <w:rFonts w:ascii="Times New Roman" w:hAnsi="Times New Roman"/>
          <w:sz w:val="28"/>
          <w:szCs w:val="28"/>
        </w:rPr>
        <w:t xml:space="preserve">, розглянувши дисциплінарну скаргу </w:t>
      </w:r>
      <w:r w:rsidR="00A647A2">
        <w:rPr>
          <w:rFonts w:ascii="Times New Roman" w:hAnsi="Times New Roman"/>
          <w:sz w:val="28"/>
          <w:szCs w:val="28"/>
        </w:rPr>
        <w:t>ОСОБА_1</w:t>
      </w:r>
      <w:r w:rsidR="005A3221" w:rsidRPr="00175D89">
        <w:rPr>
          <w:rFonts w:ascii="Times New Roman" w:hAnsi="Times New Roman"/>
          <w:sz w:val="28"/>
          <w:szCs w:val="28"/>
        </w:rPr>
        <w:t xml:space="preserve"> (далі – </w:t>
      </w:r>
      <w:r w:rsidR="00A647A2">
        <w:rPr>
          <w:rFonts w:ascii="Times New Roman" w:hAnsi="Times New Roman"/>
          <w:sz w:val="28"/>
          <w:szCs w:val="28"/>
        </w:rPr>
        <w:t>ОСОБА_1</w:t>
      </w:r>
      <w:r w:rsidR="005A3221" w:rsidRPr="00175D89">
        <w:rPr>
          <w:rFonts w:ascii="Times New Roman" w:hAnsi="Times New Roman"/>
          <w:sz w:val="28"/>
          <w:szCs w:val="28"/>
        </w:rPr>
        <w:t>, скаржниця)</w:t>
      </w:r>
      <w:r w:rsidR="00FA40F2" w:rsidRPr="00175D89">
        <w:rPr>
          <w:rFonts w:ascii="Times New Roman" w:hAnsi="Times New Roman"/>
          <w:sz w:val="28"/>
          <w:szCs w:val="28"/>
        </w:rPr>
        <w:t xml:space="preserve"> </w:t>
      </w:r>
      <w:r w:rsidR="00C83DC7" w:rsidRPr="00175D89">
        <w:rPr>
          <w:rFonts w:ascii="Times New Roman" w:hAnsi="Times New Roman"/>
          <w:sz w:val="28"/>
          <w:szCs w:val="28"/>
        </w:rPr>
        <w:t xml:space="preserve">про вчинення </w:t>
      </w:r>
      <w:r w:rsidR="000F7744" w:rsidRPr="00175D89">
        <w:rPr>
          <w:rFonts w:ascii="Times New Roman" w:hAnsi="Times New Roman"/>
          <w:sz w:val="28"/>
          <w:szCs w:val="28"/>
        </w:rPr>
        <w:t>дисциплінарного проступку</w:t>
      </w:r>
      <w:r w:rsidR="000F7744" w:rsidRPr="00175D89">
        <w:rPr>
          <w:rFonts w:ascii="Times New Roman" w:hAnsi="Times New Roman"/>
          <w:bCs/>
          <w:sz w:val="28"/>
          <w:szCs w:val="28"/>
        </w:rPr>
        <w:t xml:space="preserve"> </w:t>
      </w:r>
      <w:r w:rsidR="009F6163" w:rsidRPr="00175D89">
        <w:rPr>
          <w:rFonts w:ascii="Times New Roman" w:hAnsi="Times New Roman"/>
          <w:bCs/>
          <w:sz w:val="28"/>
          <w:szCs w:val="28"/>
        </w:rPr>
        <w:t>прокурором</w:t>
      </w:r>
      <w:r w:rsidR="009F6163" w:rsidRPr="00175D89">
        <w:rPr>
          <w:rFonts w:ascii="Times New Roman" w:hAnsi="Times New Roman"/>
          <w:sz w:val="28"/>
          <w:szCs w:val="28"/>
        </w:rPr>
        <w:t xml:space="preserve"> </w:t>
      </w:r>
      <w:r w:rsidR="005A3221" w:rsidRPr="00175D89">
        <w:rPr>
          <w:rFonts w:ascii="Times New Roman" w:hAnsi="Times New Roman"/>
          <w:sz w:val="28"/>
          <w:szCs w:val="28"/>
        </w:rPr>
        <w:t>Кропивницької окружної прокуратури Кіровоградської області Конюх Анною Миколаївною</w:t>
      </w:r>
      <w:r w:rsidR="000F7744" w:rsidRPr="00175D89">
        <w:rPr>
          <w:rFonts w:ascii="Times New Roman" w:hAnsi="Times New Roman"/>
          <w:bCs/>
          <w:sz w:val="28"/>
          <w:szCs w:val="28"/>
        </w:rPr>
        <w:t xml:space="preserve"> (далі – прокурор </w:t>
      </w:r>
      <w:r w:rsidR="005A3221" w:rsidRPr="00175D89">
        <w:rPr>
          <w:rFonts w:ascii="Times New Roman" w:hAnsi="Times New Roman"/>
          <w:bCs/>
          <w:sz w:val="28"/>
          <w:szCs w:val="28"/>
        </w:rPr>
        <w:t>Конюх А.М.</w:t>
      </w:r>
      <w:r w:rsidR="000F7744" w:rsidRPr="00175D89">
        <w:rPr>
          <w:rFonts w:ascii="Times New Roman" w:hAnsi="Times New Roman"/>
          <w:bCs/>
          <w:sz w:val="28"/>
          <w:szCs w:val="28"/>
        </w:rPr>
        <w:t>)</w:t>
      </w:r>
      <w:r w:rsidR="00CB0225" w:rsidRPr="00175D89">
        <w:rPr>
          <w:rFonts w:ascii="Times New Roman" w:hAnsi="Times New Roman"/>
          <w:sz w:val="28"/>
          <w:szCs w:val="28"/>
        </w:rPr>
        <w:t>,</w:t>
      </w:r>
      <w:r w:rsidR="00040231" w:rsidRPr="00175D89">
        <w:rPr>
          <w:rFonts w:ascii="Times New Roman" w:hAnsi="Times New Roman"/>
          <w:sz w:val="28"/>
          <w:szCs w:val="28"/>
        </w:rPr>
        <w:t xml:space="preserve"> </w:t>
      </w:r>
    </w:p>
    <w:p w:rsidR="00040CE9" w:rsidRPr="00175D89" w:rsidRDefault="00040CE9" w:rsidP="00175D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2608B" w:rsidRPr="00175D89" w:rsidRDefault="0032608B" w:rsidP="00A647A2">
      <w:pPr>
        <w:spacing w:before="120"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175D89">
        <w:rPr>
          <w:rFonts w:ascii="Times New Roman" w:hAnsi="Times New Roman"/>
          <w:b/>
          <w:noProof/>
          <w:sz w:val="28"/>
          <w:szCs w:val="28"/>
          <w:lang w:eastAsia="uk-UA"/>
        </w:rPr>
        <w:t>У</w:t>
      </w:r>
      <w:r w:rsidR="00E5440C" w:rsidRPr="00175D89">
        <w:rPr>
          <w:rFonts w:ascii="Times New Roman" w:hAnsi="Times New Roman"/>
          <w:b/>
          <w:noProof/>
          <w:sz w:val="28"/>
          <w:szCs w:val="28"/>
          <w:lang w:eastAsia="uk-UA"/>
        </w:rPr>
        <w:t>СТАНОВИВ</w:t>
      </w:r>
      <w:r w:rsidRPr="00175D89">
        <w:rPr>
          <w:rFonts w:ascii="Times New Roman" w:hAnsi="Times New Roman"/>
          <w:b/>
          <w:noProof/>
          <w:sz w:val="28"/>
          <w:szCs w:val="28"/>
          <w:lang w:eastAsia="uk-UA"/>
        </w:rPr>
        <w:t>:</w:t>
      </w:r>
    </w:p>
    <w:p w:rsidR="001D0A8A" w:rsidRPr="00175D89" w:rsidRDefault="00D13D2A" w:rsidP="00175D89">
      <w:pPr>
        <w:spacing w:before="12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5D89">
        <w:rPr>
          <w:rFonts w:ascii="Times New Roman" w:hAnsi="Times New Roman"/>
          <w:sz w:val="28"/>
          <w:szCs w:val="28"/>
        </w:rPr>
        <w:t>До</w:t>
      </w:r>
      <w:r w:rsidRPr="00175D89">
        <w:rPr>
          <w:rFonts w:ascii="Times New Roman" w:hAnsi="Times New Roman"/>
          <w:bCs/>
          <w:sz w:val="28"/>
          <w:szCs w:val="28"/>
        </w:rPr>
        <w:t xml:space="preserve"> </w:t>
      </w:r>
      <w:r w:rsidR="00A1508D" w:rsidRPr="00175D89">
        <w:rPr>
          <w:rFonts w:ascii="Times New Roman" w:hAnsi="Times New Roman"/>
          <w:sz w:val="28"/>
          <w:szCs w:val="28"/>
        </w:rPr>
        <w:t xml:space="preserve">Кваліфікаційно-дисциплінарної комісії прокурорів </w:t>
      </w:r>
      <w:r w:rsidRPr="00175D89">
        <w:rPr>
          <w:rFonts w:ascii="Times New Roman" w:hAnsi="Times New Roman"/>
          <w:bCs/>
          <w:sz w:val="28"/>
          <w:szCs w:val="28"/>
        </w:rPr>
        <w:t xml:space="preserve">(далі – Комісія) </w:t>
      </w:r>
      <w:r w:rsidRPr="00175D89">
        <w:rPr>
          <w:rFonts w:ascii="Times New Roman" w:hAnsi="Times New Roman"/>
          <w:sz w:val="28"/>
          <w:szCs w:val="28"/>
        </w:rPr>
        <w:t>надійшла дисциплінарна скарга</w:t>
      </w:r>
      <w:r w:rsidR="00364B5B" w:rsidRPr="00175D89">
        <w:rPr>
          <w:rFonts w:ascii="Times New Roman" w:hAnsi="Times New Roman"/>
          <w:sz w:val="28"/>
          <w:szCs w:val="28"/>
        </w:rPr>
        <w:t xml:space="preserve"> </w:t>
      </w:r>
      <w:r w:rsidR="00A647A2">
        <w:rPr>
          <w:rFonts w:ascii="Times New Roman" w:hAnsi="Times New Roman"/>
          <w:sz w:val="28"/>
          <w:szCs w:val="28"/>
        </w:rPr>
        <w:t>ОСОБА_1</w:t>
      </w:r>
      <w:r w:rsidR="001D0A8A" w:rsidRPr="00175D89">
        <w:rPr>
          <w:rFonts w:ascii="Times New Roman" w:hAnsi="Times New Roman"/>
          <w:sz w:val="28"/>
          <w:szCs w:val="28"/>
        </w:rPr>
        <w:t xml:space="preserve"> </w:t>
      </w:r>
      <w:r w:rsidRPr="00175D89">
        <w:rPr>
          <w:rFonts w:ascii="Times New Roman" w:hAnsi="Times New Roman"/>
          <w:sz w:val="28"/>
          <w:szCs w:val="28"/>
        </w:rPr>
        <w:t xml:space="preserve">про вчинення дисциплінарного проступку </w:t>
      </w:r>
      <w:r w:rsidR="001D0A8A" w:rsidRPr="00175D89">
        <w:rPr>
          <w:rFonts w:ascii="Times New Roman" w:hAnsi="Times New Roman"/>
          <w:sz w:val="28"/>
          <w:szCs w:val="28"/>
        </w:rPr>
        <w:t xml:space="preserve">прокурором </w:t>
      </w:r>
      <w:r w:rsidR="004B6C5E" w:rsidRPr="00175D89">
        <w:rPr>
          <w:rFonts w:ascii="Times New Roman" w:hAnsi="Times New Roman"/>
          <w:sz w:val="28"/>
          <w:szCs w:val="28"/>
        </w:rPr>
        <w:t>Конюх А.М.</w:t>
      </w:r>
    </w:p>
    <w:p w:rsidR="000A4F88" w:rsidRPr="00175D89" w:rsidRDefault="00D13D2A" w:rsidP="00175D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5D89">
        <w:rPr>
          <w:rFonts w:ascii="Times New Roman" w:hAnsi="Times New Roman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</w:t>
      </w:r>
      <w:r w:rsidR="00390B08" w:rsidRPr="00175D89">
        <w:rPr>
          <w:rFonts w:ascii="Times New Roman" w:hAnsi="Times New Roman"/>
          <w:sz w:val="28"/>
          <w:szCs w:val="28"/>
        </w:rPr>
        <w:t xml:space="preserve">або відмову у відкритті </w:t>
      </w:r>
      <w:r w:rsidRPr="00175D89">
        <w:rPr>
          <w:rFonts w:ascii="Times New Roman" w:hAnsi="Times New Roman"/>
          <w:sz w:val="28"/>
          <w:szCs w:val="28"/>
        </w:rPr>
        <w:t xml:space="preserve">дисциплінарного провадження дисциплінарну скаргу </w:t>
      </w:r>
      <w:proofErr w:type="spellStart"/>
      <w:r w:rsidRPr="00175D89">
        <w:rPr>
          <w:rFonts w:ascii="Times New Roman" w:hAnsi="Times New Roman"/>
          <w:sz w:val="28"/>
          <w:szCs w:val="28"/>
        </w:rPr>
        <w:t>розподілено</w:t>
      </w:r>
      <w:proofErr w:type="spellEnd"/>
      <w:r w:rsidRPr="00175D89">
        <w:rPr>
          <w:rFonts w:ascii="Times New Roman" w:hAnsi="Times New Roman"/>
          <w:sz w:val="28"/>
          <w:szCs w:val="28"/>
        </w:rPr>
        <w:t xml:space="preserve"> мені (протокол розподілу від </w:t>
      </w:r>
      <w:r w:rsidR="004B6C5E" w:rsidRPr="00175D89">
        <w:rPr>
          <w:rFonts w:ascii="Times New Roman" w:hAnsi="Times New Roman"/>
          <w:sz w:val="28"/>
          <w:szCs w:val="28"/>
        </w:rPr>
        <w:t>27</w:t>
      </w:r>
      <w:r w:rsidR="002D704F" w:rsidRPr="00175D89">
        <w:rPr>
          <w:rFonts w:ascii="Times New Roman" w:hAnsi="Times New Roman"/>
          <w:sz w:val="28"/>
          <w:szCs w:val="28"/>
        </w:rPr>
        <w:t> </w:t>
      </w:r>
      <w:r w:rsidR="00204C60" w:rsidRPr="00175D89">
        <w:rPr>
          <w:rFonts w:ascii="Times New Roman" w:hAnsi="Times New Roman"/>
          <w:sz w:val="28"/>
          <w:szCs w:val="28"/>
        </w:rPr>
        <w:t>січня</w:t>
      </w:r>
      <w:r w:rsidRPr="00175D89">
        <w:rPr>
          <w:rFonts w:ascii="Times New Roman" w:hAnsi="Times New Roman"/>
          <w:sz w:val="28"/>
          <w:szCs w:val="28"/>
        </w:rPr>
        <w:t xml:space="preserve"> 202</w:t>
      </w:r>
      <w:r w:rsidR="004B6C5E" w:rsidRPr="00175D89">
        <w:rPr>
          <w:rFonts w:ascii="Times New Roman" w:hAnsi="Times New Roman"/>
          <w:sz w:val="28"/>
          <w:szCs w:val="28"/>
        </w:rPr>
        <w:t>5</w:t>
      </w:r>
      <w:r w:rsidRPr="00175D89">
        <w:rPr>
          <w:rFonts w:ascii="Times New Roman" w:hAnsi="Times New Roman"/>
          <w:sz w:val="28"/>
          <w:szCs w:val="28"/>
        </w:rPr>
        <w:t> </w:t>
      </w:r>
      <w:r w:rsidR="00BE0AA2" w:rsidRPr="00175D89">
        <w:rPr>
          <w:rFonts w:ascii="Times New Roman" w:hAnsi="Times New Roman"/>
          <w:sz w:val="28"/>
          <w:szCs w:val="28"/>
        </w:rPr>
        <w:t>року)</w:t>
      </w:r>
      <w:r w:rsidR="00A1508D" w:rsidRPr="00175D89">
        <w:rPr>
          <w:rFonts w:ascii="Times New Roman" w:hAnsi="Times New Roman"/>
          <w:sz w:val="28"/>
          <w:szCs w:val="28"/>
        </w:rPr>
        <w:t>.</w:t>
      </w:r>
      <w:r w:rsidR="00BE0AA2" w:rsidRPr="00175D89">
        <w:rPr>
          <w:rFonts w:ascii="Times New Roman" w:hAnsi="Times New Roman"/>
          <w:sz w:val="28"/>
          <w:szCs w:val="28"/>
        </w:rPr>
        <w:t xml:space="preserve"> </w:t>
      </w:r>
    </w:p>
    <w:p w:rsidR="0032608B" w:rsidRPr="00175D89" w:rsidRDefault="0032608B" w:rsidP="00175D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5D89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:rsidR="00B405B2" w:rsidRPr="00175D89" w:rsidRDefault="0032608B" w:rsidP="00175D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5D89">
        <w:rPr>
          <w:rFonts w:ascii="Times New Roman" w:hAnsi="Times New Roman"/>
          <w:sz w:val="28"/>
          <w:szCs w:val="28"/>
        </w:rPr>
        <w:tab/>
      </w:r>
    </w:p>
    <w:p w:rsidR="00B670FF" w:rsidRPr="00175D89" w:rsidRDefault="00C02F8D" w:rsidP="00175D8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175D89">
        <w:rPr>
          <w:rFonts w:ascii="Times New Roman" w:hAnsi="Times New Roman"/>
          <w:b/>
          <w:sz w:val="28"/>
          <w:szCs w:val="28"/>
        </w:rPr>
        <w:t>Зміст</w:t>
      </w:r>
      <w:r w:rsidR="00B405B2" w:rsidRPr="00175D89">
        <w:rPr>
          <w:rFonts w:ascii="Times New Roman" w:hAnsi="Times New Roman"/>
          <w:b/>
          <w:sz w:val="28"/>
          <w:szCs w:val="28"/>
        </w:rPr>
        <w:t xml:space="preserve"> скарг</w:t>
      </w:r>
      <w:r w:rsidR="00213D1B" w:rsidRPr="00175D89">
        <w:rPr>
          <w:rFonts w:ascii="Times New Roman" w:hAnsi="Times New Roman"/>
          <w:b/>
          <w:sz w:val="28"/>
          <w:szCs w:val="28"/>
        </w:rPr>
        <w:t>и</w:t>
      </w:r>
    </w:p>
    <w:p w:rsidR="002929FF" w:rsidRPr="00175D89" w:rsidRDefault="002929FF" w:rsidP="00175D8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5D89">
        <w:rPr>
          <w:rFonts w:ascii="Times New Roman" w:hAnsi="Times New Roman"/>
          <w:color w:val="000000" w:themeColor="text1"/>
          <w:sz w:val="28"/>
          <w:szCs w:val="28"/>
        </w:rPr>
        <w:t>Скаржниця вважала, що прокурором Конюх А.М. неналежно виконано службові обов’язки, вона необґрунтовано зволікає із розглядом звернення, нею вчинено дії, що порочать звання прокурора і можуть викликати сумнів у його об</w:t>
      </w:r>
      <w:r w:rsidR="00175D89"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175D89">
        <w:rPr>
          <w:rFonts w:ascii="Times New Roman" w:hAnsi="Times New Roman"/>
          <w:color w:val="000000" w:themeColor="text1"/>
          <w:sz w:val="28"/>
          <w:szCs w:val="28"/>
        </w:rPr>
        <w:t xml:space="preserve">єктивності, неупередженості та незалежності, у чесності та непідкупності органів прокуратури, оскільки з моменту внесення до Єдиного реєстру досудових розслідувань (далі – ЄРДР) відомостей про кримінальне правопорушення у кримінальному провадженні № </w:t>
      </w:r>
      <w:r w:rsidR="00A647A2">
        <w:rPr>
          <w:rFonts w:ascii="Times New Roman" w:hAnsi="Times New Roman"/>
          <w:color w:val="000000" w:themeColor="text1"/>
          <w:sz w:val="28"/>
          <w:szCs w:val="28"/>
        </w:rPr>
        <w:t>(конфіденційна інформація)</w:t>
      </w:r>
      <w:r w:rsidRPr="00175D89">
        <w:rPr>
          <w:rFonts w:ascii="Times New Roman" w:hAnsi="Times New Roman"/>
          <w:color w:val="000000" w:themeColor="text1"/>
          <w:sz w:val="28"/>
          <w:szCs w:val="28"/>
        </w:rPr>
        <w:t xml:space="preserve"> від 11 вересня 2024 року, у якому прокурор здійснюється процесуальне керівництво, винній особі не </w:t>
      </w:r>
      <w:proofErr w:type="spellStart"/>
      <w:r w:rsidRPr="00175D89">
        <w:rPr>
          <w:rFonts w:ascii="Times New Roman" w:hAnsi="Times New Roman"/>
          <w:color w:val="000000" w:themeColor="text1"/>
          <w:sz w:val="28"/>
          <w:szCs w:val="28"/>
        </w:rPr>
        <w:t>вручено</w:t>
      </w:r>
      <w:proofErr w:type="spellEnd"/>
      <w:r w:rsidRPr="00175D89">
        <w:rPr>
          <w:rFonts w:ascii="Times New Roman" w:hAnsi="Times New Roman"/>
          <w:color w:val="000000" w:themeColor="text1"/>
          <w:sz w:val="28"/>
          <w:szCs w:val="28"/>
        </w:rPr>
        <w:t xml:space="preserve"> підозру.</w:t>
      </w:r>
    </w:p>
    <w:p w:rsidR="002929FF" w:rsidRPr="00175D89" w:rsidRDefault="002929FF" w:rsidP="00175D8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5D89">
        <w:rPr>
          <w:rFonts w:ascii="Times New Roman" w:hAnsi="Times New Roman"/>
          <w:color w:val="000000" w:themeColor="text1"/>
          <w:sz w:val="28"/>
          <w:szCs w:val="28"/>
        </w:rPr>
        <w:t xml:space="preserve">На думку скаржниці, у вказаному провадженні зібрано усі докази для складання обвинувального </w:t>
      </w:r>
      <w:proofErr w:type="spellStart"/>
      <w:r w:rsidRPr="00175D89">
        <w:rPr>
          <w:rFonts w:ascii="Times New Roman" w:hAnsi="Times New Roman"/>
          <w:color w:val="000000" w:themeColor="text1"/>
          <w:sz w:val="28"/>
          <w:szCs w:val="28"/>
        </w:rPr>
        <w:t>акта</w:t>
      </w:r>
      <w:proofErr w:type="spellEnd"/>
      <w:r w:rsidRPr="00175D89">
        <w:rPr>
          <w:rFonts w:ascii="Times New Roman" w:hAnsi="Times New Roman"/>
          <w:color w:val="000000" w:themeColor="text1"/>
          <w:sz w:val="28"/>
          <w:szCs w:val="28"/>
        </w:rPr>
        <w:t xml:space="preserve"> та направленні його до суду, проте прокурор </w:t>
      </w:r>
      <w:r w:rsidRPr="00175D89">
        <w:rPr>
          <w:rFonts w:ascii="Times New Roman" w:hAnsi="Times New Roman"/>
          <w:color w:val="000000" w:themeColor="text1"/>
          <w:sz w:val="28"/>
          <w:szCs w:val="28"/>
        </w:rPr>
        <w:lastRenderedPageBreak/>
        <w:t>Конюх А.М. зволікає із вчиненням/прийняттям процесуальних дій/рішень, безпідставно допустила цього закриття кримінального провадження.</w:t>
      </w:r>
    </w:p>
    <w:p w:rsidR="002929FF" w:rsidRPr="00175D89" w:rsidRDefault="002929FF" w:rsidP="00175D8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5D89">
        <w:rPr>
          <w:rFonts w:ascii="Times New Roman" w:hAnsi="Times New Roman"/>
          <w:color w:val="000000" w:themeColor="text1"/>
          <w:sz w:val="28"/>
          <w:szCs w:val="28"/>
        </w:rPr>
        <w:t xml:space="preserve">Отже Конюх </w:t>
      </w:r>
      <w:r w:rsidR="00175D8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175D89">
        <w:rPr>
          <w:rFonts w:ascii="Times New Roman" w:hAnsi="Times New Roman"/>
          <w:color w:val="000000" w:themeColor="text1"/>
          <w:sz w:val="28"/>
          <w:szCs w:val="28"/>
        </w:rPr>
        <w:t xml:space="preserve">.М. підлягає притягненню до дисциплінарної відповідальності на підставі пунктів 1, 2, 5 частини першої статті 43 </w:t>
      </w:r>
      <w:r w:rsidR="00A424EF" w:rsidRPr="00175D89">
        <w:rPr>
          <w:rFonts w:ascii="Times New Roman" w:hAnsi="Times New Roman"/>
          <w:color w:val="000000" w:themeColor="text1"/>
          <w:sz w:val="28"/>
          <w:szCs w:val="28"/>
        </w:rPr>
        <w:t>Закону України «Про прокуратуру» від 14 жовтня 2014 року № 1697-</w:t>
      </w:r>
      <w:r w:rsidR="00A424EF" w:rsidRPr="00175D89">
        <w:rPr>
          <w:rFonts w:ascii="Times New Roman" w:hAnsi="Times New Roman"/>
          <w:color w:val="000000" w:themeColor="text1"/>
          <w:sz w:val="28"/>
          <w:szCs w:val="28"/>
          <w:lang w:val="en-US"/>
        </w:rPr>
        <w:t>VII</w:t>
      </w:r>
      <w:r w:rsidR="00A424EF" w:rsidRPr="00175D89">
        <w:rPr>
          <w:rFonts w:ascii="Times New Roman" w:hAnsi="Times New Roman"/>
          <w:color w:val="000000" w:themeColor="text1"/>
          <w:sz w:val="28"/>
          <w:szCs w:val="28"/>
        </w:rPr>
        <w:t xml:space="preserve"> (далі – Закон</w:t>
      </w:r>
      <w:r w:rsidR="00A424EF" w:rsidRPr="00175D89">
        <w:rPr>
          <w:rFonts w:ascii="Times New Roman" w:hAnsi="Times New Roman"/>
          <w:color w:val="000000" w:themeColor="text1"/>
          <w:sz w:val="28"/>
          <w:szCs w:val="28"/>
          <w:lang w:val="ru-RU"/>
        </w:rPr>
        <w:t> </w:t>
      </w:r>
      <w:r w:rsidR="00A424EF" w:rsidRPr="00175D89">
        <w:rPr>
          <w:rFonts w:ascii="Times New Roman" w:hAnsi="Times New Roman"/>
          <w:color w:val="000000" w:themeColor="text1"/>
          <w:sz w:val="28"/>
          <w:szCs w:val="28"/>
        </w:rPr>
        <w:t>№1697-</w:t>
      </w:r>
      <w:r w:rsidR="00A424EF" w:rsidRPr="00175D89">
        <w:rPr>
          <w:rFonts w:ascii="Times New Roman" w:hAnsi="Times New Roman"/>
          <w:color w:val="000000" w:themeColor="text1"/>
          <w:sz w:val="28"/>
          <w:szCs w:val="28"/>
          <w:lang w:val="en-US"/>
        </w:rPr>
        <w:t>VII</w:t>
      </w:r>
      <w:r w:rsidR="00A424EF" w:rsidRPr="00175D89">
        <w:rPr>
          <w:rFonts w:ascii="Times New Roman" w:hAnsi="Times New Roman"/>
          <w:color w:val="000000" w:themeColor="text1"/>
          <w:sz w:val="28"/>
          <w:szCs w:val="28"/>
        </w:rPr>
        <w:t>).</w:t>
      </w:r>
      <w:r w:rsidRPr="00175D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929FF" w:rsidRPr="00175D89" w:rsidRDefault="002929FF" w:rsidP="00175D8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30846" w:rsidRPr="00175D89" w:rsidRDefault="00B405B2" w:rsidP="00175D8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175D89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175D89">
        <w:rPr>
          <w:rFonts w:ascii="Times New Roman" w:hAnsi="Times New Roman"/>
          <w:b/>
          <w:sz w:val="28"/>
          <w:szCs w:val="28"/>
        </w:rPr>
        <w:t>фактичних даних</w:t>
      </w:r>
    </w:p>
    <w:p w:rsidR="00343AE2" w:rsidRPr="00175D89" w:rsidRDefault="00061E56" w:rsidP="00175D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5D89">
        <w:rPr>
          <w:rFonts w:ascii="Times New Roman" w:hAnsi="Times New Roman"/>
          <w:sz w:val="28"/>
          <w:szCs w:val="28"/>
        </w:rPr>
        <w:t>До ди</w:t>
      </w:r>
      <w:r w:rsidR="00E903A9" w:rsidRPr="00175D89">
        <w:rPr>
          <w:rFonts w:ascii="Times New Roman" w:hAnsi="Times New Roman"/>
          <w:sz w:val="28"/>
          <w:szCs w:val="28"/>
        </w:rPr>
        <w:t xml:space="preserve">сциплінарної скарги </w:t>
      </w:r>
      <w:r w:rsidR="00A06ACA" w:rsidRPr="00175D89">
        <w:rPr>
          <w:rFonts w:ascii="Times New Roman" w:hAnsi="Times New Roman"/>
          <w:sz w:val="28"/>
          <w:szCs w:val="28"/>
        </w:rPr>
        <w:t xml:space="preserve">долучено </w:t>
      </w:r>
      <w:r w:rsidR="00343AE2" w:rsidRPr="00175D89">
        <w:rPr>
          <w:rFonts w:ascii="Times New Roman" w:hAnsi="Times New Roman"/>
          <w:sz w:val="28"/>
          <w:szCs w:val="28"/>
        </w:rPr>
        <w:t>копі</w:t>
      </w:r>
      <w:r w:rsidR="00A06ACA" w:rsidRPr="00175D89">
        <w:rPr>
          <w:rFonts w:ascii="Times New Roman" w:hAnsi="Times New Roman"/>
          <w:sz w:val="28"/>
          <w:szCs w:val="28"/>
        </w:rPr>
        <w:t xml:space="preserve">ї </w:t>
      </w:r>
      <w:r w:rsidR="004662EB" w:rsidRPr="00175D89">
        <w:rPr>
          <w:rFonts w:ascii="Times New Roman" w:hAnsi="Times New Roman"/>
          <w:sz w:val="28"/>
          <w:szCs w:val="28"/>
        </w:rPr>
        <w:t xml:space="preserve">супровідного листа до </w:t>
      </w:r>
      <w:r w:rsidR="00A06ACA" w:rsidRPr="00175D89">
        <w:rPr>
          <w:rFonts w:ascii="Times New Roman" w:hAnsi="Times New Roman"/>
          <w:sz w:val="28"/>
          <w:szCs w:val="28"/>
        </w:rPr>
        <w:t>постанови про закриття кримінального провадження</w:t>
      </w:r>
      <w:r w:rsidR="004662EB" w:rsidRPr="00175D89">
        <w:rPr>
          <w:rFonts w:ascii="Times New Roman" w:hAnsi="Times New Roman"/>
          <w:sz w:val="28"/>
          <w:szCs w:val="28"/>
        </w:rPr>
        <w:t xml:space="preserve">, а також відповідної постанови </w:t>
      </w:r>
      <w:r w:rsidR="00A06ACA" w:rsidRPr="00175D89">
        <w:rPr>
          <w:rFonts w:ascii="Times New Roman" w:hAnsi="Times New Roman"/>
          <w:sz w:val="28"/>
          <w:szCs w:val="28"/>
        </w:rPr>
        <w:t xml:space="preserve"> від 18 жовтня 2024 року; </w:t>
      </w:r>
      <w:r w:rsidR="004662EB" w:rsidRPr="00175D89">
        <w:rPr>
          <w:rFonts w:ascii="Times New Roman" w:hAnsi="Times New Roman"/>
          <w:sz w:val="28"/>
          <w:szCs w:val="28"/>
        </w:rPr>
        <w:t xml:space="preserve">звернення </w:t>
      </w:r>
      <w:r w:rsidR="00A647A2">
        <w:rPr>
          <w:rFonts w:ascii="Times New Roman" w:hAnsi="Times New Roman"/>
          <w:sz w:val="28"/>
          <w:szCs w:val="28"/>
        </w:rPr>
        <w:t>ОСОБА_1</w:t>
      </w:r>
      <w:bookmarkStart w:id="0" w:name="_GoBack"/>
      <w:bookmarkEnd w:id="0"/>
      <w:r w:rsidR="004662EB" w:rsidRPr="00175D89">
        <w:rPr>
          <w:rFonts w:ascii="Times New Roman" w:hAnsi="Times New Roman"/>
          <w:sz w:val="28"/>
          <w:szCs w:val="28"/>
        </w:rPr>
        <w:t xml:space="preserve"> датованого 29 листопада 2014 року та листа керівника прокуратури на нього від 02 грудня 2024 року № 51-7813010вих-24; листів керівництва окружної прокуратури від 23 жовтня 2024 року № 51-78-11629вих-24 та 16 грудня 2024 року № 51-78-13440вих-24; листа обласної прокуратури від 17 жовтня 2024 року № 27-В222вих-24.</w:t>
      </w:r>
    </w:p>
    <w:p w:rsidR="00950E66" w:rsidRPr="00175D89" w:rsidRDefault="00343AE2" w:rsidP="00175D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5D89">
        <w:rPr>
          <w:rFonts w:ascii="Times New Roman" w:hAnsi="Times New Roman"/>
          <w:sz w:val="28"/>
          <w:szCs w:val="28"/>
        </w:rPr>
        <w:t xml:space="preserve"> </w:t>
      </w:r>
    </w:p>
    <w:p w:rsidR="009C1DCD" w:rsidRPr="00175D89" w:rsidRDefault="00B405B2" w:rsidP="00175D8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175D89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175D89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:rsidR="00570E9C" w:rsidRPr="00175D89" w:rsidRDefault="00570E9C" w:rsidP="00175D89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175D89">
        <w:rPr>
          <w:rFonts w:ascii="Times New Roman" w:hAnsi="Times New Roman"/>
          <w:bCs/>
          <w:sz w:val="28"/>
          <w:szCs w:val="28"/>
        </w:rPr>
        <w:t>Частиною другою статті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визначено Конституцією та законами України.</w:t>
      </w:r>
    </w:p>
    <w:p w:rsidR="00A77A0C" w:rsidRPr="00175D89" w:rsidRDefault="009F4CAE" w:rsidP="00175D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5D89">
        <w:rPr>
          <w:rFonts w:ascii="Times New Roman" w:hAnsi="Times New Roman"/>
          <w:sz w:val="28"/>
          <w:szCs w:val="28"/>
        </w:rPr>
        <w:t>Однією із засад діяльності прокуратури, як то визначено у статті 3 З</w:t>
      </w:r>
      <w:r w:rsidR="0020022D" w:rsidRPr="00175D89">
        <w:rPr>
          <w:rFonts w:ascii="Times New Roman" w:hAnsi="Times New Roman"/>
          <w:sz w:val="28"/>
          <w:szCs w:val="28"/>
        </w:rPr>
        <w:t>акону</w:t>
      </w:r>
      <w:r w:rsidR="00570E9C" w:rsidRPr="00175D89">
        <w:rPr>
          <w:rFonts w:ascii="Times New Roman" w:hAnsi="Times New Roman"/>
          <w:sz w:val="28"/>
          <w:szCs w:val="28"/>
          <w:lang w:val="ru-RU"/>
        </w:rPr>
        <w:t> </w:t>
      </w:r>
      <w:r w:rsidR="00570E9C" w:rsidRPr="00175D89">
        <w:rPr>
          <w:rFonts w:ascii="Times New Roman" w:hAnsi="Times New Roman"/>
          <w:sz w:val="28"/>
          <w:szCs w:val="28"/>
        </w:rPr>
        <w:t>№</w:t>
      </w:r>
      <w:r w:rsidR="00570E9C" w:rsidRPr="00175D89">
        <w:rPr>
          <w:rFonts w:ascii="Times New Roman" w:hAnsi="Times New Roman"/>
          <w:sz w:val="28"/>
          <w:szCs w:val="28"/>
          <w:lang w:val="ru-RU"/>
        </w:rPr>
        <w:t>1697-</w:t>
      </w:r>
      <w:r w:rsidR="00570E9C" w:rsidRPr="00175D89">
        <w:rPr>
          <w:rFonts w:ascii="Times New Roman" w:hAnsi="Times New Roman"/>
          <w:sz w:val="28"/>
          <w:szCs w:val="28"/>
          <w:lang w:val="en-US"/>
        </w:rPr>
        <w:t>VII</w:t>
      </w:r>
      <w:r w:rsidR="002B2BE1" w:rsidRPr="00175D89">
        <w:rPr>
          <w:rFonts w:ascii="Times New Roman" w:hAnsi="Times New Roman"/>
          <w:sz w:val="28"/>
          <w:szCs w:val="28"/>
        </w:rPr>
        <w:t>,</w:t>
      </w:r>
      <w:r w:rsidR="0020022D" w:rsidRPr="00175D89">
        <w:rPr>
          <w:rFonts w:ascii="Times New Roman" w:hAnsi="Times New Roman"/>
          <w:sz w:val="28"/>
          <w:szCs w:val="28"/>
        </w:rPr>
        <w:t xml:space="preserve"> є незалежність прокурорів. Зі змісту частини другої статті 16  Закону № 1697-</w:t>
      </w:r>
      <w:r w:rsidR="0020022D" w:rsidRPr="00175D89">
        <w:rPr>
          <w:rFonts w:ascii="Times New Roman" w:hAnsi="Times New Roman"/>
          <w:sz w:val="28"/>
          <w:szCs w:val="28"/>
          <w:lang w:val="en-US"/>
        </w:rPr>
        <w:t>VII</w:t>
      </w:r>
      <w:r w:rsidR="0020022D" w:rsidRPr="00175D89">
        <w:rPr>
          <w:rFonts w:ascii="Times New Roman" w:hAnsi="Times New Roman"/>
          <w:sz w:val="28"/>
          <w:szCs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:rsidR="00CC3C90" w:rsidRPr="00175D89" w:rsidRDefault="00484132" w:rsidP="00175D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75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За загальним правилом, наведеним у частині першій статті 36 </w:t>
      </w:r>
      <w:r w:rsidR="00787132" w:rsidRPr="00175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КПК України</w:t>
      </w:r>
      <w:r w:rsidRPr="00175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:rsidR="00E95862" w:rsidRPr="00175D89" w:rsidRDefault="00E95862" w:rsidP="00175D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75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Про п</w:t>
      </w:r>
      <w:r w:rsidR="00484132" w:rsidRPr="00175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орядок оскарження рішень, дій чи бездіяльності прокурора в межах кримінального провадження наголошено у частині першій статті 45 Закону</w:t>
      </w:r>
      <w:r w:rsidRPr="00175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75D89">
        <w:rPr>
          <w:rFonts w:ascii="Times New Roman" w:hAnsi="Times New Roman"/>
          <w:sz w:val="28"/>
          <w:szCs w:val="28"/>
        </w:rPr>
        <w:t>№</w:t>
      </w:r>
      <w:r w:rsidR="00787132" w:rsidRPr="00175D89">
        <w:rPr>
          <w:rFonts w:ascii="Times New Roman" w:hAnsi="Times New Roman"/>
          <w:sz w:val="28"/>
          <w:szCs w:val="28"/>
        </w:rPr>
        <w:t> </w:t>
      </w:r>
      <w:r w:rsidRPr="00175D89">
        <w:rPr>
          <w:rFonts w:ascii="Times New Roman" w:hAnsi="Times New Roman"/>
          <w:sz w:val="28"/>
          <w:szCs w:val="28"/>
          <w:lang w:val="ru-RU"/>
        </w:rPr>
        <w:t>1697-</w:t>
      </w:r>
      <w:r w:rsidRPr="00175D89">
        <w:rPr>
          <w:rFonts w:ascii="Times New Roman" w:hAnsi="Times New Roman"/>
          <w:sz w:val="28"/>
          <w:szCs w:val="28"/>
          <w:lang w:val="en-US"/>
        </w:rPr>
        <w:t>VII</w:t>
      </w:r>
      <w:r w:rsidR="00484132" w:rsidRPr="00175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 Разом з тим, за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:rsidR="009777DB" w:rsidRPr="00175D89" w:rsidRDefault="009777DB" w:rsidP="00175D89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175D8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Відповідно до пункту 62 Положення про порядок роботи відповідного органу, що здійснює дисциплінарне провадження, прийнятого 27 квітня 2017</w:t>
      </w:r>
      <w:r w:rsidR="00D4255E" w:rsidRPr="00175D8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 </w:t>
      </w:r>
      <w:r w:rsidRPr="00175D8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року всеукраїнською конференцією прокурорів (в редакції 28 </w:t>
      </w:r>
      <w:r w:rsidR="00DB0428" w:rsidRPr="00175D8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лютого</w:t>
      </w:r>
      <w:r w:rsidRPr="00175D8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202</w:t>
      </w:r>
      <w:r w:rsidR="00DB0428" w:rsidRPr="00175D8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3</w:t>
      </w:r>
      <w:r w:rsidRPr="00175D8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 року), Комісія не може прийняти рішення на підставі припущень, неперевіреної чи недостовірної інформації.</w:t>
      </w:r>
    </w:p>
    <w:p w:rsidR="00484132" w:rsidRPr="00175D89" w:rsidRDefault="00484132" w:rsidP="00175D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75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lastRenderedPageBreak/>
        <w:t xml:space="preserve">Визначення дисциплінарного провадження наведено у частині першій статті 45 Закону № 1697-VII – як процедури розгляду </w:t>
      </w:r>
      <w:r w:rsidR="00580AF5" w:rsidRPr="00175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Комісією</w:t>
      </w:r>
      <w:r w:rsidRPr="00175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дисциплінарної скарги, в якій містяться відомості про вчинення прокурором дисциплінарного проступку. </w:t>
      </w:r>
    </w:p>
    <w:p w:rsidR="00484132" w:rsidRPr="00175D89" w:rsidRDefault="00484132" w:rsidP="00175D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75D8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Частиною першою статті 43 </w:t>
      </w:r>
      <w:r w:rsidRPr="00175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Закону</w:t>
      </w:r>
      <w:r w:rsidR="00BC08CB" w:rsidRPr="00175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№ 1697-VII</w:t>
      </w:r>
      <w:r w:rsidRPr="00175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визначено, що </w:t>
      </w:r>
      <w:r w:rsidRPr="00175D8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175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</w:p>
    <w:p w:rsidR="00484132" w:rsidRPr="00175D89" w:rsidRDefault="00484132" w:rsidP="00175D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75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1) невиконання чи неналежне виконання службових обов’язків;</w:t>
      </w:r>
    </w:p>
    <w:p w:rsidR="00484132" w:rsidRPr="00175D89" w:rsidRDefault="00484132" w:rsidP="00175D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75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2) необґрунтоване зволікання з розглядом звернення;</w:t>
      </w:r>
    </w:p>
    <w:p w:rsidR="00484132" w:rsidRPr="00175D89" w:rsidRDefault="00484132" w:rsidP="00175D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75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3) розголошення таємниці, що охороняється законом, яка стала відомою прокуророві під час виконання повноважень;</w:t>
      </w:r>
    </w:p>
    <w:p w:rsidR="00484132" w:rsidRPr="00175D89" w:rsidRDefault="00484132" w:rsidP="00175D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75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</w:p>
    <w:p w:rsidR="00484132" w:rsidRPr="00175D89" w:rsidRDefault="00484132" w:rsidP="00175D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75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</w:p>
    <w:p w:rsidR="00484132" w:rsidRPr="00175D89" w:rsidRDefault="00484132" w:rsidP="00175D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75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:rsidR="00484132" w:rsidRPr="00175D89" w:rsidRDefault="00484132" w:rsidP="00175D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75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7) порушення правил внутрішнього службового розпорядку;</w:t>
      </w:r>
    </w:p>
    <w:p w:rsidR="00484132" w:rsidRPr="00175D89" w:rsidRDefault="00484132" w:rsidP="00175D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75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:rsidR="00484132" w:rsidRPr="00175D89" w:rsidRDefault="00484132" w:rsidP="00175D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75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9) публічне висловлювання, яке є порушенням презумпції невинуватості.</w:t>
      </w:r>
    </w:p>
    <w:p w:rsidR="00484132" w:rsidRPr="00175D89" w:rsidRDefault="00484132" w:rsidP="00175D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75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Конструкція статті 46 Закону </w:t>
      </w:r>
      <w:r w:rsidR="00BC08CB" w:rsidRPr="00175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№ 1697-VII </w:t>
      </w:r>
      <w:r w:rsidRPr="00175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:rsidR="00484132" w:rsidRPr="00175D89" w:rsidRDefault="00484132" w:rsidP="00175D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75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:rsidR="00484132" w:rsidRPr="00175D89" w:rsidRDefault="00484132" w:rsidP="00175D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75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2) дисциплінарна скарга є анонімною;</w:t>
      </w:r>
    </w:p>
    <w:p w:rsidR="00484132" w:rsidRPr="00175D89" w:rsidRDefault="00484132" w:rsidP="00175D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75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3) дисциплінарна скарга подана з підстав, не визначених </w:t>
      </w:r>
      <w:hyperlink r:id="rId9" w:anchor="n416" w:history="1">
        <w:r w:rsidRPr="00175D89">
          <w:rPr>
            <w:rStyle w:val="a5"/>
            <w:rFonts w:ascii="Times New Roman" w:eastAsia="Times New Roman" w:hAnsi="Times New Roman"/>
            <w:color w:val="auto"/>
            <w:sz w:val="28"/>
            <w:szCs w:val="28"/>
            <w:u w:val="none"/>
            <w:shd w:val="clear" w:color="auto" w:fill="FFFFFF"/>
            <w:lang w:eastAsia="ru-RU"/>
          </w:rPr>
          <w:t>статтею 43</w:t>
        </w:r>
      </w:hyperlink>
      <w:r w:rsidRPr="00175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цього Закону;</w:t>
      </w:r>
    </w:p>
    <w:p w:rsidR="00484132" w:rsidRPr="00175D89" w:rsidRDefault="00484132" w:rsidP="00175D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75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175D89">
          <w:rPr>
            <w:rStyle w:val="a5"/>
            <w:rFonts w:ascii="Times New Roman" w:eastAsia="Times New Roman" w:hAnsi="Times New Roman"/>
            <w:color w:val="auto"/>
            <w:sz w:val="28"/>
            <w:szCs w:val="28"/>
            <w:u w:val="none"/>
            <w:shd w:val="clear" w:color="auto" w:fill="FFFFFF"/>
            <w:lang w:eastAsia="ru-RU"/>
          </w:rPr>
          <w:t> статтею 51</w:t>
        </w:r>
      </w:hyperlink>
      <w:r w:rsidRPr="00175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цього Закону;</w:t>
      </w:r>
    </w:p>
    <w:p w:rsidR="00484132" w:rsidRPr="00175D89" w:rsidRDefault="00484132" w:rsidP="00175D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75D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</w:p>
    <w:p w:rsidR="007A5C3F" w:rsidRPr="00175D89" w:rsidRDefault="00F17D56" w:rsidP="00175D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5D89">
        <w:rPr>
          <w:rFonts w:ascii="Times New Roman" w:hAnsi="Times New Roman"/>
          <w:sz w:val="28"/>
          <w:szCs w:val="28"/>
        </w:rPr>
        <w:lastRenderedPageBreak/>
        <w:t>Статтею 1 КПК України визначено, що порядок кримінального провадження на території України визначається лише кримінальним процесуальним законодавством України.</w:t>
      </w:r>
    </w:p>
    <w:p w:rsidR="007A5C3F" w:rsidRPr="00175D89" w:rsidRDefault="007A5C3F" w:rsidP="00175D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5D89">
        <w:rPr>
          <w:rFonts w:ascii="Times New Roman" w:hAnsi="Times New Roman"/>
          <w:sz w:val="28"/>
          <w:szCs w:val="28"/>
        </w:rPr>
        <w:t>Статтею 7 КПК України визначено загальні засади кримінального провадження.</w:t>
      </w:r>
    </w:p>
    <w:p w:rsidR="007A5C3F" w:rsidRPr="00175D89" w:rsidRDefault="007A5C3F" w:rsidP="00175D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5D89">
        <w:rPr>
          <w:rFonts w:ascii="Times New Roman" w:hAnsi="Times New Roman"/>
          <w:sz w:val="28"/>
          <w:szCs w:val="28"/>
        </w:rPr>
        <w:t>Частиною другою статті 9 КПК України визначено, що прокурор, керівник органу досудового розслідування, слідчий зобов’язані всебічно, повно і неупереджено дослідити обставини кримінального провадження, виявити як ті обставини, що викривають, так і ті, що виправдовують підозрюваного, обвинуваченого, а також обставини, що пом’якшують чи обтяжують його покарання, надати їм належну правову оцінку та забезпечити прийняття законних і неупереджених процесуальних рішень.</w:t>
      </w:r>
    </w:p>
    <w:p w:rsidR="00556CC6" w:rsidRPr="00175D89" w:rsidRDefault="00415FD9" w:rsidP="00175D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D89">
        <w:rPr>
          <w:rFonts w:ascii="Times New Roman" w:eastAsia="Times New Roman" w:hAnsi="Times New Roman"/>
          <w:sz w:val="28"/>
          <w:szCs w:val="28"/>
          <w:lang w:eastAsia="ru-RU"/>
        </w:rPr>
        <w:t>Слідчий, прокурор, слідчий суддя, суд за своїм внутрішнім переконанням, яке ґрунтується на всебічному, повному й неупередженому дослідженні всіх обставин кримінального провадження, керуючись законом, оцінюють кожний доказ з точки зору належності, допустимості, достовірності, а сукупність зібраних доказів - з точки зору достатності та взаємозв’язку для прийняття відповідного процесуального рішення.</w:t>
      </w:r>
      <w:bookmarkStart w:id="1" w:name="n1100"/>
      <w:bookmarkEnd w:id="1"/>
      <w:r w:rsidRPr="00175D89">
        <w:rPr>
          <w:rFonts w:ascii="Times New Roman" w:eastAsia="Times New Roman" w:hAnsi="Times New Roman"/>
          <w:sz w:val="28"/>
          <w:szCs w:val="28"/>
          <w:lang w:eastAsia="ru-RU"/>
        </w:rPr>
        <w:t xml:space="preserve"> Жоден доказ не має наперед встановленої сили</w:t>
      </w:r>
      <w:r w:rsidR="00E65EA7" w:rsidRPr="00175D89">
        <w:rPr>
          <w:rFonts w:ascii="Times New Roman" w:eastAsia="Times New Roman" w:hAnsi="Times New Roman"/>
          <w:sz w:val="28"/>
          <w:szCs w:val="28"/>
          <w:lang w:eastAsia="ru-RU"/>
        </w:rPr>
        <w:t xml:space="preserve"> (стаття</w:t>
      </w:r>
      <w:r w:rsidRPr="00175D89">
        <w:rPr>
          <w:rFonts w:ascii="Times New Roman" w:eastAsia="Times New Roman" w:hAnsi="Times New Roman"/>
          <w:sz w:val="28"/>
          <w:szCs w:val="28"/>
          <w:lang w:eastAsia="ru-RU"/>
        </w:rPr>
        <w:t xml:space="preserve"> 94 КПК України).</w:t>
      </w:r>
    </w:p>
    <w:p w:rsidR="00415FD9" w:rsidRPr="00175D89" w:rsidRDefault="00E40A0E" w:rsidP="00175D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75D89">
        <w:rPr>
          <w:rFonts w:ascii="Times New Roman" w:hAnsi="Times New Roman"/>
          <w:sz w:val="28"/>
          <w:szCs w:val="28"/>
        </w:rPr>
        <w:t>Пунктами 9, 11 частини другої статті 36 КПК України прокурора, який здійснює нагляд за додержанням законів під час проведення досудового розслідування у формі процесуального керівництва досудовим розслідуванням, уповноважено на прийняття процесуальних рішень у випадках, передбачених цим Кодексом; повідомлення</w:t>
      </w:r>
      <w:r w:rsidR="005422DD" w:rsidRPr="00175D89">
        <w:rPr>
          <w:rFonts w:ascii="Times New Roman" w:hAnsi="Times New Roman"/>
          <w:sz w:val="28"/>
          <w:szCs w:val="28"/>
        </w:rPr>
        <w:t xml:space="preserve"> особі про підозру.</w:t>
      </w:r>
    </w:p>
    <w:p w:rsidR="00415FD9" w:rsidRPr="00175D89" w:rsidRDefault="007A777F" w:rsidP="00175D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5D89">
        <w:rPr>
          <w:rFonts w:ascii="Times New Roman" w:hAnsi="Times New Roman"/>
          <w:sz w:val="28"/>
          <w:szCs w:val="28"/>
        </w:rPr>
        <w:t>Частиною третьою статті 110 КПК України визначено, що р</w:t>
      </w:r>
      <w:r w:rsidR="005422DD" w:rsidRPr="00175D89">
        <w:rPr>
          <w:rFonts w:ascii="Times New Roman" w:hAnsi="Times New Roman"/>
          <w:sz w:val="28"/>
          <w:szCs w:val="28"/>
        </w:rPr>
        <w:t xml:space="preserve">ішення слідчого, </w:t>
      </w:r>
      <w:proofErr w:type="spellStart"/>
      <w:r w:rsidR="005422DD" w:rsidRPr="00175D89">
        <w:rPr>
          <w:rFonts w:ascii="Times New Roman" w:hAnsi="Times New Roman"/>
          <w:sz w:val="28"/>
          <w:szCs w:val="28"/>
        </w:rPr>
        <w:t>дізнавача</w:t>
      </w:r>
      <w:proofErr w:type="spellEnd"/>
      <w:r w:rsidR="005422DD" w:rsidRPr="00175D89">
        <w:rPr>
          <w:rFonts w:ascii="Times New Roman" w:hAnsi="Times New Roman"/>
          <w:sz w:val="28"/>
          <w:szCs w:val="28"/>
        </w:rPr>
        <w:t xml:space="preserve">, прокурора приймається у формі постанови. Постанова виноситься у випадках, передбачених цим Кодексом, а також коли слідчий, </w:t>
      </w:r>
      <w:proofErr w:type="spellStart"/>
      <w:r w:rsidR="005422DD" w:rsidRPr="00175D89">
        <w:rPr>
          <w:rFonts w:ascii="Times New Roman" w:hAnsi="Times New Roman"/>
          <w:sz w:val="28"/>
          <w:szCs w:val="28"/>
        </w:rPr>
        <w:t>дізнавач</w:t>
      </w:r>
      <w:proofErr w:type="spellEnd"/>
      <w:r w:rsidR="005422DD" w:rsidRPr="00175D89">
        <w:rPr>
          <w:rFonts w:ascii="Times New Roman" w:hAnsi="Times New Roman"/>
          <w:sz w:val="28"/>
          <w:szCs w:val="28"/>
        </w:rPr>
        <w:t>, прокурор визнає це за необхідне.</w:t>
      </w:r>
    </w:p>
    <w:p w:rsidR="007A5C3F" w:rsidRPr="00175D89" w:rsidRDefault="003560D7" w:rsidP="00175D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5D89">
        <w:rPr>
          <w:rFonts w:ascii="Times New Roman" w:hAnsi="Times New Roman"/>
          <w:sz w:val="28"/>
          <w:szCs w:val="28"/>
        </w:rPr>
        <w:t>Відповідно до пункту 3 частини першої статті 276</w:t>
      </w:r>
      <w:r w:rsidR="00175D89">
        <w:rPr>
          <w:rFonts w:ascii="Times New Roman" w:hAnsi="Times New Roman"/>
          <w:sz w:val="28"/>
          <w:szCs w:val="28"/>
        </w:rPr>
        <w:t xml:space="preserve"> КПК</w:t>
      </w:r>
      <w:r w:rsidRPr="00175D89">
        <w:rPr>
          <w:rFonts w:ascii="Times New Roman" w:hAnsi="Times New Roman"/>
          <w:sz w:val="28"/>
          <w:szCs w:val="28"/>
        </w:rPr>
        <w:t xml:space="preserve"> повідомлення про підозру здійснюється у випадках </w:t>
      </w:r>
      <w:r w:rsidR="007A5C3F" w:rsidRPr="00175D89">
        <w:rPr>
          <w:rFonts w:ascii="Times New Roman" w:hAnsi="Times New Roman"/>
          <w:sz w:val="28"/>
          <w:szCs w:val="28"/>
        </w:rPr>
        <w:t>наявності достатніх доказів для підозри особи у вчиненні кримінального правопорушення.</w:t>
      </w:r>
    </w:p>
    <w:p w:rsidR="007A5C3F" w:rsidRPr="00175D89" w:rsidRDefault="007A5C3F" w:rsidP="00175D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5D89">
        <w:rPr>
          <w:rFonts w:ascii="Times New Roman" w:hAnsi="Times New Roman"/>
          <w:sz w:val="28"/>
          <w:szCs w:val="28"/>
        </w:rPr>
        <w:t xml:space="preserve">Разом із цим, статтею 24 КПК України передбачено забезпечення права на оскарження процесуальних рішень, дій чи бездіяльності. </w:t>
      </w:r>
    </w:p>
    <w:p w:rsidR="007A5C3F" w:rsidRPr="00175D89" w:rsidRDefault="007A5C3F" w:rsidP="00175D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5D89">
        <w:rPr>
          <w:rFonts w:ascii="Times New Roman" w:hAnsi="Times New Roman"/>
          <w:sz w:val="28"/>
          <w:szCs w:val="28"/>
        </w:rPr>
        <w:t>На підставі статей 303, 308 КПК України рішення, дії чи бездіяльність сторони обвинувачення може бути оскаржено слідчому судді та прокурору вищого рівня.</w:t>
      </w:r>
    </w:p>
    <w:p w:rsidR="00A1508D" w:rsidRPr="00175D89" w:rsidRDefault="007A5C3F" w:rsidP="00175D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5D89">
        <w:rPr>
          <w:rFonts w:ascii="Times New Roman" w:hAnsi="Times New Roman"/>
          <w:sz w:val="28"/>
          <w:szCs w:val="28"/>
        </w:rPr>
        <w:t xml:space="preserve">  </w:t>
      </w:r>
    </w:p>
    <w:p w:rsidR="009C1DCD" w:rsidRPr="00175D89" w:rsidRDefault="00F675EC" w:rsidP="00175D8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175D89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175D89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:rsidR="000D3C0C" w:rsidRPr="00175D89" w:rsidRDefault="00F21847" w:rsidP="00175D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5D89">
        <w:rPr>
          <w:rFonts w:ascii="Times New Roman" w:hAnsi="Times New Roman"/>
          <w:sz w:val="28"/>
          <w:szCs w:val="28"/>
        </w:rPr>
        <w:t xml:space="preserve">За сталою практикою </w:t>
      </w:r>
      <w:r w:rsidR="00E4242D" w:rsidRPr="00175D89">
        <w:rPr>
          <w:rFonts w:ascii="Times New Roman" w:hAnsi="Times New Roman"/>
          <w:sz w:val="28"/>
          <w:szCs w:val="28"/>
        </w:rPr>
        <w:t>Кваліфікаційно-д</w:t>
      </w:r>
      <w:r w:rsidRPr="00175D89">
        <w:rPr>
          <w:rFonts w:ascii="Times New Roman" w:hAnsi="Times New Roman"/>
          <w:sz w:val="28"/>
          <w:szCs w:val="28"/>
        </w:rPr>
        <w:t>исциплінарно</w:t>
      </w:r>
      <w:r w:rsidR="00E4242D" w:rsidRPr="00175D89">
        <w:rPr>
          <w:rFonts w:ascii="Times New Roman" w:hAnsi="Times New Roman"/>
          <w:sz w:val="28"/>
          <w:szCs w:val="28"/>
        </w:rPr>
        <w:t>ї</w:t>
      </w:r>
      <w:r w:rsidRPr="00175D89">
        <w:rPr>
          <w:rFonts w:ascii="Times New Roman" w:hAnsi="Times New Roman"/>
          <w:sz w:val="28"/>
          <w:szCs w:val="28"/>
        </w:rPr>
        <w:t xml:space="preserve"> комісії прокурорів д</w:t>
      </w:r>
      <w:r w:rsidR="000D3C0C" w:rsidRPr="00175D89">
        <w:rPr>
          <w:rFonts w:ascii="Times New Roman" w:hAnsi="Times New Roman"/>
          <w:sz w:val="28"/>
          <w:szCs w:val="28"/>
        </w:rPr>
        <w:t xml:space="preserve">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</w:t>
      </w:r>
      <w:r w:rsidR="000D3C0C" w:rsidRPr="00175D89">
        <w:rPr>
          <w:rFonts w:ascii="Times New Roman" w:hAnsi="Times New Roman"/>
          <w:sz w:val="28"/>
          <w:szCs w:val="28"/>
        </w:rPr>
        <w:lastRenderedPageBreak/>
        <w:t xml:space="preserve">діянням і шкідливими наслідками, а також час і місце діяння. Суб’єктивну сторону дисциплінарного проступку характеризує вина. </w:t>
      </w:r>
    </w:p>
    <w:p w:rsidR="00A12117" w:rsidRPr="00175D89" w:rsidRDefault="00A12117" w:rsidP="00175D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5D89">
        <w:rPr>
          <w:rFonts w:ascii="Times New Roman" w:hAnsi="Times New Roman"/>
          <w:sz w:val="28"/>
          <w:szCs w:val="28"/>
        </w:rPr>
        <w:t>За правилами частин четвертої та шостої статті 46 Закону №1697-VII умисел на вчинення дій (бездіяльності), пов’язаних із дисциплінарним проступком встановлюється в межах обставин, повідомлених у дисциплінарній скарзі на підставі долучених до неї доказів</w:t>
      </w:r>
      <w:r w:rsidR="0010500F" w:rsidRPr="00175D89">
        <w:rPr>
          <w:rFonts w:ascii="Times New Roman" w:hAnsi="Times New Roman"/>
          <w:sz w:val="28"/>
          <w:szCs w:val="28"/>
        </w:rPr>
        <w:t>, тощо</w:t>
      </w:r>
      <w:r w:rsidRPr="00175D89">
        <w:rPr>
          <w:rFonts w:ascii="Times New Roman" w:hAnsi="Times New Roman"/>
          <w:sz w:val="28"/>
          <w:szCs w:val="28"/>
        </w:rPr>
        <w:t xml:space="preserve">. </w:t>
      </w:r>
    </w:p>
    <w:p w:rsidR="0010500F" w:rsidRPr="00175D89" w:rsidRDefault="0010500F" w:rsidP="00175D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5D89">
        <w:rPr>
          <w:rFonts w:ascii="Times New Roman" w:hAnsi="Times New Roman"/>
          <w:sz w:val="28"/>
          <w:szCs w:val="28"/>
        </w:rPr>
        <w:t>Подана дисциплінарна скарга стосується рішень, дій та/або бездіяльності прокурора вчинених (прийнятих) в межах кримінального процесу.</w:t>
      </w:r>
    </w:p>
    <w:p w:rsidR="0010500F" w:rsidRPr="00175D89" w:rsidRDefault="0010500F" w:rsidP="00175D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5D89">
        <w:rPr>
          <w:rFonts w:ascii="Times New Roman" w:hAnsi="Times New Roman"/>
          <w:sz w:val="28"/>
          <w:szCs w:val="28"/>
        </w:rPr>
        <w:t>Отже умовою для відкриття дисциплінарного провадження має бути факт порушення індивідуально визначеними прокурорами прав осіб або вимог закону, встановлений рішенням за результатами розгляду судом та/або прокурором вищого рівня скарги в передбаченому КПК України порядку.</w:t>
      </w:r>
    </w:p>
    <w:p w:rsidR="00440E60" w:rsidRPr="00175D89" w:rsidRDefault="0010500F" w:rsidP="00175D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5D89">
        <w:rPr>
          <w:rFonts w:ascii="Times New Roman" w:hAnsi="Times New Roman"/>
          <w:sz w:val="28"/>
          <w:szCs w:val="28"/>
        </w:rPr>
        <w:t xml:space="preserve">Проте до Комісії не подано рішень суду чи прокурора вищого рівня, якими б рішення, дії або бездіяльність прокурора </w:t>
      </w:r>
      <w:r w:rsidR="005F4C0B" w:rsidRPr="00175D89">
        <w:rPr>
          <w:rFonts w:ascii="Times New Roman" w:hAnsi="Times New Roman"/>
          <w:sz w:val="28"/>
          <w:szCs w:val="28"/>
        </w:rPr>
        <w:t>Конюх А.М.</w:t>
      </w:r>
      <w:r w:rsidRPr="00175D89">
        <w:rPr>
          <w:rFonts w:ascii="Times New Roman" w:hAnsi="Times New Roman"/>
          <w:sz w:val="28"/>
          <w:szCs w:val="28"/>
        </w:rPr>
        <w:t xml:space="preserve"> визнано незаконними та/або такими, що не відповідають вимогам закону.</w:t>
      </w:r>
    </w:p>
    <w:p w:rsidR="005F4C0B" w:rsidRPr="00175D89" w:rsidRDefault="005F4C0B" w:rsidP="00175D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5D89">
        <w:rPr>
          <w:rFonts w:ascii="Times New Roman" w:hAnsi="Times New Roman"/>
          <w:sz w:val="28"/>
          <w:szCs w:val="28"/>
        </w:rPr>
        <w:t>Одночасно матеріали долучені до дисциплінарної скарги лише свідчать про процесуальну діяльність органів досудового розслідування, зокрема прийняття рішення про закриття кримінального провадження відомості про яке надано скаржницею.</w:t>
      </w:r>
    </w:p>
    <w:p w:rsidR="005F4C0B" w:rsidRPr="00175D89" w:rsidRDefault="005F4C0B" w:rsidP="00175D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5D89">
        <w:rPr>
          <w:rFonts w:ascii="Times New Roman" w:hAnsi="Times New Roman"/>
          <w:sz w:val="28"/>
          <w:szCs w:val="28"/>
        </w:rPr>
        <w:t xml:space="preserve">Тут слід також вказати про таке. </w:t>
      </w:r>
    </w:p>
    <w:p w:rsidR="00440E60" w:rsidRPr="00175D89" w:rsidRDefault="00440E60" w:rsidP="00175D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5D89">
        <w:rPr>
          <w:rFonts w:ascii="Times New Roman" w:hAnsi="Times New Roman"/>
          <w:sz w:val="28"/>
          <w:szCs w:val="28"/>
        </w:rPr>
        <w:t xml:space="preserve">КПК України чітко визначено підстави для повідомлення особі </w:t>
      </w:r>
      <w:r w:rsidR="00476037" w:rsidRPr="00175D89">
        <w:rPr>
          <w:rFonts w:ascii="Times New Roman" w:hAnsi="Times New Roman"/>
          <w:sz w:val="28"/>
          <w:szCs w:val="28"/>
        </w:rPr>
        <w:t>про підозру.</w:t>
      </w:r>
      <w:r w:rsidRPr="00175D89">
        <w:rPr>
          <w:rFonts w:ascii="Times New Roman" w:hAnsi="Times New Roman"/>
          <w:sz w:val="28"/>
          <w:szCs w:val="28"/>
        </w:rPr>
        <w:t xml:space="preserve"> </w:t>
      </w:r>
      <w:r w:rsidR="00476037" w:rsidRPr="00175D89">
        <w:rPr>
          <w:rFonts w:ascii="Times New Roman" w:hAnsi="Times New Roman"/>
          <w:sz w:val="28"/>
          <w:szCs w:val="28"/>
        </w:rPr>
        <w:t>З</w:t>
      </w:r>
      <w:r w:rsidRPr="00175D89">
        <w:rPr>
          <w:rFonts w:ascii="Times New Roman" w:hAnsi="Times New Roman"/>
          <w:sz w:val="28"/>
          <w:szCs w:val="28"/>
        </w:rPr>
        <w:t xml:space="preserve">окрема таке повідомлення здійснюється у випадках наявності достатніх доказів для підозри особи у вчиненні кримінального правопорушення. </w:t>
      </w:r>
    </w:p>
    <w:p w:rsidR="00476037" w:rsidRPr="00175D89" w:rsidRDefault="00440E60" w:rsidP="00175D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5D89">
        <w:rPr>
          <w:rFonts w:ascii="Times New Roman" w:hAnsi="Times New Roman"/>
          <w:sz w:val="28"/>
          <w:szCs w:val="28"/>
        </w:rPr>
        <w:t>Отже погодженню підозри передує вивчення уповноважен</w:t>
      </w:r>
      <w:r w:rsidR="00476037" w:rsidRPr="00175D89">
        <w:rPr>
          <w:rFonts w:ascii="Times New Roman" w:hAnsi="Times New Roman"/>
          <w:sz w:val="28"/>
          <w:szCs w:val="28"/>
        </w:rPr>
        <w:t>им</w:t>
      </w:r>
      <w:r w:rsidRPr="00175D89">
        <w:rPr>
          <w:rFonts w:ascii="Times New Roman" w:hAnsi="Times New Roman"/>
          <w:sz w:val="28"/>
          <w:szCs w:val="28"/>
        </w:rPr>
        <w:t xml:space="preserve"> </w:t>
      </w:r>
      <w:r w:rsidR="00476037" w:rsidRPr="00175D89">
        <w:rPr>
          <w:rFonts w:ascii="Times New Roman" w:hAnsi="Times New Roman"/>
          <w:sz w:val="28"/>
          <w:szCs w:val="28"/>
        </w:rPr>
        <w:t>прокурором</w:t>
      </w:r>
      <w:r w:rsidRPr="00175D89">
        <w:rPr>
          <w:rFonts w:ascii="Times New Roman" w:hAnsi="Times New Roman"/>
          <w:sz w:val="28"/>
          <w:szCs w:val="28"/>
        </w:rPr>
        <w:t xml:space="preserve"> матеріалів кримінального провадження</w:t>
      </w:r>
      <w:r w:rsidR="00476037" w:rsidRPr="00175D89">
        <w:rPr>
          <w:rFonts w:ascii="Times New Roman" w:hAnsi="Times New Roman"/>
          <w:sz w:val="28"/>
          <w:szCs w:val="28"/>
        </w:rPr>
        <w:t xml:space="preserve">, зокрема </w:t>
      </w:r>
      <w:r w:rsidRPr="00175D89">
        <w:rPr>
          <w:rFonts w:ascii="Times New Roman" w:hAnsi="Times New Roman"/>
          <w:sz w:val="28"/>
          <w:szCs w:val="28"/>
        </w:rPr>
        <w:t>доказів, як</w:t>
      </w:r>
      <w:r w:rsidR="00476037" w:rsidRPr="00175D89">
        <w:rPr>
          <w:rFonts w:ascii="Times New Roman" w:hAnsi="Times New Roman"/>
          <w:sz w:val="28"/>
          <w:szCs w:val="28"/>
        </w:rPr>
        <w:t>і</w:t>
      </w:r>
      <w:r w:rsidRPr="00175D89">
        <w:rPr>
          <w:rFonts w:ascii="Times New Roman" w:hAnsi="Times New Roman"/>
          <w:sz w:val="28"/>
          <w:szCs w:val="28"/>
        </w:rPr>
        <w:t xml:space="preserve"> підтверджують вчинення </w:t>
      </w:r>
      <w:r w:rsidR="00476037" w:rsidRPr="00175D89">
        <w:rPr>
          <w:rFonts w:ascii="Times New Roman" w:hAnsi="Times New Roman"/>
          <w:sz w:val="28"/>
          <w:szCs w:val="28"/>
        </w:rPr>
        <w:t>того чи іншого кримінального правопорушення.</w:t>
      </w:r>
      <w:r w:rsidRPr="00175D89">
        <w:rPr>
          <w:rFonts w:ascii="Times New Roman" w:hAnsi="Times New Roman"/>
          <w:sz w:val="28"/>
          <w:szCs w:val="28"/>
        </w:rPr>
        <w:t xml:space="preserve"> </w:t>
      </w:r>
      <w:r w:rsidR="00476037" w:rsidRPr="00175D89">
        <w:rPr>
          <w:rFonts w:ascii="Times New Roman" w:hAnsi="Times New Roman"/>
          <w:sz w:val="28"/>
          <w:szCs w:val="28"/>
        </w:rPr>
        <w:t xml:space="preserve">Так, під час вивчення наданих прокурору матеріалів він зобов’язаний всебічно, повно і неупереджено дослідити обставини кримінального провадження, виявити як ті обставини, що викривають, так і ті, що виправдовують суб’єкта кримінального правопорушення. </w:t>
      </w:r>
    </w:p>
    <w:p w:rsidR="005F4C0B" w:rsidRPr="00175D89" w:rsidRDefault="00476037" w:rsidP="00175D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5D89">
        <w:rPr>
          <w:rFonts w:ascii="Times New Roman" w:hAnsi="Times New Roman"/>
          <w:sz w:val="28"/>
          <w:szCs w:val="28"/>
        </w:rPr>
        <w:t>Тому аналізуючи перелічені вище вимоги зако</w:t>
      </w:r>
      <w:r w:rsidR="001A48B8" w:rsidRPr="00175D89">
        <w:rPr>
          <w:rFonts w:ascii="Times New Roman" w:hAnsi="Times New Roman"/>
          <w:sz w:val="28"/>
          <w:szCs w:val="28"/>
        </w:rPr>
        <w:t xml:space="preserve">нодавства можливо виснувати </w:t>
      </w:r>
      <w:r w:rsidRPr="00175D89">
        <w:rPr>
          <w:rFonts w:ascii="Times New Roman" w:hAnsi="Times New Roman"/>
          <w:sz w:val="28"/>
          <w:szCs w:val="28"/>
        </w:rPr>
        <w:t>те, що прокурор є процесуа</w:t>
      </w:r>
      <w:r w:rsidR="001A48B8" w:rsidRPr="00175D89">
        <w:rPr>
          <w:rFonts w:ascii="Times New Roman" w:hAnsi="Times New Roman"/>
          <w:sz w:val="28"/>
          <w:szCs w:val="28"/>
        </w:rPr>
        <w:t>льно сам</w:t>
      </w:r>
      <w:r w:rsidR="00F708AF" w:rsidRPr="00175D89">
        <w:rPr>
          <w:rFonts w:ascii="Times New Roman" w:hAnsi="Times New Roman"/>
          <w:sz w:val="28"/>
          <w:szCs w:val="28"/>
        </w:rPr>
        <w:t xml:space="preserve">остійною особою, який керуючись законом, досліджує </w:t>
      </w:r>
      <w:r w:rsidR="001A48B8" w:rsidRPr="00175D89">
        <w:rPr>
          <w:rFonts w:ascii="Times New Roman" w:hAnsi="Times New Roman"/>
          <w:sz w:val="28"/>
          <w:szCs w:val="28"/>
        </w:rPr>
        <w:t>всі обставин</w:t>
      </w:r>
      <w:r w:rsidR="00AE3110">
        <w:rPr>
          <w:rFonts w:ascii="Times New Roman" w:hAnsi="Times New Roman"/>
          <w:sz w:val="28"/>
          <w:szCs w:val="28"/>
        </w:rPr>
        <w:t>и</w:t>
      </w:r>
      <w:r w:rsidR="001A48B8" w:rsidRPr="00175D89">
        <w:rPr>
          <w:rFonts w:ascii="Times New Roman" w:hAnsi="Times New Roman"/>
          <w:sz w:val="28"/>
          <w:szCs w:val="28"/>
        </w:rPr>
        <w:t xml:space="preserve"> кримінального провадження, </w:t>
      </w:r>
      <w:r w:rsidR="00F708AF" w:rsidRPr="00175D89">
        <w:rPr>
          <w:rFonts w:ascii="Times New Roman" w:hAnsi="Times New Roman"/>
          <w:sz w:val="28"/>
          <w:szCs w:val="28"/>
        </w:rPr>
        <w:t>оцінює</w:t>
      </w:r>
      <w:r w:rsidR="001A48B8" w:rsidRPr="00175D89">
        <w:rPr>
          <w:rFonts w:ascii="Times New Roman" w:hAnsi="Times New Roman"/>
          <w:sz w:val="28"/>
          <w:szCs w:val="28"/>
        </w:rPr>
        <w:t xml:space="preserve"> кожний доказ з точки зору належності, допустимості, достовірності, а сукупність зібраних доказів - з точки зору достатності та взаємозв’язку для прийняття відповідного процесуального рішення.</w:t>
      </w:r>
      <w:r w:rsidR="00F708AF" w:rsidRPr="00175D89">
        <w:rPr>
          <w:rFonts w:ascii="Times New Roman" w:hAnsi="Times New Roman"/>
          <w:sz w:val="28"/>
          <w:szCs w:val="28"/>
        </w:rPr>
        <w:t xml:space="preserve"> І тільки за результатами повного та всебічного дослідження зібраних доказів приймає відповідне процесуальне рішення.</w:t>
      </w:r>
    </w:p>
    <w:p w:rsidR="00175D89" w:rsidRPr="00175D89" w:rsidRDefault="00175D89" w:rsidP="00175D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175D89">
        <w:rPr>
          <w:rFonts w:ascii="Times New Roman" w:hAnsi="Times New Roman"/>
          <w:sz w:val="28"/>
          <w:szCs w:val="28"/>
        </w:rPr>
        <w:t xml:space="preserve">азом із цим у разі незгоди з рішенням органу дізнання, яким провадження закрито, за наявності об'єктивних підстав, заявник/потерпілий у провадженні не позбавлений можливості оскаржити таке рішення слідчому судді. Окрім цього, за наявності об'єктивних підстав для відведення прокурора </w:t>
      </w:r>
      <w:r w:rsidRPr="00175D89">
        <w:rPr>
          <w:rFonts w:ascii="Times New Roman" w:hAnsi="Times New Roman"/>
          <w:sz w:val="28"/>
          <w:szCs w:val="28"/>
        </w:rPr>
        <w:lastRenderedPageBreak/>
        <w:t>у кримінальному провадженні, звернутися із відповідною заявою до керівника окружної прокуратури або вирішити таке питання у судовому порядку.</w:t>
      </w:r>
    </w:p>
    <w:p w:rsidR="00175D89" w:rsidRPr="00175D89" w:rsidRDefault="00175D89" w:rsidP="00175D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5D89">
        <w:rPr>
          <w:rFonts w:ascii="Times New Roman" w:hAnsi="Times New Roman"/>
          <w:sz w:val="28"/>
          <w:szCs w:val="28"/>
        </w:rPr>
        <w:t>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визначено Конституцією та законами України. Комісія чи її член не має повноважень на встановлення відповідності/невідповідності процесуальних рішень чи дій прокурора вимогам закону, адже прокурор є самостійним у своїй процесуальній діяльності, втручання в яку осіб, що не мають на те законних повноважень, забороняється.</w:t>
      </w:r>
    </w:p>
    <w:p w:rsidR="00175D89" w:rsidRPr="00175D89" w:rsidRDefault="00175D89" w:rsidP="00175D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5D89">
        <w:rPr>
          <w:rFonts w:ascii="Times New Roman" w:hAnsi="Times New Roman"/>
          <w:sz w:val="28"/>
          <w:szCs w:val="28"/>
        </w:rPr>
        <w:t>Тому незгода скаржниці із діями/бездіяльністю прокурора Конюх А.М. без оскарження уповноваженій особі одночасно не може вказувати на вчинення цим прокурором дисциплінарного проступку.</w:t>
      </w:r>
    </w:p>
    <w:p w:rsidR="00DC7F65" w:rsidRPr="00175D89" w:rsidRDefault="00DC7F65" w:rsidP="00175D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5D89">
        <w:rPr>
          <w:rFonts w:ascii="Times New Roman" w:hAnsi="Times New Roman"/>
          <w:sz w:val="28"/>
          <w:szCs w:val="28"/>
        </w:rPr>
        <w:t xml:space="preserve">Одночасно слід відмітити, що оскарження недотримання розумних строків слідчим, </w:t>
      </w:r>
      <w:proofErr w:type="spellStart"/>
      <w:r w:rsidRPr="00175D89">
        <w:rPr>
          <w:rFonts w:ascii="Times New Roman" w:hAnsi="Times New Roman"/>
          <w:sz w:val="28"/>
          <w:szCs w:val="28"/>
        </w:rPr>
        <w:t>дізнавачем</w:t>
      </w:r>
      <w:proofErr w:type="spellEnd"/>
      <w:r w:rsidRPr="00175D89">
        <w:rPr>
          <w:rFonts w:ascii="Times New Roman" w:hAnsi="Times New Roman"/>
          <w:sz w:val="28"/>
          <w:szCs w:val="28"/>
        </w:rPr>
        <w:t>, прокурором під час досудового розслідування віднесено до компетенції прокурора вищого рівня, яким для прокурора окружної прокуратури може бути керівник або відповідний заступник керівника окружної прокуратури.</w:t>
      </w:r>
    </w:p>
    <w:p w:rsidR="00435B1A" w:rsidRPr="00175D89" w:rsidRDefault="00285EE8" w:rsidP="00175D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5D89">
        <w:rPr>
          <w:rFonts w:ascii="Times New Roman" w:hAnsi="Times New Roman"/>
          <w:sz w:val="28"/>
          <w:szCs w:val="28"/>
        </w:rPr>
        <w:t xml:space="preserve">Окрім цього </w:t>
      </w:r>
      <w:r w:rsidR="00435B1A" w:rsidRPr="00175D89">
        <w:rPr>
          <w:rFonts w:ascii="Times New Roman" w:hAnsi="Times New Roman"/>
          <w:sz w:val="28"/>
          <w:szCs w:val="28"/>
        </w:rPr>
        <w:t>вважаю зазначити про таке.</w:t>
      </w:r>
    </w:p>
    <w:p w:rsidR="00251F53" w:rsidRPr="00175D89" w:rsidRDefault="00435B1A" w:rsidP="00175D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5D89">
        <w:rPr>
          <w:rFonts w:ascii="Times New Roman" w:hAnsi="Times New Roman"/>
          <w:sz w:val="28"/>
          <w:szCs w:val="28"/>
        </w:rPr>
        <w:t>З</w:t>
      </w:r>
      <w:r w:rsidRPr="00175D89">
        <w:rPr>
          <w:rFonts w:ascii="Times New Roman" w:eastAsiaTheme="minorHAnsi" w:hAnsi="Times New Roman"/>
          <w:sz w:val="28"/>
          <w:szCs w:val="28"/>
        </w:rPr>
        <w:t xml:space="preserve">гідно сталої практики Комісії до </w:t>
      </w:r>
      <w:r w:rsidR="00251F53" w:rsidRPr="00175D89">
        <w:rPr>
          <w:rFonts w:ascii="Times New Roman" w:eastAsiaTheme="minorHAnsi" w:hAnsi="Times New Roman"/>
          <w:sz w:val="28"/>
          <w:szCs w:val="28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то до таких дій віднесено: вчинення дій, що містять ознаки корупційних або пов’язаних з корупцією правопорушень, інших кримінальних правопорушень;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прокуратуру»; добровільне перебування прокурора в умовах воєнного часу на території ворожої держави, перехід на сторону ворога або вчинення дій в інтересах ворога або окупаційної влади.</w:t>
      </w:r>
    </w:p>
    <w:p w:rsidR="005F4C0B" w:rsidRPr="00175D89" w:rsidRDefault="00251F53" w:rsidP="00175D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5D89">
        <w:rPr>
          <w:rFonts w:ascii="Times New Roman" w:eastAsiaTheme="minorHAnsi" w:hAnsi="Times New Roman"/>
          <w:sz w:val="28"/>
          <w:szCs w:val="28"/>
        </w:rPr>
        <w:t>Вивченням доводів дисциплінарної ск</w:t>
      </w:r>
      <w:r w:rsidR="00435B1A" w:rsidRPr="00175D89">
        <w:rPr>
          <w:rFonts w:ascii="Times New Roman" w:eastAsiaTheme="minorHAnsi" w:hAnsi="Times New Roman"/>
          <w:sz w:val="28"/>
          <w:szCs w:val="28"/>
        </w:rPr>
        <w:t>арги не встановлено жодного який би</w:t>
      </w:r>
      <w:r w:rsidRPr="00175D89">
        <w:rPr>
          <w:rFonts w:ascii="Times New Roman" w:eastAsiaTheme="minorHAnsi" w:hAnsi="Times New Roman"/>
          <w:sz w:val="28"/>
          <w:szCs w:val="28"/>
        </w:rPr>
        <w:t xml:space="preserve"> вказував на вчинення прокурором </w:t>
      </w:r>
      <w:r w:rsidR="005F4C0B" w:rsidRPr="00175D89">
        <w:rPr>
          <w:rFonts w:ascii="Times New Roman" w:eastAsiaTheme="minorHAnsi" w:hAnsi="Times New Roman"/>
          <w:sz w:val="28"/>
          <w:szCs w:val="28"/>
        </w:rPr>
        <w:t>Конюх А.М.</w:t>
      </w:r>
      <w:r w:rsidRPr="00175D89">
        <w:rPr>
          <w:rFonts w:ascii="Times New Roman" w:eastAsiaTheme="minorHAnsi" w:hAnsi="Times New Roman"/>
          <w:sz w:val="28"/>
          <w:szCs w:val="28"/>
        </w:rPr>
        <w:t xml:space="preserve"> однієї з дій перелічених вище.</w:t>
      </w:r>
      <w:r w:rsidRPr="00175D89">
        <w:rPr>
          <w:rFonts w:ascii="Times New Roman" w:hAnsi="Times New Roman"/>
          <w:sz w:val="28"/>
          <w:szCs w:val="28"/>
        </w:rPr>
        <w:tab/>
      </w:r>
    </w:p>
    <w:p w:rsidR="00435B1A" w:rsidRPr="00175D89" w:rsidRDefault="00AB583E" w:rsidP="00175D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5D89">
        <w:rPr>
          <w:rFonts w:ascii="Times New Roman" w:hAnsi="Times New Roman"/>
          <w:bCs/>
          <w:sz w:val="28"/>
          <w:szCs w:val="28"/>
        </w:rPr>
        <w:t>Отже, д</w:t>
      </w:r>
      <w:r w:rsidRPr="00175D89">
        <w:rPr>
          <w:rFonts w:ascii="Times New Roman" w:hAnsi="Times New Roman"/>
          <w:sz w:val="28"/>
          <w:szCs w:val="28"/>
        </w:rPr>
        <w:t>ослідженням доводів дисциплінарної скарги прихожу до висновку про те, що така не містить конкретних відомостей про наявність ознак дисциплінарного проступку</w:t>
      </w:r>
      <w:r w:rsidR="005F4C0B" w:rsidRPr="00175D89">
        <w:rPr>
          <w:rFonts w:ascii="Times New Roman" w:hAnsi="Times New Roman"/>
          <w:sz w:val="28"/>
          <w:szCs w:val="28"/>
        </w:rPr>
        <w:t>, визначеного пунктами 1, 2,</w:t>
      </w:r>
      <w:r w:rsidRPr="00175D89">
        <w:rPr>
          <w:rFonts w:ascii="Times New Roman" w:hAnsi="Times New Roman"/>
          <w:sz w:val="28"/>
          <w:szCs w:val="28"/>
        </w:rPr>
        <w:t xml:space="preserve"> </w:t>
      </w:r>
      <w:r w:rsidR="003C3016" w:rsidRPr="00175D89">
        <w:rPr>
          <w:rFonts w:ascii="Times New Roman" w:hAnsi="Times New Roman"/>
          <w:sz w:val="28"/>
          <w:szCs w:val="28"/>
        </w:rPr>
        <w:t>5</w:t>
      </w:r>
      <w:r w:rsidRPr="00175D89">
        <w:rPr>
          <w:rFonts w:ascii="Times New Roman" w:hAnsi="Times New Roman"/>
          <w:sz w:val="28"/>
          <w:szCs w:val="28"/>
        </w:rPr>
        <w:t xml:space="preserve"> частини першої статті 43 Закону №</w:t>
      </w:r>
      <w:r w:rsidRPr="00175D89">
        <w:rPr>
          <w:rFonts w:ascii="Times New Roman" w:hAnsi="Times New Roman"/>
          <w:sz w:val="28"/>
          <w:szCs w:val="28"/>
          <w:lang w:val="ru-RU"/>
        </w:rPr>
        <w:t xml:space="preserve"> 1697-</w:t>
      </w:r>
      <w:r w:rsidRPr="00175D89">
        <w:rPr>
          <w:rFonts w:ascii="Times New Roman" w:hAnsi="Times New Roman"/>
          <w:sz w:val="28"/>
          <w:szCs w:val="28"/>
          <w:lang w:val="en-US"/>
        </w:rPr>
        <w:t>VII</w:t>
      </w:r>
      <w:r w:rsidRPr="00175D89">
        <w:rPr>
          <w:rFonts w:ascii="Times New Roman" w:hAnsi="Times New Roman"/>
          <w:sz w:val="28"/>
          <w:szCs w:val="28"/>
        </w:rPr>
        <w:t>. Тому, наразі не встановлено наявн</w:t>
      </w:r>
      <w:r w:rsidR="00333EC4" w:rsidRPr="00175D89">
        <w:rPr>
          <w:rFonts w:ascii="Times New Roman" w:hAnsi="Times New Roman"/>
          <w:sz w:val="28"/>
          <w:szCs w:val="28"/>
        </w:rPr>
        <w:t>их</w:t>
      </w:r>
      <w:r w:rsidRPr="00175D89">
        <w:rPr>
          <w:rFonts w:ascii="Times New Roman" w:hAnsi="Times New Roman"/>
          <w:sz w:val="28"/>
          <w:szCs w:val="28"/>
        </w:rPr>
        <w:t xml:space="preserve"> підстав для відкриття дисциплінарного провадження.</w:t>
      </w:r>
    </w:p>
    <w:p w:rsidR="000F4963" w:rsidRPr="00175D89" w:rsidRDefault="00EF2244" w:rsidP="00175D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5D89">
        <w:rPr>
          <w:rFonts w:ascii="Times New Roman" w:hAnsi="Times New Roman"/>
          <w:sz w:val="28"/>
          <w:szCs w:val="28"/>
        </w:rPr>
        <w:t>К</w:t>
      </w:r>
      <w:r w:rsidR="00DE49BE" w:rsidRPr="00175D89">
        <w:rPr>
          <w:rFonts w:ascii="Times New Roman" w:hAnsi="Times New Roman"/>
          <w:sz w:val="28"/>
          <w:szCs w:val="28"/>
        </w:rPr>
        <w:t xml:space="preserve">еруючись статтями 44 – 46  Закону </w:t>
      </w:r>
      <w:r w:rsidR="00CA28DF" w:rsidRPr="00175D89">
        <w:rPr>
          <w:rFonts w:ascii="Times New Roman" w:hAnsi="Times New Roman"/>
          <w:sz w:val="28"/>
          <w:szCs w:val="28"/>
        </w:rPr>
        <w:t>№</w:t>
      </w:r>
      <w:r w:rsidR="00CA28DF" w:rsidRPr="00175D89">
        <w:rPr>
          <w:rFonts w:ascii="Times New Roman" w:hAnsi="Times New Roman"/>
          <w:sz w:val="28"/>
          <w:szCs w:val="28"/>
          <w:lang w:val="ru-RU"/>
        </w:rPr>
        <w:t xml:space="preserve"> 1697-</w:t>
      </w:r>
      <w:r w:rsidR="00CA28DF" w:rsidRPr="00175D89">
        <w:rPr>
          <w:rFonts w:ascii="Times New Roman" w:hAnsi="Times New Roman"/>
          <w:sz w:val="28"/>
          <w:szCs w:val="28"/>
          <w:lang w:val="en-US"/>
        </w:rPr>
        <w:t>VII</w:t>
      </w:r>
      <w:r w:rsidR="00DE49BE" w:rsidRPr="00175D89">
        <w:rPr>
          <w:rFonts w:ascii="Times New Roman" w:hAnsi="Times New Roman"/>
          <w:sz w:val="28"/>
          <w:szCs w:val="28"/>
        </w:rPr>
        <w:t>, пунктами 28, 98 Положення про порядок роботи в</w:t>
      </w:r>
      <w:r w:rsidR="00040CE9" w:rsidRPr="00175D89">
        <w:rPr>
          <w:rFonts w:ascii="Times New Roman" w:hAnsi="Times New Roman"/>
          <w:sz w:val="28"/>
          <w:szCs w:val="28"/>
        </w:rPr>
        <w:t xml:space="preserve">ідповідного органу, що здійснює </w:t>
      </w:r>
      <w:r w:rsidR="00DE49BE" w:rsidRPr="00175D89">
        <w:rPr>
          <w:rFonts w:ascii="Times New Roman" w:hAnsi="Times New Roman"/>
          <w:sz w:val="28"/>
          <w:szCs w:val="28"/>
        </w:rPr>
        <w:lastRenderedPageBreak/>
        <w:t>дисциплінарне провадження</w:t>
      </w:r>
      <w:r w:rsidR="00073FED" w:rsidRPr="00175D89">
        <w:rPr>
          <w:rFonts w:ascii="Times New Roman" w:hAnsi="Times New Roman"/>
          <w:sz w:val="28"/>
          <w:szCs w:val="28"/>
        </w:rPr>
        <w:t xml:space="preserve">, </w:t>
      </w:r>
      <w:r w:rsidRPr="00175D89">
        <w:rPr>
          <w:rFonts w:ascii="Times New Roman" w:hAnsi="Times New Roman"/>
          <w:sz w:val="28"/>
          <w:szCs w:val="28"/>
        </w:rPr>
        <w:t>прийнятого всеукраїнською конференцією прокурорів 27</w:t>
      </w:r>
      <w:r w:rsidR="005C052A" w:rsidRPr="00175D89">
        <w:rPr>
          <w:rFonts w:ascii="Times New Roman" w:hAnsi="Times New Roman"/>
          <w:sz w:val="28"/>
          <w:szCs w:val="28"/>
        </w:rPr>
        <w:t xml:space="preserve"> квітня </w:t>
      </w:r>
      <w:r w:rsidRPr="00175D89">
        <w:rPr>
          <w:rFonts w:ascii="Times New Roman" w:hAnsi="Times New Roman"/>
          <w:sz w:val="28"/>
          <w:szCs w:val="28"/>
        </w:rPr>
        <w:t xml:space="preserve">2017 </w:t>
      </w:r>
      <w:r w:rsidR="005C052A" w:rsidRPr="00175D89">
        <w:rPr>
          <w:rFonts w:ascii="Times New Roman" w:hAnsi="Times New Roman"/>
          <w:sz w:val="28"/>
          <w:szCs w:val="28"/>
        </w:rPr>
        <w:t>року</w:t>
      </w:r>
      <w:r w:rsidR="00DE49BE" w:rsidRPr="00175D89">
        <w:rPr>
          <w:rFonts w:ascii="Times New Roman" w:hAnsi="Times New Roman"/>
          <w:sz w:val="28"/>
          <w:szCs w:val="28"/>
        </w:rPr>
        <w:t xml:space="preserve">,  </w:t>
      </w:r>
    </w:p>
    <w:p w:rsidR="00175D89" w:rsidRDefault="00175D89" w:rsidP="00175D8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DE49BE" w:rsidRPr="00175D89" w:rsidRDefault="00DE49BE" w:rsidP="00175D89">
      <w:pPr>
        <w:spacing w:before="120"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175D89">
        <w:rPr>
          <w:rFonts w:ascii="Times New Roman" w:hAnsi="Times New Roman"/>
          <w:b/>
          <w:sz w:val="28"/>
          <w:szCs w:val="28"/>
        </w:rPr>
        <w:t>ВИРІШИ</w:t>
      </w:r>
      <w:r w:rsidR="00622E6F" w:rsidRPr="00175D89">
        <w:rPr>
          <w:rFonts w:ascii="Times New Roman" w:hAnsi="Times New Roman"/>
          <w:b/>
          <w:sz w:val="28"/>
          <w:szCs w:val="28"/>
        </w:rPr>
        <w:t>В</w:t>
      </w:r>
      <w:r w:rsidRPr="00175D89">
        <w:rPr>
          <w:rFonts w:ascii="Times New Roman" w:hAnsi="Times New Roman"/>
          <w:b/>
          <w:sz w:val="28"/>
          <w:szCs w:val="28"/>
        </w:rPr>
        <w:t>:</w:t>
      </w:r>
    </w:p>
    <w:p w:rsidR="0049754A" w:rsidRPr="00175D89" w:rsidRDefault="00A1314F" w:rsidP="00175D89">
      <w:pPr>
        <w:spacing w:before="12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5D89">
        <w:rPr>
          <w:rFonts w:ascii="Times New Roman" w:hAnsi="Times New Roman"/>
          <w:sz w:val="28"/>
          <w:szCs w:val="28"/>
        </w:rPr>
        <w:t>Відмовити у</w:t>
      </w:r>
      <w:r w:rsidR="00EF2244" w:rsidRPr="00175D89">
        <w:rPr>
          <w:rFonts w:ascii="Times New Roman" w:hAnsi="Times New Roman"/>
          <w:sz w:val="28"/>
          <w:szCs w:val="28"/>
        </w:rPr>
        <w:t xml:space="preserve"> </w:t>
      </w:r>
      <w:r w:rsidR="00DE49BE" w:rsidRPr="00175D89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175D89">
        <w:rPr>
          <w:rFonts w:ascii="Times New Roman" w:hAnsi="Times New Roman"/>
          <w:sz w:val="28"/>
          <w:szCs w:val="28"/>
        </w:rPr>
        <w:t xml:space="preserve"> </w:t>
      </w:r>
      <w:r w:rsidR="0049754A" w:rsidRPr="00175D89">
        <w:rPr>
          <w:rFonts w:ascii="Times New Roman" w:hAnsi="Times New Roman"/>
          <w:sz w:val="28"/>
          <w:szCs w:val="28"/>
        </w:rPr>
        <w:t xml:space="preserve">прокурора </w:t>
      </w:r>
      <w:r w:rsidR="00622E6F" w:rsidRPr="00175D89">
        <w:rPr>
          <w:rFonts w:ascii="Times New Roman" w:hAnsi="Times New Roman"/>
          <w:sz w:val="28"/>
          <w:szCs w:val="28"/>
        </w:rPr>
        <w:t>Кропивницької окружної прокуратури Кіровоградської області Конюх Анни Миколаївн</w:t>
      </w:r>
      <w:r w:rsidR="00175D89">
        <w:rPr>
          <w:rFonts w:ascii="Times New Roman" w:hAnsi="Times New Roman"/>
          <w:sz w:val="28"/>
          <w:szCs w:val="28"/>
        </w:rPr>
        <w:t>и</w:t>
      </w:r>
      <w:r w:rsidR="0049754A" w:rsidRPr="00175D89">
        <w:rPr>
          <w:rFonts w:ascii="Times New Roman" w:hAnsi="Times New Roman"/>
          <w:bCs/>
          <w:sz w:val="28"/>
          <w:szCs w:val="28"/>
        </w:rPr>
        <w:t>.</w:t>
      </w:r>
    </w:p>
    <w:p w:rsidR="002F502B" w:rsidRPr="00175D89" w:rsidRDefault="002F502B" w:rsidP="00175D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5D89">
        <w:rPr>
          <w:rFonts w:ascii="Times New Roman" w:eastAsia="Times New Roman" w:hAnsi="Times New Roman"/>
          <w:sz w:val="28"/>
          <w:szCs w:val="28"/>
          <w:lang w:eastAsia="ru-RU"/>
        </w:rPr>
        <w:t>Рішення направити особі якою подано д</w:t>
      </w:r>
      <w:r w:rsidR="007E7F0A" w:rsidRPr="00175D89">
        <w:rPr>
          <w:rFonts w:ascii="Times New Roman" w:eastAsia="Times New Roman" w:hAnsi="Times New Roman"/>
          <w:sz w:val="28"/>
          <w:szCs w:val="28"/>
          <w:lang w:eastAsia="ru-RU"/>
        </w:rPr>
        <w:t>ис</w:t>
      </w:r>
      <w:r w:rsidR="007E76C8" w:rsidRPr="00175D89">
        <w:rPr>
          <w:rFonts w:ascii="Times New Roman" w:eastAsia="Times New Roman" w:hAnsi="Times New Roman"/>
          <w:sz w:val="28"/>
          <w:szCs w:val="28"/>
          <w:lang w:eastAsia="ru-RU"/>
        </w:rPr>
        <w:t xml:space="preserve">циплінарну </w:t>
      </w:r>
      <w:r w:rsidR="0049754A" w:rsidRPr="00175D89">
        <w:rPr>
          <w:rFonts w:ascii="Times New Roman" w:eastAsia="Times New Roman" w:hAnsi="Times New Roman"/>
          <w:sz w:val="28"/>
          <w:szCs w:val="28"/>
          <w:lang w:eastAsia="ru-RU"/>
        </w:rPr>
        <w:t>скаргу та прокурору</w:t>
      </w:r>
      <w:r w:rsidRPr="00175D89">
        <w:rPr>
          <w:rFonts w:ascii="Times New Roman" w:eastAsia="Times New Roman" w:hAnsi="Times New Roman"/>
          <w:sz w:val="28"/>
          <w:szCs w:val="28"/>
          <w:lang w:eastAsia="ru-RU"/>
        </w:rPr>
        <w:t>, стосовно як</w:t>
      </w:r>
      <w:r w:rsidR="00622E6F" w:rsidRPr="00175D89">
        <w:rPr>
          <w:rFonts w:ascii="Times New Roman" w:eastAsia="Times New Roman" w:hAnsi="Times New Roman"/>
          <w:sz w:val="28"/>
          <w:szCs w:val="28"/>
          <w:lang w:eastAsia="ru-RU"/>
        </w:rPr>
        <w:t>ої</w:t>
      </w:r>
      <w:r w:rsidRPr="00175D89">
        <w:rPr>
          <w:rFonts w:ascii="Times New Roman" w:eastAsia="Times New Roman" w:hAnsi="Times New Roman"/>
          <w:sz w:val="28"/>
          <w:szCs w:val="28"/>
          <w:lang w:eastAsia="ru-RU"/>
        </w:rPr>
        <w:t xml:space="preserve"> воно прийнято.   </w:t>
      </w:r>
    </w:p>
    <w:p w:rsidR="00946352" w:rsidRPr="00175D89" w:rsidRDefault="00946352" w:rsidP="00175D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3110" w:rsidRDefault="00AE3110" w:rsidP="00175D8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93490" w:rsidRPr="00175D89" w:rsidRDefault="00DE49BE" w:rsidP="00175D8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75D89">
        <w:rPr>
          <w:rFonts w:ascii="Times New Roman" w:hAnsi="Times New Roman"/>
          <w:b/>
          <w:sz w:val="28"/>
          <w:szCs w:val="28"/>
        </w:rPr>
        <w:t xml:space="preserve">Член </w:t>
      </w:r>
      <w:r w:rsidR="00E4242D" w:rsidRPr="00175D89">
        <w:rPr>
          <w:rFonts w:ascii="Times New Roman" w:hAnsi="Times New Roman"/>
          <w:b/>
          <w:sz w:val="28"/>
          <w:szCs w:val="28"/>
        </w:rPr>
        <w:t xml:space="preserve">Комісії </w:t>
      </w:r>
      <w:r w:rsidR="00E4242D" w:rsidRPr="00175D89">
        <w:rPr>
          <w:rFonts w:ascii="Times New Roman" w:hAnsi="Times New Roman"/>
          <w:b/>
          <w:sz w:val="28"/>
          <w:szCs w:val="28"/>
        </w:rPr>
        <w:tab/>
      </w:r>
      <w:r w:rsidR="00E4242D" w:rsidRPr="00175D89">
        <w:rPr>
          <w:rFonts w:ascii="Times New Roman" w:hAnsi="Times New Roman"/>
          <w:b/>
          <w:sz w:val="28"/>
          <w:szCs w:val="28"/>
        </w:rPr>
        <w:tab/>
      </w:r>
      <w:r w:rsidR="00E4242D" w:rsidRPr="00175D89">
        <w:rPr>
          <w:rFonts w:ascii="Times New Roman" w:hAnsi="Times New Roman"/>
          <w:b/>
          <w:sz w:val="28"/>
          <w:szCs w:val="28"/>
        </w:rPr>
        <w:tab/>
      </w:r>
      <w:r w:rsidR="00E4242D" w:rsidRPr="00175D89">
        <w:rPr>
          <w:rFonts w:ascii="Times New Roman" w:hAnsi="Times New Roman"/>
          <w:b/>
          <w:sz w:val="28"/>
          <w:szCs w:val="28"/>
        </w:rPr>
        <w:tab/>
      </w:r>
      <w:r w:rsidR="00EF2244" w:rsidRPr="00175D89">
        <w:rPr>
          <w:rFonts w:ascii="Times New Roman" w:hAnsi="Times New Roman"/>
          <w:b/>
          <w:sz w:val="28"/>
          <w:szCs w:val="28"/>
        </w:rPr>
        <w:tab/>
      </w:r>
      <w:r w:rsidR="00A85013" w:rsidRPr="00175D89">
        <w:rPr>
          <w:rFonts w:ascii="Times New Roman" w:hAnsi="Times New Roman"/>
          <w:b/>
          <w:sz w:val="28"/>
          <w:szCs w:val="28"/>
        </w:rPr>
        <w:t xml:space="preserve">         </w:t>
      </w:r>
      <w:r w:rsidR="00EF2244" w:rsidRPr="00175D89">
        <w:rPr>
          <w:rFonts w:ascii="Times New Roman" w:hAnsi="Times New Roman"/>
          <w:b/>
          <w:sz w:val="28"/>
          <w:szCs w:val="28"/>
        </w:rPr>
        <w:tab/>
      </w:r>
      <w:r w:rsidR="00431EA2" w:rsidRPr="00175D89">
        <w:rPr>
          <w:rFonts w:ascii="Times New Roman" w:hAnsi="Times New Roman"/>
          <w:b/>
          <w:sz w:val="28"/>
          <w:szCs w:val="28"/>
        </w:rPr>
        <w:t xml:space="preserve">   </w:t>
      </w:r>
      <w:r w:rsidR="00FD64A8" w:rsidRPr="00175D89">
        <w:rPr>
          <w:rFonts w:ascii="Times New Roman" w:hAnsi="Times New Roman"/>
          <w:b/>
          <w:sz w:val="28"/>
          <w:szCs w:val="28"/>
        </w:rPr>
        <w:tab/>
      </w:r>
      <w:r w:rsidR="00431EA2" w:rsidRPr="00175D89">
        <w:rPr>
          <w:rFonts w:ascii="Times New Roman" w:hAnsi="Times New Roman"/>
          <w:b/>
          <w:sz w:val="28"/>
          <w:szCs w:val="28"/>
        </w:rPr>
        <w:t xml:space="preserve">      </w:t>
      </w:r>
      <w:r w:rsidR="00EF2244" w:rsidRPr="00175D89">
        <w:rPr>
          <w:rFonts w:ascii="Times New Roman" w:hAnsi="Times New Roman"/>
          <w:b/>
          <w:sz w:val="28"/>
          <w:szCs w:val="28"/>
        </w:rPr>
        <w:tab/>
      </w:r>
      <w:r w:rsidR="00193CC7" w:rsidRPr="00175D89">
        <w:rPr>
          <w:rFonts w:ascii="Times New Roman" w:hAnsi="Times New Roman"/>
          <w:b/>
          <w:sz w:val="28"/>
          <w:szCs w:val="28"/>
        </w:rPr>
        <w:t xml:space="preserve"> </w:t>
      </w:r>
      <w:r w:rsidR="00622E6F" w:rsidRPr="00175D89">
        <w:rPr>
          <w:rFonts w:ascii="Times New Roman" w:hAnsi="Times New Roman"/>
          <w:b/>
          <w:sz w:val="28"/>
          <w:szCs w:val="28"/>
        </w:rPr>
        <w:t>Віталій МАВРОДІ</w:t>
      </w:r>
    </w:p>
    <w:p w:rsidR="00175D89" w:rsidRPr="00175D89" w:rsidRDefault="00175D89" w:rsidP="00175D8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sectPr w:rsidR="00175D89" w:rsidRPr="00175D89" w:rsidSect="00B91B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707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5BD" w:rsidRDefault="009B05BD" w:rsidP="00E32F4B">
      <w:pPr>
        <w:spacing w:after="0" w:line="240" w:lineRule="auto"/>
      </w:pPr>
      <w:r>
        <w:separator/>
      </w:r>
    </w:p>
  </w:endnote>
  <w:endnote w:type="continuationSeparator" w:id="0">
    <w:p w:rsidR="009B05BD" w:rsidRDefault="009B05BD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4B" w:rsidRDefault="00E32F4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4B" w:rsidRDefault="00E32F4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4B" w:rsidRDefault="00E32F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5BD" w:rsidRDefault="009B05BD" w:rsidP="00E32F4B">
      <w:pPr>
        <w:spacing w:after="0" w:line="240" w:lineRule="auto"/>
      </w:pPr>
      <w:r>
        <w:separator/>
      </w:r>
    </w:p>
  </w:footnote>
  <w:footnote w:type="continuationSeparator" w:id="0">
    <w:p w:rsidR="009B05BD" w:rsidRDefault="009B05BD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4B" w:rsidRDefault="00E32F4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555538"/>
      <w:docPartObj>
        <w:docPartGallery w:val="Page Numbers (Top of Page)"/>
        <w:docPartUnique/>
      </w:docPartObj>
    </w:sdtPr>
    <w:sdtEndPr/>
    <w:sdtContent>
      <w:p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7A2" w:rsidRPr="00A647A2">
          <w:rPr>
            <w:noProof/>
            <w:lang w:val="ru-RU"/>
          </w:rPr>
          <w:t>6</w:t>
        </w:r>
        <w:r>
          <w:fldChar w:fldCharType="end"/>
        </w:r>
      </w:p>
    </w:sdtContent>
  </w:sdt>
  <w:p w:rsidR="00E32F4B" w:rsidRDefault="00E32F4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37"/>
    <w:rsid w:val="000008E4"/>
    <w:rsid w:val="00002414"/>
    <w:rsid w:val="00005F79"/>
    <w:rsid w:val="0000768C"/>
    <w:rsid w:val="00011642"/>
    <w:rsid w:val="00017956"/>
    <w:rsid w:val="00021580"/>
    <w:rsid w:val="000218D0"/>
    <w:rsid w:val="00023D5C"/>
    <w:rsid w:val="000244D1"/>
    <w:rsid w:val="0002582F"/>
    <w:rsid w:val="000312E1"/>
    <w:rsid w:val="00031FB0"/>
    <w:rsid w:val="00032898"/>
    <w:rsid w:val="0003477D"/>
    <w:rsid w:val="00040231"/>
    <w:rsid w:val="00040CE9"/>
    <w:rsid w:val="00041576"/>
    <w:rsid w:val="00043611"/>
    <w:rsid w:val="00047D3F"/>
    <w:rsid w:val="000514ED"/>
    <w:rsid w:val="000532BB"/>
    <w:rsid w:val="00055049"/>
    <w:rsid w:val="00055132"/>
    <w:rsid w:val="00055750"/>
    <w:rsid w:val="000566B3"/>
    <w:rsid w:val="00060180"/>
    <w:rsid w:val="00061E56"/>
    <w:rsid w:val="000623D1"/>
    <w:rsid w:val="0006440C"/>
    <w:rsid w:val="00066EE3"/>
    <w:rsid w:val="0007205C"/>
    <w:rsid w:val="00072463"/>
    <w:rsid w:val="00073FED"/>
    <w:rsid w:val="0008372F"/>
    <w:rsid w:val="00087365"/>
    <w:rsid w:val="00087E4F"/>
    <w:rsid w:val="00087FC1"/>
    <w:rsid w:val="000903ED"/>
    <w:rsid w:val="00092270"/>
    <w:rsid w:val="0009400D"/>
    <w:rsid w:val="000A0401"/>
    <w:rsid w:val="000A4EF6"/>
    <w:rsid w:val="000A4F88"/>
    <w:rsid w:val="000A6F85"/>
    <w:rsid w:val="000B1C9A"/>
    <w:rsid w:val="000B276E"/>
    <w:rsid w:val="000B5BB0"/>
    <w:rsid w:val="000C4C57"/>
    <w:rsid w:val="000D3C0C"/>
    <w:rsid w:val="000E0B94"/>
    <w:rsid w:val="000E2970"/>
    <w:rsid w:val="000E4EB4"/>
    <w:rsid w:val="000E54AE"/>
    <w:rsid w:val="000F476E"/>
    <w:rsid w:val="000F4963"/>
    <w:rsid w:val="000F7744"/>
    <w:rsid w:val="001033F0"/>
    <w:rsid w:val="001037F9"/>
    <w:rsid w:val="0010500F"/>
    <w:rsid w:val="00111444"/>
    <w:rsid w:val="00112FFA"/>
    <w:rsid w:val="0011363B"/>
    <w:rsid w:val="0012004F"/>
    <w:rsid w:val="0012038C"/>
    <w:rsid w:val="00120C86"/>
    <w:rsid w:val="001210A5"/>
    <w:rsid w:val="001220DF"/>
    <w:rsid w:val="001320DF"/>
    <w:rsid w:val="00135DCA"/>
    <w:rsid w:val="00141AA0"/>
    <w:rsid w:val="00143328"/>
    <w:rsid w:val="00146EBB"/>
    <w:rsid w:val="00147DE5"/>
    <w:rsid w:val="00152B89"/>
    <w:rsid w:val="001629E0"/>
    <w:rsid w:val="001632F3"/>
    <w:rsid w:val="00165E32"/>
    <w:rsid w:val="001675C2"/>
    <w:rsid w:val="0017014F"/>
    <w:rsid w:val="001706F8"/>
    <w:rsid w:val="00172F58"/>
    <w:rsid w:val="00175BEE"/>
    <w:rsid w:val="00175BF8"/>
    <w:rsid w:val="00175D89"/>
    <w:rsid w:val="00176980"/>
    <w:rsid w:val="00181265"/>
    <w:rsid w:val="00182F63"/>
    <w:rsid w:val="00193CC7"/>
    <w:rsid w:val="001A1A3C"/>
    <w:rsid w:val="001A41AC"/>
    <w:rsid w:val="001A48B8"/>
    <w:rsid w:val="001A6986"/>
    <w:rsid w:val="001B28DE"/>
    <w:rsid w:val="001B5928"/>
    <w:rsid w:val="001C1420"/>
    <w:rsid w:val="001C1DEE"/>
    <w:rsid w:val="001C21D5"/>
    <w:rsid w:val="001C7670"/>
    <w:rsid w:val="001D0A8A"/>
    <w:rsid w:val="001D3F3D"/>
    <w:rsid w:val="001D6475"/>
    <w:rsid w:val="001D7599"/>
    <w:rsid w:val="001E33FB"/>
    <w:rsid w:val="001E3DCC"/>
    <w:rsid w:val="001E4024"/>
    <w:rsid w:val="001E629C"/>
    <w:rsid w:val="001E6594"/>
    <w:rsid w:val="001F7C88"/>
    <w:rsid w:val="0020022D"/>
    <w:rsid w:val="00203759"/>
    <w:rsid w:val="00204C60"/>
    <w:rsid w:val="00213D1B"/>
    <w:rsid w:val="00222AE4"/>
    <w:rsid w:val="0022705D"/>
    <w:rsid w:val="00230DFB"/>
    <w:rsid w:val="0024273A"/>
    <w:rsid w:val="002448F4"/>
    <w:rsid w:val="00244DC6"/>
    <w:rsid w:val="00244F27"/>
    <w:rsid w:val="00251F53"/>
    <w:rsid w:val="002557EC"/>
    <w:rsid w:val="002641BA"/>
    <w:rsid w:val="002669D5"/>
    <w:rsid w:val="0027262C"/>
    <w:rsid w:val="00275038"/>
    <w:rsid w:val="00283287"/>
    <w:rsid w:val="00283C2B"/>
    <w:rsid w:val="0028534E"/>
    <w:rsid w:val="00285939"/>
    <w:rsid w:val="00285EE8"/>
    <w:rsid w:val="00287C24"/>
    <w:rsid w:val="00290F59"/>
    <w:rsid w:val="002923C2"/>
    <w:rsid w:val="002929FF"/>
    <w:rsid w:val="002A589D"/>
    <w:rsid w:val="002B1093"/>
    <w:rsid w:val="002B1589"/>
    <w:rsid w:val="002B2BE1"/>
    <w:rsid w:val="002B6879"/>
    <w:rsid w:val="002B6EA4"/>
    <w:rsid w:val="002C598B"/>
    <w:rsid w:val="002C6B14"/>
    <w:rsid w:val="002D704F"/>
    <w:rsid w:val="002E09E4"/>
    <w:rsid w:val="002E22FE"/>
    <w:rsid w:val="002E2BC0"/>
    <w:rsid w:val="002F1921"/>
    <w:rsid w:val="002F41E3"/>
    <w:rsid w:val="002F4314"/>
    <w:rsid w:val="002F43BB"/>
    <w:rsid w:val="002F4855"/>
    <w:rsid w:val="002F502B"/>
    <w:rsid w:val="002F7643"/>
    <w:rsid w:val="002F78D6"/>
    <w:rsid w:val="00305D49"/>
    <w:rsid w:val="003255C9"/>
    <w:rsid w:val="0032608B"/>
    <w:rsid w:val="0033109D"/>
    <w:rsid w:val="00333EC4"/>
    <w:rsid w:val="003350EF"/>
    <w:rsid w:val="0033542D"/>
    <w:rsid w:val="00341B9C"/>
    <w:rsid w:val="00341FE8"/>
    <w:rsid w:val="00343AE2"/>
    <w:rsid w:val="00344956"/>
    <w:rsid w:val="0034601E"/>
    <w:rsid w:val="003464B8"/>
    <w:rsid w:val="00355D58"/>
    <w:rsid w:val="003560D7"/>
    <w:rsid w:val="0036254D"/>
    <w:rsid w:val="00364B5B"/>
    <w:rsid w:val="003664BB"/>
    <w:rsid w:val="0037674A"/>
    <w:rsid w:val="00377796"/>
    <w:rsid w:val="00380DFC"/>
    <w:rsid w:val="003824A7"/>
    <w:rsid w:val="00390B08"/>
    <w:rsid w:val="00392CE5"/>
    <w:rsid w:val="00396316"/>
    <w:rsid w:val="003A0C96"/>
    <w:rsid w:val="003A2B36"/>
    <w:rsid w:val="003B6D87"/>
    <w:rsid w:val="003C3016"/>
    <w:rsid w:val="003C4D52"/>
    <w:rsid w:val="003C5495"/>
    <w:rsid w:val="003C6CA9"/>
    <w:rsid w:val="003D43B7"/>
    <w:rsid w:val="003E200E"/>
    <w:rsid w:val="003E26E6"/>
    <w:rsid w:val="003E4884"/>
    <w:rsid w:val="003E7AEA"/>
    <w:rsid w:val="003E7E2D"/>
    <w:rsid w:val="003F0337"/>
    <w:rsid w:val="003F0C4E"/>
    <w:rsid w:val="003F3682"/>
    <w:rsid w:val="003F45F2"/>
    <w:rsid w:val="003F6830"/>
    <w:rsid w:val="00405FD6"/>
    <w:rsid w:val="0040734F"/>
    <w:rsid w:val="0040775D"/>
    <w:rsid w:val="00412EDF"/>
    <w:rsid w:val="00414648"/>
    <w:rsid w:val="00415FD9"/>
    <w:rsid w:val="00416EAF"/>
    <w:rsid w:val="00420943"/>
    <w:rsid w:val="00420E3D"/>
    <w:rsid w:val="00421AF0"/>
    <w:rsid w:val="00422638"/>
    <w:rsid w:val="00424D48"/>
    <w:rsid w:val="00431EA2"/>
    <w:rsid w:val="00435206"/>
    <w:rsid w:val="00435B1A"/>
    <w:rsid w:val="00437681"/>
    <w:rsid w:val="00440E60"/>
    <w:rsid w:val="0044187F"/>
    <w:rsid w:val="004434EE"/>
    <w:rsid w:val="00443F4B"/>
    <w:rsid w:val="00446608"/>
    <w:rsid w:val="004469DE"/>
    <w:rsid w:val="00451BFA"/>
    <w:rsid w:val="00456D29"/>
    <w:rsid w:val="004571D8"/>
    <w:rsid w:val="004630DF"/>
    <w:rsid w:val="00465222"/>
    <w:rsid w:val="004662EB"/>
    <w:rsid w:val="00466741"/>
    <w:rsid w:val="00470DC5"/>
    <w:rsid w:val="00471054"/>
    <w:rsid w:val="0047486A"/>
    <w:rsid w:val="00475B93"/>
    <w:rsid w:val="00476037"/>
    <w:rsid w:val="00482A79"/>
    <w:rsid w:val="00484132"/>
    <w:rsid w:val="00484763"/>
    <w:rsid w:val="00493490"/>
    <w:rsid w:val="0049601A"/>
    <w:rsid w:val="0049754A"/>
    <w:rsid w:val="004A0112"/>
    <w:rsid w:val="004A3CA8"/>
    <w:rsid w:val="004B6C5E"/>
    <w:rsid w:val="004C1319"/>
    <w:rsid w:val="004C37FC"/>
    <w:rsid w:val="004C65DD"/>
    <w:rsid w:val="004C6F51"/>
    <w:rsid w:val="004D2575"/>
    <w:rsid w:val="004D3A71"/>
    <w:rsid w:val="004D78DC"/>
    <w:rsid w:val="004E06E7"/>
    <w:rsid w:val="004E3137"/>
    <w:rsid w:val="004E34FD"/>
    <w:rsid w:val="004F05DF"/>
    <w:rsid w:val="004F3A20"/>
    <w:rsid w:val="00514BEC"/>
    <w:rsid w:val="00515715"/>
    <w:rsid w:val="0051631D"/>
    <w:rsid w:val="00516EAE"/>
    <w:rsid w:val="00521C0A"/>
    <w:rsid w:val="00523002"/>
    <w:rsid w:val="0052328F"/>
    <w:rsid w:val="0052350F"/>
    <w:rsid w:val="005236C0"/>
    <w:rsid w:val="00523D6E"/>
    <w:rsid w:val="0052667E"/>
    <w:rsid w:val="00533389"/>
    <w:rsid w:val="00534064"/>
    <w:rsid w:val="00535E75"/>
    <w:rsid w:val="00536D9A"/>
    <w:rsid w:val="00540850"/>
    <w:rsid w:val="005414B9"/>
    <w:rsid w:val="005422DD"/>
    <w:rsid w:val="00542EF8"/>
    <w:rsid w:val="00544B20"/>
    <w:rsid w:val="00545BE6"/>
    <w:rsid w:val="00547567"/>
    <w:rsid w:val="00550B47"/>
    <w:rsid w:val="00552370"/>
    <w:rsid w:val="00552627"/>
    <w:rsid w:val="00552DF4"/>
    <w:rsid w:val="00553DA0"/>
    <w:rsid w:val="005540ED"/>
    <w:rsid w:val="005544F6"/>
    <w:rsid w:val="005556A4"/>
    <w:rsid w:val="00556CC6"/>
    <w:rsid w:val="00565926"/>
    <w:rsid w:val="00566335"/>
    <w:rsid w:val="00570E9C"/>
    <w:rsid w:val="005721F8"/>
    <w:rsid w:val="00580AF5"/>
    <w:rsid w:val="005843DB"/>
    <w:rsid w:val="00584DF1"/>
    <w:rsid w:val="00585FB3"/>
    <w:rsid w:val="00591082"/>
    <w:rsid w:val="00591C4F"/>
    <w:rsid w:val="005929A4"/>
    <w:rsid w:val="0059672D"/>
    <w:rsid w:val="00597003"/>
    <w:rsid w:val="005A2887"/>
    <w:rsid w:val="005A3221"/>
    <w:rsid w:val="005A4449"/>
    <w:rsid w:val="005C052A"/>
    <w:rsid w:val="005E2E0C"/>
    <w:rsid w:val="005E4620"/>
    <w:rsid w:val="005E60A7"/>
    <w:rsid w:val="005F07AA"/>
    <w:rsid w:val="005F109F"/>
    <w:rsid w:val="005F4C0B"/>
    <w:rsid w:val="005F50F7"/>
    <w:rsid w:val="005F7F5D"/>
    <w:rsid w:val="00605C09"/>
    <w:rsid w:val="00612C40"/>
    <w:rsid w:val="00617E2D"/>
    <w:rsid w:val="00620F3A"/>
    <w:rsid w:val="00622E6F"/>
    <w:rsid w:val="0062388D"/>
    <w:rsid w:val="00630C43"/>
    <w:rsid w:val="006321E1"/>
    <w:rsid w:val="00644E1B"/>
    <w:rsid w:val="00645AF8"/>
    <w:rsid w:val="00647AAC"/>
    <w:rsid w:val="006507D0"/>
    <w:rsid w:val="0065143B"/>
    <w:rsid w:val="0065303E"/>
    <w:rsid w:val="00654F9E"/>
    <w:rsid w:val="006563AF"/>
    <w:rsid w:val="00656ACF"/>
    <w:rsid w:val="00656D81"/>
    <w:rsid w:val="00660C6E"/>
    <w:rsid w:val="00660E8A"/>
    <w:rsid w:val="00662BE3"/>
    <w:rsid w:val="006641CD"/>
    <w:rsid w:val="0066558F"/>
    <w:rsid w:val="00665D91"/>
    <w:rsid w:val="0067076F"/>
    <w:rsid w:val="00675D3C"/>
    <w:rsid w:val="00677042"/>
    <w:rsid w:val="00694836"/>
    <w:rsid w:val="006A1904"/>
    <w:rsid w:val="006A45F9"/>
    <w:rsid w:val="006A4AD7"/>
    <w:rsid w:val="006A7272"/>
    <w:rsid w:val="006A7433"/>
    <w:rsid w:val="006B2630"/>
    <w:rsid w:val="006C5D13"/>
    <w:rsid w:val="006C5F3B"/>
    <w:rsid w:val="006D2D53"/>
    <w:rsid w:val="006D49D3"/>
    <w:rsid w:val="006D5AEE"/>
    <w:rsid w:val="006D7113"/>
    <w:rsid w:val="006D74D1"/>
    <w:rsid w:val="006E025E"/>
    <w:rsid w:val="006E1F95"/>
    <w:rsid w:val="006E6F92"/>
    <w:rsid w:val="006F1C4C"/>
    <w:rsid w:val="006F49FF"/>
    <w:rsid w:val="00700A4E"/>
    <w:rsid w:val="007079E9"/>
    <w:rsid w:val="00707BA4"/>
    <w:rsid w:val="00707EF6"/>
    <w:rsid w:val="00710A61"/>
    <w:rsid w:val="0072598B"/>
    <w:rsid w:val="0073072C"/>
    <w:rsid w:val="00730846"/>
    <w:rsid w:val="007309FD"/>
    <w:rsid w:val="007424AB"/>
    <w:rsid w:val="00742725"/>
    <w:rsid w:val="007467B5"/>
    <w:rsid w:val="007511AA"/>
    <w:rsid w:val="007522D3"/>
    <w:rsid w:val="007547B2"/>
    <w:rsid w:val="00755006"/>
    <w:rsid w:val="00755AB2"/>
    <w:rsid w:val="00761229"/>
    <w:rsid w:val="00762E2D"/>
    <w:rsid w:val="0076405D"/>
    <w:rsid w:val="0076749B"/>
    <w:rsid w:val="00773BB6"/>
    <w:rsid w:val="0077580E"/>
    <w:rsid w:val="00783610"/>
    <w:rsid w:val="00787132"/>
    <w:rsid w:val="00787A6D"/>
    <w:rsid w:val="0079489D"/>
    <w:rsid w:val="007A4BDB"/>
    <w:rsid w:val="007A5C3F"/>
    <w:rsid w:val="007A777F"/>
    <w:rsid w:val="007B1DA6"/>
    <w:rsid w:val="007B223C"/>
    <w:rsid w:val="007C2784"/>
    <w:rsid w:val="007D0AE2"/>
    <w:rsid w:val="007D3E81"/>
    <w:rsid w:val="007D4E99"/>
    <w:rsid w:val="007D5769"/>
    <w:rsid w:val="007D6467"/>
    <w:rsid w:val="007D6B86"/>
    <w:rsid w:val="007E3D94"/>
    <w:rsid w:val="007E5297"/>
    <w:rsid w:val="007E76C8"/>
    <w:rsid w:val="007E79BC"/>
    <w:rsid w:val="007E7F0A"/>
    <w:rsid w:val="007F04EB"/>
    <w:rsid w:val="007F5D88"/>
    <w:rsid w:val="00800CE8"/>
    <w:rsid w:val="00802988"/>
    <w:rsid w:val="008058DD"/>
    <w:rsid w:val="00806085"/>
    <w:rsid w:val="0081688A"/>
    <w:rsid w:val="008201E4"/>
    <w:rsid w:val="00825791"/>
    <w:rsid w:val="008266C0"/>
    <w:rsid w:val="008277B8"/>
    <w:rsid w:val="00830782"/>
    <w:rsid w:val="008357D7"/>
    <w:rsid w:val="00835B61"/>
    <w:rsid w:val="00836A6E"/>
    <w:rsid w:val="008408B7"/>
    <w:rsid w:val="00840EE3"/>
    <w:rsid w:val="0084488A"/>
    <w:rsid w:val="0085545E"/>
    <w:rsid w:val="008642A5"/>
    <w:rsid w:val="00865C1F"/>
    <w:rsid w:val="00865EB8"/>
    <w:rsid w:val="008675D9"/>
    <w:rsid w:val="00871247"/>
    <w:rsid w:val="0087228C"/>
    <w:rsid w:val="00873C90"/>
    <w:rsid w:val="008744FD"/>
    <w:rsid w:val="008801C2"/>
    <w:rsid w:val="00883897"/>
    <w:rsid w:val="00884DB8"/>
    <w:rsid w:val="00886BAA"/>
    <w:rsid w:val="0089757A"/>
    <w:rsid w:val="008A05DF"/>
    <w:rsid w:val="008A08F8"/>
    <w:rsid w:val="008A3056"/>
    <w:rsid w:val="008A3179"/>
    <w:rsid w:val="008A5A4E"/>
    <w:rsid w:val="008B790D"/>
    <w:rsid w:val="008C2313"/>
    <w:rsid w:val="008C3308"/>
    <w:rsid w:val="008C3733"/>
    <w:rsid w:val="008C6535"/>
    <w:rsid w:val="008C6B72"/>
    <w:rsid w:val="008D0452"/>
    <w:rsid w:val="008D0CA9"/>
    <w:rsid w:val="008D1EBE"/>
    <w:rsid w:val="008D59A3"/>
    <w:rsid w:val="008E057F"/>
    <w:rsid w:val="008E254A"/>
    <w:rsid w:val="008E41E5"/>
    <w:rsid w:val="008E5926"/>
    <w:rsid w:val="008F1378"/>
    <w:rsid w:val="009000E7"/>
    <w:rsid w:val="0090086B"/>
    <w:rsid w:val="009026CA"/>
    <w:rsid w:val="00905DC1"/>
    <w:rsid w:val="00913C45"/>
    <w:rsid w:val="009150EF"/>
    <w:rsid w:val="00924E33"/>
    <w:rsid w:val="00926B77"/>
    <w:rsid w:val="00926CF0"/>
    <w:rsid w:val="00927476"/>
    <w:rsid w:val="00935D6A"/>
    <w:rsid w:val="00936E75"/>
    <w:rsid w:val="009377ED"/>
    <w:rsid w:val="00940E8F"/>
    <w:rsid w:val="00941AC4"/>
    <w:rsid w:val="00943C5B"/>
    <w:rsid w:val="00946352"/>
    <w:rsid w:val="009470D2"/>
    <w:rsid w:val="00950E66"/>
    <w:rsid w:val="00953052"/>
    <w:rsid w:val="00962B9C"/>
    <w:rsid w:val="00970A3B"/>
    <w:rsid w:val="00975351"/>
    <w:rsid w:val="009777DB"/>
    <w:rsid w:val="0098085F"/>
    <w:rsid w:val="00982EC4"/>
    <w:rsid w:val="009926EA"/>
    <w:rsid w:val="009929EF"/>
    <w:rsid w:val="009A21E6"/>
    <w:rsid w:val="009A253B"/>
    <w:rsid w:val="009A460A"/>
    <w:rsid w:val="009A478A"/>
    <w:rsid w:val="009B05BD"/>
    <w:rsid w:val="009B56C5"/>
    <w:rsid w:val="009B5B22"/>
    <w:rsid w:val="009C1DCD"/>
    <w:rsid w:val="009C690A"/>
    <w:rsid w:val="009D3040"/>
    <w:rsid w:val="009D3740"/>
    <w:rsid w:val="009D3962"/>
    <w:rsid w:val="009D6AD4"/>
    <w:rsid w:val="009D6FEF"/>
    <w:rsid w:val="009D7092"/>
    <w:rsid w:val="009E45D5"/>
    <w:rsid w:val="009E6189"/>
    <w:rsid w:val="009F0C2F"/>
    <w:rsid w:val="009F27D8"/>
    <w:rsid w:val="009F4421"/>
    <w:rsid w:val="009F4CAE"/>
    <w:rsid w:val="009F6163"/>
    <w:rsid w:val="009F776B"/>
    <w:rsid w:val="00A02585"/>
    <w:rsid w:val="00A068BC"/>
    <w:rsid w:val="00A06ACA"/>
    <w:rsid w:val="00A10110"/>
    <w:rsid w:val="00A118C2"/>
    <w:rsid w:val="00A12117"/>
    <w:rsid w:val="00A1314F"/>
    <w:rsid w:val="00A1448B"/>
    <w:rsid w:val="00A1508D"/>
    <w:rsid w:val="00A16D81"/>
    <w:rsid w:val="00A26AB7"/>
    <w:rsid w:val="00A27287"/>
    <w:rsid w:val="00A320D7"/>
    <w:rsid w:val="00A40110"/>
    <w:rsid w:val="00A4065C"/>
    <w:rsid w:val="00A40726"/>
    <w:rsid w:val="00A4214A"/>
    <w:rsid w:val="00A424EF"/>
    <w:rsid w:val="00A435A4"/>
    <w:rsid w:val="00A5611E"/>
    <w:rsid w:val="00A57BA1"/>
    <w:rsid w:val="00A57ED1"/>
    <w:rsid w:val="00A647A2"/>
    <w:rsid w:val="00A65F38"/>
    <w:rsid w:val="00A73ADE"/>
    <w:rsid w:val="00A77A0C"/>
    <w:rsid w:val="00A82284"/>
    <w:rsid w:val="00A85013"/>
    <w:rsid w:val="00A8552A"/>
    <w:rsid w:val="00A8622D"/>
    <w:rsid w:val="00A87769"/>
    <w:rsid w:val="00A91DF2"/>
    <w:rsid w:val="00A92C14"/>
    <w:rsid w:val="00A94F5C"/>
    <w:rsid w:val="00A96B00"/>
    <w:rsid w:val="00AA08F0"/>
    <w:rsid w:val="00AA16CC"/>
    <w:rsid w:val="00AA2EB4"/>
    <w:rsid w:val="00AB23E4"/>
    <w:rsid w:val="00AB583E"/>
    <w:rsid w:val="00AB5A87"/>
    <w:rsid w:val="00AC1056"/>
    <w:rsid w:val="00AC3B8C"/>
    <w:rsid w:val="00AC51F2"/>
    <w:rsid w:val="00AD2238"/>
    <w:rsid w:val="00AD289D"/>
    <w:rsid w:val="00AD2E1B"/>
    <w:rsid w:val="00AD61FC"/>
    <w:rsid w:val="00AD7714"/>
    <w:rsid w:val="00AD7E67"/>
    <w:rsid w:val="00AE0D9D"/>
    <w:rsid w:val="00AE3110"/>
    <w:rsid w:val="00AE7911"/>
    <w:rsid w:val="00AF1049"/>
    <w:rsid w:val="00AF51FA"/>
    <w:rsid w:val="00B04897"/>
    <w:rsid w:val="00B0551C"/>
    <w:rsid w:val="00B07215"/>
    <w:rsid w:val="00B14790"/>
    <w:rsid w:val="00B17552"/>
    <w:rsid w:val="00B228BD"/>
    <w:rsid w:val="00B32216"/>
    <w:rsid w:val="00B3290E"/>
    <w:rsid w:val="00B32C58"/>
    <w:rsid w:val="00B405B2"/>
    <w:rsid w:val="00B40A1B"/>
    <w:rsid w:val="00B41806"/>
    <w:rsid w:val="00B42506"/>
    <w:rsid w:val="00B55B70"/>
    <w:rsid w:val="00B60F7A"/>
    <w:rsid w:val="00B636FB"/>
    <w:rsid w:val="00B664DF"/>
    <w:rsid w:val="00B670FF"/>
    <w:rsid w:val="00B678F1"/>
    <w:rsid w:val="00B732B4"/>
    <w:rsid w:val="00B7642F"/>
    <w:rsid w:val="00B86056"/>
    <w:rsid w:val="00B91BD9"/>
    <w:rsid w:val="00B95834"/>
    <w:rsid w:val="00BA2CD7"/>
    <w:rsid w:val="00BA3A23"/>
    <w:rsid w:val="00BA483E"/>
    <w:rsid w:val="00BA4AA8"/>
    <w:rsid w:val="00BA4F69"/>
    <w:rsid w:val="00BA517B"/>
    <w:rsid w:val="00BC08CB"/>
    <w:rsid w:val="00BC2198"/>
    <w:rsid w:val="00BC348D"/>
    <w:rsid w:val="00BC4266"/>
    <w:rsid w:val="00BC5379"/>
    <w:rsid w:val="00BC7B28"/>
    <w:rsid w:val="00BD2168"/>
    <w:rsid w:val="00BD24CB"/>
    <w:rsid w:val="00BD2D53"/>
    <w:rsid w:val="00BD5AB5"/>
    <w:rsid w:val="00BD792C"/>
    <w:rsid w:val="00BE011C"/>
    <w:rsid w:val="00BE0AA2"/>
    <w:rsid w:val="00BE1C3A"/>
    <w:rsid w:val="00BE2A15"/>
    <w:rsid w:val="00BE67E3"/>
    <w:rsid w:val="00C0161F"/>
    <w:rsid w:val="00C027EC"/>
    <w:rsid w:val="00C02F8D"/>
    <w:rsid w:val="00C03CFC"/>
    <w:rsid w:val="00C064CD"/>
    <w:rsid w:val="00C17904"/>
    <w:rsid w:val="00C2031F"/>
    <w:rsid w:val="00C26A47"/>
    <w:rsid w:val="00C26BB5"/>
    <w:rsid w:val="00C3327E"/>
    <w:rsid w:val="00C33639"/>
    <w:rsid w:val="00C33A9A"/>
    <w:rsid w:val="00C42084"/>
    <w:rsid w:val="00C42F26"/>
    <w:rsid w:val="00C54824"/>
    <w:rsid w:val="00C568D7"/>
    <w:rsid w:val="00C61D17"/>
    <w:rsid w:val="00C6427F"/>
    <w:rsid w:val="00C66A4B"/>
    <w:rsid w:val="00C673B0"/>
    <w:rsid w:val="00C67D5A"/>
    <w:rsid w:val="00C7700B"/>
    <w:rsid w:val="00C80D57"/>
    <w:rsid w:val="00C83DC7"/>
    <w:rsid w:val="00C86345"/>
    <w:rsid w:val="00C940B9"/>
    <w:rsid w:val="00C944D8"/>
    <w:rsid w:val="00CA28DF"/>
    <w:rsid w:val="00CA409C"/>
    <w:rsid w:val="00CA45F9"/>
    <w:rsid w:val="00CA54E3"/>
    <w:rsid w:val="00CA64EA"/>
    <w:rsid w:val="00CB0225"/>
    <w:rsid w:val="00CB30AD"/>
    <w:rsid w:val="00CC2EAF"/>
    <w:rsid w:val="00CC3729"/>
    <w:rsid w:val="00CC3C90"/>
    <w:rsid w:val="00CD0EE1"/>
    <w:rsid w:val="00CD6F8B"/>
    <w:rsid w:val="00CD7D7E"/>
    <w:rsid w:val="00CF1D6A"/>
    <w:rsid w:val="00CF6224"/>
    <w:rsid w:val="00CF7F81"/>
    <w:rsid w:val="00D04D30"/>
    <w:rsid w:val="00D1107F"/>
    <w:rsid w:val="00D1205C"/>
    <w:rsid w:val="00D13D2A"/>
    <w:rsid w:val="00D16031"/>
    <w:rsid w:val="00D215F3"/>
    <w:rsid w:val="00D24DC0"/>
    <w:rsid w:val="00D27FB4"/>
    <w:rsid w:val="00D30E1B"/>
    <w:rsid w:val="00D3572A"/>
    <w:rsid w:val="00D4255E"/>
    <w:rsid w:val="00D4332C"/>
    <w:rsid w:val="00D537C3"/>
    <w:rsid w:val="00D53DAF"/>
    <w:rsid w:val="00D56CC3"/>
    <w:rsid w:val="00D61D68"/>
    <w:rsid w:val="00D61EB0"/>
    <w:rsid w:val="00D667E8"/>
    <w:rsid w:val="00D70E4F"/>
    <w:rsid w:val="00D72C09"/>
    <w:rsid w:val="00D72CDF"/>
    <w:rsid w:val="00D77108"/>
    <w:rsid w:val="00D920CD"/>
    <w:rsid w:val="00D95F19"/>
    <w:rsid w:val="00DA0B22"/>
    <w:rsid w:val="00DA1355"/>
    <w:rsid w:val="00DA2A6F"/>
    <w:rsid w:val="00DA485E"/>
    <w:rsid w:val="00DA7852"/>
    <w:rsid w:val="00DB0428"/>
    <w:rsid w:val="00DC45E9"/>
    <w:rsid w:val="00DC65BD"/>
    <w:rsid w:val="00DC7F65"/>
    <w:rsid w:val="00DD11A1"/>
    <w:rsid w:val="00DD13E3"/>
    <w:rsid w:val="00DD2A37"/>
    <w:rsid w:val="00DD4964"/>
    <w:rsid w:val="00DD5C64"/>
    <w:rsid w:val="00DD7A78"/>
    <w:rsid w:val="00DE29C6"/>
    <w:rsid w:val="00DE2B66"/>
    <w:rsid w:val="00DE49BE"/>
    <w:rsid w:val="00DF1431"/>
    <w:rsid w:val="00DF25C0"/>
    <w:rsid w:val="00DF6C37"/>
    <w:rsid w:val="00E03956"/>
    <w:rsid w:val="00E04B66"/>
    <w:rsid w:val="00E07006"/>
    <w:rsid w:val="00E0775D"/>
    <w:rsid w:val="00E11726"/>
    <w:rsid w:val="00E12981"/>
    <w:rsid w:val="00E14577"/>
    <w:rsid w:val="00E2273A"/>
    <w:rsid w:val="00E32BEB"/>
    <w:rsid w:val="00E32F4B"/>
    <w:rsid w:val="00E40A0E"/>
    <w:rsid w:val="00E4242D"/>
    <w:rsid w:val="00E43CE4"/>
    <w:rsid w:val="00E470E7"/>
    <w:rsid w:val="00E47D7C"/>
    <w:rsid w:val="00E47EBA"/>
    <w:rsid w:val="00E500F4"/>
    <w:rsid w:val="00E50AC5"/>
    <w:rsid w:val="00E5394E"/>
    <w:rsid w:val="00E5440C"/>
    <w:rsid w:val="00E548F6"/>
    <w:rsid w:val="00E63F31"/>
    <w:rsid w:val="00E64AB4"/>
    <w:rsid w:val="00E65EA7"/>
    <w:rsid w:val="00E66293"/>
    <w:rsid w:val="00E67A2A"/>
    <w:rsid w:val="00E72A19"/>
    <w:rsid w:val="00E7667C"/>
    <w:rsid w:val="00E81E04"/>
    <w:rsid w:val="00E82079"/>
    <w:rsid w:val="00E823A0"/>
    <w:rsid w:val="00E87BDD"/>
    <w:rsid w:val="00E903A9"/>
    <w:rsid w:val="00E95862"/>
    <w:rsid w:val="00E9638E"/>
    <w:rsid w:val="00EA01A0"/>
    <w:rsid w:val="00EB0B3D"/>
    <w:rsid w:val="00EB6EBD"/>
    <w:rsid w:val="00EB7650"/>
    <w:rsid w:val="00EC12B2"/>
    <w:rsid w:val="00EC3665"/>
    <w:rsid w:val="00ED0923"/>
    <w:rsid w:val="00ED26D4"/>
    <w:rsid w:val="00ED2A41"/>
    <w:rsid w:val="00EE0247"/>
    <w:rsid w:val="00EE4408"/>
    <w:rsid w:val="00EE4D3E"/>
    <w:rsid w:val="00EE56C4"/>
    <w:rsid w:val="00EF2244"/>
    <w:rsid w:val="00EF364D"/>
    <w:rsid w:val="00EF36D3"/>
    <w:rsid w:val="00EF7F77"/>
    <w:rsid w:val="00F0028E"/>
    <w:rsid w:val="00F016EC"/>
    <w:rsid w:val="00F10DEE"/>
    <w:rsid w:val="00F120CB"/>
    <w:rsid w:val="00F149AC"/>
    <w:rsid w:val="00F16517"/>
    <w:rsid w:val="00F17D56"/>
    <w:rsid w:val="00F21090"/>
    <w:rsid w:val="00F21847"/>
    <w:rsid w:val="00F23874"/>
    <w:rsid w:val="00F30FFD"/>
    <w:rsid w:val="00F310BA"/>
    <w:rsid w:val="00F32139"/>
    <w:rsid w:val="00F32417"/>
    <w:rsid w:val="00F42FB9"/>
    <w:rsid w:val="00F43F1A"/>
    <w:rsid w:val="00F44357"/>
    <w:rsid w:val="00F4773F"/>
    <w:rsid w:val="00F5402A"/>
    <w:rsid w:val="00F543AA"/>
    <w:rsid w:val="00F54DB6"/>
    <w:rsid w:val="00F55913"/>
    <w:rsid w:val="00F55A0F"/>
    <w:rsid w:val="00F675EC"/>
    <w:rsid w:val="00F708AF"/>
    <w:rsid w:val="00F73CD8"/>
    <w:rsid w:val="00F77F67"/>
    <w:rsid w:val="00F83E74"/>
    <w:rsid w:val="00F87B7D"/>
    <w:rsid w:val="00F95869"/>
    <w:rsid w:val="00F9785E"/>
    <w:rsid w:val="00FA019E"/>
    <w:rsid w:val="00FA40F2"/>
    <w:rsid w:val="00FB3E3C"/>
    <w:rsid w:val="00FB4F9C"/>
    <w:rsid w:val="00FB76CE"/>
    <w:rsid w:val="00FC131C"/>
    <w:rsid w:val="00FC2787"/>
    <w:rsid w:val="00FD10CC"/>
    <w:rsid w:val="00FD23B7"/>
    <w:rsid w:val="00FD29AE"/>
    <w:rsid w:val="00FD64A8"/>
    <w:rsid w:val="00FE28E5"/>
    <w:rsid w:val="00FF2D24"/>
    <w:rsid w:val="00FF359B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98222"/>
  <w15:chartTrackingRefBased/>
  <w15:docId w15:val="{DA1A465C-518A-4197-8663-3E4DB8E7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16E60-2879-475E-AF81-6F0EA1416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2310</Words>
  <Characters>13168</Characters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2024-01-16T12:45:00Z</cp:lastPrinted>
  <dcterms:created xsi:type="dcterms:W3CDTF">2024-01-16T12:46:00Z</dcterms:created>
  <dcterms:modified xsi:type="dcterms:W3CDTF">2025-02-11T15:35:00Z</dcterms:modified>
</cp:coreProperties>
</file>