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47179CC1" w:rsidR="00B7363C" w:rsidRDefault="00D22AE9" w:rsidP="00643FB6">
      <w:pPr>
        <w:rPr>
          <w:rFonts w:ascii="Times New Roman" w:hAnsi="Times New Roman"/>
          <w:b/>
          <w:kern w:val="28"/>
          <w:sz w:val="28"/>
          <w:szCs w:val="28"/>
          <w:lang w:eastAsia="uk-UA"/>
        </w:rPr>
      </w:pPr>
      <w:r>
        <w:rPr>
          <w:rFonts w:ascii="Times New Roman" w:hAnsi="Times New Roman"/>
          <w:b/>
          <w:kern w:val="28"/>
          <w:sz w:val="28"/>
          <w:szCs w:val="28"/>
          <w:lang w:eastAsia="uk-UA"/>
        </w:rPr>
        <w:t>05</w:t>
      </w:r>
      <w:r w:rsidR="00643FB6">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травня</w:t>
      </w:r>
      <w:r w:rsidR="00B7363C">
        <w:rPr>
          <w:rFonts w:ascii="Times New Roman" w:hAnsi="Times New Roman"/>
          <w:b/>
          <w:kern w:val="28"/>
          <w:sz w:val="28"/>
          <w:szCs w:val="28"/>
          <w:lang w:eastAsia="uk-UA"/>
        </w:rPr>
        <w:t xml:space="preserve"> 202</w:t>
      </w:r>
      <w:r w:rsidR="00D425AE">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sidR="003F6412">
        <w:rPr>
          <w:rFonts w:ascii="Times New Roman" w:hAnsi="Times New Roman"/>
          <w:b/>
          <w:kern w:val="28"/>
          <w:sz w:val="28"/>
          <w:szCs w:val="28"/>
          <w:lang w:eastAsia="uk-UA"/>
        </w:rPr>
        <w:t>3</w:t>
      </w:r>
      <w:r>
        <w:rPr>
          <w:rFonts w:ascii="Times New Roman" w:hAnsi="Times New Roman"/>
          <w:b/>
          <w:kern w:val="28"/>
          <w:sz w:val="28"/>
          <w:szCs w:val="28"/>
          <w:lang w:eastAsia="uk-UA"/>
        </w:rPr>
        <w:t>38</w:t>
      </w:r>
      <w:r w:rsidR="00B7363C">
        <w:rPr>
          <w:rFonts w:ascii="Times New Roman" w:hAnsi="Times New Roman"/>
          <w:b/>
          <w:kern w:val="28"/>
          <w:sz w:val="28"/>
          <w:szCs w:val="28"/>
          <w:lang w:eastAsia="uk-UA"/>
        </w:rPr>
        <w:t>дс-2</w:t>
      </w:r>
      <w:r w:rsidR="00D425AE">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1196B1D4"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D425AE">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D425AE">
        <w:rPr>
          <w:rFonts w:ascii="Times New Roman" w:hAnsi="Times New Roman"/>
          <w:sz w:val="28"/>
          <w:szCs w:val="28"/>
        </w:rPr>
        <w:t xml:space="preserve"> </w:t>
      </w:r>
      <w:r w:rsidR="00B92FA0">
        <w:rPr>
          <w:rFonts w:ascii="Times New Roman" w:hAnsi="Times New Roman"/>
          <w:sz w:val="28"/>
          <w:szCs w:val="28"/>
        </w:rPr>
        <w:t>ОСОБА 1</w:t>
      </w:r>
      <w:r>
        <w:rPr>
          <w:rFonts w:ascii="Times New Roman" w:hAnsi="Times New Roman"/>
          <w:sz w:val="28"/>
          <w:szCs w:val="28"/>
        </w:rPr>
        <w:t xml:space="preserve"> стосовно </w:t>
      </w:r>
      <w:r w:rsidR="00D22AE9">
        <w:rPr>
          <w:rFonts w:ascii="Times New Roman" w:hAnsi="Times New Roman"/>
          <w:sz w:val="28"/>
          <w:szCs w:val="28"/>
        </w:rPr>
        <w:t xml:space="preserve">керівника Коростенської </w:t>
      </w:r>
      <w:r w:rsidR="009E35D2">
        <w:rPr>
          <w:rFonts w:ascii="Times New Roman" w:hAnsi="Times New Roman"/>
          <w:sz w:val="28"/>
          <w:szCs w:val="28"/>
        </w:rPr>
        <w:t xml:space="preserve">окружної </w:t>
      </w:r>
      <w:r>
        <w:rPr>
          <w:rFonts w:ascii="Times New Roman" w:hAnsi="Times New Roman"/>
          <w:sz w:val="28"/>
          <w:szCs w:val="28"/>
        </w:rPr>
        <w:t>прокуратури</w:t>
      </w:r>
      <w:r w:rsidR="00D425AE">
        <w:rPr>
          <w:rFonts w:ascii="Times New Roman" w:hAnsi="Times New Roman"/>
          <w:sz w:val="28"/>
          <w:szCs w:val="28"/>
        </w:rPr>
        <w:t xml:space="preserve"> </w:t>
      </w:r>
      <w:r w:rsidR="00D22AE9">
        <w:rPr>
          <w:rFonts w:ascii="Times New Roman" w:hAnsi="Times New Roman"/>
          <w:sz w:val="28"/>
          <w:szCs w:val="28"/>
        </w:rPr>
        <w:t>Житомирської області Мамкути Андрія Миколайовича та керівника Житомирської обласної прокуратури Білошицького Олександра Васильовича</w:t>
      </w:r>
      <w:r>
        <w:rPr>
          <w:rFonts w:ascii="Times New Roman" w:hAnsi="Times New Roman"/>
          <w:sz w:val="28"/>
          <w:szCs w:val="28"/>
        </w:rPr>
        <w:t xml:space="preserve"> </w:t>
      </w:r>
      <w:r>
        <w:rPr>
          <w:rStyle w:val="a7"/>
          <w:rFonts w:ascii="Times New Roman" w:hAnsi="Times New Roman"/>
          <w:i w:val="0"/>
          <w:iCs w:val="0"/>
          <w:sz w:val="28"/>
          <w:szCs w:val="28"/>
          <w:shd w:val="clear" w:color="auto" w:fill="FFFFFF"/>
        </w:rPr>
        <w:t>(далі – прокурор</w:t>
      </w:r>
      <w:r w:rsidR="005D546E">
        <w:rPr>
          <w:rStyle w:val="a7"/>
          <w:rFonts w:ascii="Times New Roman" w:hAnsi="Times New Roman"/>
          <w:i w:val="0"/>
          <w:iCs w:val="0"/>
          <w:sz w:val="28"/>
          <w:szCs w:val="28"/>
          <w:shd w:val="clear" w:color="auto" w:fill="FFFFFF"/>
        </w:rPr>
        <w:t>и</w:t>
      </w:r>
      <w:r>
        <w:rPr>
          <w:rStyle w:val="a7"/>
          <w:rFonts w:ascii="Times New Roman" w:hAnsi="Times New Roman"/>
          <w:i w:val="0"/>
          <w:iCs w:val="0"/>
          <w:sz w:val="28"/>
          <w:szCs w:val="28"/>
          <w:shd w:val="clear" w:color="auto" w:fill="FFFFFF"/>
        </w:rPr>
        <w:t xml:space="preserve"> </w:t>
      </w:r>
      <w:r w:rsidR="00D22AE9">
        <w:rPr>
          <w:rStyle w:val="a7"/>
          <w:rFonts w:ascii="Times New Roman" w:hAnsi="Times New Roman"/>
          <w:i w:val="0"/>
          <w:iCs w:val="0"/>
          <w:sz w:val="28"/>
          <w:szCs w:val="28"/>
          <w:shd w:val="clear" w:color="auto" w:fill="FFFFFF"/>
        </w:rPr>
        <w:t>Мамкута А.М.</w:t>
      </w:r>
      <w:r w:rsidR="005D546E">
        <w:rPr>
          <w:rFonts w:ascii="Times New Roman" w:hAnsi="Times New Roman"/>
          <w:sz w:val="28"/>
          <w:szCs w:val="28"/>
        </w:rPr>
        <w:t xml:space="preserve"> та </w:t>
      </w:r>
      <w:r w:rsidR="00D22AE9">
        <w:rPr>
          <w:rFonts w:ascii="Times New Roman" w:hAnsi="Times New Roman"/>
          <w:sz w:val="28"/>
          <w:szCs w:val="28"/>
        </w:rPr>
        <w:t>Білошицький О.В.</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64F1DA29"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2746AA">
        <w:rPr>
          <w:rFonts w:ascii="Times New Roman" w:hAnsi="Times New Roman"/>
          <w:b/>
          <w:sz w:val="28"/>
          <w:szCs w:val="28"/>
          <w:lang w:eastAsia="uk-UA"/>
        </w:rPr>
        <w:t>ЛА</w:t>
      </w:r>
      <w:r>
        <w:rPr>
          <w:rFonts w:ascii="Times New Roman" w:hAnsi="Times New Roman"/>
          <w:b/>
          <w:sz w:val="28"/>
          <w:szCs w:val="28"/>
          <w:lang w:eastAsia="uk-UA"/>
        </w:rPr>
        <w:t>:</w:t>
      </w:r>
    </w:p>
    <w:p w14:paraId="11809B8E" w14:textId="009AB377"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До Кваліфікаційно-дисциплінарної комісії прокурорів (далі – Комісія) надійшла скарга</w:t>
      </w:r>
      <w:r w:rsidR="00D22AE9">
        <w:rPr>
          <w:rFonts w:ascii="Times New Roman" w:hAnsi="Times New Roman"/>
          <w:sz w:val="28"/>
          <w:szCs w:val="28"/>
        </w:rPr>
        <w:t xml:space="preserve"> </w:t>
      </w:r>
      <w:r w:rsidR="00B92FA0">
        <w:rPr>
          <w:rFonts w:ascii="Times New Roman" w:hAnsi="Times New Roman"/>
          <w:sz w:val="28"/>
          <w:szCs w:val="28"/>
        </w:rPr>
        <w:t>ОСОБА 1</w:t>
      </w:r>
      <w:r>
        <w:rPr>
          <w:rFonts w:ascii="Times New Roman" w:hAnsi="Times New Roman"/>
          <w:sz w:val="28"/>
          <w:szCs w:val="28"/>
        </w:rPr>
        <w:t xml:space="preserve"> про вчинення дисциплінарного проступку прокурор</w:t>
      </w:r>
      <w:r w:rsidR="005D546E">
        <w:rPr>
          <w:rFonts w:ascii="Times New Roman" w:hAnsi="Times New Roman"/>
          <w:sz w:val="28"/>
          <w:szCs w:val="28"/>
        </w:rPr>
        <w:t>а</w:t>
      </w:r>
      <w:r>
        <w:rPr>
          <w:rFonts w:ascii="Times New Roman" w:hAnsi="Times New Roman"/>
          <w:sz w:val="28"/>
          <w:szCs w:val="28"/>
        </w:rPr>
        <w:t>м</w:t>
      </w:r>
      <w:r w:rsidR="005D546E">
        <w:rPr>
          <w:rFonts w:ascii="Times New Roman" w:hAnsi="Times New Roman"/>
          <w:sz w:val="28"/>
          <w:szCs w:val="28"/>
        </w:rPr>
        <w:t>и</w:t>
      </w:r>
      <w:r>
        <w:rPr>
          <w:rFonts w:ascii="Times New Roman" w:hAnsi="Times New Roman"/>
          <w:sz w:val="28"/>
          <w:szCs w:val="28"/>
        </w:rPr>
        <w:t xml:space="preserve"> </w:t>
      </w:r>
      <w:r w:rsidR="00507838">
        <w:rPr>
          <w:rFonts w:ascii="Times New Roman" w:hAnsi="Times New Roman"/>
          <w:sz w:val="28"/>
          <w:szCs w:val="28"/>
        </w:rPr>
        <w:t>Мамкутою А.М. та Білошицьким О.В.</w:t>
      </w:r>
    </w:p>
    <w:p w14:paraId="0DDC5B60" w14:textId="63657844"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480C42">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507838">
        <w:rPr>
          <w:rFonts w:ascii="Times New Roman" w:hAnsi="Times New Roman"/>
          <w:sz w:val="28"/>
          <w:szCs w:val="28"/>
        </w:rPr>
        <w:t>28</w:t>
      </w:r>
      <w:r>
        <w:rPr>
          <w:rFonts w:ascii="Times New Roman" w:hAnsi="Times New Roman"/>
          <w:sz w:val="28"/>
          <w:szCs w:val="28"/>
        </w:rPr>
        <w:t xml:space="preserve"> </w:t>
      </w:r>
      <w:r w:rsidR="00507838">
        <w:rPr>
          <w:rFonts w:ascii="Times New Roman" w:hAnsi="Times New Roman"/>
          <w:sz w:val="28"/>
          <w:szCs w:val="28"/>
        </w:rPr>
        <w:t>квітня</w:t>
      </w:r>
      <w:r>
        <w:rPr>
          <w:rFonts w:ascii="Times New Roman" w:hAnsi="Times New Roman"/>
          <w:sz w:val="28"/>
          <w:szCs w:val="28"/>
        </w:rPr>
        <w:t xml:space="preserve"> 202</w:t>
      </w:r>
      <w:r w:rsidR="004F5B5E">
        <w:rPr>
          <w:rFonts w:ascii="Times New Roman" w:hAnsi="Times New Roman"/>
          <w:sz w:val="28"/>
          <w:szCs w:val="28"/>
        </w:rPr>
        <w:t>5</w:t>
      </w:r>
      <w:r>
        <w:rPr>
          <w:rFonts w:ascii="Times New Roman" w:hAnsi="Times New Roman"/>
          <w:sz w:val="28"/>
          <w:szCs w:val="28"/>
        </w:rPr>
        <w:t xml:space="preserve"> року). </w:t>
      </w:r>
    </w:p>
    <w:p w14:paraId="59AA1B9C" w14:textId="2013D15A"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480C42">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11008F80" w14:textId="77777777" w:rsidR="00A856B3" w:rsidRDefault="00A856B3" w:rsidP="00507838">
      <w:pPr>
        <w:widowControl w:val="0"/>
        <w:spacing w:after="0" w:line="240" w:lineRule="auto"/>
        <w:ind w:firstLine="567"/>
        <w:jc w:val="both"/>
        <w:rPr>
          <w:rFonts w:ascii="Times New Roman" w:hAnsi="Times New Roman"/>
          <w:sz w:val="28"/>
          <w:szCs w:val="28"/>
        </w:rPr>
      </w:pPr>
    </w:p>
    <w:p w14:paraId="6E0BBE56" w14:textId="12318679" w:rsidR="006003E1" w:rsidRDefault="006626F5" w:rsidP="00507838">
      <w:pPr>
        <w:widowControl w:val="0"/>
        <w:spacing w:after="0" w:line="240" w:lineRule="auto"/>
        <w:ind w:firstLine="567"/>
        <w:jc w:val="both"/>
        <w:rPr>
          <w:rFonts w:ascii="Times New Roman" w:hAnsi="Times New Roman"/>
          <w:sz w:val="28"/>
          <w:szCs w:val="28"/>
        </w:rPr>
      </w:pPr>
      <w:r w:rsidRPr="000117AA">
        <w:rPr>
          <w:rFonts w:ascii="Times New Roman" w:hAnsi="Times New Roman"/>
          <w:sz w:val="28"/>
          <w:szCs w:val="28"/>
        </w:rPr>
        <w:t>Скаржни</w:t>
      </w:r>
      <w:r w:rsidR="009E35D2">
        <w:rPr>
          <w:rFonts w:ascii="Times New Roman" w:hAnsi="Times New Roman"/>
          <w:sz w:val="28"/>
          <w:szCs w:val="28"/>
        </w:rPr>
        <w:t>к</w:t>
      </w:r>
      <w:r w:rsidRPr="000117AA">
        <w:rPr>
          <w:rFonts w:ascii="Times New Roman" w:hAnsi="Times New Roman"/>
          <w:sz w:val="28"/>
          <w:szCs w:val="28"/>
        </w:rPr>
        <w:t xml:space="preserve"> зазначи</w:t>
      </w:r>
      <w:r w:rsidR="009E35D2">
        <w:rPr>
          <w:rFonts w:ascii="Times New Roman" w:hAnsi="Times New Roman"/>
          <w:sz w:val="28"/>
          <w:szCs w:val="28"/>
        </w:rPr>
        <w:t>в</w:t>
      </w:r>
      <w:r w:rsidRPr="000117AA">
        <w:rPr>
          <w:rFonts w:ascii="Times New Roman" w:hAnsi="Times New Roman"/>
          <w:sz w:val="28"/>
          <w:szCs w:val="28"/>
        </w:rPr>
        <w:t xml:space="preserve"> про те,</w:t>
      </w:r>
      <w:r w:rsidR="009E3EF5">
        <w:rPr>
          <w:rFonts w:ascii="Times New Roman" w:hAnsi="Times New Roman"/>
          <w:sz w:val="28"/>
          <w:szCs w:val="28"/>
        </w:rPr>
        <w:t xml:space="preserve"> що в</w:t>
      </w:r>
      <w:r w:rsidR="00150F03">
        <w:rPr>
          <w:rFonts w:ascii="Times New Roman" w:hAnsi="Times New Roman"/>
          <w:sz w:val="28"/>
          <w:szCs w:val="28"/>
        </w:rPr>
        <w:t>ін</w:t>
      </w:r>
      <w:r w:rsidR="009E3EF5">
        <w:rPr>
          <w:rFonts w:ascii="Times New Roman" w:hAnsi="Times New Roman"/>
          <w:sz w:val="28"/>
          <w:szCs w:val="28"/>
        </w:rPr>
        <w:t xml:space="preserve"> вважає незаконними дії прокурор</w:t>
      </w:r>
      <w:r w:rsidR="00507838">
        <w:rPr>
          <w:rFonts w:ascii="Times New Roman" w:hAnsi="Times New Roman"/>
          <w:sz w:val="28"/>
          <w:szCs w:val="28"/>
        </w:rPr>
        <w:t>а Мамкути А.М. на посаді Овруцького міжрайонного прокурора у 2014 році. Зокрема Мамкутою А.М. не вживались заходи щодо зменшення заборгованості по заробітній платі на підприємствах</w:t>
      </w:r>
      <w:r w:rsidR="006003E1">
        <w:rPr>
          <w:rFonts w:ascii="Times New Roman" w:hAnsi="Times New Roman"/>
          <w:sz w:val="28"/>
          <w:szCs w:val="28"/>
        </w:rPr>
        <w:t>.</w:t>
      </w:r>
    </w:p>
    <w:p w14:paraId="64728C64" w14:textId="563B9942" w:rsidR="009E3EF5" w:rsidRDefault="00507838" w:rsidP="007D1D3F">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044044">
        <w:rPr>
          <w:rFonts w:ascii="Times New Roman" w:hAnsi="Times New Roman"/>
          <w:sz w:val="28"/>
          <w:szCs w:val="28"/>
        </w:rPr>
        <w:t xml:space="preserve"> </w:t>
      </w:r>
      <w:r w:rsidR="006003E1">
        <w:rPr>
          <w:rFonts w:ascii="Times New Roman" w:hAnsi="Times New Roman"/>
          <w:sz w:val="28"/>
          <w:szCs w:val="28"/>
        </w:rPr>
        <w:t xml:space="preserve">В подальшому у 2015 році за сприяння Білошицького О.В., Мамкута А.М. працював в обласній прокуратурі. </w:t>
      </w:r>
    </w:p>
    <w:p w14:paraId="70A22C5B" w14:textId="6DB5503A" w:rsidR="00F449F7" w:rsidRDefault="00F449F7" w:rsidP="00F449F7">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У зв’язку з наведеним, </w:t>
      </w:r>
      <w:r w:rsidR="00B92FA0">
        <w:rPr>
          <w:rFonts w:ascii="Times New Roman" w:hAnsi="Times New Roman"/>
          <w:sz w:val="28"/>
          <w:szCs w:val="28"/>
        </w:rPr>
        <w:t>ОСОБА 1</w:t>
      </w:r>
      <w:r>
        <w:rPr>
          <w:rFonts w:ascii="Times New Roman" w:hAnsi="Times New Roman"/>
          <w:sz w:val="28"/>
          <w:szCs w:val="28"/>
        </w:rPr>
        <w:t xml:space="preserve"> просить притягнути прокурор</w:t>
      </w:r>
      <w:r w:rsidR="00044044">
        <w:rPr>
          <w:rFonts w:ascii="Times New Roman" w:hAnsi="Times New Roman"/>
          <w:sz w:val="28"/>
          <w:szCs w:val="28"/>
        </w:rPr>
        <w:t>ів</w:t>
      </w:r>
      <w:r w:rsidR="006003E1">
        <w:rPr>
          <w:rFonts w:ascii="Times New Roman" w:hAnsi="Times New Roman"/>
          <w:sz w:val="28"/>
          <w:szCs w:val="28"/>
        </w:rPr>
        <w:t xml:space="preserve"> Мамкуту А.М.  та Білошицького О.В.</w:t>
      </w:r>
      <w:r>
        <w:rPr>
          <w:rFonts w:ascii="Times New Roman" w:hAnsi="Times New Roman"/>
          <w:sz w:val="28"/>
          <w:szCs w:val="28"/>
        </w:rPr>
        <w:t xml:space="preserve"> до дисциплінарної відповідальності.</w:t>
      </w:r>
    </w:p>
    <w:p w14:paraId="188C94C6" w14:textId="1E209065" w:rsidR="00F449F7" w:rsidRPr="00C7779F" w:rsidRDefault="00C7779F" w:rsidP="00C7779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w:t>
      </w:r>
      <w:r>
        <w:rPr>
          <w:rFonts w:ascii="Times New Roman" w:hAnsi="Times New Roman"/>
          <w:sz w:val="28"/>
          <w:szCs w:val="28"/>
        </w:rPr>
        <w:t xml:space="preserve">Круковського А.М. </w:t>
      </w:r>
      <w:r w:rsidRPr="006836BB">
        <w:rPr>
          <w:rFonts w:ascii="Times New Roman" w:hAnsi="Times New Roman"/>
          <w:sz w:val="28"/>
          <w:szCs w:val="28"/>
        </w:rPr>
        <w:t xml:space="preserve">не відповідає рекомендованому зразку, зокрема, у ній не зазначено передбачених частиною першою статті 43 Закону України «Про прокуратуру» </w:t>
      </w:r>
      <w:r w:rsidRPr="00D15339">
        <w:rPr>
          <w:rFonts w:ascii="Times New Roman" w:hAnsi="Times New Roman"/>
          <w:sz w:val="28"/>
          <w:szCs w:val="28"/>
        </w:rPr>
        <w:t>від 14 жовтня 2014 року № 1697-</w:t>
      </w:r>
      <w:r w:rsidRPr="00C85119">
        <w:rPr>
          <w:rFonts w:ascii="Times New Roman" w:hAnsi="Times New Roman"/>
          <w:sz w:val="28"/>
          <w:szCs w:val="28"/>
        </w:rPr>
        <w:t>VII</w:t>
      </w:r>
      <w:r w:rsidRPr="00D15339">
        <w:rPr>
          <w:rFonts w:ascii="Times New Roman" w:hAnsi="Times New Roman"/>
          <w:sz w:val="28"/>
          <w:szCs w:val="28"/>
        </w:rPr>
        <w:t xml:space="preserve"> (далі – Закон, Закон №</w:t>
      </w:r>
      <w:r>
        <w:rPr>
          <w:rFonts w:ascii="Times New Roman" w:hAnsi="Times New Roman"/>
          <w:sz w:val="28"/>
          <w:szCs w:val="28"/>
        </w:rPr>
        <w:t> </w:t>
      </w:r>
      <w:r w:rsidRPr="00D15339">
        <w:rPr>
          <w:rFonts w:ascii="Times New Roman" w:hAnsi="Times New Roman"/>
          <w:sz w:val="28"/>
          <w:szCs w:val="28"/>
        </w:rPr>
        <w:t>1697-</w:t>
      </w:r>
      <w:r w:rsidRPr="00C85119">
        <w:rPr>
          <w:rFonts w:ascii="Times New Roman" w:hAnsi="Times New Roman"/>
          <w:sz w:val="28"/>
          <w:szCs w:val="28"/>
        </w:rPr>
        <w:t>VII</w:t>
      </w:r>
      <w:r w:rsidRPr="00D15339">
        <w:rPr>
          <w:rFonts w:ascii="Times New Roman" w:hAnsi="Times New Roman"/>
          <w:sz w:val="28"/>
          <w:szCs w:val="28"/>
        </w:rPr>
        <w:t>)</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4C699DB0" w14:textId="77777777" w:rsidR="00246E23" w:rsidRDefault="00246E23" w:rsidP="00F449F7">
      <w:pPr>
        <w:widowControl w:val="0"/>
        <w:tabs>
          <w:tab w:val="left" w:pos="567"/>
          <w:tab w:val="left" w:pos="851"/>
        </w:tabs>
        <w:spacing w:line="240" w:lineRule="auto"/>
        <w:ind w:firstLine="567"/>
        <w:contextualSpacing/>
        <w:jc w:val="both"/>
        <w:rPr>
          <w:rFonts w:ascii="Times New Roman" w:hAnsi="Times New Roman"/>
          <w:b/>
          <w:sz w:val="28"/>
          <w:szCs w:val="28"/>
        </w:rPr>
      </w:pPr>
    </w:p>
    <w:p w14:paraId="64343131" w14:textId="118F9591"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lastRenderedPageBreak/>
        <w:t>Щодо встановлених фактичних даних</w:t>
      </w:r>
    </w:p>
    <w:p w14:paraId="255E4A6D" w14:textId="77777777" w:rsidR="00A856B3" w:rsidRDefault="00A856B3" w:rsidP="00C7779F">
      <w:pPr>
        <w:widowControl w:val="0"/>
        <w:tabs>
          <w:tab w:val="left" w:pos="567"/>
          <w:tab w:val="left" w:pos="851"/>
        </w:tabs>
        <w:spacing w:after="0" w:line="240" w:lineRule="auto"/>
        <w:ind w:firstLine="567"/>
        <w:jc w:val="both"/>
        <w:rPr>
          <w:rFonts w:ascii="Times New Roman" w:hAnsi="Times New Roman"/>
          <w:sz w:val="28"/>
          <w:szCs w:val="28"/>
        </w:rPr>
      </w:pPr>
    </w:p>
    <w:p w14:paraId="6EABACFF" w14:textId="5D8DD62C" w:rsidR="00C7779F" w:rsidRDefault="00C7779F" w:rsidP="00C7779F">
      <w:pPr>
        <w:widowControl w:val="0"/>
        <w:tabs>
          <w:tab w:val="left" w:pos="567"/>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дисциплінарної скарги будь-яких матеріалів не долучено. </w:t>
      </w:r>
    </w:p>
    <w:p w14:paraId="746CD1F0" w14:textId="64EC5864" w:rsidR="00F449F7" w:rsidRPr="001B5528" w:rsidRDefault="00F449F7" w:rsidP="001B5528">
      <w:pPr>
        <w:widowControl w:val="0"/>
        <w:tabs>
          <w:tab w:val="left" w:pos="567"/>
          <w:tab w:val="left" w:pos="851"/>
        </w:tabs>
        <w:spacing w:line="240" w:lineRule="auto"/>
        <w:ind w:firstLine="567"/>
        <w:contextualSpacing/>
        <w:jc w:val="both"/>
        <w:rPr>
          <w:rFonts w:ascii="Times New Roman" w:hAnsi="Times New Roman"/>
          <w:sz w:val="28"/>
          <w:szCs w:val="28"/>
        </w:rPr>
      </w:pPr>
    </w:p>
    <w:p w14:paraId="0DBEDA81" w14:textId="77777777" w:rsidR="00F449F7" w:rsidRDefault="00F449F7" w:rsidP="00F449F7">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F28B7BA" w14:textId="77777777" w:rsidR="00A856B3" w:rsidRDefault="00A856B3" w:rsidP="00F449F7">
      <w:pPr>
        <w:widowControl w:val="0"/>
        <w:tabs>
          <w:tab w:val="left" w:pos="851"/>
        </w:tabs>
        <w:spacing w:after="0" w:line="240" w:lineRule="auto"/>
        <w:ind w:firstLine="567"/>
        <w:contextualSpacing/>
        <w:jc w:val="both"/>
        <w:rPr>
          <w:rFonts w:ascii="Times New Roman" w:hAnsi="Times New Roman"/>
          <w:sz w:val="28"/>
          <w:szCs w:val="28"/>
        </w:rPr>
      </w:pPr>
    </w:p>
    <w:p w14:paraId="6DD13325" w14:textId="2D59F56A"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0DA3F9B2"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AEE0D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D4864EF"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D550AA6" w14:textId="77777777" w:rsidR="00F449F7" w:rsidRPr="000117AA" w:rsidRDefault="00F449F7" w:rsidP="00F449F7">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2867CBC" w14:textId="77777777" w:rsidR="00F449F7" w:rsidRPr="00E16A9F"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 xml:space="preserve">VII, яка регламентує процедуру відкриття дисциплінарного провадження та проведення перевірки </w:t>
      </w:r>
      <w:r w:rsidRPr="000117AA">
        <w:rPr>
          <w:rFonts w:ascii="Times New Roman" w:hAnsi="Times New Roman"/>
          <w:sz w:val="28"/>
          <w:szCs w:val="28"/>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C6C3102"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A0E5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084EC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6656BB6"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2BE21E81" w14:textId="77777777" w:rsidR="00F449F7" w:rsidRPr="000117AA" w:rsidRDefault="00F449F7" w:rsidP="00F449F7">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CB8F83B" w14:textId="77777777" w:rsidR="00F449F7" w:rsidRPr="000117AA" w:rsidRDefault="00F449F7" w:rsidP="00F449F7">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17C034" w14:textId="77777777" w:rsidR="00F449F7" w:rsidRPr="000117AA"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14093C3" w14:textId="77777777" w:rsidR="002E6F3B" w:rsidRDefault="002E6F3B" w:rsidP="00C7779F">
      <w:pPr>
        <w:pStyle w:val="rvps2"/>
        <w:shd w:val="clear" w:color="auto" w:fill="FFFFFF"/>
        <w:spacing w:before="0" w:beforeAutospacing="0" w:after="0" w:afterAutospacing="0"/>
        <w:jc w:val="both"/>
        <w:rPr>
          <w:b/>
          <w:sz w:val="28"/>
          <w:szCs w:val="28"/>
          <w:lang w:val="uk-UA"/>
        </w:rPr>
      </w:pPr>
    </w:p>
    <w:p w14:paraId="190C3624" w14:textId="5C32BB19" w:rsidR="00F449F7" w:rsidRDefault="00F449F7" w:rsidP="00F449F7">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6461E707" w14:textId="77777777" w:rsidR="00A856B3" w:rsidRDefault="00F449F7" w:rsidP="00C7779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14:paraId="11CFF01C" w14:textId="4A737611" w:rsidR="001E3D9E" w:rsidRDefault="00A856B3" w:rsidP="00C7779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1E3D9E">
        <w:rPr>
          <w:rFonts w:ascii="Times New Roman" w:hAnsi="Times New Roman"/>
          <w:sz w:val="28"/>
          <w:szCs w:val="28"/>
        </w:rPr>
        <w:t xml:space="preserve">Зі змісту дисциплінарної скарги вбачається, що </w:t>
      </w:r>
      <w:r w:rsidR="00C7779F">
        <w:rPr>
          <w:rFonts w:ascii="Times New Roman" w:hAnsi="Times New Roman"/>
          <w:sz w:val="28"/>
          <w:szCs w:val="28"/>
        </w:rPr>
        <w:t xml:space="preserve">на думку </w:t>
      </w:r>
      <w:r w:rsidR="00C7779F">
        <w:rPr>
          <w:rFonts w:ascii="Times New Roman" w:hAnsi="Times New Roman"/>
          <w:sz w:val="28"/>
          <w:szCs w:val="28"/>
        </w:rPr>
        <w:br/>
      </w:r>
      <w:r w:rsidR="00B92FA0">
        <w:rPr>
          <w:rFonts w:ascii="Times New Roman" w:hAnsi="Times New Roman"/>
          <w:sz w:val="28"/>
          <w:szCs w:val="28"/>
        </w:rPr>
        <w:t>ОСОБА 1</w:t>
      </w:r>
      <w:r w:rsidR="00246E23">
        <w:rPr>
          <w:rFonts w:ascii="Times New Roman" w:hAnsi="Times New Roman"/>
          <w:sz w:val="28"/>
          <w:szCs w:val="28"/>
        </w:rPr>
        <w:t>,</w:t>
      </w:r>
      <w:r w:rsidR="00C7779F">
        <w:rPr>
          <w:rFonts w:ascii="Times New Roman" w:hAnsi="Times New Roman"/>
          <w:sz w:val="28"/>
          <w:szCs w:val="28"/>
        </w:rPr>
        <w:t xml:space="preserve"> </w:t>
      </w:r>
      <w:r w:rsidR="001E3D9E">
        <w:rPr>
          <w:rFonts w:ascii="Times New Roman" w:hAnsi="Times New Roman"/>
          <w:sz w:val="28"/>
          <w:szCs w:val="28"/>
        </w:rPr>
        <w:t xml:space="preserve">вище вказаними прокурорами у </w:t>
      </w:r>
      <w:r w:rsidR="00C7779F">
        <w:rPr>
          <w:rFonts w:ascii="Times New Roman" w:hAnsi="Times New Roman"/>
          <w:sz w:val="28"/>
          <w:szCs w:val="28"/>
        </w:rPr>
        <w:t>2014-2015 роках бу</w:t>
      </w:r>
      <w:r w:rsidR="00246E23">
        <w:rPr>
          <w:rFonts w:ascii="Times New Roman" w:hAnsi="Times New Roman"/>
          <w:sz w:val="28"/>
          <w:szCs w:val="28"/>
        </w:rPr>
        <w:t>ли допущені порушення вимог законодавства</w:t>
      </w:r>
      <w:r w:rsidR="001E3D9E">
        <w:rPr>
          <w:rFonts w:ascii="Times New Roman" w:hAnsi="Times New Roman"/>
          <w:sz w:val="28"/>
          <w:szCs w:val="28"/>
        </w:rPr>
        <w:t xml:space="preserve">. </w:t>
      </w:r>
    </w:p>
    <w:p w14:paraId="6C9631A5" w14:textId="1E22FB56" w:rsidR="00243454" w:rsidRPr="006B57ED" w:rsidRDefault="001E3D9E" w:rsidP="001E3D9E">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243454" w:rsidRPr="006B57ED">
        <w:rPr>
          <w:rFonts w:ascii="Times New Roman" w:hAnsi="Times New Roman"/>
          <w:sz w:val="28"/>
          <w:szCs w:val="28"/>
        </w:rPr>
        <w:t xml:space="preserve">Зважаючи на вищевикладене, датою (періодом) ймовірного вчинення </w:t>
      </w:r>
      <w:r w:rsidR="00246E23">
        <w:rPr>
          <w:rFonts w:ascii="Times New Roman" w:hAnsi="Times New Roman"/>
          <w:sz w:val="28"/>
          <w:szCs w:val="28"/>
        </w:rPr>
        <w:t xml:space="preserve">Мамкутою А.М. та Білошицьким О.В. </w:t>
      </w:r>
      <w:r w:rsidR="00243454" w:rsidRPr="006B57ED">
        <w:rPr>
          <w:rFonts w:ascii="Times New Roman" w:hAnsi="Times New Roman"/>
          <w:sz w:val="28"/>
          <w:szCs w:val="28"/>
        </w:rPr>
        <w:t>дисциплінарного проступку слід вважати  20</w:t>
      </w:r>
      <w:r w:rsidR="00246E23">
        <w:rPr>
          <w:rFonts w:ascii="Times New Roman" w:hAnsi="Times New Roman"/>
          <w:sz w:val="28"/>
          <w:szCs w:val="28"/>
        </w:rPr>
        <w:t>14</w:t>
      </w:r>
      <w:r w:rsidR="00243454" w:rsidRPr="006B57ED">
        <w:rPr>
          <w:rFonts w:ascii="Times New Roman" w:hAnsi="Times New Roman"/>
          <w:sz w:val="28"/>
          <w:szCs w:val="28"/>
        </w:rPr>
        <w:t xml:space="preserve"> – 20</w:t>
      </w:r>
      <w:r w:rsidR="00246E23">
        <w:rPr>
          <w:rFonts w:ascii="Times New Roman" w:hAnsi="Times New Roman"/>
          <w:sz w:val="28"/>
          <w:szCs w:val="28"/>
        </w:rPr>
        <w:t>15</w:t>
      </w:r>
      <w:r w:rsidR="00243454" w:rsidRPr="006B57ED">
        <w:rPr>
          <w:rFonts w:ascii="Times New Roman" w:hAnsi="Times New Roman"/>
          <w:sz w:val="28"/>
          <w:szCs w:val="28"/>
        </w:rPr>
        <w:t xml:space="preserve"> рок</w:t>
      </w:r>
      <w:r w:rsidR="00246E23">
        <w:rPr>
          <w:rFonts w:ascii="Times New Roman" w:hAnsi="Times New Roman"/>
          <w:sz w:val="28"/>
          <w:szCs w:val="28"/>
        </w:rPr>
        <w:t>и</w:t>
      </w:r>
      <w:r w:rsidR="00243454" w:rsidRPr="006B57ED">
        <w:rPr>
          <w:rFonts w:ascii="Times New Roman" w:hAnsi="Times New Roman"/>
          <w:sz w:val="28"/>
          <w:szCs w:val="28"/>
        </w:rPr>
        <w:t>.</w:t>
      </w:r>
    </w:p>
    <w:p w14:paraId="58FB87E4" w14:textId="77777777" w:rsidR="00243454" w:rsidRPr="006B57ED" w:rsidRDefault="00243454" w:rsidP="00243454">
      <w:pPr>
        <w:pStyle w:val="docdata"/>
        <w:widowControl w:val="0"/>
        <w:spacing w:before="0" w:beforeAutospacing="0" w:after="0" w:afterAutospacing="0"/>
        <w:ind w:left="40" w:right="-1" w:firstLine="644"/>
        <w:jc w:val="both"/>
        <w:rPr>
          <w:sz w:val="28"/>
          <w:szCs w:val="28"/>
        </w:rPr>
      </w:pPr>
      <w:r w:rsidRPr="006B57ED">
        <w:rPr>
          <w:sz w:val="28"/>
          <w:szCs w:val="28"/>
          <w:lang w:eastAsia="ru-RU"/>
        </w:rPr>
        <w:t>Слід звернути увагу на те, що в</w:t>
      </w:r>
      <w:r w:rsidRPr="006B57ED">
        <w:rPr>
          <w:sz w:val="28"/>
          <w:szCs w:val="28"/>
        </w:rPr>
        <w:t>ідповідно до частини четвертої статті 48 Закону № 1697-</w:t>
      </w:r>
      <w:r w:rsidRPr="006B57ED">
        <w:rPr>
          <w:sz w:val="28"/>
          <w:szCs w:val="28"/>
          <w:lang w:val="en-US"/>
        </w:rPr>
        <w:t>VII</w:t>
      </w:r>
      <w:r w:rsidRPr="006B57ED">
        <w:rPr>
          <w:sz w:val="28"/>
          <w:szCs w:val="28"/>
        </w:rPr>
        <w:t xml:space="preserve"> р</w:t>
      </w:r>
      <w:r w:rsidRPr="006B57ED">
        <w:rPr>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49926E5" w14:textId="77777777" w:rsidR="00243454" w:rsidRPr="006B57ED" w:rsidRDefault="00243454" w:rsidP="00243454">
      <w:pPr>
        <w:widowControl w:val="0"/>
        <w:spacing w:after="0" w:line="240" w:lineRule="auto"/>
        <w:ind w:right="-1" w:firstLine="708"/>
        <w:jc w:val="both"/>
        <w:rPr>
          <w:rFonts w:ascii="Times New Roman" w:eastAsia="Times New Roman" w:hAnsi="Times New Roman"/>
          <w:sz w:val="28"/>
          <w:szCs w:val="28"/>
          <w:shd w:val="clear" w:color="auto" w:fill="FFFFFF"/>
          <w:lang w:eastAsia="uk-UA"/>
        </w:rPr>
      </w:pPr>
      <w:r w:rsidRPr="006B57ED">
        <w:rPr>
          <w:rFonts w:ascii="Times New Roman" w:eastAsia="Times New Roman" w:hAnsi="Times New Roman"/>
          <w:sz w:val="28"/>
          <w:szCs w:val="28"/>
          <w:lang w:eastAsia="uk-UA"/>
        </w:rPr>
        <w:t xml:space="preserve">Метою дисциплінарного провадження є перевірка наявності </w:t>
      </w:r>
      <w:r w:rsidRPr="006B57ED">
        <w:rPr>
          <w:rFonts w:ascii="Times New Roman" w:eastAsia="Times New Roman" w:hAnsi="Times New Roman"/>
          <w:sz w:val="28"/>
          <w:szCs w:val="28"/>
          <w:shd w:val="clear" w:color="auto" w:fill="FFFFFF"/>
          <w:lang w:eastAsia="uk-UA"/>
        </w:rPr>
        <w:t>підстав для притягнення прокурора до дисциплінарної відповідальності, що випливає із положень частини дев’ятої статті 46 Закону № 1697-</w:t>
      </w:r>
      <w:r w:rsidRPr="006B57ED">
        <w:rPr>
          <w:rFonts w:ascii="Times New Roman" w:eastAsia="Times New Roman" w:hAnsi="Times New Roman"/>
          <w:sz w:val="28"/>
          <w:szCs w:val="28"/>
          <w:shd w:val="clear" w:color="auto" w:fill="FFFFFF"/>
          <w:lang w:val="en-US" w:eastAsia="uk-UA"/>
        </w:rPr>
        <w:t>VII</w:t>
      </w:r>
      <w:r w:rsidRPr="006B57ED">
        <w:rPr>
          <w:rFonts w:ascii="Times New Roman" w:eastAsia="Times New Roman" w:hAnsi="Times New Roman"/>
          <w:sz w:val="28"/>
          <w:szCs w:val="28"/>
          <w:shd w:val="clear" w:color="auto" w:fill="FFFFFF"/>
          <w:lang w:eastAsia="uk-UA"/>
        </w:rPr>
        <w:t>.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4275FCB4"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lastRenderedPageBreak/>
        <w:t>Частина четверта статті 48 Закону</w:t>
      </w:r>
      <w:r w:rsidRPr="00243454">
        <w:rPr>
          <w:rFonts w:ascii="Times New Roman" w:hAnsi="Times New Roman"/>
          <w:sz w:val="28"/>
          <w:szCs w:val="28"/>
          <w:lang w:val="ru-RU"/>
        </w:rPr>
        <w:t xml:space="preserve"> </w:t>
      </w:r>
      <w:r w:rsidRPr="006B57ED">
        <w:rPr>
          <w:rFonts w:ascii="Times New Roman" w:eastAsia="Times New Roman" w:hAnsi="Times New Roman"/>
          <w:sz w:val="28"/>
          <w:szCs w:val="28"/>
          <w:shd w:val="clear" w:color="auto" w:fill="FFFFFF"/>
          <w:lang w:eastAsia="uk-UA"/>
        </w:rPr>
        <w:t>№ 1697-</w:t>
      </w:r>
      <w:r w:rsidRPr="006B57ED">
        <w:rPr>
          <w:rFonts w:ascii="Times New Roman" w:eastAsia="Times New Roman" w:hAnsi="Times New Roman"/>
          <w:sz w:val="28"/>
          <w:szCs w:val="28"/>
          <w:shd w:val="clear" w:color="auto" w:fill="FFFFFF"/>
          <w:lang w:val="en-US" w:eastAsia="uk-UA"/>
        </w:rPr>
        <w:t>VII</w:t>
      </w:r>
      <w:r w:rsidRPr="006B57ED">
        <w:rPr>
          <w:rFonts w:ascii="Times New Roman" w:hAnsi="Times New Roman"/>
          <w:sz w:val="28"/>
          <w:szCs w:val="28"/>
        </w:rPr>
        <w:t xml:space="preserve"> чітко і недвозначно пов’язує початок строку перебігу давності саме з вчиненням, а не виявленням дисциплінарного правопорушення.</w:t>
      </w:r>
    </w:p>
    <w:p w14:paraId="436C533E"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2DC240CD"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Pr="006B57ED">
        <w:rPr>
          <w:rFonts w:ascii="Times New Roman" w:eastAsia="Times New Roman" w:hAnsi="Times New Roman"/>
          <w:sz w:val="28"/>
          <w:szCs w:val="28"/>
          <w:lang w:eastAsia="uk-UA"/>
        </w:rPr>
        <w:t xml:space="preserve"> №1697-</w:t>
      </w:r>
      <w:r w:rsidRPr="006B57ED">
        <w:rPr>
          <w:rFonts w:ascii="Times New Roman" w:eastAsia="Times New Roman" w:hAnsi="Times New Roman"/>
          <w:sz w:val="28"/>
          <w:szCs w:val="28"/>
          <w:lang w:val="en-US" w:eastAsia="uk-UA"/>
        </w:rPr>
        <w:t>VII</w:t>
      </w:r>
      <w:r w:rsidRPr="006B57ED">
        <w:rPr>
          <w:rFonts w:ascii="Times New Roman" w:eastAsia="Times New Roman" w:hAnsi="Times New Roman"/>
          <w:sz w:val="28"/>
          <w:szCs w:val="28"/>
          <w:lang w:eastAsia="uk-UA"/>
        </w:rPr>
        <w:t xml:space="preserve"> в якості підстави для </w:t>
      </w:r>
      <w:r w:rsidRPr="00C416D1">
        <w:rPr>
          <w:rFonts w:ascii="Times New Roman" w:eastAsia="Times New Roman" w:hAnsi="Times New Roman"/>
          <w:sz w:val="28"/>
          <w:szCs w:val="28"/>
          <w:lang w:eastAsia="uk-UA"/>
        </w:rPr>
        <w:t>відмови у відкритті дисциплінарного провадження.</w:t>
      </w:r>
    </w:p>
    <w:p w14:paraId="103CB2B2"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(частина п’ята статті 48 Закону).</w:t>
      </w:r>
    </w:p>
    <w:p w14:paraId="03A00F50" w14:textId="77777777"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Тут також варто врахувати належний алгоритм ухвалення рішень суб’єктом владних повноважень наведений у частині другій статті 2 Кодексу адміністративного судочинства (далі -  КАС) України, зокрема щодо прийняття їх обґрунтовано, добросовісно та пропорційно. </w:t>
      </w:r>
    </w:p>
    <w:p w14:paraId="2E782FD4" w14:textId="702E74F0"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Тому </w:t>
      </w:r>
      <w:r w:rsidR="009079EC">
        <w:rPr>
          <w:rFonts w:ascii="Times New Roman" w:eastAsia="Times New Roman" w:hAnsi="Times New Roman"/>
          <w:sz w:val="28"/>
          <w:szCs w:val="28"/>
          <w:lang w:eastAsia="uk-UA"/>
        </w:rPr>
        <w:t>дійшла до переконання</w:t>
      </w:r>
      <w:r w:rsidRPr="00C416D1">
        <w:rPr>
          <w:rFonts w:ascii="Times New Roman" w:eastAsia="Times New Roman" w:hAnsi="Times New Roman"/>
          <w:sz w:val="28"/>
          <w:szCs w:val="28"/>
          <w:lang w:eastAsia="uk-UA"/>
        </w:rPr>
        <w:t>, що  у разі встановлення обставин, за якими притягнення прокурора</w:t>
      </w:r>
      <w:r w:rsidR="00812B19">
        <w:rPr>
          <w:rFonts w:ascii="Times New Roman" w:eastAsia="Times New Roman" w:hAnsi="Times New Roman"/>
          <w:sz w:val="28"/>
          <w:szCs w:val="28"/>
          <w:lang w:eastAsia="uk-UA"/>
        </w:rPr>
        <w:t xml:space="preserve"> (-</w:t>
      </w:r>
      <w:r w:rsidR="000B7450">
        <w:rPr>
          <w:rFonts w:ascii="Times New Roman" w:eastAsia="Times New Roman" w:hAnsi="Times New Roman"/>
          <w:sz w:val="28"/>
          <w:szCs w:val="28"/>
          <w:lang w:eastAsia="uk-UA"/>
        </w:rPr>
        <w:t xml:space="preserve"> </w:t>
      </w:r>
      <w:r w:rsidR="00812B19">
        <w:rPr>
          <w:rFonts w:ascii="Times New Roman" w:eastAsia="Times New Roman" w:hAnsi="Times New Roman"/>
          <w:sz w:val="28"/>
          <w:szCs w:val="28"/>
          <w:lang w:eastAsia="uk-UA"/>
        </w:rPr>
        <w:t>ів)</w:t>
      </w:r>
      <w:r w:rsidRPr="00C416D1">
        <w:rPr>
          <w:rFonts w:ascii="Times New Roman" w:eastAsia="Times New Roman" w:hAnsi="Times New Roman"/>
          <w:sz w:val="28"/>
          <w:szCs w:val="28"/>
          <w:lang w:eastAsia="uk-UA"/>
        </w:rPr>
        <w:t xml:space="preserve"> до дисциплінарної відповідальності неможливе, то перевірка наявності підстав для притягнення прокурора</w:t>
      </w:r>
      <w:r w:rsidR="00812B19">
        <w:rPr>
          <w:rFonts w:ascii="Times New Roman" w:eastAsia="Times New Roman" w:hAnsi="Times New Roman"/>
          <w:sz w:val="28"/>
          <w:szCs w:val="28"/>
          <w:lang w:eastAsia="uk-UA"/>
        </w:rPr>
        <w:t xml:space="preserve"> (- ів)</w:t>
      </w:r>
      <w:r w:rsidR="00812B19" w:rsidRPr="00C416D1">
        <w:rPr>
          <w:rFonts w:ascii="Times New Roman" w:eastAsia="Times New Roman" w:hAnsi="Times New Roman"/>
          <w:sz w:val="28"/>
          <w:szCs w:val="28"/>
          <w:lang w:eastAsia="uk-UA"/>
        </w:rPr>
        <w:t xml:space="preserve"> </w:t>
      </w:r>
      <w:r w:rsidRPr="00C416D1">
        <w:rPr>
          <w:rFonts w:ascii="Times New Roman" w:eastAsia="Times New Roman" w:hAnsi="Times New Roman"/>
          <w:sz w:val="28"/>
          <w:szCs w:val="28"/>
          <w:lang w:eastAsia="uk-UA"/>
        </w:rPr>
        <w:t xml:space="preserve"> до дисциплінарної відповідальності також неможлива, оскільки буде суперечити згаданим критеріям КАС України. </w:t>
      </w:r>
    </w:p>
    <w:p w14:paraId="4439BC4E" w14:textId="2D70FB88" w:rsidR="00257177" w:rsidRDefault="00F7741D" w:rsidP="009079EC">
      <w:pPr>
        <w:pStyle w:val="a6"/>
        <w:widowControl w:val="0"/>
        <w:tabs>
          <w:tab w:val="left" w:pos="567"/>
        </w:tabs>
        <w:jc w:val="both"/>
      </w:pPr>
      <w:r>
        <w:rPr>
          <w:rFonts w:ascii="Times New Roman" w:hAnsi="Times New Roman"/>
          <w:sz w:val="28"/>
          <w:szCs w:val="28"/>
        </w:rPr>
        <w:tab/>
      </w:r>
      <w:r w:rsidR="00243454" w:rsidRPr="006B57ED">
        <w:rPr>
          <w:rFonts w:ascii="Times New Roman" w:eastAsia="Times New Roman" w:hAnsi="Times New Roman"/>
          <w:sz w:val="28"/>
          <w:szCs w:val="28"/>
          <w:lang w:eastAsia="uk-UA"/>
        </w:rPr>
        <w:t>Врахувавши викладене та встановивши відсутність підстав для досягнення завдань дисциплінарного провадження, передбачених статтями 46 – 48 Закону №</w:t>
      </w:r>
      <w:r w:rsidR="00243454" w:rsidRPr="006B57ED">
        <w:rPr>
          <w:rFonts w:ascii="Times New Roman" w:eastAsia="Times New Roman" w:hAnsi="Times New Roman"/>
          <w:sz w:val="28"/>
          <w:szCs w:val="28"/>
          <w:lang w:val="en-US" w:eastAsia="uk-UA"/>
        </w:rPr>
        <w:t> </w:t>
      </w:r>
      <w:r w:rsidR="00243454" w:rsidRPr="006B57ED">
        <w:rPr>
          <w:rFonts w:ascii="Times New Roman" w:eastAsia="Times New Roman" w:hAnsi="Times New Roman"/>
          <w:sz w:val="28"/>
          <w:szCs w:val="28"/>
          <w:lang w:eastAsia="uk-UA"/>
        </w:rPr>
        <w:t>1697-</w:t>
      </w:r>
      <w:r w:rsidR="00243454" w:rsidRPr="006B57ED">
        <w:rPr>
          <w:rFonts w:ascii="Times New Roman" w:eastAsia="Times New Roman" w:hAnsi="Times New Roman"/>
          <w:sz w:val="28"/>
          <w:szCs w:val="28"/>
          <w:lang w:val="en-US" w:eastAsia="uk-UA"/>
        </w:rPr>
        <w:t>VII</w:t>
      </w:r>
      <w:r w:rsidR="00243454" w:rsidRPr="006B57ED">
        <w:rPr>
          <w:rFonts w:ascii="Times New Roman" w:eastAsia="Times New Roman" w:hAnsi="Times New Roman"/>
          <w:sz w:val="28"/>
          <w:szCs w:val="28"/>
          <w:lang w:eastAsia="uk-UA"/>
        </w:rPr>
        <w:t xml:space="preserve">, </w:t>
      </w:r>
      <w:r w:rsidR="001B5528">
        <w:rPr>
          <w:rFonts w:ascii="Times New Roman" w:eastAsia="Times New Roman" w:hAnsi="Times New Roman"/>
          <w:sz w:val="28"/>
          <w:szCs w:val="28"/>
          <w:lang w:eastAsia="uk-UA"/>
        </w:rPr>
        <w:t>к</w:t>
      </w:r>
      <w:r w:rsidR="00257177">
        <w:rPr>
          <w:rFonts w:ascii="Times New Roman" w:hAnsi="Times New Roman"/>
          <w:sz w:val="28"/>
          <w:szCs w:val="28"/>
        </w:rPr>
        <w:t>еруючись статтями 44 – 46  Закону № 1697</w:t>
      </w:r>
      <w:r w:rsidR="0025717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033A1626" w14:textId="77777777" w:rsidR="00812B19" w:rsidRDefault="00812B19" w:rsidP="00257177">
      <w:pPr>
        <w:widowControl w:val="0"/>
        <w:pBdr>
          <w:bottom w:val="single" w:sz="12" w:space="12" w:color="FFFFFF"/>
        </w:pBdr>
        <w:spacing w:after="0" w:line="240" w:lineRule="auto"/>
        <w:jc w:val="center"/>
        <w:rPr>
          <w:rFonts w:ascii="Times New Roman" w:hAnsi="Times New Roman"/>
          <w:b/>
          <w:sz w:val="28"/>
          <w:szCs w:val="28"/>
        </w:rPr>
      </w:pPr>
    </w:p>
    <w:p w14:paraId="75F9CB02" w14:textId="3EE21B32" w:rsidR="00257177" w:rsidRDefault="00257177" w:rsidP="00257177">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812B19">
        <w:rPr>
          <w:rFonts w:ascii="Times New Roman" w:hAnsi="Times New Roman"/>
          <w:b/>
          <w:sz w:val="28"/>
          <w:szCs w:val="28"/>
        </w:rPr>
        <w:t>ЛА</w:t>
      </w:r>
      <w:r>
        <w:rPr>
          <w:rFonts w:ascii="Times New Roman" w:hAnsi="Times New Roman"/>
          <w:b/>
          <w:sz w:val="28"/>
          <w:szCs w:val="28"/>
        </w:rPr>
        <w:t>:</w:t>
      </w:r>
    </w:p>
    <w:p w14:paraId="0AEE014B" w14:textId="5E6987E7" w:rsidR="00257177" w:rsidRDefault="00257177" w:rsidP="00257177">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246E23">
        <w:rPr>
          <w:rFonts w:ascii="Times New Roman" w:hAnsi="Times New Roman"/>
          <w:sz w:val="28"/>
          <w:szCs w:val="28"/>
        </w:rPr>
        <w:t>керівника Коростенської окружної прокуратури Житомирської області Мамкути Андрія Миколайовича та керівника Житомирської обласної прокуратури Білошицького Олександра Васильовича</w:t>
      </w:r>
    </w:p>
    <w:p w14:paraId="67B44D92" w14:textId="4216BB87" w:rsidR="00257177" w:rsidRDefault="00257177" w:rsidP="0025717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w:t>
      </w:r>
      <w:r w:rsidR="000B7450">
        <w:rPr>
          <w:rFonts w:ascii="Times New Roman" w:hAnsi="Times New Roman"/>
          <w:sz w:val="28"/>
          <w:szCs w:val="28"/>
        </w:rPr>
        <w:t>и</w:t>
      </w:r>
      <w:r>
        <w:rPr>
          <w:rFonts w:ascii="Times New Roman" w:hAnsi="Times New Roman"/>
          <w:sz w:val="28"/>
          <w:szCs w:val="28"/>
        </w:rPr>
        <w:t>м прокурор</w:t>
      </w:r>
      <w:r w:rsidR="000B7450">
        <w:rPr>
          <w:rFonts w:ascii="Times New Roman" w:hAnsi="Times New Roman"/>
          <w:sz w:val="28"/>
          <w:szCs w:val="28"/>
        </w:rPr>
        <w:t>ам</w:t>
      </w:r>
      <w:r>
        <w:rPr>
          <w:rFonts w:ascii="Times New Roman" w:hAnsi="Times New Roman"/>
          <w:sz w:val="28"/>
          <w:szCs w:val="28"/>
        </w:rPr>
        <w:t>.</w:t>
      </w:r>
    </w:p>
    <w:p w14:paraId="0B10C424" w14:textId="77777777" w:rsidR="00257177" w:rsidRDefault="00257177" w:rsidP="00257177">
      <w:pPr>
        <w:widowControl w:val="0"/>
        <w:tabs>
          <w:tab w:val="left" w:pos="851"/>
        </w:tabs>
        <w:spacing w:line="240" w:lineRule="auto"/>
        <w:contextualSpacing/>
        <w:jc w:val="both"/>
        <w:rPr>
          <w:rFonts w:ascii="Times New Roman" w:hAnsi="Times New Roman"/>
          <w:sz w:val="28"/>
          <w:szCs w:val="28"/>
        </w:rPr>
      </w:pPr>
    </w:p>
    <w:p w14:paraId="1D415459" w14:textId="77777777" w:rsidR="00257177" w:rsidRDefault="00257177" w:rsidP="00257177">
      <w:pPr>
        <w:widowControl w:val="0"/>
        <w:tabs>
          <w:tab w:val="left" w:pos="851"/>
        </w:tabs>
        <w:spacing w:line="240" w:lineRule="auto"/>
        <w:contextualSpacing/>
        <w:jc w:val="both"/>
        <w:rPr>
          <w:rFonts w:ascii="Times New Roman" w:hAnsi="Times New Roman"/>
          <w:b/>
          <w:sz w:val="28"/>
          <w:szCs w:val="28"/>
        </w:rPr>
      </w:pPr>
    </w:p>
    <w:p w14:paraId="1BB1106B" w14:textId="77777777" w:rsidR="00812B19" w:rsidRPr="00A76B6C" w:rsidRDefault="00812B19" w:rsidP="00812B19">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sectPr w:rsidR="00812B19" w:rsidRPr="00A76B6C"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AE8D" w14:textId="77777777" w:rsidR="004C5E8C" w:rsidRDefault="004C5E8C" w:rsidP="0032710C">
      <w:pPr>
        <w:spacing w:after="0" w:line="240" w:lineRule="auto"/>
      </w:pPr>
      <w:r>
        <w:separator/>
      </w:r>
    </w:p>
  </w:endnote>
  <w:endnote w:type="continuationSeparator" w:id="0">
    <w:p w14:paraId="2FC163E5" w14:textId="77777777" w:rsidR="004C5E8C" w:rsidRDefault="004C5E8C"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A786" w14:textId="77777777" w:rsidR="004C5E8C" w:rsidRDefault="004C5E8C" w:rsidP="0032710C">
      <w:pPr>
        <w:spacing w:after="0" w:line="240" w:lineRule="auto"/>
      </w:pPr>
      <w:r>
        <w:separator/>
      </w:r>
    </w:p>
  </w:footnote>
  <w:footnote w:type="continuationSeparator" w:id="0">
    <w:p w14:paraId="04F44DC0" w14:textId="77777777" w:rsidR="004C5E8C" w:rsidRDefault="004C5E8C"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1276E"/>
    <w:rsid w:val="0003652B"/>
    <w:rsid w:val="00044044"/>
    <w:rsid w:val="0004636E"/>
    <w:rsid w:val="0005367E"/>
    <w:rsid w:val="000825DC"/>
    <w:rsid w:val="000B7450"/>
    <w:rsid w:val="000D18FC"/>
    <w:rsid w:val="00150F03"/>
    <w:rsid w:val="00186A38"/>
    <w:rsid w:val="00191BA7"/>
    <w:rsid w:val="0019228B"/>
    <w:rsid w:val="001B5528"/>
    <w:rsid w:val="001D542A"/>
    <w:rsid w:val="001D75E5"/>
    <w:rsid w:val="001E3D9E"/>
    <w:rsid w:val="001F0CE3"/>
    <w:rsid w:val="001F0D33"/>
    <w:rsid w:val="001F7C9D"/>
    <w:rsid w:val="0021745E"/>
    <w:rsid w:val="00243454"/>
    <w:rsid w:val="00246E23"/>
    <w:rsid w:val="00257177"/>
    <w:rsid w:val="002746AA"/>
    <w:rsid w:val="002759DA"/>
    <w:rsid w:val="00282907"/>
    <w:rsid w:val="002957DE"/>
    <w:rsid w:val="002A2F72"/>
    <w:rsid w:val="002D4F56"/>
    <w:rsid w:val="002E4326"/>
    <w:rsid w:val="002E6F3B"/>
    <w:rsid w:val="00310BF7"/>
    <w:rsid w:val="003138B0"/>
    <w:rsid w:val="0032710C"/>
    <w:rsid w:val="00351DDA"/>
    <w:rsid w:val="00391AEB"/>
    <w:rsid w:val="003B65AC"/>
    <w:rsid w:val="003D4F4E"/>
    <w:rsid w:val="003E584C"/>
    <w:rsid w:val="003F4E8C"/>
    <w:rsid w:val="003F6412"/>
    <w:rsid w:val="00401CDD"/>
    <w:rsid w:val="00410948"/>
    <w:rsid w:val="004271C5"/>
    <w:rsid w:val="00453412"/>
    <w:rsid w:val="00466FD2"/>
    <w:rsid w:val="004714E4"/>
    <w:rsid w:val="00477934"/>
    <w:rsid w:val="00480C42"/>
    <w:rsid w:val="004C5E8C"/>
    <w:rsid w:val="004C7CE6"/>
    <w:rsid w:val="004F5B5E"/>
    <w:rsid w:val="00501E4D"/>
    <w:rsid w:val="00507838"/>
    <w:rsid w:val="00545327"/>
    <w:rsid w:val="00584D68"/>
    <w:rsid w:val="005D3B64"/>
    <w:rsid w:val="005D546E"/>
    <w:rsid w:val="005D7867"/>
    <w:rsid w:val="005E2324"/>
    <w:rsid w:val="005E392F"/>
    <w:rsid w:val="005F655B"/>
    <w:rsid w:val="006003E1"/>
    <w:rsid w:val="00605A95"/>
    <w:rsid w:val="00614128"/>
    <w:rsid w:val="00616900"/>
    <w:rsid w:val="00643FB6"/>
    <w:rsid w:val="006626F5"/>
    <w:rsid w:val="006649F0"/>
    <w:rsid w:val="006877E8"/>
    <w:rsid w:val="006A0C9B"/>
    <w:rsid w:val="006B7621"/>
    <w:rsid w:val="00714787"/>
    <w:rsid w:val="00747183"/>
    <w:rsid w:val="00754AFE"/>
    <w:rsid w:val="00757DB6"/>
    <w:rsid w:val="00761472"/>
    <w:rsid w:val="007D1D3F"/>
    <w:rsid w:val="00803C7A"/>
    <w:rsid w:val="00807E84"/>
    <w:rsid w:val="00812B19"/>
    <w:rsid w:val="00834D11"/>
    <w:rsid w:val="0085591E"/>
    <w:rsid w:val="00864870"/>
    <w:rsid w:val="008C21E3"/>
    <w:rsid w:val="008C2B80"/>
    <w:rsid w:val="008E4740"/>
    <w:rsid w:val="009002F8"/>
    <w:rsid w:val="009079EC"/>
    <w:rsid w:val="009146DE"/>
    <w:rsid w:val="00922B70"/>
    <w:rsid w:val="00927749"/>
    <w:rsid w:val="00953D39"/>
    <w:rsid w:val="00956E49"/>
    <w:rsid w:val="00967D53"/>
    <w:rsid w:val="00976728"/>
    <w:rsid w:val="009B5339"/>
    <w:rsid w:val="009C7388"/>
    <w:rsid w:val="009E35D2"/>
    <w:rsid w:val="009E3EF5"/>
    <w:rsid w:val="009F031B"/>
    <w:rsid w:val="009F588E"/>
    <w:rsid w:val="00A21B5C"/>
    <w:rsid w:val="00A23D36"/>
    <w:rsid w:val="00A27434"/>
    <w:rsid w:val="00A359E1"/>
    <w:rsid w:val="00A5619B"/>
    <w:rsid w:val="00A5719D"/>
    <w:rsid w:val="00A856B3"/>
    <w:rsid w:val="00AD0298"/>
    <w:rsid w:val="00AF39DA"/>
    <w:rsid w:val="00B34250"/>
    <w:rsid w:val="00B56772"/>
    <w:rsid w:val="00B7363C"/>
    <w:rsid w:val="00B87618"/>
    <w:rsid w:val="00B92FA0"/>
    <w:rsid w:val="00B9779B"/>
    <w:rsid w:val="00BB6872"/>
    <w:rsid w:val="00BD6AF0"/>
    <w:rsid w:val="00BE1F02"/>
    <w:rsid w:val="00C11AF4"/>
    <w:rsid w:val="00C12258"/>
    <w:rsid w:val="00C467A1"/>
    <w:rsid w:val="00C7779F"/>
    <w:rsid w:val="00C877A3"/>
    <w:rsid w:val="00C879FE"/>
    <w:rsid w:val="00C95BCF"/>
    <w:rsid w:val="00CB68AB"/>
    <w:rsid w:val="00CD10F0"/>
    <w:rsid w:val="00CD1AAA"/>
    <w:rsid w:val="00CD43AB"/>
    <w:rsid w:val="00D22AE9"/>
    <w:rsid w:val="00D24B12"/>
    <w:rsid w:val="00D425AE"/>
    <w:rsid w:val="00D61736"/>
    <w:rsid w:val="00D84DF1"/>
    <w:rsid w:val="00D92A3C"/>
    <w:rsid w:val="00DB35A2"/>
    <w:rsid w:val="00DD7818"/>
    <w:rsid w:val="00DE045A"/>
    <w:rsid w:val="00DF7532"/>
    <w:rsid w:val="00E2546E"/>
    <w:rsid w:val="00E37839"/>
    <w:rsid w:val="00E37D2E"/>
    <w:rsid w:val="00E62D1F"/>
    <w:rsid w:val="00E6645A"/>
    <w:rsid w:val="00E75B4C"/>
    <w:rsid w:val="00EA36BC"/>
    <w:rsid w:val="00EC0E7A"/>
    <w:rsid w:val="00EC3332"/>
    <w:rsid w:val="00F23569"/>
    <w:rsid w:val="00F35C3A"/>
    <w:rsid w:val="00F41AD0"/>
    <w:rsid w:val="00F449F7"/>
    <w:rsid w:val="00F7741D"/>
    <w:rsid w:val="00FA2FED"/>
    <w:rsid w:val="00FB1F30"/>
    <w:rsid w:val="00FB2677"/>
    <w:rsid w:val="00FD4C73"/>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 w:type="paragraph" w:customStyle="1" w:styleId="docdata">
    <w:name w:val="docdata"/>
    <w:aliases w:val="docy,v5,3753,baiaagaaboqcaaadwgwaaaxqdaaaaaaaaaaaaaaaaaaaaaaaaaaaaaaaaaaaaaaaaaaaaaaaaaaaaaaaaaaaaaaaaaaaaaaaaaaaaaaaaaaaaaaaaaaaaaaaaaaaaaaaaaaaaaaaaaaaaaaaaaaaaaaaaaaaaaaaaaaaaaaaaaaaaaaaaaaaaaaaaaaaaaaaaaaaaaaaaaaaaaaaaaaaaaaaaaaaaaaaaaaaaaaa"/>
    <w:basedOn w:val="a"/>
    <w:rsid w:val="0024345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2003">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18861380">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6043</Words>
  <Characters>3446</Characters>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2024-04-22T06:08:00Z</cp:lastPrinted>
  <dcterms:created xsi:type="dcterms:W3CDTF">2025-05-06T06:42:00Z</dcterms:created>
  <dcterms:modified xsi:type="dcterms:W3CDTF">2025-05-06T06:44:00Z</dcterms:modified>
</cp:coreProperties>
</file>