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CDAB" w14:textId="0DE1BE50" w:rsidR="00B7363C" w:rsidRDefault="00B7363C" w:rsidP="00B7363C">
      <w:pPr>
        <w:pStyle w:val="a4"/>
        <w:jc w:val="center"/>
        <w:rPr>
          <w:sz w:val="26"/>
        </w:rPr>
      </w:pPr>
      <w:r>
        <w:rPr>
          <w:noProof/>
          <w:sz w:val="19"/>
          <w:lang w:eastAsia="uk-UA"/>
        </w:rPr>
        <w:drawing>
          <wp:inline distT="0" distB="0" distL="0" distR="0" wp14:anchorId="27A0300B" wp14:editId="31D32FE9">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4161F163" w14:textId="77777777" w:rsidR="00B7363C" w:rsidRDefault="00B7363C" w:rsidP="00B7363C">
      <w:pPr>
        <w:pStyle w:val="a4"/>
        <w:jc w:val="center"/>
        <w:rPr>
          <w:b/>
          <w:sz w:val="10"/>
        </w:rPr>
      </w:pPr>
    </w:p>
    <w:p w14:paraId="65763BC1" w14:textId="77777777" w:rsidR="00B7363C" w:rsidRDefault="00B7363C" w:rsidP="00B7363C">
      <w:pPr>
        <w:spacing w:after="0" w:line="240" w:lineRule="auto"/>
        <w:jc w:val="center"/>
        <w:rPr>
          <w:rFonts w:ascii="Times New Roman" w:hAnsi="Times New Roman"/>
          <w:b/>
          <w:kern w:val="28"/>
          <w:sz w:val="28"/>
          <w:szCs w:val="28"/>
          <w:lang w:eastAsia="uk-UA"/>
        </w:rPr>
      </w:pPr>
      <w:r>
        <w:rPr>
          <w:rFonts w:ascii="Times New Roman" w:hAnsi="Times New Roman"/>
          <w:bCs/>
          <w:kern w:val="28"/>
          <w:sz w:val="36"/>
          <w:szCs w:val="32"/>
        </w:rPr>
        <w:t xml:space="preserve">КВАЛІФІКАЦІЙНО-ДИСЦИПЛІНАРНА </w:t>
      </w:r>
      <w:r>
        <w:rPr>
          <w:rFonts w:ascii="Times New Roman" w:hAnsi="Times New Roman"/>
          <w:bCs/>
          <w:kern w:val="28"/>
          <w:sz w:val="36"/>
          <w:szCs w:val="32"/>
        </w:rPr>
        <w:br/>
        <w:t>КОМІСІЯ ПРОКУРОРІВ</w:t>
      </w:r>
    </w:p>
    <w:p w14:paraId="03DF3E53" w14:textId="77777777" w:rsidR="00B7363C" w:rsidRDefault="00B7363C" w:rsidP="00B7363C">
      <w:pPr>
        <w:spacing w:after="0" w:line="240" w:lineRule="auto"/>
        <w:ind w:left="84"/>
        <w:jc w:val="center"/>
        <w:rPr>
          <w:rFonts w:ascii="Times New Roman" w:hAnsi="Times New Roman"/>
          <w:b/>
          <w:kern w:val="28"/>
          <w:sz w:val="28"/>
          <w:szCs w:val="28"/>
          <w:lang w:eastAsia="uk-UA"/>
        </w:rPr>
      </w:pPr>
    </w:p>
    <w:p w14:paraId="26669626" w14:textId="77777777" w:rsidR="00B7363C" w:rsidRDefault="00B7363C" w:rsidP="00B7363C">
      <w:pPr>
        <w:spacing w:after="0" w:line="240" w:lineRule="auto"/>
        <w:ind w:left="84"/>
        <w:jc w:val="center"/>
        <w:rPr>
          <w:rFonts w:ascii="Times New Roman" w:hAnsi="Times New Roman"/>
          <w:b/>
          <w:kern w:val="28"/>
          <w:sz w:val="28"/>
          <w:szCs w:val="28"/>
          <w:lang w:eastAsia="uk-UA"/>
        </w:rPr>
      </w:pPr>
      <w:r>
        <w:rPr>
          <w:rFonts w:ascii="Times New Roman" w:hAnsi="Times New Roman"/>
          <w:b/>
          <w:kern w:val="28"/>
          <w:sz w:val="28"/>
          <w:szCs w:val="28"/>
          <w:lang w:eastAsia="uk-UA"/>
        </w:rPr>
        <w:t>Р І Ш Е Н Н Я</w:t>
      </w:r>
    </w:p>
    <w:p w14:paraId="489AF8C9" w14:textId="77777777" w:rsidR="00B7363C" w:rsidRDefault="00B7363C" w:rsidP="00B7363C">
      <w:pPr>
        <w:ind w:left="84"/>
        <w:jc w:val="center"/>
        <w:rPr>
          <w:b/>
          <w:kern w:val="28"/>
          <w:szCs w:val="28"/>
          <w:lang w:eastAsia="uk-UA"/>
        </w:rPr>
      </w:pPr>
    </w:p>
    <w:p w14:paraId="7C470DB5" w14:textId="0B9051A3" w:rsidR="00B7363C" w:rsidRDefault="008C21E3" w:rsidP="00643FB6">
      <w:pPr>
        <w:rPr>
          <w:rFonts w:ascii="Times New Roman" w:hAnsi="Times New Roman"/>
          <w:b/>
          <w:kern w:val="28"/>
          <w:sz w:val="28"/>
          <w:szCs w:val="28"/>
          <w:lang w:eastAsia="uk-UA"/>
        </w:rPr>
      </w:pPr>
      <w:r>
        <w:rPr>
          <w:rFonts w:ascii="Times New Roman" w:hAnsi="Times New Roman"/>
          <w:b/>
          <w:kern w:val="28"/>
          <w:sz w:val="28"/>
          <w:szCs w:val="28"/>
          <w:lang w:eastAsia="uk-UA"/>
        </w:rPr>
        <w:t>22</w:t>
      </w:r>
      <w:r w:rsidR="00643FB6">
        <w:rPr>
          <w:rFonts w:ascii="Times New Roman" w:hAnsi="Times New Roman"/>
          <w:b/>
          <w:kern w:val="28"/>
          <w:sz w:val="28"/>
          <w:szCs w:val="28"/>
          <w:lang w:eastAsia="uk-UA"/>
        </w:rPr>
        <w:t xml:space="preserve"> </w:t>
      </w:r>
      <w:r w:rsidR="00D425AE">
        <w:rPr>
          <w:rFonts w:ascii="Times New Roman" w:hAnsi="Times New Roman"/>
          <w:b/>
          <w:kern w:val="28"/>
          <w:sz w:val="28"/>
          <w:szCs w:val="28"/>
          <w:lang w:eastAsia="uk-UA"/>
        </w:rPr>
        <w:t>січня</w:t>
      </w:r>
      <w:r w:rsidR="00B7363C">
        <w:rPr>
          <w:rFonts w:ascii="Times New Roman" w:hAnsi="Times New Roman"/>
          <w:b/>
          <w:kern w:val="28"/>
          <w:sz w:val="28"/>
          <w:szCs w:val="28"/>
          <w:lang w:eastAsia="uk-UA"/>
        </w:rPr>
        <w:t xml:space="preserve"> 202</w:t>
      </w:r>
      <w:r w:rsidR="00D425AE">
        <w:rPr>
          <w:rFonts w:ascii="Times New Roman" w:hAnsi="Times New Roman"/>
          <w:b/>
          <w:kern w:val="28"/>
          <w:sz w:val="28"/>
          <w:szCs w:val="28"/>
          <w:lang w:eastAsia="uk-UA"/>
        </w:rPr>
        <w:t>5</w:t>
      </w:r>
      <w:r w:rsidR="00B7363C">
        <w:rPr>
          <w:rFonts w:ascii="Times New Roman" w:hAnsi="Times New Roman"/>
          <w:b/>
          <w:kern w:val="28"/>
          <w:sz w:val="28"/>
          <w:szCs w:val="28"/>
          <w:lang w:eastAsia="uk-UA"/>
        </w:rPr>
        <w:t xml:space="preserve"> року</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9F588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Київ</w:t>
      </w:r>
      <w:r w:rsidR="00B7363C">
        <w:rPr>
          <w:rFonts w:ascii="Times New Roman" w:hAnsi="Times New Roman"/>
          <w:b/>
          <w:kern w:val="28"/>
          <w:sz w:val="28"/>
          <w:szCs w:val="28"/>
          <w:lang w:eastAsia="uk-UA"/>
        </w:rPr>
        <w:tab/>
      </w:r>
      <w:r w:rsidR="00B7363C">
        <w:rPr>
          <w:rFonts w:ascii="Times New Roman" w:hAnsi="Times New Roman"/>
          <w:b/>
          <w:kern w:val="28"/>
          <w:sz w:val="28"/>
          <w:szCs w:val="28"/>
          <w:lang w:eastAsia="uk-UA"/>
        </w:rPr>
        <w:tab/>
        <w:t xml:space="preserve">                          </w:t>
      </w:r>
      <w:r w:rsidR="00D425AE">
        <w:rPr>
          <w:rFonts w:ascii="Times New Roman" w:hAnsi="Times New Roman"/>
          <w:b/>
          <w:kern w:val="28"/>
          <w:sz w:val="28"/>
          <w:szCs w:val="28"/>
          <w:lang w:eastAsia="uk-UA"/>
        </w:rPr>
        <w:t xml:space="preserve">  </w:t>
      </w:r>
      <w:r w:rsidR="00B7363C">
        <w:rPr>
          <w:rFonts w:ascii="Times New Roman" w:hAnsi="Times New Roman"/>
          <w:b/>
          <w:kern w:val="28"/>
          <w:sz w:val="28"/>
          <w:szCs w:val="28"/>
          <w:lang w:eastAsia="uk-UA"/>
        </w:rPr>
        <w:t xml:space="preserve">№ </w:t>
      </w:r>
      <w:r w:rsidR="003F6412">
        <w:rPr>
          <w:rFonts w:ascii="Times New Roman" w:hAnsi="Times New Roman"/>
          <w:b/>
          <w:kern w:val="28"/>
          <w:sz w:val="28"/>
          <w:szCs w:val="28"/>
          <w:lang w:eastAsia="uk-UA"/>
        </w:rPr>
        <w:t>3</w:t>
      </w:r>
      <w:r w:rsidR="00D425AE">
        <w:rPr>
          <w:rFonts w:ascii="Times New Roman" w:hAnsi="Times New Roman"/>
          <w:b/>
          <w:kern w:val="28"/>
          <w:sz w:val="28"/>
          <w:szCs w:val="28"/>
          <w:lang w:eastAsia="uk-UA"/>
        </w:rPr>
        <w:t>7</w:t>
      </w:r>
      <w:r w:rsidR="00B7363C">
        <w:rPr>
          <w:rFonts w:ascii="Times New Roman" w:hAnsi="Times New Roman"/>
          <w:b/>
          <w:kern w:val="28"/>
          <w:sz w:val="28"/>
          <w:szCs w:val="28"/>
          <w:lang w:eastAsia="uk-UA"/>
        </w:rPr>
        <w:t>дс-2</w:t>
      </w:r>
      <w:r w:rsidR="00D425AE">
        <w:rPr>
          <w:rFonts w:ascii="Times New Roman" w:hAnsi="Times New Roman"/>
          <w:b/>
          <w:kern w:val="28"/>
          <w:sz w:val="28"/>
          <w:szCs w:val="28"/>
          <w:lang w:eastAsia="uk-UA"/>
        </w:rPr>
        <w:t>5</w:t>
      </w:r>
    </w:p>
    <w:p w14:paraId="4CE5DF06"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 xml:space="preserve">Про відмову у відкритті </w:t>
      </w:r>
    </w:p>
    <w:p w14:paraId="29A9D634" w14:textId="77777777" w:rsidR="00B7363C" w:rsidRDefault="00B7363C" w:rsidP="00B7363C">
      <w:pPr>
        <w:spacing w:line="240" w:lineRule="auto"/>
        <w:contextualSpacing/>
        <w:rPr>
          <w:rFonts w:ascii="Times New Roman" w:hAnsi="Times New Roman"/>
          <w:b/>
          <w:sz w:val="28"/>
          <w:szCs w:val="28"/>
          <w:lang w:eastAsia="uk-UA"/>
        </w:rPr>
      </w:pPr>
      <w:r>
        <w:rPr>
          <w:rFonts w:ascii="Times New Roman" w:hAnsi="Times New Roman"/>
          <w:b/>
          <w:sz w:val="28"/>
          <w:szCs w:val="28"/>
          <w:lang w:eastAsia="uk-UA"/>
        </w:rPr>
        <w:t>дисциплінарного провадження</w:t>
      </w:r>
    </w:p>
    <w:p w14:paraId="738B4761" w14:textId="77777777" w:rsidR="00B7363C" w:rsidRDefault="00B7363C" w:rsidP="00B7363C">
      <w:pPr>
        <w:spacing w:line="240" w:lineRule="auto"/>
        <w:contextualSpacing/>
        <w:rPr>
          <w:rFonts w:ascii="Times New Roman" w:hAnsi="Times New Roman"/>
          <w:b/>
          <w:sz w:val="28"/>
          <w:szCs w:val="28"/>
          <w:lang w:eastAsia="uk-UA"/>
        </w:rPr>
      </w:pPr>
    </w:p>
    <w:p w14:paraId="413E40CF" w14:textId="5017E071" w:rsidR="00B7363C" w:rsidRDefault="00B7363C" w:rsidP="00B7363C">
      <w:pPr>
        <w:pStyle w:val="a6"/>
        <w:tabs>
          <w:tab w:val="left" w:pos="567"/>
        </w:tabs>
        <w:ind w:firstLine="567"/>
        <w:jc w:val="both"/>
        <w:rPr>
          <w:rFonts w:ascii="Times New Roman" w:hAnsi="Times New Roman"/>
          <w:i/>
          <w:iCs/>
          <w:sz w:val="28"/>
          <w:szCs w:val="28"/>
        </w:rPr>
      </w:pPr>
      <w:r>
        <w:rPr>
          <w:rFonts w:ascii="Times New Roman" w:hAnsi="Times New Roman"/>
          <w:sz w:val="28"/>
          <w:szCs w:val="28"/>
        </w:rPr>
        <w:t xml:space="preserve">Член Кваліфікаційно-дисциплінарної комісії прокурорів </w:t>
      </w:r>
      <w:r w:rsidR="00D425AE">
        <w:rPr>
          <w:rFonts w:ascii="Times New Roman" w:hAnsi="Times New Roman"/>
          <w:sz w:val="28"/>
          <w:szCs w:val="28"/>
        </w:rPr>
        <w:t>Мнишенко Є.С.</w:t>
      </w:r>
      <w:r>
        <w:rPr>
          <w:rFonts w:ascii="Times New Roman" w:hAnsi="Times New Roman"/>
          <w:sz w:val="28"/>
          <w:szCs w:val="28"/>
        </w:rPr>
        <w:t>, розглянувши дисциплінарну скаргу</w:t>
      </w:r>
      <w:r w:rsidR="00D425AE">
        <w:rPr>
          <w:rFonts w:ascii="Times New Roman" w:hAnsi="Times New Roman"/>
          <w:sz w:val="28"/>
          <w:szCs w:val="28"/>
        </w:rPr>
        <w:t xml:space="preserve"> адвоката </w:t>
      </w:r>
      <w:r w:rsidR="0037083E">
        <w:rPr>
          <w:rFonts w:ascii="Times New Roman" w:hAnsi="Times New Roman"/>
          <w:sz w:val="28"/>
          <w:szCs w:val="28"/>
        </w:rPr>
        <w:t>ОСОБА 1</w:t>
      </w:r>
      <w:r w:rsidR="00D425AE">
        <w:rPr>
          <w:rFonts w:ascii="Times New Roman" w:hAnsi="Times New Roman"/>
          <w:sz w:val="28"/>
          <w:szCs w:val="28"/>
        </w:rPr>
        <w:t xml:space="preserve"> в інтересах </w:t>
      </w:r>
      <w:r w:rsidR="0037083E">
        <w:rPr>
          <w:rFonts w:ascii="Times New Roman" w:hAnsi="Times New Roman"/>
          <w:sz w:val="28"/>
          <w:szCs w:val="28"/>
        </w:rPr>
        <w:t xml:space="preserve">ОСОБА </w:t>
      </w:r>
      <w:r w:rsidR="0037083E">
        <w:rPr>
          <w:rFonts w:ascii="Times New Roman" w:hAnsi="Times New Roman"/>
          <w:sz w:val="28"/>
          <w:szCs w:val="28"/>
        </w:rPr>
        <w:t>2</w:t>
      </w:r>
      <w:r>
        <w:rPr>
          <w:rFonts w:ascii="Times New Roman" w:hAnsi="Times New Roman"/>
          <w:sz w:val="28"/>
          <w:szCs w:val="28"/>
        </w:rPr>
        <w:t xml:space="preserve"> стосовно прокурор</w:t>
      </w:r>
      <w:r w:rsidR="00D425AE">
        <w:rPr>
          <w:rFonts w:ascii="Times New Roman" w:hAnsi="Times New Roman"/>
          <w:sz w:val="28"/>
          <w:szCs w:val="28"/>
        </w:rPr>
        <w:t>ів</w:t>
      </w:r>
      <w:r>
        <w:rPr>
          <w:rFonts w:ascii="Times New Roman" w:hAnsi="Times New Roman"/>
          <w:sz w:val="28"/>
          <w:szCs w:val="28"/>
        </w:rPr>
        <w:t xml:space="preserve"> </w:t>
      </w:r>
      <w:r w:rsidR="00D425AE">
        <w:rPr>
          <w:rFonts w:ascii="Times New Roman" w:hAnsi="Times New Roman"/>
          <w:sz w:val="28"/>
          <w:szCs w:val="28"/>
        </w:rPr>
        <w:t>Шевченківської</w:t>
      </w:r>
      <w:r>
        <w:rPr>
          <w:rFonts w:ascii="Times New Roman" w:hAnsi="Times New Roman"/>
          <w:sz w:val="28"/>
          <w:szCs w:val="28"/>
        </w:rPr>
        <w:t xml:space="preserve"> </w:t>
      </w:r>
      <w:r w:rsidR="009E35D2">
        <w:rPr>
          <w:rFonts w:ascii="Times New Roman" w:hAnsi="Times New Roman"/>
          <w:sz w:val="28"/>
          <w:szCs w:val="28"/>
        </w:rPr>
        <w:t xml:space="preserve">окружної </w:t>
      </w:r>
      <w:r>
        <w:rPr>
          <w:rFonts w:ascii="Times New Roman" w:hAnsi="Times New Roman"/>
          <w:sz w:val="28"/>
          <w:szCs w:val="28"/>
        </w:rPr>
        <w:t>прокуратури</w:t>
      </w:r>
      <w:r w:rsidR="00D425AE">
        <w:rPr>
          <w:rFonts w:ascii="Times New Roman" w:hAnsi="Times New Roman"/>
          <w:sz w:val="28"/>
          <w:szCs w:val="28"/>
        </w:rPr>
        <w:t xml:space="preserve"> міста Києва</w:t>
      </w:r>
      <w:r>
        <w:rPr>
          <w:rFonts w:ascii="Times New Roman" w:hAnsi="Times New Roman"/>
          <w:sz w:val="28"/>
          <w:szCs w:val="28"/>
        </w:rPr>
        <w:t xml:space="preserve"> </w:t>
      </w:r>
      <w:r w:rsidR="00D425AE">
        <w:rPr>
          <w:rFonts w:ascii="Times New Roman" w:hAnsi="Times New Roman"/>
          <w:sz w:val="28"/>
          <w:szCs w:val="28"/>
        </w:rPr>
        <w:t>Попова І</w:t>
      </w:r>
      <w:r w:rsidR="002746AA">
        <w:rPr>
          <w:rFonts w:ascii="Times New Roman" w:hAnsi="Times New Roman"/>
          <w:sz w:val="28"/>
          <w:szCs w:val="28"/>
        </w:rPr>
        <w:t xml:space="preserve">горя </w:t>
      </w:r>
      <w:r w:rsidR="00D425AE">
        <w:rPr>
          <w:rFonts w:ascii="Times New Roman" w:hAnsi="Times New Roman"/>
          <w:sz w:val="28"/>
          <w:szCs w:val="28"/>
        </w:rPr>
        <w:t>О</w:t>
      </w:r>
      <w:r w:rsidR="002746AA">
        <w:rPr>
          <w:rFonts w:ascii="Times New Roman" w:hAnsi="Times New Roman"/>
          <w:sz w:val="28"/>
          <w:szCs w:val="28"/>
        </w:rPr>
        <w:t>леговича (на теперішній час прокурор Приморської окружної прокуратури міста Одеси Одеської області)</w:t>
      </w:r>
      <w:r w:rsidR="00D425AE">
        <w:rPr>
          <w:rFonts w:ascii="Times New Roman" w:hAnsi="Times New Roman"/>
          <w:sz w:val="28"/>
          <w:szCs w:val="28"/>
        </w:rPr>
        <w:t>, Мещерякова М</w:t>
      </w:r>
      <w:r w:rsidR="002746AA">
        <w:rPr>
          <w:rFonts w:ascii="Times New Roman" w:hAnsi="Times New Roman"/>
          <w:sz w:val="28"/>
          <w:szCs w:val="28"/>
        </w:rPr>
        <w:t xml:space="preserve">аксима </w:t>
      </w:r>
      <w:r w:rsidR="00D425AE">
        <w:rPr>
          <w:rFonts w:ascii="Times New Roman" w:hAnsi="Times New Roman"/>
          <w:sz w:val="28"/>
          <w:szCs w:val="28"/>
        </w:rPr>
        <w:t>В</w:t>
      </w:r>
      <w:r w:rsidR="002746AA">
        <w:rPr>
          <w:rFonts w:ascii="Times New Roman" w:hAnsi="Times New Roman"/>
          <w:sz w:val="28"/>
          <w:szCs w:val="28"/>
        </w:rPr>
        <w:t>алерійовича</w:t>
      </w:r>
      <w:r w:rsidR="005D546E">
        <w:rPr>
          <w:rFonts w:ascii="Times New Roman" w:hAnsi="Times New Roman"/>
          <w:sz w:val="28"/>
          <w:szCs w:val="28"/>
        </w:rPr>
        <w:t>, Коріня Б</w:t>
      </w:r>
      <w:r w:rsidR="002746AA">
        <w:rPr>
          <w:rFonts w:ascii="Times New Roman" w:hAnsi="Times New Roman"/>
          <w:sz w:val="28"/>
          <w:szCs w:val="28"/>
        </w:rPr>
        <w:t xml:space="preserve">огдана </w:t>
      </w:r>
      <w:r w:rsidR="005D546E">
        <w:rPr>
          <w:rFonts w:ascii="Times New Roman" w:hAnsi="Times New Roman"/>
          <w:sz w:val="28"/>
          <w:szCs w:val="28"/>
        </w:rPr>
        <w:t>І</w:t>
      </w:r>
      <w:r w:rsidR="002746AA">
        <w:rPr>
          <w:rFonts w:ascii="Times New Roman" w:hAnsi="Times New Roman"/>
          <w:sz w:val="28"/>
          <w:szCs w:val="28"/>
        </w:rPr>
        <w:t>вановича</w:t>
      </w:r>
      <w:r w:rsidR="005D546E">
        <w:rPr>
          <w:rFonts w:ascii="Times New Roman" w:hAnsi="Times New Roman"/>
          <w:sz w:val="28"/>
          <w:szCs w:val="28"/>
        </w:rPr>
        <w:t xml:space="preserve"> та Самсонової О</w:t>
      </w:r>
      <w:r w:rsidR="002746AA">
        <w:rPr>
          <w:rFonts w:ascii="Times New Roman" w:hAnsi="Times New Roman"/>
          <w:sz w:val="28"/>
          <w:szCs w:val="28"/>
        </w:rPr>
        <w:t>лени Валеріївни</w:t>
      </w:r>
      <w:r>
        <w:rPr>
          <w:rFonts w:ascii="Times New Roman" w:hAnsi="Times New Roman"/>
          <w:sz w:val="28"/>
          <w:szCs w:val="28"/>
        </w:rPr>
        <w:t xml:space="preserve"> </w:t>
      </w:r>
      <w:r>
        <w:rPr>
          <w:rStyle w:val="a7"/>
          <w:rFonts w:ascii="Times New Roman" w:hAnsi="Times New Roman"/>
          <w:i w:val="0"/>
          <w:iCs w:val="0"/>
          <w:sz w:val="28"/>
          <w:szCs w:val="28"/>
          <w:shd w:val="clear" w:color="auto" w:fill="FFFFFF"/>
        </w:rPr>
        <w:t>(далі – прокурор</w:t>
      </w:r>
      <w:r w:rsidR="005D546E">
        <w:rPr>
          <w:rStyle w:val="a7"/>
          <w:rFonts w:ascii="Times New Roman" w:hAnsi="Times New Roman"/>
          <w:i w:val="0"/>
          <w:iCs w:val="0"/>
          <w:sz w:val="28"/>
          <w:szCs w:val="28"/>
          <w:shd w:val="clear" w:color="auto" w:fill="FFFFFF"/>
        </w:rPr>
        <w:t>и</w:t>
      </w:r>
      <w:r>
        <w:rPr>
          <w:rStyle w:val="a7"/>
          <w:rFonts w:ascii="Times New Roman" w:hAnsi="Times New Roman"/>
          <w:i w:val="0"/>
          <w:iCs w:val="0"/>
          <w:sz w:val="28"/>
          <w:szCs w:val="28"/>
          <w:shd w:val="clear" w:color="auto" w:fill="FFFFFF"/>
        </w:rPr>
        <w:t xml:space="preserve"> </w:t>
      </w:r>
      <w:r w:rsidR="005D546E">
        <w:rPr>
          <w:rFonts w:ascii="Times New Roman" w:hAnsi="Times New Roman"/>
          <w:sz w:val="28"/>
          <w:szCs w:val="28"/>
        </w:rPr>
        <w:t>Попов І.О., Мещеряков М.В., Корінь Б.І. та Самсонова О.В.</w:t>
      </w:r>
      <w:r>
        <w:rPr>
          <w:rStyle w:val="a7"/>
          <w:rFonts w:ascii="Times New Roman" w:hAnsi="Times New Roman"/>
          <w:i w:val="0"/>
          <w:iCs w:val="0"/>
          <w:sz w:val="28"/>
          <w:szCs w:val="28"/>
          <w:shd w:val="clear" w:color="auto" w:fill="FFFFFF"/>
        </w:rPr>
        <w:t>),</w:t>
      </w:r>
      <w:r>
        <w:rPr>
          <w:rFonts w:ascii="Times New Roman" w:hAnsi="Times New Roman"/>
          <w:i/>
          <w:iCs/>
          <w:sz w:val="28"/>
          <w:szCs w:val="28"/>
        </w:rPr>
        <w:t xml:space="preserve"> </w:t>
      </w:r>
    </w:p>
    <w:p w14:paraId="0C4926AF" w14:textId="77777777"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p>
    <w:p w14:paraId="6D5DC71C" w14:textId="64F1DA29" w:rsidR="00B7363C" w:rsidRDefault="00B7363C" w:rsidP="00B7363C">
      <w:pPr>
        <w:tabs>
          <w:tab w:val="left" w:pos="567"/>
        </w:tabs>
        <w:spacing w:line="240" w:lineRule="auto"/>
        <w:ind w:firstLine="567"/>
        <w:contextualSpacing/>
        <w:jc w:val="center"/>
        <w:rPr>
          <w:rFonts w:ascii="Times New Roman" w:hAnsi="Times New Roman"/>
          <w:b/>
          <w:sz w:val="28"/>
          <w:szCs w:val="28"/>
          <w:lang w:eastAsia="uk-UA"/>
        </w:rPr>
      </w:pPr>
      <w:r>
        <w:rPr>
          <w:rFonts w:ascii="Times New Roman" w:hAnsi="Times New Roman"/>
          <w:b/>
          <w:sz w:val="28"/>
          <w:szCs w:val="28"/>
          <w:lang w:eastAsia="uk-UA"/>
        </w:rPr>
        <w:t>ВСТАНОВИ</w:t>
      </w:r>
      <w:r w:rsidR="002746AA">
        <w:rPr>
          <w:rFonts w:ascii="Times New Roman" w:hAnsi="Times New Roman"/>
          <w:b/>
          <w:sz w:val="28"/>
          <w:szCs w:val="28"/>
          <w:lang w:eastAsia="uk-UA"/>
        </w:rPr>
        <w:t>ЛА</w:t>
      </w:r>
      <w:r>
        <w:rPr>
          <w:rFonts w:ascii="Times New Roman" w:hAnsi="Times New Roman"/>
          <w:b/>
          <w:sz w:val="28"/>
          <w:szCs w:val="28"/>
          <w:lang w:eastAsia="uk-UA"/>
        </w:rPr>
        <w:t>:</w:t>
      </w:r>
    </w:p>
    <w:p w14:paraId="11809B8E" w14:textId="41D82EF6"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надійшла скарга </w:t>
      </w:r>
      <w:r w:rsidR="005D546E">
        <w:rPr>
          <w:rFonts w:ascii="Times New Roman" w:hAnsi="Times New Roman"/>
          <w:sz w:val="28"/>
          <w:szCs w:val="28"/>
        </w:rPr>
        <w:t xml:space="preserve">адвоката </w:t>
      </w:r>
      <w:r w:rsidR="0037083E">
        <w:rPr>
          <w:rFonts w:ascii="Times New Roman" w:hAnsi="Times New Roman"/>
          <w:sz w:val="28"/>
          <w:szCs w:val="28"/>
        </w:rPr>
        <w:t xml:space="preserve">ОСОБА 1 </w:t>
      </w:r>
      <w:r w:rsidR="005D546E">
        <w:rPr>
          <w:rFonts w:ascii="Times New Roman" w:hAnsi="Times New Roman"/>
          <w:sz w:val="28"/>
          <w:szCs w:val="28"/>
        </w:rPr>
        <w:t xml:space="preserve">в інтересах </w:t>
      </w:r>
      <w:r w:rsidR="0037083E">
        <w:rPr>
          <w:rFonts w:ascii="Times New Roman" w:hAnsi="Times New Roman"/>
          <w:sz w:val="28"/>
          <w:szCs w:val="28"/>
        </w:rPr>
        <w:t xml:space="preserve">ОСОБА 1 </w:t>
      </w:r>
      <w:r>
        <w:rPr>
          <w:rFonts w:ascii="Times New Roman" w:hAnsi="Times New Roman"/>
          <w:sz w:val="28"/>
          <w:szCs w:val="28"/>
        </w:rPr>
        <w:t>про вчинення дисциплінарного проступку прокурор</w:t>
      </w:r>
      <w:r w:rsidR="005D546E">
        <w:rPr>
          <w:rFonts w:ascii="Times New Roman" w:hAnsi="Times New Roman"/>
          <w:sz w:val="28"/>
          <w:szCs w:val="28"/>
        </w:rPr>
        <w:t>а</w:t>
      </w:r>
      <w:r>
        <w:rPr>
          <w:rFonts w:ascii="Times New Roman" w:hAnsi="Times New Roman"/>
          <w:sz w:val="28"/>
          <w:szCs w:val="28"/>
        </w:rPr>
        <w:t>м</w:t>
      </w:r>
      <w:r w:rsidR="005D546E">
        <w:rPr>
          <w:rFonts w:ascii="Times New Roman" w:hAnsi="Times New Roman"/>
          <w:sz w:val="28"/>
          <w:szCs w:val="28"/>
        </w:rPr>
        <w:t>и</w:t>
      </w:r>
      <w:r>
        <w:rPr>
          <w:rFonts w:ascii="Times New Roman" w:hAnsi="Times New Roman"/>
          <w:sz w:val="28"/>
          <w:szCs w:val="28"/>
        </w:rPr>
        <w:t xml:space="preserve"> </w:t>
      </w:r>
      <w:r w:rsidR="005D546E">
        <w:rPr>
          <w:rFonts w:ascii="Times New Roman" w:hAnsi="Times New Roman"/>
          <w:sz w:val="28"/>
          <w:szCs w:val="28"/>
        </w:rPr>
        <w:t xml:space="preserve">Поповим І.О., </w:t>
      </w:r>
      <w:r w:rsidR="005D546E">
        <w:rPr>
          <w:rFonts w:ascii="Times New Roman" w:hAnsi="Times New Roman"/>
          <w:sz w:val="28"/>
          <w:szCs w:val="28"/>
        </w:rPr>
        <w:br/>
        <w:t>Мещеряковим М.В., Корінем Б.І. та Самсонов</w:t>
      </w:r>
      <w:r w:rsidR="00E37839">
        <w:rPr>
          <w:rFonts w:ascii="Times New Roman" w:hAnsi="Times New Roman"/>
          <w:sz w:val="28"/>
          <w:szCs w:val="28"/>
        </w:rPr>
        <w:t>ою</w:t>
      </w:r>
      <w:r w:rsidR="005D546E">
        <w:rPr>
          <w:rFonts w:ascii="Times New Roman" w:hAnsi="Times New Roman"/>
          <w:sz w:val="28"/>
          <w:szCs w:val="28"/>
        </w:rPr>
        <w:t xml:space="preserve"> О.В.</w:t>
      </w:r>
    </w:p>
    <w:p w14:paraId="0DDC5B60" w14:textId="59AAE65F" w:rsidR="00B7363C" w:rsidRDefault="00B7363C" w:rsidP="00B7363C">
      <w:pPr>
        <w:pStyle w:val="a6"/>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w:t>
      </w:r>
      <w:r w:rsidR="00480C42">
        <w:rPr>
          <w:rFonts w:ascii="Times New Roman" w:hAnsi="Times New Roman"/>
          <w:sz w:val="28"/>
          <w:szCs w:val="28"/>
        </w:rPr>
        <w:t>Мнишенко Є.С.</w:t>
      </w:r>
      <w:r>
        <w:rPr>
          <w:rFonts w:ascii="Times New Roman" w:hAnsi="Times New Roman"/>
          <w:sz w:val="28"/>
          <w:szCs w:val="28"/>
        </w:rPr>
        <w:t xml:space="preserve"> (протокол автоматичного розподілу від </w:t>
      </w:r>
      <w:r w:rsidR="004F5B5E">
        <w:rPr>
          <w:rFonts w:ascii="Times New Roman" w:hAnsi="Times New Roman"/>
          <w:sz w:val="28"/>
          <w:szCs w:val="28"/>
        </w:rPr>
        <w:t>10</w:t>
      </w:r>
      <w:r>
        <w:rPr>
          <w:rFonts w:ascii="Times New Roman" w:hAnsi="Times New Roman"/>
          <w:sz w:val="28"/>
          <w:szCs w:val="28"/>
        </w:rPr>
        <w:t xml:space="preserve"> </w:t>
      </w:r>
      <w:r w:rsidR="004F5B5E">
        <w:rPr>
          <w:rFonts w:ascii="Times New Roman" w:hAnsi="Times New Roman"/>
          <w:sz w:val="28"/>
          <w:szCs w:val="28"/>
        </w:rPr>
        <w:t>січня</w:t>
      </w:r>
      <w:r>
        <w:rPr>
          <w:rFonts w:ascii="Times New Roman" w:hAnsi="Times New Roman"/>
          <w:sz w:val="28"/>
          <w:szCs w:val="28"/>
        </w:rPr>
        <w:t xml:space="preserve"> 202</w:t>
      </w:r>
      <w:r w:rsidR="004F5B5E">
        <w:rPr>
          <w:rFonts w:ascii="Times New Roman" w:hAnsi="Times New Roman"/>
          <w:sz w:val="28"/>
          <w:szCs w:val="28"/>
        </w:rPr>
        <w:t>5</w:t>
      </w:r>
      <w:r>
        <w:rPr>
          <w:rFonts w:ascii="Times New Roman" w:hAnsi="Times New Roman"/>
          <w:sz w:val="28"/>
          <w:szCs w:val="28"/>
        </w:rPr>
        <w:t xml:space="preserve"> року). </w:t>
      </w:r>
    </w:p>
    <w:p w14:paraId="59AA1B9C" w14:textId="2013D15A"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w:t>
      </w:r>
      <w:r w:rsidR="00480C42">
        <w:rPr>
          <w:rFonts w:ascii="Times New Roman" w:hAnsi="Times New Roman"/>
          <w:sz w:val="28"/>
          <w:szCs w:val="28"/>
        </w:rPr>
        <w:t>наступне</w:t>
      </w:r>
      <w:r>
        <w:rPr>
          <w:rFonts w:ascii="Times New Roman" w:hAnsi="Times New Roman"/>
          <w:sz w:val="28"/>
          <w:szCs w:val="28"/>
        </w:rPr>
        <w:t xml:space="preserve">. </w:t>
      </w:r>
    </w:p>
    <w:p w14:paraId="6DF2102D" w14:textId="77777777" w:rsidR="00B7363C" w:rsidRDefault="00B7363C" w:rsidP="00B7363C">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r>
    </w:p>
    <w:p w14:paraId="06577CB1" w14:textId="655739DC" w:rsidR="00C95BCF" w:rsidRPr="00C95BCF" w:rsidRDefault="00B7363C" w:rsidP="00C95BCF">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Зміст скарги</w:t>
      </w:r>
    </w:p>
    <w:p w14:paraId="0310A18F" w14:textId="77777777" w:rsidR="0001276E" w:rsidRDefault="0001276E" w:rsidP="007D1D3F">
      <w:pPr>
        <w:widowControl w:val="0"/>
        <w:spacing w:after="0" w:line="240" w:lineRule="auto"/>
        <w:ind w:firstLine="567"/>
        <w:jc w:val="both"/>
        <w:rPr>
          <w:rFonts w:ascii="Times New Roman" w:hAnsi="Times New Roman"/>
          <w:sz w:val="28"/>
          <w:szCs w:val="28"/>
        </w:rPr>
      </w:pPr>
    </w:p>
    <w:p w14:paraId="2A21F090" w14:textId="498D2418" w:rsidR="00044044" w:rsidRDefault="006626F5" w:rsidP="007D1D3F">
      <w:pPr>
        <w:widowControl w:val="0"/>
        <w:spacing w:after="0" w:line="240" w:lineRule="auto"/>
        <w:ind w:firstLine="567"/>
        <w:jc w:val="both"/>
        <w:rPr>
          <w:rFonts w:ascii="Times New Roman" w:hAnsi="Times New Roman"/>
          <w:sz w:val="28"/>
          <w:szCs w:val="28"/>
        </w:rPr>
      </w:pPr>
      <w:r w:rsidRPr="000117AA">
        <w:rPr>
          <w:rFonts w:ascii="Times New Roman" w:hAnsi="Times New Roman"/>
          <w:sz w:val="28"/>
          <w:szCs w:val="28"/>
        </w:rPr>
        <w:t>Скаржни</w:t>
      </w:r>
      <w:r w:rsidR="009E35D2">
        <w:rPr>
          <w:rFonts w:ascii="Times New Roman" w:hAnsi="Times New Roman"/>
          <w:sz w:val="28"/>
          <w:szCs w:val="28"/>
        </w:rPr>
        <w:t>к</w:t>
      </w:r>
      <w:r w:rsidRPr="000117AA">
        <w:rPr>
          <w:rFonts w:ascii="Times New Roman" w:hAnsi="Times New Roman"/>
          <w:sz w:val="28"/>
          <w:szCs w:val="28"/>
        </w:rPr>
        <w:t xml:space="preserve"> зазначи</w:t>
      </w:r>
      <w:r w:rsidR="009E35D2">
        <w:rPr>
          <w:rFonts w:ascii="Times New Roman" w:hAnsi="Times New Roman"/>
          <w:sz w:val="28"/>
          <w:szCs w:val="28"/>
        </w:rPr>
        <w:t>в</w:t>
      </w:r>
      <w:r w:rsidRPr="000117AA">
        <w:rPr>
          <w:rFonts w:ascii="Times New Roman" w:hAnsi="Times New Roman"/>
          <w:sz w:val="28"/>
          <w:szCs w:val="28"/>
        </w:rPr>
        <w:t xml:space="preserve"> про те,</w:t>
      </w:r>
      <w:r w:rsidR="009E3EF5">
        <w:rPr>
          <w:rFonts w:ascii="Times New Roman" w:hAnsi="Times New Roman"/>
          <w:sz w:val="28"/>
          <w:szCs w:val="28"/>
        </w:rPr>
        <w:t xml:space="preserve"> що в</w:t>
      </w:r>
      <w:r w:rsidR="00150F03">
        <w:rPr>
          <w:rFonts w:ascii="Times New Roman" w:hAnsi="Times New Roman"/>
          <w:sz w:val="28"/>
          <w:szCs w:val="28"/>
        </w:rPr>
        <w:t>ін</w:t>
      </w:r>
      <w:r w:rsidR="009E3EF5">
        <w:rPr>
          <w:rFonts w:ascii="Times New Roman" w:hAnsi="Times New Roman"/>
          <w:sz w:val="28"/>
          <w:szCs w:val="28"/>
        </w:rPr>
        <w:t xml:space="preserve"> вважає незаконними дії прокурор</w:t>
      </w:r>
      <w:r w:rsidR="00044044">
        <w:rPr>
          <w:rFonts w:ascii="Times New Roman" w:hAnsi="Times New Roman"/>
          <w:sz w:val="28"/>
          <w:szCs w:val="28"/>
        </w:rPr>
        <w:t>ів Попова І.О., Мещерякова М.В., Коріня Б.І. та Самсонової О.В.</w:t>
      </w:r>
      <w:r w:rsidR="009E3EF5">
        <w:rPr>
          <w:rFonts w:ascii="Times New Roman" w:hAnsi="Times New Roman"/>
          <w:sz w:val="28"/>
          <w:szCs w:val="28"/>
        </w:rPr>
        <w:t xml:space="preserve"> під час </w:t>
      </w:r>
      <w:r w:rsidR="00191BA7">
        <w:rPr>
          <w:rFonts w:ascii="Times New Roman" w:hAnsi="Times New Roman"/>
          <w:sz w:val="28"/>
          <w:szCs w:val="28"/>
        </w:rPr>
        <w:t>процесуального керівництва досудовим розслідуванням у</w:t>
      </w:r>
      <w:r w:rsidR="0019228B" w:rsidRPr="0019228B">
        <w:rPr>
          <w:rFonts w:ascii="Times New Roman" w:hAnsi="Times New Roman"/>
          <w:sz w:val="28"/>
          <w:szCs w:val="28"/>
        </w:rPr>
        <w:t xml:space="preserve"> </w:t>
      </w:r>
      <w:r w:rsidR="0019228B">
        <w:rPr>
          <w:rFonts w:ascii="Times New Roman" w:hAnsi="Times New Roman"/>
          <w:sz w:val="28"/>
          <w:szCs w:val="28"/>
        </w:rPr>
        <w:t>20</w:t>
      </w:r>
      <w:r w:rsidR="00044044">
        <w:rPr>
          <w:rFonts w:ascii="Times New Roman" w:hAnsi="Times New Roman"/>
          <w:sz w:val="28"/>
          <w:szCs w:val="28"/>
        </w:rPr>
        <w:t>23</w:t>
      </w:r>
      <w:r w:rsidR="0019228B">
        <w:rPr>
          <w:rFonts w:ascii="Times New Roman" w:hAnsi="Times New Roman"/>
          <w:sz w:val="28"/>
          <w:szCs w:val="28"/>
        </w:rPr>
        <w:t xml:space="preserve"> році в</w:t>
      </w:r>
      <w:r w:rsidR="00191BA7">
        <w:rPr>
          <w:rFonts w:ascii="Times New Roman" w:hAnsi="Times New Roman"/>
          <w:sz w:val="28"/>
          <w:szCs w:val="28"/>
        </w:rPr>
        <w:t xml:space="preserve"> кримінальному провадженні</w:t>
      </w:r>
      <w:r w:rsidR="00044044">
        <w:rPr>
          <w:rFonts w:ascii="Times New Roman" w:hAnsi="Times New Roman"/>
          <w:sz w:val="28"/>
          <w:szCs w:val="28"/>
        </w:rPr>
        <w:t xml:space="preserve"> </w:t>
      </w:r>
      <w:r w:rsidR="0037083E">
        <w:rPr>
          <w:rFonts w:ascii="Times New Roman" w:hAnsi="Times New Roman"/>
          <w:i/>
          <w:iCs/>
          <w:sz w:val="28"/>
          <w:szCs w:val="28"/>
        </w:rPr>
        <w:t>№ конфіденційна інформація</w:t>
      </w:r>
      <w:r w:rsidR="0037083E">
        <w:rPr>
          <w:rFonts w:ascii="Times New Roman" w:hAnsi="Times New Roman"/>
          <w:sz w:val="28"/>
          <w:szCs w:val="28"/>
        </w:rPr>
        <w:t xml:space="preserve"> </w:t>
      </w:r>
      <w:r w:rsidR="0001276E">
        <w:rPr>
          <w:rFonts w:ascii="Times New Roman" w:hAnsi="Times New Roman"/>
          <w:sz w:val="28"/>
          <w:szCs w:val="28"/>
        </w:rPr>
        <w:t>від 21.04.2022</w:t>
      </w:r>
      <w:r w:rsidR="00191BA7">
        <w:rPr>
          <w:rFonts w:ascii="Times New Roman" w:hAnsi="Times New Roman"/>
          <w:sz w:val="28"/>
          <w:szCs w:val="28"/>
        </w:rPr>
        <w:t>.</w:t>
      </w:r>
    </w:p>
    <w:p w14:paraId="64728C64" w14:textId="14481BA3" w:rsidR="009E3EF5" w:rsidRDefault="00044044" w:rsidP="007D1D3F">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На думку скаржника</w:t>
      </w:r>
      <w:r w:rsidR="00F35C3A">
        <w:rPr>
          <w:rFonts w:ascii="Times New Roman" w:hAnsi="Times New Roman"/>
          <w:sz w:val="28"/>
          <w:szCs w:val="28"/>
        </w:rPr>
        <w:t>, вище зазначені</w:t>
      </w:r>
      <w:r>
        <w:rPr>
          <w:rFonts w:ascii="Times New Roman" w:hAnsi="Times New Roman"/>
          <w:sz w:val="28"/>
          <w:szCs w:val="28"/>
        </w:rPr>
        <w:t xml:space="preserve"> </w:t>
      </w:r>
      <w:r w:rsidR="00F35C3A">
        <w:rPr>
          <w:rFonts w:ascii="Times New Roman" w:hAnsi="Times New Roman"/>
          <w:sz w:val="28"/>
          <w:szCs w:val="28"/>
        </w:rPr>
        <w:t>прокурори процесуальні керівники</w:t>
      </w:r>
      <w:r w:rsidR="00F35C3A" w:rsidRPr="00F35C3A">
        <w:rPr>
          <w:rFonts w:ascii="Times New Roman" w:hAnsi="Times New Roman"/>
          <w:sz w:val="28"/>
          <w:szCs w:val="28"/>
        </w:rPr>
        <w:t xml:space="preserve"> </w:t>
      </w:r>
      <w:r w:rsidR="00F35C3A">
        <w:rPr>
          <w:rFonts w:ascii="Times New Roman" w:hAnsi="Times New Roman"/>
          <w:sz w:val="28"/>
          <w:szCs w:val="28"/>
        </w:rPr>
        <w:t xml:space="preserve">у кримінальному провадженні </w:t>
      </w:r>
      <w:r w:rsidR="0037083E">
        <w:rPr>
          <w:rFonts w:ascii="Times New Roman" w:hAnsi="Times New Roman"/>
          <w:i/>
          <w:iCs/>
          <w:sz w:val="28"/>
          <w:szCs w:val="28"/>
        </w:rPr>
        <w:t>№ конфіденційна інформація</w:t>
      </w:r>
      <w:r w:rsidR="0037083E">
        <w:rPr>
          <w:rFonts w:ascii="Times New Roman" w:hAnsi="Times New Roman"/>
          <w:sz w:val="28"/>
          <w:szCs w:val="28"/>
        </w:rPr>
        <w:t xml:space="preserve"> </w:t>
      </w:r>
      <w:r w:rsidR="00F35C3A">
        <w:rPr>
          <w:rFonts w:ascii="Times New Roman" w:hAnsi="Times New Roman"/>
          <w:sz w:val="28"/>
          <w:szCs w:val="28"/>
        </w:rPr>
        <w:t>не вжили заходів, щодо проведення обшуків у осіб причетних до вчинення кримінального правопорушення не погодивши відповідні клопотання. В подальшому при</w:t>
      </w:r>
      <w:r w:rsidR="0001276E">
        <w:rPr>
          <w:rFonts w:ascii="Times New Roman" w:hAnsi="Times New Roman"/>
          <w:sz w:val="28"/>
          <w:szCs w:val="28"/>
        </w:rPr>
        <w:t xml:space="preserve"> зміні підслідності іншому органу досудового розслідування втрачено речові докази, а також особи, які могли бути причетні до вчинення злочину зникли.</w:t>
      </w:r>
      <w:r w:rsidR="00F35C3A">
        <w:rPr>
          <w:rFonts w:ascii="Times New Roman" w:hAnsi="Times New Roman"/>
          <w:sz w:val="28"/>
          <w:szCs w:val="28"/>
        </w:rPr>
        <w:t xml:space="preserve">    </w:t>
      </w:r>
    </w:p>
    <w:p w14:paraId="70A22C5B" w14:textId="257539C6" w:rsidR="00F449F7" w:rsidRDefault="00F449F7" w:rsidP="00F449F7">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У зв’язку з наведеним, </w:t>
      </w:r>
      <w:r w:rsidR="0037083E">
        <w:rPr>
          <w:rFonts w:ascii="Times New Roman" w:hAnsi="Times New Roman"/>
          <w:sz w:val="28"/>
          <w:szCs w:val="28"/>
        </w:rPr>
        <w:t xml:space="preserve">ОСОБА 1 </w:t>
      </w:r>
      <w:r>
        <w:rPr>
          <w:rFonts w:ascii="Times New Roman" w:hAnsi="Times New Roman"/>
          <w:sz w:val="28"/>
          <w:szCs w:val="28"/>
        </w:rPr>
        <w:t>просить притягнути прокурор</w:t>
      </w:r>
      <w:r w:rsidR="00044044">
        <w:rPr>
          <w:rFonts w:ascii="Times New Roman" w:hAnsi="Times New Roman"/>
          <w:sz w:val="28"/>
          <w:szCs w:val="28"/>
        </w:rPr>
        <w:t>ів</w:t>
      </w:r>
      <w:r>
        <w:rPr>
          <w:rFonts w:ascii="Times New Roman" w:hAnsi="Times New Roman"/>
          <w:sz w:val="28"/>
          <w:szCs w:val="28"/>
        </w:rPr>
        <w:t xml:space="preserve"> </w:t>
      </w:r>
      <w:r>
        <w:rPr>
          <w:rFonts w:ascii="Times New Roman" w:hAnsi="Times New Roman"/>
          <w:sz w:val="28"/>
          <w:szCs w:val="28"/>
        </w:rPr>
        <w:br/>
      </w:r>
      <w:r w:rsidR="00044044">
        <w:rPr>
          <w:rFonts w:ascii="Times New Roman" w:hAnsi="Times New Roman"/>
          <w:sz w:val="28"/>
          <w:szCs w:val="28"/>
        </w:rPr>
        <w:lastRenderedPageBreak/>
        <w:t>Попова І.О., Мещерякова М.В., Коріня Б.І. та Самсонову О.В.</w:t>
      </w:r>
      <w:r>
        <w:rPr>
          <w:rFonts w:ascii="Times New Roman" w:hAnsi="Times New Roman"/>
          <w:sz w:val="28"/>
          <w:szCs w:val="28"/>
        </w:rPr>
        <w:t xml:space="preserve">  до дисциплінарної відповідальності у зв’язку невиконанням</w:t>
      </w:r>
      <w:r w:rsidR="00501E4D">
        <w:rPr>
          <w:rFonts w:ascii="Times New Roman" w:hAnsi="Times New Roman"/>
          <w:sz w:val="28"/>
          <w:szCs w:val="28"/>
        </w:rPr>
        <w:t xml:space="preserve"> чи</w:t>
      </w:r>
      <w:r>
        <w:rPr>
          <w:rFonts w:ascii="Times New Roman" w:hAnsi="Times New Roman"/>
          <w:sz w:val="28"/>
          <w:szCs w:val="28"/>
        </w:rPr>
        <w:t xml:space="preserve"> неналежним виконанням службових обов’язків.</w:t>
      </w:r>
    </w:p>
    <w:p w14:paraId="188C94C6" w14:textId="77777777"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p>
    <w:p w14:paraId="64343131" w14:textId="77777777" w:rsidR="00F449F7" w:rsidRDefault="00F449F7" w:rsidP="00F449F7">
      <w:pPr>
        <w:widowControl w:val="0"/>
        <w:tabs>
          <w:tab w:val="left" w:pos="567"/>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встановлених фактичних даних</w:t>
      </w:r>
    </w:p>
    <w:p w14:paraId="3D1113C9" w14:textId="77777777" w:rsidR="00EC0E7A" w:rsidRDefault="00EC0E7A" w:rsidP="00F449F7">
      <w:pPr>
        <w:widowControl w:val="0"/>
        <w:tabs>
          <w:tab w:val="left" w:pos="567"/>
          <w:tab w:val="left" w:pos="851"/>
        </w:tabs>
        <w:spacing w:line="240" w:lineRule="auto"/>
        <w:ind w:firstLine="567"/>
        <w:contextualSpacing/>
        <w:jc w:val="both"/>
        <w:rPr>
          <w:rFonts w:ascii="Times New Roman" w:hAnsi="Times New Roman"/>
          <w:sz w:val="28"/>
          <w:szCs w:val="28"/>
        </w:rPr>
      </w:pPr>
    </w:p>
    <w:p w14:paraId="415006A8" w14:textId="36377871" w:rsidR="00F449F7" w:rsidRDefault="00F449F7" w:rsidP="00F449F7">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До дисциплінарної скарги долучено копії: </w:t>
      </w:r>
      <w:r w:rsidR="002E6F3B">
        <w:rPr>
          <w:rFonts w:ascii="Times New Roman" w:hAnsi="Times New Roman"/>
          <w:sz w:val="28"/>
          <w:szCs w:val="28"/>
        </w:rPr>
        <w:t>свідоцтва про право на зайняття адвокатською діяльністю; ордеру на надання правничої допомоги від 08.01.2025; договору про надання правової допомоги від 31.03.2023.</w:t>
      </w:r>
      <w:r>
        <w:rPr>
          <w:rFonts w:ascii="Times New Roman" w:hAnsi="Times New Roman"/>
          <w:sz w:val="28"/>
          <w:szCs w:val="28"/>
        </w:rPr>
        <w:t xml:space="preserve">  </w:t>
      </w:r>
    </w:p>
    <w:p w14:paraId="746CD1F0" w14:textId="1AAB6BEF" w:rsidR="00F449F7" w:rsidRPr="001B5528" w:rsidRDefault="00F449F7" w:rsidP="001B5528">
      <w:pPr>
        <w:widowControl w:val="0"/>
        <w:tabs>
          <w:tab w:val="left" w:pos="567"/>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 xml:space="preserve"> </w:t>
      </w:r>
    </w:p>
    <w:p w14:paraId="0DBEDA81" w14:textId="77777777" w:rsidR="00F449F7" w:rsidRDefault="00F449F7" w:rsidP="00F449F7">
      <w:pPr>
        <w:widowControl w:val="0"/>
        <w:tabs>
          <w:tab w:val="left" w:pos="851"/>
        </w:tabs>
        <w:spacing w:line="240" w:lineRule="auto"/>
        <w:ind w:firstLine="567"/>
        <w:contextualSpacing/>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6EB61269" w14:textId="77777777" w:rsidR="002E6F3B" w:rsidRDefault="002E6F3B" w:rsidP="00F449F7">
      <w:pPr>
        <w:widowControl w:val="0"/>
        <w:tabs>
          <w:tab w:val="left" w:pos="851"/>
        </w:tabs>
        <w:spacing w:after="0" w:line="240" w:lineRule="auto"/>
        <w:ind w:firstLine="567"/>
        <w:contextualSpacing/>
        <w:jc w:val="both"/>
        <w:rPr>
          <w:rFonts w:ascii="Times New Roman" w:hAnsi="Times New Roman"/>
          <w:sz w:val="28"/>
          <w:szCs w:val="28"/>
        </w:rPr>
      </w:pPr>
    </w:p>
    <w:p w14:paraId="6DD13325" w14:textId="091466BD"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України «Про прокуратуру» від 14 жовтня 2014 року № 1697</w:t>
      </w:r>
      <w:r w:rsidRPr="000117AA">
        <w:rPr>
          <w:rFonts w:ascii="Times New Roman" w:hAnsi="Times New Roman"/>
          <w:sz w:val="28"/>
          <w:szCs w:val="28"/>
        </w:rPr>
        <w:noBreakHyphen/>
        <w:t>VII (далі – Закон № 1697</w:t>
      </w:r>
      <w:r w:rsidRPr="000117AA">
        <w:rPr>
          <w:rFonts w:ascii="Times New Roman" w:hAnsi="Times New Roman"/>
          <w:sz w:val="28"/>
          <w:szCs w:val="28"/>
        </w:rPr>
        <w:noBreakHyphen/>
        <w:t xml:space="preserve">VII). Однією із засад діяльності прокуратури, як то визначено у статті 3 цього Закону, є незалежність прокурорів. </w:t>
      </w:r>
    </w:p>
    <w:p w14:paraId="0DA3F9B2"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Зі змісту частини другої статті 16 Закону № 1697</w:t>
      </w:r>
      <w:r w:rsidRPr="000117AA">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66AEE0D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5DF40393"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w:t>
      </w:r>
      <w:r w:rsidRPr="000117AA">
        <w:rPr>
          <w:rFonts w:ascii="Times New Roman" w:hAnsi="Times New Roman"/>
          <w:sz w:val="28"/>
          <w:szCs w:val="28"/>
        </w:rPr>
        <w:noBreakHyphen/>
        <w:t xml:space="preserve">VII. </w:t>
      </w:r>
    </w:p>
    <w:p w14:paraId="753A0114"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Разом з цим,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D4864EF" w14:textId="77777777" w:rsidR="00F449F7" w:rsidRPr="000117AA" w:rsidRDefault="00F449F7" w:rsidP="00F449F7">
      <w:pPr>
        <w:widowControl w:val="0"/>
        <w:tabs>
          <w:tab w:val="left" w:pos="851"/>
        </w:tabs>
        <w:spacing w:after="0" w:line="240" w:lineRule="auto"/>
        <w:ind w:firstLine="567"/>
        <w:contextualSpacing/>
        <w:jc w:val="both"/>
        <w:rPr>
          <w:rFonts w:ascii="Times New Roman" w:hAnsi="Times New Roman"/>
          <w:sz w:val="28"/>
          <w:szCs w:val="28"/>
        </w:rPr>
      </w:pPr>
      <w:r w:rsidRPr="000117AA">
        <w:rPr>
          <w:rFonts w:ascii="Times New Roman" w:hAnsi="Times New Roman"/>
          <w:sz w:val="28"/>
          <w:szCs w:val="28"/>
        </w:rPr>
        <w:t>Визначення дисциплінарного провадження наведено у частині першій статті 45 Закону № 1697</w:t>
      </w:r>
      <w:r w:rsidRPr="000117AA">
        <w:rPr>
          <w:rFonts w:ascii="Times New Roman" w:hAnsi="Times New Roman"/>
          <w:sz w:val="28"/>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6D550AA6" w14:textId="77777777" w:rsidR="00F449F7" w:rsidRPr="000117AA" w:rsidRDefault="00F449F7" w:rsidP="00F449F7">
      <w:pPr>
        <w:pStyle w:val="a6"/>
        <w:ind w:firstLine="567"/>
        <w:jc w:val="both"/>
        <w:rPr>
          <w:rFonts w:ascii="Times New Roman" w:hAnsi="Times New Roman"/>
          <w:sz w:val="28"/>
          <w:szCs w:val="28"/>
        </w:rPr>
      </w:pPr>
      <w:r w:rsidRPr="000117AA">
        <w:rPr>
          <w:rStyle w:val="rvts9"/>
          <w:rFonts w:ascii="Times New Roman" w:hAnsi="Times New Roman"/>
          <w:bCs/>
          <w:sz w:val="28"/>
          <w:szCs w:val="28"/>
        </w:rPr>
        <w:t xml:space="preserve">Частиною першою статті 43 </w:t>
      </w:r>
      <w:r w:rsidRPr="000117AA">
        <w:rPr>
          <w:rFonts w:ascii="Times New Roman" w:hAnsi="Times New Roman"/>
          <w:sz w:val="28"/>
          <w:szCs w:val="28"/>
        </w:rPr>
        <w:t>Закону № 1697</w:t>
      </w:r>
      <w:r w:rsidRPr="000117AA">
        <w:rPr>
          <w:rFonts w:ascii="Times New Roman" w:hAnsi="Times New Roman"/>
          <w:sz w:val="28"/>
          <w:szCs w:val="28"/>
        </w:rPr>
        <w:noBreakHyphen/>
        <w:t xml:space="preserve">VII визначено, що </w:t>
      </w:r>
      <w:r w:rsidRPr="000117AA">
        <w:rPr>
          <w:rStyle w:val="rvts9"/>
          <w:rFonts w:ascii="Times New Roman" w:hAnsi="Times New Roman"/>
          <w:bCs/>
          <w:sz w:val="28"/>
          <w:szCs w:val="28"/>
        </w:rPr>
        <w:t xml:space="preserve"> </w:t>
      </w:r>
      <w:r w:rsidRPr="000117AA">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w:t>
      </w:r>
      <w:r w:rsidRPr="000117AA">
        <w:rPr>
          <w:rFonts w:ascii="Times New Roman" w:hAnsi="Times New Roman"/>
          <w:sz w:val="28"/>
          <w:szCs w:val="28"/>
        </w:rPr>
        <w:lastRenderedPageBreak/>
        <w:t>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72867CBC" w14:textId="77777777" w:rsidR="00F449F7" w:rsidRPr="00E16A9F"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Юридична конструкція статті 46 Закону № 1697</w:t>
      </w:r>
      <w:r w:rsidRPr="000117AA">
        <w:rPr>
          <w:rFonts w:ascii="Times New Roman" w:hAnsi="Times New Roman"/>
          <w:sz w:val="28"/>
          <w:szCs w:val="28"/>
        </w:rPr>
        <w:noBreakHyphen/>
        <w:t>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C6C3102"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4DA0E5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2) дисциплінарна скарга є анонімною;</w:t>
      </w:r>
    </w:p>
    <w:p w14:paraId="3084EC2E"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3) дисциплінарна скарга подана з підстав, не визначених </w:t>
      </w:r>
      <w:hyperlink r:id="rId8" w:anchor="n416" w:history="1">
        <w:r w:rsidRPr="008C215E">
          <w:rPr>
            <w:rStyle w:val="a3"/>
            <w:rFonts w:ascii="Times New Roman" w:hAnsi="Times New Roman"/>
            <w:color w:val="auto"/>
            <w:sz w:val="28"/>
            <w:szCs w:val="28"/>
            <w:u w:val="none"/>
          </w:rPr>
          <w:t>статтею 43</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76656BB6" w14:textId="77777777" w:rsidR="00F449F7" w:rsidRPr="00E16A9F" w:rsidRDefault="00F449F7" w:rsidP="00F449F7">
      <w:pPr>
        <w:pStyle w:val="a6"/>
        <w:ind w:firstLine="567"/>
        <w:jc w:val="both"/>
        <w:rPr>
          <w:rFonts w:ascii="Times New Roman" w:hAnsi="Times New Roman"/>
          <w:sz w:val="28"/>
          <w:szCs w:val="28"/>
        </w:rPr>
      </w:pPr>
      <w:r w:rsidRPr="00E16A9F">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8C215E">
          <w:rPr>
            <w:rStyle w:val="a3"/>
            <w:rFonts w:ascii="Times New Roman" w:hAnsi="Times New Roman"/>
            <w:color w:val="auto"/>
            <w:sz w:val="28"/>
            <w:szCs w:val="28"/>
            <w:u w:val="none"/>
          </w:rPr>
          <w:t> статтею 51</w:t>
        </w:r>
      </w:hyperlink>
      <w:r w:rsidRPr="008C215E">
        <w:rPr>
          <w:rFonts w:ascii="Times New Roman" w:hAnsi="Times New Roman"/>
          <w:sz w:val="28"/>
          <w:szCs w:val="28"/>
        </w:rPr>
        <w:t> </w:t>
      </w:r>
      <w:r w:rsidRPr="00E16A9F">
        <w:rPr>
          <w:rFonts w:ascii="Times New Roman" w:hAnsi="Times New Roman"/>
          <w:sz w:val="28"/>
          <w:szCs w:val="28"/>
        </w:rPr>
        <w:t>цього Закону;</w:t>
      </w:r>
    </w:p>
    <w:p w14:paraId="2BE21E81" w14:textId="77777777" w:rsidR="00F449F7" w:rsidRPr="000117AA" w:rsidRDefault="00F449F7" w:rsidP="00F449F7">
      <w:pPr>
        <w:pStyle w:val="a6"/>
        <w:widowControl w:val="0"/>
        <w:ind w:firstLine="567"/>
        <w:jc w:val="both"/>
        <w:rPr>
          <w:rFonts w:ascii="Times New Roman" w:hAnsi="Times New Roman"/>
          <w:sz w:val="28"/>
          <w:szCs w:val="28"/>
        </w:rPr>
      </w:pPr>
      <w:r w:rsidRPr="00E16A9F">
        <w:rPr>
          <w:rFonts w:ascii="Times New Roman" w:hAnsi="Times New Roman"/>
          <w:sz w:val="28"/>
          <w:szCs w:val="28"/>
        </w:rPr>
        <w:t xml:space="preserve">5) дисциплінарний проступок, про який зазначено у дисциплінарній </w:t>
      </w:r>
      <w:r w:rsidRPr="000117AA">
        <w:rPr>
          <w:rFonts w:ascii="Times New Roman" w:hAnsi="Times New Roman"/>
          <w:sz w:val="28"/>
          <w:szCs w:val="28"/>
        </w:rPr>
        <w:t>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CB8F83B" w14:textId="77777777" w:rsidR="00F449F7" w:rsidRPr="000117AA" w:rsidRDefault="00F449F7" w:rsidP="00F449F7">
      <w:pPr>
        <w:pStyle w:val="a6"/>
        <w:widowControl w:val="0"/>
        <w:ind w:firstLine="567"/>
        <w:jc w:val="both"/>
        <w:rPr>
          <w:rFonts w:ascii="Times New Roman" w:hAnsi="Times New Roman"/>
          <w:sz w:val="28"/>
          <w:szCs w:val="28"/>
        </w:rPr>
      </w:pPr>
      <w:r w:rsidRPr="000117AA">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7F17C034" w14:textId="77777777" w:rsidR="00F449F7" w:rsidRPr="000117AA" w:rsidRDefault="00F449F7" w:rsidP="00F449F7">
      <w:pPr>
        <w:pStyle w:val="a6"/>
        <w:ind w:firstLine="567"/>
        <w:jc w:val="both"/>
        <w:rPr>
          <w:rFonts w:ascii="Times New Roman" w:hAnsi="Times New Roman"/>
          <w:sz w:val="28"/>
          <w:szCs w:val="28"/>
        </w:rPr>
      </w:pPr>
      <w:r w:rsidRPr="000117AA">
        <w:rPr>
          <w:rFonts w:ascii="Times New Roman" w:hAnsi="Times New Roman"/>
          <w:sz w:val="28"/>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214093C3" w14:textId="77777777" w:rsidR="002E6F3B" w:rsidRDefault="002E6F3B" w:rsidP="00F449F7">
      <w:pPr>
        <w:pStyle w:val="rvps2"/>
        <w:shd w:val="clear" w:color="auto" w:fill="FFFFFF"/>
        <w:spacing w:before="0" w:beforeAutospacing="0" w:after="0" w:afterAutospacing="0"/>
        <w:ind w:firstLine="567"/>
        <w:jc w:val="both"/>
        <w:rPr>
          <w:b/>
          <w:sz w:val="28"/>
          <w:szCs w:val="28"/>
          <w:lang w:val="uk-UA"/>
        </w:rPr>
      </w:pPr>
    </w:p>
    <w:p w14:paraId="190C3624" w14:textId="5C32BB19" w:rsidR="00F449F7" w:rsidRDefault="00F449F7" w:rsidP="00F449F7">
      <w:pPr>
        <w:pStyle w:val="rvps2"/>
        <w:shd w:val="clear" w:color="auto" w:fill="FFFFFF"/>
        <w:spacing w:before="0" w:beforeAutospacing="0" w:after="0" w:afterAutospacing="0"/>
        <w:ind w:firstLine="567"/>
        <w:jc w:val="both"/>
        <w:rPr>
          <w:b/>
          <w:sz w:val="28"/>
          <w:szCs w:val="28"/>
          <w:lang w:val="uk-UA"/>
        </w:rPr>
      </w:pPr>
      <w:r>
        <w:rPr>
          <w:b/>
          <w:sz w:val="28"/>
          <w:szCs w:val="28"/>
          <w:lang w:val="uk-UA"/>
        </w:rPr>
        <w:t>Оцінка встановлених обставин та мотиви прийнятого рішення</w:t>
      </w:r>
    </w:p>
    <w:p w14:paraId="0485D14F" w14:textId="053AAB4E" w:rsidR="00F449F7" w:rsidRDefault="00F449F7" w:rsidP="00F449F7">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2E6F3B">
        <w:rPr>
          <w:rFonts w:ascii="Times New Roman" w:hAnsi="Times New Roman"/>
          <w:sz w:val="28"/>
          <w:szCs w:val="28"/>
        </w:rPr>
        <w:tab/>
      </w:r>
      <w:r>
        <w:rPr>
          <w:rFonts w:ascii="Times New Roman" w:hAnsi="Times New Roman"/>
          <w:sz w:val="28"/>
          <w:szCs w:val="28"/>
        </w:rPr>
        <w:t xml:space="preserve">Дисциплінарна скарга </w:t>
      </w:r>
      <w:r w:rsidR="0037083E">
        <w:rPr>
          <w:rFonts w:ascii="Times New Roman" w:hAnsi="Times New Roman"/>
          <w:sz w:val="28"/>
          <w:szCs w:val="28"/>
        </w:rPr>
        <w:t>ОСОБА 1</w:t>
      </w:r>
      <w:r>
        <w:rPr>
          <w:rFonts w:ascii="Times New Roman" w:hAnsi="Times New Roman"/>
          <w:sz w:val="28"/>
          <w:szCs w:val="28"/>
        </w:rPr>
        <w:t xml:space="preserve"> стосується рішень, дій (бездіяльності) прокурор</w:t>
      </w:r>
      <w:r w:rsidR="002E6F3B">
        <w:rPr>
          <w:rFonts w:ascii="Times New Roman" w:hAnsi="Times New Roman"/>
          <w:sz w:val="28"/>
          <w:szCs w:val="28"/>
        </w:rPr>
        <w:t>ів</w:t>
      </w:r>
      <w:r>
        <w:rPr>
          <w:rFonts w:ascii="Times New Roman" w:hAnsi="Times New Roman"/>
          <w:sz w:val="28"/>
          <w:szCs w:val="28"/>
        </w:rPr>
        <w:t>, вчинених (допущених) в межах кримінального процесу.</w:t>
      </w:r>
    </w:p>
    <w:p w14:paraId="1CBB6917" w14:textId="77777777" w:rsidR="00F449F7"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lastRenderedPageBreak/>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CBB6355" w14:textId="38C65B41" w:rsidR="00F449F7" w:rsidRDefault="00F449F7" w:rsidP="001E3D9E">
      <w:pPr>
        <w:pStyle w:val="a6"/>
        <w:tabs>
          <w:tab w:val="left" w:pos="567"/>
        </w:tabs>
        <w:ind w:firstLine="567"/>
        <w:jc w:val="both"/>
        <w:rPr>
          <w:rFonts w:ascii="Times New Roman" w:hAnsi="Times New Roman"/>
          <w:sz w:val="28"/>
          <w:szCs w:val="28"/>
        </w:rPr>
      </w:pPr>
      <w:r>
        <w:rPr>
          <w:rFonts w:ascii="Times New Roman" w:hAnsi="Times New Roman"/>
          <w:sz w:val="28"/>
          <w:szCs w:val="28"/>
        </w:rPr>
        <w:t>Дисциплінарна скарга не містить конкретизованих даних про неналежне виконання прокурор</w:t>
      </w:r>
      <w:r w:rsidR="002E6F3B">
        <w:rPr>
          <w:rFonts w:ascii="Times New Roman" w:hAnsi="Times New Roman"/>
          <w:sz w:val="28"/>
          <w:szCs w:val="28"/>
        </w:rPr>
        <w:t>ами</w:t>
      </w:r>
      <w:r>
        <w:rPr>
          <w:rFonts w:ascii="Times New Roman" w:hAnsi="Times New Roman"/>
          <w:sz w:val="28"/>
          <w:szCs w:val="28"/>
        </w:rPr>
        <w:t xml:space="preserve"> </w:t>
      </w:r>
      <w:r w:rsidR="001E3D9E">
        <w:rPr>
          <w:rFonts w:ascii="Times New Roman" w:hAnsi="Times New Roman"/>
          <w:sz w:val="28"/>
          <w:szCs w:val="28"/>
        </w:rPr>
        <w:t>Поповим І.О., Мещеряковим М.В., Корінем Б.І. та Самсоновою О.В.</w:t>
      </w:r>
      <w:r>
        <w:rPr>
          <w:rFonts w:ascii="Times New Roman" w:hAnsi="Times New Roman"/>
          <w:sz w:val="28"/>
          <w:szCs w:val="28"/>
        </w:rPr>
        <w:t xml:space="preserve"> своїх службових обов’язків. </w:t>
      </w:r>
    </w:p>
    <w:p w14:paraId="0B8640B0" w14:textId="77777777" w:rsidR="009002F8" w:rsidRDefault="00F449F7" w:rsidP="00F449F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1CFF01C" w14:textId="3A8BC984" w:rsidR="001E3D9E" w:rsidRDefault="001E3D9E" w:rsidP="00812B19">
      <w:pPr>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Зі змісту дисциплінарної скарги вбачається, що вище вказаними прокурорами у 2023 році здійснювалось процесуальне керівництво досудовим розслідуванням у кримінальному провадженні </w:t>
      </w:r>
      <w:r w:rsidR="0037083E">
        <w:rPr>
          <w:rFonts w:ascii="Times New Roman" w:hAnsi="Times New Roman"/>
          <w:i/>
          <w:iCs/>
          <w:sz w:val="28"/>
          <w:szCs w:val="28"/>
        </w:rPr>
        <w:t>№ конфіденційна інформація</w:t>
      </w:r>
      <w:r w:rsidR="0037083E">
        <w:rPr>
          <w:rFonts w:ascii="Times New Roman" w:hAnsi="Times New Roman"/>
          <w:sz w:val="28"/>
          <w:szCs w:val="28"/>
        </w:rPr>
        <w:t xml:space="preserve"> </w:t>
      </w:r>
      <w:r>
        <w:rPr>
          <w:rFonts w:ascii="Times New Roman" w:hAnsi="Times New Roman"/>
          <w:sz w:val="28"/>
          <w:szCs w:val="28"/>
        </w:rPr>
        <w:t xml:space="preserve">від 21.04.2022. </w:t>
      </w:r>
    </w:p>
    <w:p w14:paraId="6C9631A5" w14:textId="519FF5A4" w:rsidR="00243454" w:rsidRPr="006B57ED" w:rsidRDefault="001E3D9E" w:rsidP="001E3D9E">
      <w:pPr>
        <w:tabs>
          <w:tab w:val="left" w:pos="567"/>
        </w:tabs>
        <w:spacing w:after="0" w:line="240" w:lineRule="auto"/>
        <w:jc w:val="both"/>
        <w:rPr>
          <w:rFonts w:ascii="Times New Roman" w:hAnsi="Times New Roman"/>
          <w:sz w:val="28"/>
          <w:szCs w:val="28"/>
        </w:rPr>
      </w:pPr>
      <w:r>
        <w:rPr>
          <w:rFonts w:ascii="Times New Roman" w:hAnsi="Times New Roman"/>
          <w:sz w:val="28"/>
          <w:szCs w:val="28"/>
        </w:rPr>
        <w:tab/>
      </w:r>
      <w:r w:rsidR="00243454" w:rsidRPr="006B57ED">
        <w:rPr>
          <w:rFonts w:ascii="Times New Roman" w:hAnsi="Times New Roman"/>
          <w:sz w:val="28"/>
          <w:szCs w:val="28"/>
        </w:rPr>
        <w:t xml:space="preserve">Зважаючи на вищевикладене, датою (періодом) ймовірного вчинення </w:t>
      </w:r>
      <w:r>
        <w:rPr>
          <w:rFonts w:ascii="Times New Roman" w:hAnsi="Times New Roman"/>
          <w:sz w:val="28"/>
          <w:szCs w:val="28"/>
        </w:rPr>
        <w:t xml:space="preserve">Поповим І.О., Мещеряковим М.В., Корінем Б.І. та Самсоновою О.В. </w:t>
      </w:r>
      <w:r w:rsidR="00243454" w:rsidRPr="006B57ED">
        <w:rPr>
          <w:rFonts w:ascii="Times New Roman" w:hAnsi="Times New Roman"/>
          <w:sz w:val="28"/>
          <w:szCs w:val="28"/>
        </w:rPr>
        <w:t xml:space="preserve"> дисциплінарного проступку слід вважати </w:t>
      </w:r>
      <w:r>
        <w:rPr>
          <w:rFonts w:ascii="Times New Roman" w:hAnsi="Times New Roman"/>
          <w:sz w:val="28"/>
          <w:szCs w:val="28"/>
        </w:rPr>
        <w:t>квіт</w:t>
      </w:r>
      <w:r w:rsidR="009079EC">
        <w:rPr>
          <w:rFonts w:ascii="Times New Roman" w:hAnsi="Times New Roman"/>
          <w:sz w:val="28"/>
          <w:szCs w:val="28"/>
        </w:rPr>
        <w:t>е</w:t>
      </w:r>
      <w:r>
        <w:rPr>
          <w:rFonts w:ascii="Times New Roman" w:hAnsi="Times New Roman"/>
          <w:sz w:val="28"/>
          <w:szCs w:val="28"/>
        </w:rPr>
        <w:t>н</w:t>
      </w:r>
      <w:r w:rsidR="009079EC">
        <w:rPr>
          <w:rFonts w:ascii="Times New Roman" w:hAnsi="Times New Roman"/>
          <w:sz w:val="28"/>
          <w:szCs w:val="28"/>
        </w:rPr>
        <w:t>ь</w:t>
      </w:r>
      <w:r w:rsidR="00243454" w:rsidRPr="006B57ED">
        <w:rPr>
          <w:rFonts w:ascii="Times New Roman" w:hAnsi="Times New Roman"/>
          <w:sz w:val="28"/>
          <w:szCs w:val="28"/>
        </w:rPr>
        <w:t xml:space="preserve"> 20</w:t>
      </w:r>
      <w:r>
        <w:rPr>
          <w:rFonts w:ascii="Times New Roman" w:hAnsi="Times New Roman"/>
          <w:sz w:val="28"/>
          <w:szCs w:val="28"/>
        </w:rPr>
        <w:t>22</w:t>
      </w:r>
      <w:r w:rsidR="00243454" w:rsidRPr="006B57ED">
        <w:rPr>
          <w:rFonts w:ascii="Times New Roman" w:hAnsi="Times New Roman"/>
          <w:sz w:val="28"/>
          <w:szCs w:val="28"/>
        </w:rPr>
        <w:t xml:space="preserve"> року – </w:t>
      </w:r>
      <w:r w:rsidR="009079EC">
        <w:rPr>
          <w:rFonts w:ascii="Times New Roman" w:hAnsi="Times New Roman"/>
          <w:sz w:val="28"/>
          <w:szCs w:val="28"/>
        </w:rPr>
        <w:t>червень</w:t>
      </w:r>
      <w:r w:rsidR="00243454" w:rsidRPr="006B57ED">
        <w:rPr>
          <w:rFonts w:ascii="Times New Roman" w:hAnsi="Times New Roman"/>
          <w:sz w:val="28"/>
          <w:szCs w:val="28"/>
        </w:rPr>
        <w:t xml:space="preserve"> 20</w:t>
      </w:r>
      <w:r w:rsidR="009079EC">
        <w:rPr>
          <w:rFonts w:ascii="Times New Roman" w:hAnsi="Times New Roman"/>
          <w:sz w:val="28"/>
          <w:szCs w:val="28"/>
        </w:rPr>
        <w:t>23</w:t>
      </w:r>
      <w:r w:rsidR="00243454" w:rsidRPr="006B57ED">
        <w:rPr>
          <w:rFonts w:ascii="Times New Roman" w:hAnsi="Times New Roman"/>
          <w:sz w:val="28"/>
          <w:szCs w:val="28"/>
        </w:rPr>
        <w:t xml:space="preserve"> року (</w:t>
      </w:r>
      <w:r w:rsidR="00927749">
        <w:rPr>
          <w:rFonts w:ascii="Times New Roman" w:hAnsi="Times New Roman"/>
          <w:sz w:val="28"/>
          <w:szCs w:val="28"/>
        </w:rPr>
        <w:t>здійснення процесуального керівництва у кримінальному провадженні у групі прокурорів)</w:t>
      </w:r>
      <w:r w:rsidR="00243454" w:rsidRPr="006B57ED">
        <w:rPr>
          <w:rFonts w:ascii="Times New Roman" w:hAnsi="Times New Roman"/>
          <w:sz w:val="28"/>
          <w:szCs w:val="28"/>
        </w:rPr>
        <w:t>.</w:t>
      </w:r>
    </w:p>
    <w:p w14:paraId="58FB87E4" w14:textId="77777777" w:rsidR="00243454" w:rsidRPr="006B57ED" w:rsidRDefault="00243454" w:rsidP="00243454">
      <w:pPr>
        <w:pStyle w:val="docdata"/>
        <w:widowControl w:val="0"/>
        <w:spacing w:before="0" w:beforeAutospacing="0" w:after="0" w:afterAutospacing="0"/>
        <w:ind w:left="40" w:right="-1" w:firstLine="644"/>
        <w:jc w:val="both"/>
        <w:rPr>
          <w:sz w:val="28"/>
          <w:szCs w:val="28"/>
        </w:rPr>
      </w:pPr>
      <w:r w:rsidRPr="006B57ED">
        <w:rPr>
          <w:sz w:val="28"/>
          <w:szCs w:val="28"/>
          <w:lang w:eastAsia="ru-RU"/>
        </w:rPr>
        <w:t>Слід звернути увагу на те, що в</w:t>
      </w:r>
      <w:r w:rsidRPr="006B57ED">
        <w:rPr>
          <w:sz w:val="28"/>
          <w:szCs w:val="28"/>
        </w:rPr>
        <w:t>ідповідно до частини четвертої статті 48 Закону № 1697-</w:t>
      </w:r>
      <w:r w:rsidRPr="006B57ED">
        <w:rPr>
          <w:sz w:val="28"/>
          <w:szCs w:val="28"/>
          <w:lang w:val="en-US"/>
        </w:rPr>
        <w:t>VII</w:t>
      </w:r>
      <w:r w:rsidRPr="006B57ED">
        <w:rPr>
          <w:sz w:val="28"/>
          <w:szCs w:val="28"/>
        </w:rPr>
        <w:t xml:space="preserve"> р</w:t>
      </w:r>
      <w:r w:rsidRPr="006B57ED">
        <w:rPr>
          <w:sz w:val="28"/>
          <w:szCs w:val="28"/>
          <w:shd w:val="clear" w:color="auto" w:fill="FFFFFF"/>
        </w:rPr>
        <w:t>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 без урахування часу тимчасової непрацездатності або перебування прокурора у відпустці.</w:t>
      </w:r>
    </w:p>
    <w:p w14:paraId="449926E5" w14:textId="77777777" w:rsidR="00243454" w:rsidRPr="006B57ED" w:rsidRDefault="00243454" w:rsidP="00243454">
      <w:pPr>
        <w:widowControl w:val="0"/>
        <w:spacing w:after="0" w:line="240" w:lineRule="auto"/>
        <w:ind w:right="-1" w:firstLine="708"/>
        <w:jc w:val="both"/>
        <w:rPr>
          <w:rFonts w:ascii="Times New Roman" w:eastAsia="Times New Roman" w:hAnsi="Times New Roman"/>
          <w:sz w:val="28"/>
          <w:szCs w:val="28"/>
          <w:shd w:val="clear" w:color="auto" w:fill="FFFFFF"/>
          <w:lang w:eastAsia="uk-UA"/>
        </w:rPr>
      </w:pPr>
      <w:r w:rsidRPr="006B57ED">
        <w:rPr>
          <w:rFonts w:ascii="Times New Roman" w:eastAsia="Times New Roman" w:hAnsi="Times New Roman"/>
          <w:sz w:val="28"/>
          <w:szCs w:val="28"/>
          <w:lang w:eastAsia="uk-UA"/>
        </w:rPr>
        <w:t xml:space="preserve">Метою дисциплінарного провадження є перевірка наявності </w:t>
      </w:r>
      <w:r w:rsidRPr="006B57ED">
        <w:rPr>
          <w:rFonts w:ascii="Times New Roman" w:eastAsia="Times New Roman" w:hAnsi="Times New Roman"/>
          <w:sz w:val="28"/>
          <w:szCs w:val="28"/>
          <w:shd w:val="clear" w:color="auto" w:fill="FFFFFF"/>
          <w:lang w:eastAsia="uk-UA"/>
        </w:rPr>
        <w:t>підстав для притягнення прокурора до дисциплінарної відповідальності, що випливає із положень частини дев’ятої статті 46 Закону № 1697-</w:t>
      </w:r>
      <w:r w:rsidRPr="006B57ED">
        <w:rPr>
          <w:rFonts w:ascii="Times New Roman" w:eastAsia="Times New Roman" w:hAnsi="Times New Roman"/>
          <w:sz w:val="28"/>
          <w:szCs w:val="28"/>
          <w:shd w:val="clear" w:color="auto" w:fill="FFFFFF"/>
          <w:lang w:val="en-US" w:eastAsia="uk-UA"/>
        </w:rPr>
        <w:t>VII</w:t>
      </w:r>
      <w:r w:rsidRPr="006B57ED">
        <w:rPr>
          <w:rFonts w:ascii="Times New Roman" w:eastAsia="Times New Roman" w:hAnsi="Times New Roman"/>
          <w:sz w:val="28"/>
          <w:szCs w:val="28"/>
          <w:shd w:val="clear" w:color="auto" w:fill="FFFFFF"/>
          <w:lang w:eastAsia="uk-UA"/>
        </w:rPr>
        <w:t>. Тому, у разі встановлення обставин, за якими притягнення прокурора до дисциплінарної відповідальності неможливе, перевірка наявності підстав для притягнення прокурора до дисциплінарної відповідальності також неможлива.</w:t>
      </w:r>
    </w:p>
    <w:p w14:paraId="4275FCB4"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Частина четверта статті 48 Закону</w:t>
      </w:r>
      <w:r w:rsidRPr="00243454">
        <w:rPr>
          <w:rFonts w:ascii="Times New Roman" w:hAnsi="Times New Roman"/>
          <w:sz w:val="28"/>
          <w:szCs w:val="28"/>
          <w:lang w:val="ru-RU"/>
        </w:rPr>
        <w:t xml:space="preserve"> </w:t>
      </w:r>
      <w:r w:rsidRPr="006B57ED">
        <w:rPr>
          <w:rFonts w:ascii="Times New Roman" w:eastAsia="Times New Roman" w:hAnsi="Times New Roman"/>
          <w:sz w:val="28"/>
          <w:szCs w:val="28"/>
          <w:shd w:val="clear" w:color="auto" w:fill="FFFFFF"/>
          <w:lang w:eastAsia="uk-UA"/>
        </w:rPr>
        <w:t>№ 1697-</w:t>
      </w:r>
      <w:r w:rsidRPr="006B57ED">
        <w:rPr>
          <w:rFonts w:ascii="Times New Roman" w:eastAsia="Times New Roman" w:hAnsi="Times New Roman"/>
          <w:sz w:val="28"/>
          <w:szCs w:val="28"/>
          <w:shd w:val="clear" w:color="auto" w:fill="FFFFFF"/>
          <w:lang w:val="en-US" w:eastAsia="uk-UA"/>
        </w:rPr>
        <w:t>VII</w:t>
      </w:r>
      <w:r w:rsidRPr="006B57ED">
        <w:rPr>
          <w:rFonts w:ascii="Times New Roman" w:hAnsi="Times New Roman"/>
          <w:sz w:val="28"/>
          <w:szCs w:val="28"/>
        </w:rPr>
        <w:t xml:space="preserve"> чітко і недвозначно пов’язує початок строку перебігу давності саме з вчиненням, а не виявленням дисциплінарного правопорушення.</w:t>
      </w:r>
    </w:p>
    <w:p w14:paraId="436C533E" w14:textId="77777777" w:rsidR="00243454" w:rsidRPr="006B57ED" w:rsidRDefault="00243454" w:rsidP="00243454">
      <w:pPr>
        <w:widowControl w:val="0"/>
        <w:spacing w:after="0" w:line="240" w:lineRule="auto"/>
        <w:ind w:right="-1" w:firstLine="708"/>
        <w:jc w:val="both"/>
        <w:rPr>
          <w:rFonts w:ascii="Times New Roman" w:hAnsi="Times New Roman"/>
          <w:sz w:val="28"/>
          <w:szCs w:val="28"/>
        </w:rPr>
      </w:pPr>
      <w:r w:rsidRPr="006B57ED">
        <w:rPr>
          <w:rFonts w:ascii="Times New Roman" w:hAnsi="Times New Roman"/>
          <w:sz w:val="28"/>
          <w:szCs w:val="28"/>
        </w:rPr>
        <w:t>Обчислення строку із дня виявлення дисциплінарного проступку передбачено лише щодо дисциплінарної відповідальності державних службовців, а не прокурорів (ч. 5 ст. 74 Закону України «Про державну службу»).</w:t>
      </w:r>
    </w:p>
    <w:p w14:paraId="2DC240CD"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Таким чином, є очевидним факт закінчення строку у межах якого на прокурора може бути накладено дисциплінарне стягнення ще до подання дисциплінарної скарги. Сам по собі такий факт не зазначено у Законі</w:t>
      </w:r>
      <w:r w:rsidRPr="006B57ED">
        <w:rPr>
          <w:rFonts w:ascii="Times New Roman" w:eastAsia="Times New Roman" w:hAnsi="Times New Roman"/>
          <w:sz w:val="28"/>
          <w:szCs w:val="28"/>
          <w:lang w:eastAsia="uk-UA"/>
        </w:rPr>
        <w:t xml:space="preserve"> №1697-</w:t>
      </w:r>
      <w:r w:rsidRPr="006B57ED">
        <w:rPr>
          <w:rFonts w:ascii="Times New Roman" w:eastAsia="Times New Roman" w:hAnsi="Times New Roman"/>
          <w:sz w:val="28"/>
          <w:szCs w:val="28"/>
          <w:lang w:val="en-US" w:eastAsia="uk-UA"/>
        </w:rPr>
        <w:t>VII</w:t>
      </w:r>
      <w:r w:rsidRPr="006B57ED">
        <w:rPr>
          <w:rFonts w:ascii="Times New Roman" w:eastAsia="Times New Roman" w:hAnsi="Times New Roman"/>
          <w:sz w:val="28"/>
          <w:szCs w:val="28"/>
          <w:lang w:eastAsia="uk-UA"/>
        </w:rPr>
        <w:t xml:space="preserve"> в якості підстави для </w:t>
      </w:r>
      <w:r w:rsidRPr="00C416D1">
        <w:rPr>
          <w:rFonts w:ascii="Times New Roman" w:eastAsia="Times New Roman" w:hAnsi="Times New Roman"/>
          <w:sz w:val="28"/>
          <w:szCs w:val="28"/>
          <w:lang w:eastAsia="uk-UA"/>
        </w:rPr>
        <w:t>відмови у відкритті дисциплінарного провадження.</w:t>
      </w:r>
    </w:p>
    <w:p w14:paraId="103CB2B2" w14:textId="77777777" w:rsidR="00243454" w:rsidRPr="00C416D1" w:rsidRDefault="00243454" w:rsidP="00243454">
      <w:pPr>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Однак, формальний підхід у цьому випадку не може бути застосовано, а провадження відкрито заради проведення процедури із завідомо відомим результатом, оскільки у разі відсутності підстав для накладення на прокурора </w:t>
      </w:r>
      <w:r w:rsidRPr="00C416D1">
        <w:rPr>
          <w:rFonts w:ascii="Times New Roman" w:eastAsia="Times New Roman" w:hAnsi="Times New Roman"/>
          <w:sz w:val="28"/>
          <w:szCs w:val="28"/>
          <w:lang w:eastAsia="uk-UA"/>
        </w:rPr>
        <w:lastRenderedPageBreak/>
        <w:t>дисциплінарного стягнення Комісія закриває дисциплінарне провадження (частина п’ята статті 48 Закону).</w:t>
      </w:r>
    </w:p>
    <w:p w14:paraId="03A00F50" w14:textId="77777777"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Тут також варто врахувати належний алгоритм ухвалення рішень суб’єктом владних повноважень наведений у частині другій статті 2 Кодексу адміністративного судочинства (далі -  КАС) України, зокрема щодо прийняття їх обґрунтовано, добросовісно та пропорційно. </w:t>
      </w:r>
    </w:p>
    <w:p w14:paraId="2E782FD4" w14:textId="702E74F0" w:rsidR="00243454" w:rsidRPr="00C416D1" w:rsidRDefault="00243454" w:rsidP="00243454">
      <w:pPr>
        <w:widowControl w:val="0"/>
        <w:pBdr>
          <w:bottom w:val="single" w:sz="12" w:space="0" w:color="FFFFFF"/>
        </w:pBdr>
        <w:shd w:val="clear" w:color="auto" w:fill="FFFFFF"/>
        <w:spacing w:after="0" w:line="240" w:lineRule="auto"/>
        <w:ind w:firstLine="708"/>
        <w:jc w:val="both"/>
        <w:rPr>
          <w:rFonts w:ascii="Times New Roman" w:eastAsia="Times New Roman" w:hAnsi="Times New Roman"/>
          <w:sz w:val="24"/>
          <w:szCs w:val="24"/>
          <w:lang w:eastAsia="uk-UA"/>
        </w:rPr>
      </w:pPr>
      <w:r w:rsidRPr="00C416D1">
        <w:rPr>
          <w:rFonts w:ascii="Times New Roman" w:eastAsia="Times New Roman" w:hAnsi="Times New Roman"/>
          <w:sz w:val="28"/>
          <w:szCs w:val="28"/>
          <w:lang w:eastAsia="uk-UA"/>
        </w:rPr>
        <w:t xml:space="preserve">Тому </w:t>
      </w:r>
      <w:r w:rsidR="009079EC">
        <w:rPr>
          <w:rFonts w:ascii="Times New Roman" w:eastAsia="Times New Roman" w:hAnsi="Times New Roman"/>
          <w:sz w:val="28"/>
          <w:szCs w:val="28"/>
          <w:lang w:eastAsia="uk-UA"/>
        </w:rPr>
        <w:t>дійшла до переконання</w:t>
      </w:r>
      <w:r w:rsidRPr="00C416D1">
        <w:rPr>
          <w:rFonts w:ascii="Times New Roman" w:eastAsia="Times New Roman" w:hAnsi="Times New Roman"/>
          <w:sz w:val="28"/>
          <w:szCs w:val="28"/>
          <w:lang w:eastAsia="uk-UA"/>
        </w:rPr>
        <w:t>, що  у разі встановлення обставин, за якими притягнення прокурора</w:t>
      </w:r>
      <w:r w:rsidR="00812B19">
        <w:rPr>
          <w:rFonts w:ascii="Times New Roman" w:eastAsia="Times New Roman" w:hAnsi="Times New Roman"/>
          <w:sz w:val="28"/>
          <w:szCs w:val="28"/>
          <w:lang w:eastAsia="uk-UA"/>
        </w:rPr>
        <w:t xml:space="preserve"> (-</w:t>
      </w:r>
      <w:r w:rsidR="000B7450">
        <w:rPr>
          <w:rFonts w:ascii="Times New Roman" w:eastAsia="Times New Roman" w:hAnsi="Times New Roman"/>
          <w:sz w:val="28"/>
          <w:szCs w:val="28"/>
          <w:lang w:eastAsia="uk-UA"/>
        </w:rPr>
        <w:t xml:space="preserve"> </w:t>
      </w:r>
      <w:r w:rsidR="00812B19">
        <w:rPr>
          <w:rFonts w:ascii="Times New Roman" w:eastAsia="Times New Roman" w:hAnsi="Times New Roman"/>
          <w:sz w:val="28"/>
          <w:szCs w:val="28"/>
          <w:lang w:eastAsia="uk-UA"/>
        </w:rPr>
        <w:t>ів)</w:t>
      </w:r>
      <w:r w:rsidRPr="00C416D1">
        <w:rPr>
          <w:rFonts w:ascii="Times New Roman" w:eastAsia="Times New Roman" w:hAnsi="Times New Roman"/>
          <w:sz w:val="28"/>
          <w:szCs w:val="28"/>
          <w:lang w:eastAsia="uk-UA"/>
        </w:rPr>
        <w:t xml:space="preserve"> до дисциплінарної відповідальності неможливе, то перевірка наявності підстав для притягнення прокурора</w:t>
      </w:r>
      <w:r w:rsidR="00812B19">
        <w:rPr>
          <w:rFonts w:ascii="Times New Roman" w:eastAsia="Times New Roman" w:hAnsi="Times New Roman"/>
          <w:sz w:val="28"/>
          <w:szCs w:val="28"/>
          <w:lang w:eastAsia="uk-UA"/>
        </w:rPr>
        <w:t xml:space="preserve"> (- ів)</w:t>
      </w:r>
      <w:r w:rsidR="00812B19" w:rsidRPr="00C416D1">
        <w:rPr>
          <w:rFonts w:ascii="Times New Roman" w:eastAsia="Times New Roman" w:hAnsi="Times New Roman"/>
          <w:sz w:val="28"/>
          <w:szCs w:val="28"/>
          <w:lang w:eastAsia="uk-UA"/>
        </w:rPr>
        <w:t xml:space="preserve"> </w:t>
      </w:r>
      <w:r w:rsidRPr="00C416D1">
        <w:rPr>
          <w:rFonts w:ascii="Times New Roman" w:eastAsia="Times New Roman" w:hAnsi="Times New Roman"/>
          <w:sz w:val="28"/>
          <w:szCs w:val="28"/>
          <w:lang w:eastAsia="uk-UA"/>
        </w:rPr>
        <w:t xml:space="preserve"> до дисциплінарної відповідальності також неможлива, оскільки буде суперечити згаданим критеріям КАС України. </w:t>
      </w:r>
    </w:p>
    <w:p w14:paraId="4439BC4E" w14:textId="2D70FB88" w:rsidR="00257177" w:rsidRDefault="00F7741D" w:rsidP="009079EC">
      <w:pPr>
        <w:pStyle w:val="a6"/>
        <w:widowControl w:val="0"/>
        <w:tabs>
          <w:tab w:val="left" w:pos="567"/>
        </w:tabs>
        <w:jc w:val="both"/>
      </w:pPr>
      <w:r>
        <w:rPr>
          <w:rFonts w:ascii="Times New Roman" w:hAnsi="Times New Roman"/>
          <w:sz w:val="28"/>
          <w:szCs w:val="28"/>
        </w:rPr>
        <w:tab/>
      </w:r>
      <w:r w:rsidR="00243454" w:rsidRPr="006B57ED">
        <w:rPr>
          <w:rFonts w:ascii="Times New Roman" w:eastAsia="Times New Roman" w:hAnsi="Times New Roman"/>
          <w:sz w:val="28"/>
          <w:szCs w:val="28"/>
          <w:lang w:eastAsia="uk-UA"/>
        </w:rPr>
        <w:t>Врахувавши викладене та встановивши відсутність підстав для досягнення завдань дисциплінарного провадження, передбачених статтями 46 – 48 Закону №</w:t>
      </w:r>
      <w:r w:rsidR="00243454" w:rsidRPr="006B57ED">
        <w:rPr>
          <w:rFonts w:ascii="Times New Roman" w:eastAsia="Times New Roman" w:hAnsi="Times New Roman"/>
          <w:sz w:val="28"/>
          <w:szCs w:val="28"/>
          <w:lang w:val="en-US" w:eastAsia="uk-UA"/>
        </w:rPr>
        <w:t> </w:t>
      </w:r>
      <w:r w:rsidR="00243454" w:rsidRPr="006B57ED">
        <w:rPr>
          <w:rFonts w:ascii="Times New Roman" w:eastAsia="Times New Roman" w:hAnsi="Times New Roman"/>
          <w:sz w:val="28"/>
          <w:szCs w:val="28"/>
          <w:lang w:eastAsia="uk-UA"/>
        </w:rPr>
        <w:t>1697-</w:t>
      </w:r>
      <w:r w:rsidR="00243454" w:rsidRPr="006B57ED">
        <w:rPr>
          <w:rFonts w:ascii="Times New Roman" w:eastAsia="Times New Roman" w:hAnsi="Times New Roman"/>
          <w:sz w:val="28"/>
          <w:szCs w:val="28"/>
          <w:lang w:val="en-US" w:eastAsia="uk-UA"/>
        </w:rPr>
        <w:t>VII</w:t>
      </w:r>
      <w:r w:rsidR="00243454" w:rsidRPr="006B57ED">
        <w:rPr>
          <w:rFonts w:ascii="Times New Roman" w:eastAsia="Times New Roman" w:hAnsi="Times New Roman"/>
          <w:sz w:val="28"/>
          <w:szCs w:val="28"/>
          <w:lang w:eastAsia="uk-UA"/>
        </w:rPr>
        <w:t xml:space="preserve">, </w:t>
      </w:r>
      <w:r w:rsidR="001B5528">
        <w:rPr>
          <w:rFonts w:ascii="Times New Roman" w:eastAsia="Times New Roman" w:hAnsi="Times New Roman"/>
          <w:sz w:val="28"/>
          <w:szCs w:val="28"/>
          <w:lang w:eastAsia="uk-UA"/>
        </w:rPr>
        <w:t>к</w:t>
      </w:r>
      <w:r w:rsidR="00257177">
        <w:rPr>
          <w:rFonts w:ascii="Times New Roman" w:hAnsi="Times New Roman"/>
          <w:sz w:val="28"/>
          <w:szCs w:val="28"/>
        </w:rPr>
        <w:t>еруючись статтями 44 – 46  Закону № 1697</w:t>
      </w:r>
      <w:r w:rsidR="00257177">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033A1626" w14:textId="77777777" w:rsidR="00812B19" w:rsidRDefault="00812B19" w:rsidP="00257177">
      <w:pPr>
        <w:widowControl w:val="0"/>
        <w:pBdr>
          <w:bottom w:val="single" w:sz="12" w:space="12" w:color="FFFFFF"/>
        </w:pBdr>
        <w:spacing w:after="0" w:line="240" w:lineRule="auto"/>
        <w:jc w:val="center"/>
        <w:rPr>
          <w:rFonts w:ascii="Times New Roman" w:hAnsi="Times New Roman"/>
          <w:b/>
          <w:sz w:val="28"/>
          <w:szCs w:val="28"/>
        </w:rPr>
      </w:pPr>
    </w:p>
    <w:p w14:paraId="75F9CB02" w14:textId="3EE21B32" w:rsidR="00257177" w:rsidRDefault="00257177" w:rsidP="00257177">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w:t>
      </w:r>
      <w:r w:rsidR="00812B19">
        <w:rPr>
          <w:rFonts w:ascii="Times New Roman" w:hAnsi="Times New Roman"/>
          <w:b/>
          <w:sz w:val="28"/>
          <w:szCs w:val="28"/>
        </w:rPr>
        <w:t>ЛА</w:t>
      </w:r>
      <w:r>
        <w:rPr>
          <w:rFonts w:ascii="Times New Roman" w:hAnsi="Times New Roman"/>
          <w:b/>
          <w:sz w:val="28"/>
          <w:szCs w:val="28"/>
        </w:rPr>
        <w:t>:</w:t>
      </w:r>
    </w:p>
    <w:p w14:paraId="0AEE014B" w14:textId="4570A7A1" w:rsidR="00257177" w:rsidRDefault="00257177" w:rsidP="00257177">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прокурор</w:t>
      </w:r>
      <w:r w:rsidR="00812B19">
        <w:rPr>
          <w:rFonts w:ascii="Times New Roman" w:hAnsi="Times New Roman"/>
          <w:sz w:val="28"/>
          <w:szCs w:val="28"/>
        </w:rPr>
        <w:t>ів</w:t>
      </w:r>
      <w:r w:rsidR="0085591E" w:rsidRPr="0085591E">
        <w:rPr>
          <w:rFonts w:ascii="Times New Roman" w:hAnsi="Times New Roman"/>
          <w:sz w:val="28"/>
          <w:szCs w:val="28"/>
        </w:rPr>
        <w:t xml:space="preserve"> </w:t>
      </w:r>
      <w:r w:rsidR="00812B19">
        <w:rPr>
          <w:rFonts w:ascii="Times New Roman" w:hAnsi="Times New Roman"/>
          <w:sz w:val="28"/>
          <w:szCs w:val="28"/>
        </w:rPr>
        <w:t xml:space="preserve"> Шевченківської окружної прокуратури міста Києва Попова І.О. (на теперішній час прокурор Приморської окружної прокуратури міста Одеси Одеської області), Мещерякова М.В., Коріня Б.І. та Самсонової О.В.</w:t>
      </w:r>
    </w:p>
    <w:p w14:paraId="67B44D92" w14:textId="4216BB87" w:rsidR="00257177" w:rsidRDefault="00257177" w:rsidP="00257177">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w:t>
      </w:r>
      <w:r w:rsidR="000B7450">
        <w:rPr>
          <w:rFonts w:ascii="Times New Roman" w:hAnsi="Times New Roman"/>
          <w:sz w:val="28"/>
          <w:szCs w:val="28"/>
        </w:rPr>
        <w:t>и</w:t>
      </w:r>
      <w:r>
        <w:rPr>
          <w:rFonts w:ascii="Times New Roman" w:hAnsi="Times New Roman"/>
          <w:sz w:val="28"/>
          <w:szCs w:val="28"/>
        </w:rPr>
        <w:t>м прокурор</w:t>
      </w:r>
      <w:r w:rsidR="000B7450">
        <w:rPr>
          <w:rFonts w:ascii="Times New Roman" w:hAnsi="Times New Roman"/>
          <w:sz w:val="28"/>
          <w:szCs w:val="28"/>
        </w:rPr>
        <w:t>ам</w:t>
      </w:r>
      <w:r>
        <w:rPr>
          <w:rFonts w:ascii="Times New Roman" w:hAnsi="Times New Roman"/>
          <w:sz w:val="28"/>
          <w:szCs w:val="28"/>
        </w:rPr>
        <w:t>.</w:t>
      </w:r>
    </w:p>
    <w:p w14:paraId="0B10C424" w14:textId="77777777" w:rsidR="00257177" w:rsidRDefault="00257177" w:rsidP="00257177">
      <w:pPr>
        <w:widowControl w:val="0"/>
        <w:tabs>
          <w:tab w:val="left" w:pos="851"/>
        </w:tabs>
        <w:spacing w:line="240" w:lineRule="auto"/>
        <w:contextualSpacing/>
        <w:jc w:val="both"/>
        <w:rPr>
          <w:rFonts w:ascii="Times New Roman" w:hAnsi="Times New Roman"/>
          <w:sz w:val="28"/>
          <w:szCs w:val="28"/>
        </w:rPr>
      </w:pPr>
    </w:p>
    <w:p w14:paraId="1D415459" w14:textId="77777777" w:rsidR="00257177" w:rsidRDefault="00257177" w:rsidP="00257177">
      <w:pPr>
        <w:widowControl w:val="0"/>
        <w:tabs>
          <w:tab w:val="left" w:pos="851"/>
        </w:tabs>
        <w:spacing w:line="240" w:lineRule="auto"/>
        <w:contextualSpacing/>
        <w:jc w:val="both"/>
        <w:rPr>
          <w:rFonts w:ascii="Times New Roman" w:hAnsi="Times New Roman"/>
          <w:b/>
          <w:sz w:val="28"/>
          <w:szCs w:val="28"/>
        </w:rPr>
      </w:pPr>
    </w:p>
    <w:p w14:paraId="1BB1106B" w14:textId="77777777" w:rsidR="00812B19" w:rsidRPr="00A76B6C" w:rsidRDefault="00812B19" w:rsidP="00812B19">
      <w:pPr>
        <w:widowControl w:val="0"/>
        <w:tabs>
          <w:tab w:val="left" w:pos="851"/>
        </w:tabs>
        <w:spacing w:after="0" w:line="240" w:lineRule="auto"/>
        <w:contextualSpacing/>
        <w:jc w:val="both"/>
        <w:rPr>
          <w:rFonts w:ascii="Times New Roman" w:hAnsi="Times New Roman"/>
          <w:b/>
          <w:sz w:val="28"/>
          <w:szCs w:val="28"/>
        </w:rPr>
      </w:pPr>
      <w:r w:rsidRPr="001E2AD1">
        <w:rPr>
          <w:rFonts w:ascii="Times New Roman" w:hAnsi="Times New Roman"/>
          <w:b/>
          <w:sz w:val="28"/>
          <w:szCs w:val="28"/>
        </w:rPr>
        <w:t>Член Комісії</w:t>
      </w:r>
      <w:r w:rsidRPr="001E2AD1">
        <w:rPr>
          <w:rFonts w:ascii="Times New Roman" w:hAnsi="Times New Roman"/>
          <w:b/>
          <w:sz w:val="28"/>
          <w:szCs w:val="28"/>
        </w:rPr>
        <w:tab/>
      </w:r>
      <w:r w:rsidRPr="001E2AD1">
        <w:rPr>
          <w:rFonts w:ascii="Times New Roman" w:hAnsi="Times New Roman"/>
          <w:b/>
          <w:sz w:val="28"/>
          <w:szCs w:val="28"/>
        </w:rPr>
        <w:tab/>
        <w:t xml:space="preserve">         </w:t>
      </w:r>
      <w:r w:rsidRPr="001E2AD1">
        <w:rPr>
          <w:rFonts w:ascii="Times New Roman" w:hAnsi="Times New Roman"/>
          <w:b/>
          <w:sz w:val="28"/>
          <w:szCs w:val="28"/>
        </w:rPr>
        <w:tab/>
        <w:t xml:space="preserve">          </w:t>
      </w:r>
      <w:r w:rsidRPr="001E2AD1">
        <w:rPr>
          <w:rFonts w:ascii="Times New Roman" w:hAnsi="Times New Roman"/>
          <w:b/>
          <w:sz w:val="28"/>
          <w:szCs w:val="28"/>
        </w:rPr>
        <w:tab/>
      </w:r>
      <w:r w:rsidRPr="001E2AD1">
        <w:rPr>
          <w:rFonts w:ascii="Times New Roman" w:hAnsi="Times New Roman"/>
          <w:b/>
          <w:sz w:val="28"/>
          <w:szCs w:val="28"/>
        </w:rPr>
        <w:tab/>
      </w:r>
      <w:r w:rsidRPr="001E2AD1">
        <w:rPr>
          <w:rFonts w:ascii="Times New Roman" w:hAnsi="Times New Roman"/>
          <w:b/>
          <w:sz w:val="28"/>
          <w:szCs w:val="28"/>
        </w:rPr>
        <w:tab/>
        <w:t xml:space="preserve">               </w:t>
      </w:r>
      <w:r>
        <w:rPr>
          <w:rFonts w:ascii="Times New Roman" w:hAnsi="Times New Roman"/>
          <w:b/>
          <w:sz w:val="28"/>
          <w:szCs w:val="28"/>
        </w:rPr>
        <w:t>Євгенія МНИШЕНКО</w:t>
      </w:r>
    </w:p>
    <w:sectPr w:rsidR="00812B19" w:rsidRPr="00A76B6C" w:rsidSect="0032710C">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9E382" w14:textId="77777777" w:rsidR="00D50FB8" w:rsidRDefault="00D50FB8" w:rsidP="0032710C">
      <w:pPr>
        <w:spacing w:after="0" w:line="240" w:lineRule="auto"/>
      </w:pPr>
      <w:r>
        <w:separator/>
      </w:r>
    </w:p>
  </w:endnote>
  <w:endnote w:type="continuationSeparator" w:id="0">
    <w:p w14:paraId="0F8FBB33" w14:textId="77777777" w:rsidR="00D50FB8" w:rsidRDefault="00D50FB8" w:rsidP="0032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B95A8" w14:textId="77777777" w:rsidR="00D50FB8" w:rsidRDefault="00D50FB8" w:rsidP="0032710C">
      <w:pPr>
        <w:spacing w:after="0" w:line="240" w:lineRule="auto"/>
      </w:pPr>
      <w:r>
        <w:separator/>
      </w:r>
    </w:p>
  </w:footnote>
  <w:footnote w:type="continuationSeparator" w:id="0">
    <w:p w14:paraId="7DEDF6AF" w14:textId="77777777" w:rsidR="00D50FB8" w:rsidRDefault="00D50FB8" w:rsidP="00327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21611"/>
      <w:docPartObj>
        <w:docPartGallery w:val="Page Numbers (Top of Page)"/>
        <w:docPartUnique/>
      </w:docPartObj>
    </w:sdtPr>
    <w:sdtEndPr/>
    <w:sdtContent>
      <w:p w14:paraId="189646BC" w14:textId="05C53FB7" w:rsidR="00DF7532" w:rsidRDefault="00DF7532">
        <w:pPr>
          <w:pStyle w:val="a4"/>
          <w:jc w:val="center"/>
        </w:pPr>
        <w:r>
          <w:fldChar w:fldCharType="begin"/>
        </w:r>
        <w:r>
          <w:instrText>PAGE   \* MERGEFORMAT</w:instrText>
        </w:r>
        <w:r>
          <w:fldChar w:fldCharType="separate"/>
        </w:r>
        <w:r>
          <w:t>2</w:t>
        </w:r>
        <w:r>
          <w:fldChar w:fldCharType="end"/>
        </w:r>
      </w:p>
    </w:sdtContent>
  </w:sdt>
  <w:p w14:paraId="3C53734C" w14:textId="77777777" w:rsidR="0032710C" w:rsidRDefault="0032710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7E"/>
    <w:rsid w:val="0001276E"/>
    <w:rsid w:val="0003652B"/>
    <w:rsid w:val="00044044"/>
    <w:rsid w:val="0004636E"/>
    <w:rsid w:val="0005367E"/>
    <w:rsid w:val="000825DC"/>
    <w:rsid w:val="000B7450"/>
    <w:rsid w:val="000D18FC"/>
    <w:rsid w:val="00150F03"/>
    <w:rsid w:val="00186A38"/>
    <w:rsid w:val="00191BA7"/>
    <w:rsid w:val="0019228B"/>
    <w:rsid w:val="001B5528"/>
    <w:rsid w:val="001D542A"/>
    <w:rsid w:val="001E3D9E"/>
    <w:rsid w:val="001F0CE3"/>
    <w:rsid w:val="001F7C9D"/>
    <w:rsid w:val="0021745E"/>
    <w:rsid w:val="00243454"/>
    <w:rsid w:val="00257177"/>
    <w:rsid w:val="002746AA"/>
    <w:rsid w:val="002759DA"/>
    <w:rsid w:val="00282907"/>
    <w:rsid w:val="002957DE"/>
    <w:rsid w:val="002A2F72"/>
    <w:rsid w:val="002D4F56"/>
    <w:rsid w:val="002E4326"/>
    <w:rsid w:val="002E6F3B"/>
    <w:rsid w:val="00310BF7"/>
    <w:rsid w:val="00311D75"/>
    <w:rsid w:val="003138B0"/>
    <w:rsid w:val="0032710C"/>
    <w:rsid w:val="00351DDA"/>
    <w:rsid w:val="0037083E"/>
    <w:rsid w:val="00391AEB"/>
    <w:rsid w:val="003E584C"/>
    <w:rsid w:val="003F4E8C"/>
    <w:rsid w:val="003F6412"/>
    <w:rsid w:val="00401CDD"/>
    <w:rsid w:val="00410948"/>
    <w:rsid w:val="004271C5"/>
    <w:rsid w:val="00453412"/>
    <w:rsid w:val="00466FD2"/>
    <w:rsid w:val="004714E4"/>
    <w:rsid w:val="00477934"/>
    <w:rsid w:val="00480C42"/>
    <w:rsid w:val="004C7CE6"/>
    <w:rsid w:val="004F5B5E"/>
    <w:rsid w:val="00501E4D"/>
    <w:rsid w:val="00545327"/>
    <w:rsid w:val="00584D68"/>
    <w:rsid w:val="005D3B64"/>
    <w:rsid w:val="005D546E"/>
    <w:rsid w:val="005D7867"/>
    <w:rsid w:val="005E2324"/>
    <w:rsid w:val="005E392F"/>
    <w:rsid w:val="005F655B"/>
    <w:rsid w:val="00605A95"/>
    <w:rsid w:val="00614128"/>
    <w:rsid w:val="00643FB6"/>
    <w:rsid w:val="006626F5"/>
    <w:rsid w:val="006649F0"/>
    <w:rsid w:val="006877E8"/>
    <w:rsid w:val="006A0C9B"/>
    <w:rsid w:val="006B7621"/>
    <w:rsid w:val="00714787"/>
    <w:rsid w:val="00747183"/>
    <w:rsid w:val="00754AFE"/>
    <w:rsid w:val="00757DB6"/>
    <w:rsid w:val="00761472"/>
    <w:rsid w:val="007D1D3F"/>
    <w:rsid w:val="00803C7A"/>
    <w:rsid w:val="00807E84"/>
    <w:rsid w:val="00812B19"/>
    <w:rsid w:val="00834D11"/>
    <w:rsid w:val="0085591E"/>
    <w:rsid w:val="00864870"/>
    <w:rsid w:val="008C21E3"/>
    <w:rsid w:val="008C2B80"/>
    <w:rsid w:val="008E4740"/>
    <w:rsid w:val="009002F8"/>
    <w:rsid w:val="009079EC"/>
    <w:rsid w:val="00922B70"/>
    <w:rsid w:val="00927749"/>
    <w:rsid w:val="00953D39"/>
    <w:rsid w:val="00956E49"/>
    <w:rsid w:val="00967D53"/>
    <w:rsid w:val="00976728"/>
    <w:rsid w:val="009B5339"/>
    <w:rsid w:val="009C7388"/>
    <w:rsid w:val="009E35D2"/>
    <w:rsid w:val="009E3EF5"/>
    <w:rsid w:val="009F031B"/>
    <w:rsid w:val="009F588E"/>
    <w:rsid w:val="00A21B5C"/>
    <w:rsid w:val="00A23D36"/>
    <w:rsid w:val="00A27434"/>
    <w:rsid w:val="00A359E1"/>
    <w:rsid w:val="00A5619B"/>
    <w:rsid w:val="00A5719D"/>
    <w:rsid w:val="00AD0298"/>
    <w:rsid w:val="00AF39DA"/>
    <w:rsid w:val="00B34250"/>
    <w:rsid w:val="00B56772"/>
    <w:rsid w:val="00B7363C"/>
    <w:rsid w:val="00B87618"/>
    <w:rsid w:val="00B9779B"/>
    <w:rsid w:val="00BB6872"/>
    <w:rsid w:val="00BD6AF0"/>
    <w:rsid w:val="00BE1F02"/>
    <w:rsid w:val="00C11AF4"/>
    <w:rsid w:val="00C12258"/>
    <w:rsid w:val="00C467A1"/>
    <w:rsid w:val="00C877A3"/>
    <w:rsid w:val="00C879FE"/>
    <w:rsid w:val="00C95BCF"/>
    <w:rsid w:val="00CB68AB"/>
    <w:rsid w:val="00CD10F0"/>
    <w:rsid w:val="00CD1AAA"/>
    <w:rsid w:val="00CD43AB"/>
    <w:rsid w:val="00D24B12"/>
    <w:rsid w:val="00D425AE"/>
    <w:rsid w:val="00D50FB8"/>
    <w:rsid w:val="00D61736"/>
    <w:rsid w:val="00D84DF1"/>
    <w:rsid w:val="00D92A3C"/>
    <w:rsid w:val="00DB35A2"/>
    <w:rsid w:val="00DD7818"/>
    <w:rsid w:val="00DE045A"/>
    <w:rsid w:val="00DF7532"/>
    <w:rsid w:val="00E2546E"/>
    <w:rsid w:val="00E37839"/>
    <w:rsid w:val="00E37D2E"/>
    <w:rsid w:val="00E6122B"/>
    <w:rsid w:val="00E62D1F"/>
    <w:rsid w:val="00E6645A"/>
    <w:rsid w:val="00E75B4C"/>
    <w:rsid w:val="00EA36BC"/>
    <w:rsid w:val="00EC0E7A"/>
    <w:rsid w:val="00EC3332"/>
    <w:rsid w:val="00F23569"/>
    <w:rsid w:val="00F35C3A"/>
    <w:rsid w:val="00F449F7"/>
    <w:rsid w:val="00F7741D"/>
    <w:rsid w:val="00FA2FED"/>
    <w:rsid w:val="00FB1F30"/>
    <w:rsid w:val="00FB2677"/>
    <w:rsid w:val="00FD4C73"/>
    <w:rsid w:val="00FF6A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C0EDB"/>
  <w15:chartTrackingRefBased/>
  <w15:docId w15:val="{BAEF637F-A2D2-42EB-A1D8-AA086F9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63C"/>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363C"/>
    <w:rPr>
      <w:color w:val="0000FF"/>
      <w:u w:val="single"/>
    </w:rPr>
  </w:style>
  <w:style w:type="paragraph" w:styleId="a4">
    <w:name w:val="header"/>
    <w:basedOn w:val="a"/>
    <w:link w:val="a5"/>
    <w:uiPriority w:val="99"/>
    <w:unhideWhenUsed/>
    <w:rsid w:val="00B7363C"/>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B7363C"/>
    <w:rPr>
      <w:rFonts w:ascii="Calibri" w:eastAsia="Calibri" w:hAnsi="Calibri" w:cs="Times New Roman"/>
      <w:sz w:val="22"/>
    </w:rPr>
  </w:style>
  <w:style w:type="paragraph" w:styleId="a6">
    <w:name w:val="No Spacing"/>
    <w:uiPriority w:val="1"/>
    <w:qFormat/>
    <w:rsid w:val="00B7363C"/>
    <w:pPr>
      <w:spacing w:after="0" w:line="240" w:lineRule="auto"/>
    </w:pPr>
    <w:rPr>
      <w:rFonts w:ascii="Calibri" w:eastAsia="Calibri" w:hAnsi="Calibri" w:cs="Times New Roman"/>
      <w:sz w:val="22"/>
    </w:rPr>
  </w:style>
  <w:style w:type="paragraph" w:customStyle="1" w:styleId="rvps2">
    <w:name w:val="rvps2"/>
    <w:basedOn w:val="a"/>
    <w:rsid w:val="00B7363C"/>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B7363C"/>
  </w:style>
  <w:style w:type="character" w:styleId="a7">
    <w:name w:val="Emphasis"/>
    <w:basedOn w:val="a0"/>
    <w:uiPriority w:val="20"/>
    <w:qFormat/>
    <w:rsid w:val="00B7363C"/>
    <w:rPr>
      <w:i/>
      <w:iCs/>
    </w:rPr>
  </w:style>
  <w:style w:type="character" w:customStyle="1" w:styleId="rvts46">
    <w:name w:val="rvts46"/>
    <w:basedOn w:val="a0"/>
    <w:rsid w:val="00453412"/>
  </w:style>
  <w:style w:type="paragraph" w:styleId="a8">
    <w:name w:val="footer"/>
    <w:basedOn w:val="a"/>
    <w:link w:val="a9"/>
    <w:uiPriority w:val="99"/>
    <w:unhideWhenUsed/>
    <w:rsid w:val="0032710C"/>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2710C"/>
    <w:rPr>
      <w:rFonts w:ascii="Calibri" w:eastAsia="Calibri" w:hAnsi="Calibri" w:cs="Times New Roman"/>
      <w:sz w:val="22"/>
    </w:rPr>
  </w:style>
  <w:style w:type="paragraph" w:customStyle="1" w:styleId="docdata">
    <w:name w:val="docdata"/>
    <w:aliases w:val="docy,v5,3753,baiaagaaboqcaaadwgwaaaxqdaaaaaaaaaaaaaaaaaaaaaaaaaaaaaaaaaaaaaaaaaaaaaaaaaaaaaaaaaaaaaaaaaaaaaaaaaaaaaaaaaaaaaaaaaaaaaaaaaaaaaaaaaaaaaaaaaaaaaaaaaaaaaaaaaaaaaaaaaaaaaaaaaaaaaaaaaaaaaaaaaaaaaaaaaaaaaaaaaaaaaaaaaaaaaaaaaaaaaaaaaaaaaaa"/>
    <w:basedOn w:val="a"/>
    <w:rsid w:val="0024345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092003">
      <w:bodyDiv w:val="1"/>
      <w:marLeft w:val="0"/>
      <w:marRight w:val="0"/>
      <w:marTop w:val="0"/>
      <w:marBottom w:val="0"/>
      <w:divBdr>
        <w:top w:val="none" w:sz="0" w:space="0" w:color="auto"/>
        <w:left w:val="none" w:sz="0" w:space="0" w:color="auto"/>
        <w:bottom w:val="none" w:sz="0" w:space="0" w:color="auto"/>
        <w:right w:val="none" w:sz="0" w:space="0" w:color="auto"/>
      </w:divBdr>
    </w:div>
    <w:div w:id="952591257">
      <w:bodyDiv w:val="1"/>
      <w:marLeft w:val="0"/>
      <w:marRight w:val="0"/>
      <w:marTop w:val="0"/>
      <w:marBottom w:val="0"/>
      <w:divBdr>
        <w:top w:val="none" w:sz="0" w:space="0" w:color="auto"/>
        <w:left w:val="none" w:sz="0" w:space="0" w:color="auto"/>
        <w:bottom w:val="none" w:sz="0" w:space="0" w:color="auto"/>
        <w:right w:val="none" w:sz="0" w:space="0" w:color="auto"/>
      </w:divBdr>
    </w:div>
    <w:div w:id="1218861380">
      <w:bodyDiv w:val="1"/>
      <w:marLeft w:val="0"/>
      <w:marRight w:val="0"/>
      <w:marTop w:val="0"/>
      <w:marBottom w:val="0"/>
      <w:divBdr>
        <w:top w:val="none" w:sz="0" w:space="0" w:color="auto"/>
        <w:left w:val="none" w:sz="0" w:space="0" w:color="auto"/>
        <w:bottom w:val="none" w:sz="0" w:space="0" w:color="auto"/>
        <w:right w:val="none" w:sz="0" w:space="0" w:color="auto"/>
      </w:divBdr>
    </w:div>
    <w:div w:id="1225489021">
      <w:bodyDiv w:val="1"/>
      <w:marLeft w:val="0"/>
      <w:marRight w:val="0"/>
      <w:marTop w:val="0"/>
      <w:marBottom w:val="0"/>
      <w:divBdr>
        <w:top w:val="none" w:sz="0" w:space="0" w:color="auto"/>
        <w:left w:val="none" w:sz="0" w:space="0" w:color="auto"/>
        <w:bottom w:val="none" w:sz="0" w:space="0" w:color="auto"/>
        <w:right w:val="none" w:sz="0" w:space="0" w:color="auto"/>
      </w:divBdr>
    </w:div>
    <w:div w:id="203018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7386</Words>
  <Characters>4211</Characters>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2024-04-22T06:08:00Z</cp:lastPrinted>
  <dcterms:created xsi:type="dcterms:W3CDTF">2025-01-22T12:10:00Z</dcterms:created>
  <dcterms:modified xsi:type="dcterms:W3CDTF">2025-01-22T12:13:00Z</dcterms:modified>
</cp:coreProperties>
</file>