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7B60" w14:textId="77777777" w:rsidR="00E4450C" w:rsidRPr="00E81781" w:rsidRDefault="00E4450C" w:rsidP="00E445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E81781">
        <w:rPr>
          <w:rFonts w:ascii="Times New Roman" w:eastAsia="Times New Roman" w:hAnsi="Times New Roman"/>
          <w:noProof/>
          <w:color w:val="000000" w:themeColor="text1"/>
          <w:sz w:val="19"/>
          <w:szCs w:val="20"/>
          <w:lang w:val="ru-RU" w:eastAsia="ru-RU"/>
        </w:rPr>
        <w:drawing>
          <wp:inline distT="0" distB="0" distL="0" distR="0" wp14:anchorId="3C343DAF" wp14:editId="3B2F468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ED3E7D2" w14:textId="77777777" w:rsidR="00E4450C" w:rsidRPr="00E81781" w:rsidRDefault="00E4450C" w:rsidP="00E445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427123E1" w14:textId="77777777" w:rsidR="00E4450C" w:rsidRPr="00E81781" w:rsidRDefault="00E4450C" w:rsidP="00E4450C">
      <w:pPr>
        <w:spacing w:after="0" w:line="240" w:lineRule="auto"/>
        <w:jc w:val="center"/>
        <w:rPr>
          <w:rFonts w:ascii="Times New Roman" w:eastAsia="Times New Roman" w:hAnsi="Times New Roman"/>
          <w:color w:val="000000" w:themeColor="text1"/>
          <w:kern w:val="28"/>
          <w:sz w:val="32"/>
          <w:szCs w:val="32"/>
          <w:lang w:eastAsia="ru-RU"/>
        </w:rPr>
      </w:pPr>
      <w:r w:rsidRPr="00E81781">
        <w:rPr>
          <w:rFonts w:ascii="Times New Roman" w:eastAsia="Times New Roman" w:hAnsi="Times New Roman"/>
          <w:bCs/>
          <w:color w:val="000000" w:themeColor="text1"/>
          <w:kern w:val="28"/>
          <w:sz w:val="36"/>
          <w:szCs w:val="32"/>
          <w:lang w:eastAsia="ru-RU"/>
        </w:rPr>
        <w:t xml:space="preserve">КВАЛІФІКАЦІЙНО-ДИСЦИПЛІНАРНА </w:t>
      </w:r>
      <w:r w:rsidRPr="00E81781">
        <w:rPr>
          <w:rFonts w:ascii="Times New Roman" w:eastAsia="Times New Roman" w:hAnsi="Times New Roman"/>
          <w:bCs/>
          <w:color w:val="000000" w:themeColor="text1"/>
          <w:kern w:val="28"/>
          <w:sz w:val="36"/>
          <w:szCs w:val="32"/>
          <w:lang w:eastAsia="ru-RU"/>
        </w:rPr>
        <w:br/>
        <w:t>КОМІСІЯ ПРОКУРОРІВ</w:t>
      </w:r>
    </w:p>
    <w:p w14:paraId="097A383F" w14:textId="77777777" w:rsidR="00E4450C" w:rsidRPr="00E81781" w:rsidRDefault="00E4450C" w:rsidP="00E4450C">
      <w:pPr>
        <w:spacing w:after="0" w:line="240" w:lineRule="auto"/>
        <w:rPr>
          <w:rFonts w:ascii="Times New Roman" w:eastAsia="Times New Roman" w:hAnsi="Times New Roman"/>
          <w:color w:val="000000" w:themeColor="text1"/>
          <w:kern w:val="28"/>
          <w:sz w:val="28"/>
          <w:szCs w:val="28"/>
          <w:lang w:eastAsia="uk-UA"/>
        </w:rPr>
      </w:pPr>
    </w:p>
    <w:p w14:paraId="30CC83A2" w14:textId="77777777" w:rsidR="00E4450C" w:rsidRPr="00E81781" w:rsidRDefault="00E4450C" w:rsidP="00E4450C">
      <w:pPr>
        <w:spacing w:after="0" w:line="240" w:lineRule="auto"/>
        <w:ind w:left="84"/>
        <w:jc w:val="center"/>
        <w:rPr>
          <w:rFonts w:ascii="Times New Roman" w:eastAsia="Times New Roman" w:hAnsi="Times New Roman"/>
          <w:b/>
          <w:color w:val="000000" w:themeColor="text1"/>
          <w:kern w:val="28"/>
          <w:sz w:val="28"/>
          <w:szCs w:val="28"/>
          <w:lang w:eastAsia="uk-UA"/>
        </w:rPr>
      </w:pPr>
      <w:r w:rsidRPr="00E81781">
        <w:rPr>
          <w:rFonts w:ascii="Times New Roman" w:eastAsia="Times New Roman" w:hAnsi="Times New Roman"/>
          <w:b/>
          <w:color w:val="000000" w:themeColor="text1"/>
          <w:kern w:val="28"/>
          <w:sz w:val="28"/>
          <w:szCs w:val="28"/>
          <w:lang w:eastAsia="uk-UA"/>
        </w:rPr>
        <w:t xml:space="preserve">Р І Ш Е Н </w:t>
      </w:r>
      <w:proofErr w:type="spellStart"/>
      <w:r w:rsidRPr="00E81781">
        <w:rPr>
          <w:rFonts w:ascii="Times New Roman" w:eastAsia="Times New Roman" w:hAnsi="Times New Roman"/>
          <w:b/>
          <w:color w:val="000000" w:themeColor="text1"/>
          <w:kern w:val="28"/>
          <w:sz w:val="28"/>
          <w:szCs w:val="28"/>
          <w:lang w:eastAsia="uk-UA"/>
        </w:rPr>
        <w:t>Н</w:t>
      </w:r>
      <w:proofErr w:type="spellEnd"/>
      <w:r w:rsidRPr="00E81781">
        <w:rPr>
          <w:rFonts w:ascii="Times New Roman" w:eastAsia="Times New Roman" w:hAnsi="Times New Roman"/>
          <w:b/>
          <w:color w:val="000000" w:themeColor="text1"/>
          <w:kern w:val="28"/>
          <w:sz w:val="28"/>
          <w:szCs w:val="28"/>
          <w:lang w:eastAsia="uk-UA"/>
        </w:rPr>
        <w:t xml:space="preserve"> Я</w:t>
      </w:r>
    </w:p>
    <w:p w14:paraId="30E2A0EA" w14:textId="77777777" w:rsidR="00E4450C" w:rsidRPr="00E81781" w:rsidRDefault="00E4450C" w:rsidP="00E4450C">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E4450C" w:rsidRPr="00E81781" w14:paraId="48F4C887" w14:textId="77777777" w:rsidTr="00580E88">
        <w:trPr>
          <w:trHeight w:val="460"/>
        </w:trPr>
        <w:tc>
          <w:tcPr>
            <w:tcW w:w="1765" w:type="pct"/>
            <w:hideMark/>
          </w:tcPr>
          <w:p w14:paraId="0143FA4B" w14:textId="1CFF3B58" w:rsidR="00E4450C" w:rsidRPr="00E81781" w:rsidRDefault="00D20076" w:rsidP="004F63D4">
            <w:pPr>
              <w:spacing w:after="0" w:line="240" w:lineRule="auto"/>
              <w:ind w:hanging="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w:t>
            </w:r>
            <w:r w:rsidR="00BE26F3">
              <w:rPr>
                <w:rFonts w:ascii="Times New Roman" w:eastAsia="Times New Roman" w:hAnsi="Times New Roman"/>
                <w:b/>
                <w:color w:val="000000" w:themeColor="text1"/>
                <w:kern w:val="2"/>
                <w:sz w:val="28"/>
                <w:szCs w:val="24"/>
                <w:lang w:val="en-US" w:eastAsia="ru-RU"/>
                <w14:ligatures w14:val="standardContextual"/>
              </w:rPr>
              <w:t>5</w:t>
            </w:r>
            <w:r>
              <w:rPr>
                <w:rFonts w:ascii="Times New Roman" w:eastAsia="Times New Roman" w:hAnsi="Times New Roman"/>
                <w:b/>
                <w:color w:val="000000" w:themeColor="text1"/>
                <w:kern w:val="2"/>
                <w:sz w:val="28"/>
                <w:szCs w:val="24"/>
                <w:lang w:eastAsia="ru-RU"/>
                <w14:ligatures w14:val="standardContextual"/>
              </w:rPr>
              <w:t xml:space="preserve"> березня</w:t>
            </w:r>
            <w:r w:rsidR="00E4450C" w:rsidRPr="00E81781">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5</w:t>
            </w:r>
            <w:r w:rsidR="00E4450C" w:rsidRPr="00E81781">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27E5B516" w14:textId="77777777" w:rsidR="00E4450C" w:rsidRPr="00E81781" w:rsidRDefault="00E4450C" w:rsidP="00580E8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E81781">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260DC6B" w14:textId="35390CCC" w:rsidR="00E4450C" w:rsidRPr="00E81781" w:rsidRDefault="00E4450C" w:rsidP="00580E8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E81781">
              <w:rPr>
                <w:rFonts w:ascii="Times New Roman" w:eastAsia="Times New Roman" w:hAnsi="Times New Roman"/>
                <w:b/>
                <w:color w:val="000000" w:themeColor="text1"/>
                <w:kern w:val="2"/>
                <w:sz w:val="28"/>
                <w:szCs w:val="24"/>
                <w:lang w:eastAsia="ru-RU"/>
                <w14:ligatures w14:val="standardContextual"/>
              </w:rPr>
              <w:t xml:space="preserve">            № </w:t>
            </w:r>
            <w:r w:rsidR="00D20076">
              <w:rPr>
                <w:rFonts w:ascii="Times New Roman" w:eastAsia="Times New Roman" w:hAnsi="Times New Roman"/>
                <w:b/>
                <w:color w:val="000000" w:themeColor="text1"/>
                <w:kern w:val="2"/>
                <w:sz w:val="28"/>
                <w:szCs w:val="24"/>
                <w:lang w:eastAsia="ru-RU"/>
                <w14:ligatures w14:val="standardContextual"/>
              </w:rPr>
              <w:t>204</w:t>
            </w:r>
            <w:r w:rsidRPr="00E81781">
              <w:rPr>
                <w:rFonts w:ascii="Times New Roman" w:eastAsia="Times New Roman" w:hAnsi="Times New Roman"/>
                <w:b/>
                <w:color w:val="000000" w:themeColor="text1"/>
                <w:kern w:val="2"/>
                <w:sz w:val="28"/>
                <w:szCs w:val="24"/>
                <w:lang w:eastAsia="ru-RU"/>
                <w14:ligatures w14:val="standardContextual"/>
              </w:rPr>
              <w:t>дс-2</w:t>
            </w:r>
            <w:r w:rsidR="00D20076">
              <w:rPr>
                <w:rFonts w:ascii="Times New Roman" w:eastAsia="Times New Roman" w:hAnsi="Times New Roman"/>
                <w:b/>
                <w:color w:val="000000" w:themeColor="text1"/>
                <w:kern w:val="2"/>
                <w:sz w:val="28"/>
                <w:szCs w:val="24"/>
                <w:lang w:eastAsia="ru-RU"/>
                <w14:ligatures w14:val="standardContextual"/>
              </w:rPr>
              <w:t>5</w:t>
            </w:r>
            <w:r w:rsidRPr="00E81781">
              <w:rPr>
                <w:rFonts w:ascii="Times New Roman" w:eastAsia="Times New Roman" w:hAnsi="Times New Roman"/>
                <w:b/>
                <w:color w:val="000000" w:themeColor="text1"/>
                <w:kern w:val="2"/>
                <w:sz w:val="28"/>
                <w:szCs w:val="24"/>
                <w:lang w:eastAsia="ru-RU"/>
                <w14:ligatures w14:val="standardContextual"/>
              </w:rPr>
              <w:t xml:space="preserve"> </w:t>
            </w:r>
          </w:p>
        </w:tc>
      </w:tr>
    </w:tbl>
    <w:p w14:paraId="71BDC875"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p>
    <w:p w14:paraId="18C017C2"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 xml:space="preserve">Про відмову у відкритті </w:t>
      </w:r>
    </w:p>
    <w:p w14:paraId="1C5C2CA5"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дисциплінарного провадження</w:t>
      </w:r>
    </w:p>
    <w:p w14:paraId="17296E24"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p>
    <w:p w14:paraId="2C5F8178" w14:textId="0CE65DC5" w:rsidR="003101B3" w:rsidRDefault="00D20076" w:rsidP="00D20076">
      <w:pPr>
        <w:pStyle w:val="af"/>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Член</w:t>
      </w:r>
      <w:r w:rsidR="00E4450C" w:rsidRPr="00E81781">
        <w:rPr>
          <w:rFonts w:ascii="Times New Roman" w:hAnsi="Times New Roman"/>
          <w:color w:val="000000" w:themeColor="text1"/>
          <w:sz w:val="28"/>
          <w:szCs w:val="28"/>
        </w:rPr>
        <w:t xml:space="preserve"> Кваліфікаційно-дисциплінарної комісії прокурорів </w:t>
      </w:r>
      <w:proofErr w:type="spellStart"/>
      <w:r>
        <w:rPr>
          <w:rFonts w:ascii="Times New Roman" w:hAnsi="Times New Roman"/>
          <w:color w:val="000000" w:themeColor="text1"/>
          <w:sz w:val="28"/>
          <w:szCs w:val="28"/>
        </w:rPr>
        <w:t>Радзівон</w:t>
      </w:r>
      <w:proofErr w:type="spellEnd"/>
      <w:r>
        <w:rPr>
          <w:rFonts w:ascii="Times New Roman" w:hAnsi="Times New Roman"/>
          <w:color w:val="000000" w:themeColor="text1"/>
          <w:sz w:val="28"/>
          <w:szCs w:val="28"/>
        </w:rPr>
        <w:t xml:space="preserve"> М.О.</w:t>
      </w:r>
      <w:r w:rsidR="00E4450C" w:rsidRPr="00E81781">
        <w:rPr>
          <w:rFonts w:ascii="Times New Roman" w:hAnsi="Times New Roman"/>
          <w:color w:val="000000" w:themeColor="text1"/>
          <w:sz w:val="28"/>
          <w:szCs w:val="28"/>
        </w:rPr>
        <w:t xml:space="preserve">, розглянувши дисциплінарну </w:t>
      </w:r>
      <w:bookmarkStart w:id="0" w:name="_Hlk124933696"/>
      <w:r w:rsidR="00E4450C" w:rsidRPr="00E81781">
        <w:rPr>
          <w:rFonts w:ascii="Times New Roman" w:hAnsi="Times New Roman"/>
          <w:color w:val="000000" w:themeColor="text1"/>
          <w:sz w:val="28"/>
          <w:szCs w:val="28"/>
        </w:rPr>
        <w:t xml:space="preserve">скаргу </w:t>
      </w:r>
      <w:bookmarkStart w:id="1" w:name="_Hlk136879804"/>
      <w:bookmarkEnd w:id="0"/>
      <w:r w:rsidR="00CF456E">
        <w:rPr>
          <w:rFonts w:ascii="Times New Roman" w:hAnsi="Times New Roman"/>
          <w:color w:val="000000" w:themeColor="text1"/>
          <w:sz w:val="28"/>
          <w:szCs w:val="28"/>
        </w:rPr>
        <w:t>Особа 1</w:t>
      </w:r>
      <w:r w:rsidR="00E4450C" w:rsidRPr="00E81781">
        <w:rPr>
          <w:rFonts w:ascii="Times New Roman" w:hAnsi="Times New Roman"/>
          <w:color w:val="000000" w:themeColor="text1"/>
          <w:sz w:val="28"/>
          <w:szCs w:val="28"/>
        </w:rPr>
        <w:t xml:space="preserve"> </w:t>
      </w:r>
      <w:bookmarkEnd w:id="1"/>
      <w:r w:rsidR="00E4450C" w:rsidRPr="00E81781">
        <w:rPr>
          <w:rFonts w:ascii="Times New Roman" w:hAnsi="Times New Roman"/>
          <w:color w:val="000000" w:themeColor="text1"/>
          <w:sz w:val="28"/>
          <w:szCs w:val="28"/>
        </w:rPr>
        <w:t xml:space="preserve">стосовно прокурора </w:t>
      </w:r>
      <w:r>
        <w:rPr>
          <w:rFonts w:ascii="Times New Roman" w:hAnsi="Times New Roman"/>
          <w:sz w:val="28"/>
          <w:szCs w:val="28"/>
        </w:rPr>
        <w:t xml:space="preserve">Київської міської прокуратури Гаркушина Тимофія Анатолійовича, </w:t>
      </w:r>
    </w:p>
    <w:p w14:paraId="27328535" w14:textId="77777777" w:rsidR="00D20076" w:rsidRPr="00E81781" w:rsidRDefault="00D20076" w:rsidP="00D20076">
      <w:pPr>
        <w:pStyle w:val="af"/>
        <w:widowControl w:val="0"/>
        <w:tabs>
          <w:tab w:val="left" w:pos="993"/>
        </w:tabs>
        <w:ind w:firstLine="709"/>
        <w:jc w:val="both"/>
        <w:rPr>
          <w:rFonts w:ascii="Times New Roman" w:hAnsi="Times New Roman"/>
          <w:color w:val="000000" w:themeColor="text1"/>
          <w:sz w:val="28"/>
          <w:szCs w:val="28"/>
        </w:rPr>
      </w:pPr>
    </w:p>
    <w:p w14:paraId="1F765832" w14:textId="695DCE75" w:rsidR="00D34C3F" w:rsidRPr="00D20076" w:rsidRDefault="00E4450C" w:rsidP="00D20076">
      <w:pPr>
        <w:widowControl w:val="0"/>
        <w:tabs>
          <w:tab w:val="left" w:pos="993"/>
        </w:tabs>
        <w:spacing w:line="240" w:lineRule="auto"/>
        <w:ind w:firstLine="709"/>
        <w:jc w:val="center"/>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УСТАНОВИВ:</w:t>
      </w:r>
    </w:p>
    <w:p w14:paraId="3F026C60" w14:textId="77777777" w:rsidR="00E4450C" w:rsidRPr="00E81781" w:rsidRDefault="00E4450C" w:rsidP="00D34C3F">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Інформація про зміст скарги</w:t>
      </w:r>
    </w:p>
    <w:p w14:paraId="5B04780A" w14:textId="77777777" w:rsidR="00E4450C" w:rsidRPr="00E81781" w:rsidRDefault="00E4450C" w:rsidP="00E4450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557DF751" w14:textId="458B7F37" w:rsidR="00E4450C" w:rsidRPr="00E81781" w:rsidRDefault="00E4450C" w:rsidP="00E4450C">
      <w:pPr>
        <w:pStyle w:val="af"/>
        <w:widowControl w:val="0"/>
        <w:tabs>
          <w:tab w:val="left" w:pos="993"/>
        </w:tabs>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До Кваліфікаційно-дисциплінарної комісії прокурорів (далі – Комісія</w:t>
      </w:r>
      <w:r w:rsidR="003101B3" w:rsidRPr="00E81781">
        <w:rPr>
          <w:rFonts w:ascii="Times New Roman" w:hAnsi="Times New Roman"/>
          <w:color w:val="000000" w:themeColor="text1"/>
          <w:sz w:val="28"/>
          <w:szCs w:val="28"/>
        </w:rPr>
        <w:t>, КДКП</w:t>
      </w:r>
      <w:r w:rsidRPr="00E81781">
        <w:rPr>
          <w:rFonts w:ascii="Times New Roman" w:hAnsi="Times New Roman"/>
          <w:color w:val="000000" w:themeColor="text1"/>
          <w:sz w:val="28"/>
          <w:szCs w:val="28"/>
        </w:rPr>
        <w:t xml:space="preserve">) надійшла дисциплінарна скарга </w:t>
      </w:r>
      <w:r w:rsidR="00CF456E">
        <w:rPr>
          <w:rFonts w:ascii="Times New Roman" w:hAnsi="Times New Roman"/>
          <w:color w:val="000000" w:themeColor="text1"/>
          <w:sz w:val="28"/>
          <w:szCs w:val="28"/>
        </w:rPr>
        <w:t>Особа 1</w:t>
      </w:r>
      <w:r w:rsidRPr="00E81781">
        <w:rPr>
          <w:rFonts w:ascii="Times New Roman" w:hAnsi="Times New Roman"/>
          <w:color w:val="000000" w:themeColor="text1"/>
          <w:sz w:val="28"/>
          <w:szCs w:val="28"/>
        </w:rPr>
        <w:t xml:space="preserve"> про вчинення дисциплінарного проступку прокурором </w:t>
      </w:r>
      <w:r w:rsidR="00D20076">
        <w:rPr>
          <w:rFonts w:ascii="Times New Roman" w:hAnsi="Times New Roman"/>
          <w:color w:val="000000" w:themeColor="text1"/>
          <w:sz w:val="28"/>
          <w:szCs w:val="28"/>
        </w:rPr>
        <w:t>Гаркушиним Т.А.</w:t>
      </w:r>
    </w:p>
    <w:p w14:paraId="5C85B68A" w14:textId="43AB183A" w:rsidR="00E4450C" w:rsidRPr="00E81781" w:rsidRDefault="00E4450C" w:rsidP="00E4450C">
      <w:pPr>
        <w:pStyle w:val="af"/>
        <w:widowControl w:val="0"/>
        <w:tabs>
          <w:tab w:val="left" w:pos="993"/>
        </w:tabs>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E81781">
        <w:rPr>
          <w:rFonts w:ascii="Times New Roman" w:hAnsi="Times New Roman"/>
          <w:color w:val="000000" w:themeColor="text1"/>
          <w:sz w:val="28"/>
          <w:szCs w:val="28"/>
        </w:rPr>
        <w:t>розподілено</w:t>
      </w:r>
      <w:proofErr w:type="spellEnd"/>
      <w:r w:rsidRPr="00E81781">
        <w:rPr>
          <w:rFonts w:ascii="Times New Roman" w:hAnsi="Times New Roman"/>
          <w:color w:val="000000" w:themeColor="text1"/>
          <w:sz w:val="28"/>
          <w:szCs w:val="28"/>
        </w:rPr>
        <w:t xml:space="preserve"> мені (протокол розподілу від </w:t>
      </w:r>
      <w:r w:rsidR="00D20076">
        <w:rPr>
          <w:rFonts w:ascii="Times New Roman" w:hAnsi="Times New Roman"/>
          <w:color w:val="000000" w:themeColor="text1"/>
          <w:sz w:val="28"/>
          <w:szCs w:val="28"/>
        </w:rPr>
        <w:t>20 березня</w:t>
      </w:r>
      <w:r w:rsidRPr="00E81781">
        <w:rPr>
          <w:rFonts w:ascii="Times New Roman" w:hAnsi="Times New Roman"/>
          <w:color w:val="000000" w:themeColor="text1"/>
          <w:sz w:val="28"/>
          <w:szCs w:val="28"/>
        </w:rPr>
        <w:t xml:space="preserve"> 202</w:t>
      </w:r>
      <w:r w:rsidR="00D20076">
        <w:rPr>
          <w:rFonts w:ascii="Times New Roman" w:hAnsi="Times New Roman"/>
          <w:color w:val="000000" w:themeColor="text1"/>
          <w:sz w:val="28"/>
          <w:szCs w:val="28"/>
        </w:rPr>
        <w:t>5</w:t>
      </w:r>
      <w:r w:rsidRPr="00E81781">
        <w:rPr>
          <w:rFonts w:ascii="Times New Roman" w:hAnsi="Times New Roman"/>
          <w:color w:val="000000" w:themeColor="text1"/>
          <w:sz w:val="28"/>
          <w:szCs w:val="28"/>
        </w:rPr>
        <w:t xml:space="preserve"> року). </w:t>
      </w:r>
    </w:p>
    <w:p w14:paraId="10B8BD5A" w14:textId="77777777" w:rsidR="00E4450C" w:rsidRPr="00E81781" w:rsidRDefault="00E4450C" w:rsidP="00E4450C">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44D35A0B" w14:textId="1F340E0E" w:rsidR="00D20076" w:rsidRDefault="00E4450C" w:rsidP="00D2007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Автор</w:t>
      </w:r>
      <w:r w:rsidR="00D20076">
        <w:rPr>
          <w:rFonts w:ascii="Times New Roman" w:hAnsi="Times New Roman"/>
          <w:color w:val="000000" w:themeColor="text1"/>
          <w:sz w:val="28"/>
          <w:szCs w:val="28"/>
        </w:rPr>
        <w:t>ка</w:t>
      </w:r>
      <w:r w:rsidRPr="00E81781">
        <w:rPr>
          <w:rFonts w:ascii="Times New Roman" w:hAnsi="Times New Roman"/>
          <w:color w:val="000000" w:themeColor="text1"/>
          <w:sz w:val="28"/>
          <w:szCs w:val="28"/>
        </w:rPr>
        <w:t xml:space="preserve"> скарги зазначила, що прокурор </w:t>
      </w:r>
      <w:r w:rsidR="00D20076">
        <w:rPr>
          <w:rFonts w:ascii="Times New Roman" w:hAnsi="Times New Roman"/>
          <w:color w:val="000000" w:themeColor="text1"/>
          <w:sz w:val="28"/>
          <w:szCs w:val="28"/>
        </w:rPr>
        <w:t xml:space="preserve">Гаркушин Т.А. </w:t>
      </w:r>
      <w:r w:rsidRPr="00E81781">
        <w:rPr>
          <w:rFonts w:ascii="Times New Roman" w:hAnsi="Times New Roman"/>
          <w:color w:val="000000" w:themeColor="text1"/>
          <w:sz w:val="28"/>
          <w:szCs w:val="28"/>
        </w:rPr>
        <w:t>у порушення вимог щодо несумісності та реального конфлікту інтересів здав кваліфікаційний іспит для отримання права на заняття адвокатською діяльністю, пройшов</w:t>
      </w:r>
      <w:r w:rsidR="005E4554">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стажування</w:t>
      </w:r>
      <w:r w:rsidR="00D20076">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та отримав свідоцтво про право на заняття адвокатською діяльністю.</w:t>
      </w:r>
    </w:p>
    <w:p w14:paraId="68AFC0B9" w14:textId="5C3E5203" w:rsidR="00E4450C" w:rsidRPr="00E81781" w:rsidRDefault="00D20076" w:rsidP="00D2007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підтвердження вказаних обставин скаржниця зазначила, що 19 травня 2021 року прокурор Гаркушин Т.А. склав присягу адвоката України, а 24 травня 2021 року Радою адвокатів Одеської обласні названому прокурору видано свідоцтво № 004450 про право на заняття адвокатською діяльністю, яке цього самого дня на підставі поданої ним заяви призупинено. </w:t>
      </w:r>
      <w:r w:rsidR="00E4450C" w:rsidRPr="00E81781">
        <w:rPr>
          <w:rFonts w:ascii="Times New Roman" w:hAnsi="Times New Roman"/>
          <w:color w:val="000000" w:themeColor="text1"/>
          <w:sz w:val="28"/>
          <w:szCs w:val="28"/>
        </w:rPr>
        <w:t xml:space="preserve">  </w:t>
      </w:r>
    </w:p>
    <w:p w14:paraId="3981791C" w14:textId="61A2756E" w:rsidR="00E4450C" w:rsidRDefault="000B1B6B" w:rsidP="000B1B6B">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ab/>
      </w:r>
      <w:r w:rsidR="00E4450C" w:rsidRPr="00E81781">
        <w:rPr>
          <w:rFonts w:ascii="Times New Roman" w:hAnsi="Times New Roman"/>
          <w:color w:val="000000" w:themeColor="text1"/>
          <w:sz w:val="28"/>
          <w:szCs w:val="28"/>
        </w:rPr>
        <w:t xml:space="preserve">Також прокурор </w:t>
      </w:r>
      <w:r w:rsidR="00D20076">
        <w:rPr>
          <w:rFonts w:ascii="Times New Roman" w:hAnsi="Times New Roman"/>
          <w:color w:val="000000" w:themeColor="text1"/>
          <w:sz w:val="28"/>
          <w:szCs w:val="28"/>
        </w:rPr>
        <w:t>Гаркушин Т.А.</w:t>
      </w:r>
      <w:r w:rsidR="00E4450C" w:rsidRPr="00E81781">
        <w:rPr>
          <w:rFonts w:ascii="Times New Roman" w:hAnsi="Times New Roman"/>
          <w:color w:val="000000" w:themeColor="text1"/>
          <w:sz w:val="28"/>
          <w:szCs w:val="28"/>
        </w:rPr>
        <w:t xml:space="preserve"> досі перебуває під двома присягами – прокурора </w:t>
      </w:r>
      <w:r w:rsidR="004A08BD">
        <w:rPr>
          <w:rFonts w:ascii="Times New Roman" w:hAnsi="Times New Roman"/>
          <w:color w:val="000000" w:themeColor="text1"/>
          <w:sz w:val="28"/>
          <w:szCs w:val="28"/>
        </w:rPr>
        <w:t>і</w:t>
      </w:r>
      <w:r w:rsidR="00E4450C" w:rsidRPr="00E81781">
        <w:rPr>
          <w:rFonts w:ascii="Times New Roman" w:hAnsi="Times New Roman"/>
          <w:color w:val="000000" w:themeColor="text1"/>
          <w:sz w:val="28"/>
          <w:szCs w:val="28"/>
        </w:rPr>
        <w:t xml:space="preserve"> адвоката, що є неприпустимим та підтверджено постановою Великої Палати Верховного Суду від 14 квітня 2021 року у справі № 826/9606/17. </w:t>
      </w:r>
    </w:p>
    <w:p w14:paraId="378AB82A" w14:textId="4601FCBA" w:rsidR="00D20076" w:rsidRDefault="00D20076" w:rsidP="000B1B6B">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Окрім цього, адвокат, який здійснює адвокатську діяльність і працює індивідуально, є </w:t>
      </w:r>
      <w:proofErr w:type="spellStart"/>
      <w:r>
        <w:rPr>
          <w:rFonts w:ascii="Times New Roman" w:hAnsi="Times New Roman"/>
          <w:color w:val="000000" w:themeColor="text1"/>
          <w:sz w:val="28"/>
          <w:szCs w:val="28"/>
        </w:rPr>
        <w:t>самозайнятою</w:t>
      </w:r>
      <w:proofErr w:type="spellEnd"/>
      <w:r>
        <w:rPr>
          <w:rFonts w:ascii="Times New Roman" w:hAnsi="Times New Roman"/>
          <w:color w:val="000000" w:themeColor="text1"/>
          <w:sz w:val="28"/>
          <w:szCs w:val="28"/>
        </w:rPr>
        <w:t xml:space="preserve"> особою та </w:t>
      </w:r>
      <w:r w:rsidR="005E4554">
        <w:rPr>
          <w:rFonts w:ascii="Times New Roman" w:hAnsi="Times New Roman"/>
          <w:color w:val="000000" w:themeColor="text1"/>
          <w:sz w:val="28"/>
          <w:szCs w:val="28"/>
        </w:rPr>
        <w:t>зобов’язаний</w:t>
      </w:r>
      <w:r>
        <w:rPr>
          <w:rFonts w:ascii="Times New Roman" w:hAnsi="Times New Roman"/>
          <w:color w:val="000000" w:themeColor="text1"/>
          <w:sz w:val="28"/>
          <w:szCs w:val="28"/>
        </w:rPr>
        <w:t xml:space="preserve"> стати на облік у </w:t>
      </w:r>
      <w:r>
        <w:rPr>
          <w:rFonts w:ascii="Times New Roman" w:hAnsi="Times New Roman"/>
          <w:color w:val="000000" w:themeColor="text1"/>
          <w:sz w:val="28"/>
          <w:szCs w:val="28"/>
        </w:rPr>
        <w:lastRenderedPageBreak/>
        <w:t>контролюючих органах</w:t>
      </w:r>
      <w:r w:rsidR="00E321B4">
        <w:rPr>
          <w:rFonts w:ascii="Times New Roman" w:hAnsi="Times New Roman"/>
          <w:color w:val="000000" w:themeColor="text1"/>
          <w:sz w:val="28"/>
          <w:szCs w:val="28"/>
        </w:rPr>
        <w:t xml:space="preserve"> як </w:t>
      </w:r>
      <w:proofErr w:type="spellStart"/>
      <w:r w:rsidR="00E321B4">
        <w:rPr>
          <w:rFonts w:ascii="Times New Roman" w:hAnsi="Times New Roman"/>
          <w:color w:val="000000" w:themeColor="text1"/>
          <w:sz w:val="28"/>
          <w:szCs w:val="28"/>
        </w:rPr>
        <w:t>самозайнята</w:t>
      </w:r>
      <w:proofErr w:type="spellEnd"/>
      <w:r w:rsidR="00E321B4">
        <w:rPr>
          <w:rFonts w:ascii="Times New Roman" w:hAnsi="Times New Roman"/>
          <w:color w:val="000000" w:themeColor="text1"/>
          <w:sz w:val="28"/>
          <w:szCs w:val="28"/>
        </w:rPr>
        <w:t xml:space="preserve"> особа. </w:t>
      </w:r>
    </w:p>
    <w:p w14:paraId="6C546A07" w14:textId="79C410AA" w:rsidR="00E321B4" w:rsidRDefault="00E321B4" w:rsidP="000B1B6B">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t>Водночас, за наявною у скаржниці інформацією</w:t>
      </w:r>
      <w:r w:rsidR="005E455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 порушення закону Гаркушин Т.А. не ставав у контролюючих органах на облік як </w:t>
      </w:r>
      <w:proofErr w:type="spellStart"/>
      <w:r>
        <w:rPr>
          <w:rFonts w:ascii="Times New Roman" w:hAnsi="Times New Roman"/>
          <w:color w:val="000000" w:themeColor="text1"/>
          <w:sz w:val="28"/>
          <w:szCs w:val="28"/>
        </w:rPr>
        <w:t>самозайнята</w:t>
      </w:r>
      <w:proofErr w:type="spellEnd"/>
      <w:r>
        <w:rPr>
          <w:rFonts w:ascii="Times New Roman" w:hAnsi="Times New Roman"/>
          <w:color w:val="000000" w:themeColor="text1"/>
          <w:sz w:val="28"/>
          <w:szCs w:val="28"/>
        </w:rPr>
        <w:t xml:space="preserve"> особа. </w:t>
      </w:r>
    </w:p>
    <w:p w14:paraId="7C5CBDC0" w14:textId="339C522F"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З огляду на викладене, скаржни</w:t>
      </w:r>
      <w:r w:rsidR="000B1B6B" w:rsidRPr="00E81781">
        <w:rPr>
          <w:rFonts w:ascii="Times New Roman" w:hAnsi="Times New Roman"/>
          <w:color w:val="000000" w:themeColor="text1"/>
          <w:sz w:val="28"/>
          <w:szCs w:val="28"/>
        </w:rPr>
        <w:t>ця</w:t>
      </w:r>
      <w:r w:rsidRPr="00E81781">
        <w:rPr>
          <w:rFonts w:ascii="Times New Roman" w:hAnsi="Times New Roman"/>
          <w:color w:val="000000" w:themeColor="text1"/>
          <w:sz w:val="28"/>
          <w:szCs w:val="28"/>
        </w:rPr>
        <w:t xml:space="preserve"> проси</w:t>
      </w:r>
      <w:r w:rsidR="000B1B6B" w:rsidRPr="00E81781">
        <w:rPr>
          <w:rFonts w:ascii="Times New Roman" w:hAnsi="Times New Roman"/>
          <w:color w:val="000000" w:themeColor="text1"/>
          <w:sz w:val="28"/>
          <w:szCs w:val="28"/>
        </w:rPr>
        <w:t>ла</w:t>
      </w:r>
      <w:r w:rsidRPr="00E81781">
        <w:rPr>
          <w:rFonts w:ascii="Times New Roman" w:hAnsi="Times New Roman"/>
          <w:color w:val="000000" w:themeColor="text1"/>
          <w:sz w:val="28"/>
          <w:szCs w:val="28"/>
        </w:rPr>
        <w:t xml:space="preserve"> притягнути прокурора </w:t>
      </w:r>
      <w:r w:rsidR="00E321B4">
        <w:rPr>
          <w:rFonts w:ascii="Times New Roman" w:hAnsi="Times New Roman"/>
          <w:color w:val="000000" w:themeColor="text1"/>
          <w:sz w:val="28"/>
          <w:szCs w:val="28"/>
        </w:rPr>
        <w:t>Гаркушина Т.А.</w:t>
      </w:r>
      <w:r w:rsidRPr="00E81781">
        <w:rPr>
          <w:rFonts w:ascii="Times New Roman" w:hAnsi="Times New Roman"/>
          <w:color w:val="000000" w:themeColor="text1"/>
          <w:sz w:val="28"/>
          <w:szCs w:val="28"/>
        </w:rPr>
        <w:t xml:space="preserve"> до дисциплінарної відповідальності за</w:t>
      </w:r>
      <w:r w:rsidR="00E321B4">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порушення правил внутрішнього службового розпорядку</w:t>
      </w:r>
      <w:r w:rsidR="00E321B4">
        <w:rPr>
          <w:rFonts w:ascii="Times New Roman" w:hAnsi="Times New Roman"/>
          <w:color w:val="000000" w:themeColor="text1"/>
          <w:sz w:val="28"/>
          <w:szCs w:val="28"/>
        </w:rPr>
        <w:t xml:space="preserve">, та накласти на нього дисциплінарне стягнення у вигляді </w:t>
      </w:r>
      <w:r w:rsidR="00E321B4" w:rsidRPr="00E321B4">
        <w:rPr>
          <w:rFonts w:ascii="Times New Roman" w:hAnsi="Times New Roman"/>
          <w:color w:val="000000" w:themeColor="text1"/>
          <w:sz w:val="28"/>
          <w:szCs w:val="28"/>
        </w:rPr>
        <w:t>звільнення з посади в органах прокуратури</w:t>
      </w:r>
      <w:r w:rsidR="00E321B4">
        <w:rPr>
          <w:rFonts w:ascii="Times New Roman" w:hAnsi="Times New Roman"/>
          <w:color w:val="000000" w:themeColor="text1"/>
          <w:sz w:val="28"/>
          <w:szCs w:val="28"/>
        </w:rPr>
        <w:t>.</w:t>
      </w:r>
      <w:r w:rsidRPr="00E81781">
        <w:rPr>
          <w:rFonts w:ascii="Times New Roman" w:hAnsi="Times New Roman"/>
          <w:color w:val="000000" w:themeColor="text1"/>
          <w:sz w:val="28"/>
          <w:szCs w:val="28"/>
        </w:rPr>
        <w:t xml:space="preserve">  </w:t>
      </w:r>
    </w:p>
    <w:p w14:paraId="0CE861D8"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b/>
          <w:color w:val="000000" w:themeColor="text1"/>
          <w:sz w:val="28"/>
          <w:szCs w:val="28"/>
        </w:rPr>
      </w:pPr>
    </w:p>
    <w:p w14:paraId="49FE4EF2"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2.</w:t>
      </w:r>
      <w:r w:rsidRPr="00E81781">
        <w:rPr>
          <w:rFonts w:ascii="Times New Roman" w:hAnsi="Times New Roman"/>
          <w:color w:val="000000" w:themeColor="text1"/>
          <w:sz w:val="28"/>
          <w:szCs w:val="28"/>
        </w:rPr>
        <w:t xml:space="preserve"> </w:t>
      </w:r>
      <w:r w:rsidRPr="00E81781">
        <w:rPr>
          <w:rFonts w:ascii="Times New Roman" w:hAnsi="Times New Roman"/>
          <w:b/>
          <w:color w:val="000000" w:themeColor="text1"/>
          <w:sz w:val="28"/>
          <w:szCs w:val="28"/>
        </w:rPr>
        <w:t>Щодо встановлених фактичних відомостей</w:t>
      </w:r>
    </w:p>
    <w:p w14:paraId="3C276B96"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color w:val="000000" w:themeColor="text1"/>
          <w:sz w:val="28"/>
          <w:szCs w:val="28"/>
        </w:rPr>
      </w:pPr>
    </w:p>
    <w:p w14:paraId="14489A3C" w14:textId="42B26960" w:rsidR="005E4554" w:rsidRDefault="005E4554" w:rsidP="005E4554">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4450C" w:rsidRPr="00E81781">
        <w:rPr>
          <w:rFonts w:ascii="Times New Roman" w:hAnsi="Times New Roman"/>
          <w:color w:val="000000" w:themeColor="text1"/>
          <w:sz w:val="28"/>
          <w:szCs w:val="28"/>
        </w:rPr>
        <w:t xml:space="preserve">До дисциплінарної скарги долучено копії: </w:t>
      </w:r>
      <w:r w:rsidR="00E321B4">
        <w:rPr>
          <w:rFonts w:ascii="Times New Roman" w:hAnsi="Times New Roman"/>
          <w:color w:val="000000" w:themeColor="text1"/>
          <w:sz w:val="28"/>
          <w:szCs w:val="28"/>
        </w:rPr>
        <w:t xml:space="preserve">ухвали Печерського районного суду міста Києва від 17 лютого 2025 року у справі № </w:t>
      </w:r>
      <w:r w:rsidR="00CF456E" w:rsidRPr="00CF456E">
        <w:rPr>
          <w:rFonts w:ascii="Times New Roman" w:hAnsi="Times New Roman"/>
          <w:color w:val="000000" w:themeColor="text1"/>
          <w:sz w:val="28"/>
          <w:szCs w:val="28"/>
        </w:rPr>
        <w:t>(конфіденційна інформація)</w:t>
      </w:r>
      <w:r w:rsidR="00E321B4">
        <w:rPr>
          <w:rFonts w:ascii="Times New Roman" w:hAnsi="Times New Roman"/>
          <w:color w:val="000000" w:themeColor="text1"/>
          <w:sz w:val="28"/>
          <w:szCs w:val="28"/>
        </w:rPr>
        <w:t>; роздруківка сторінки Гаркушина Т.А. з сайту Національної асоціації адвокатів України».</w:t>
      </w:r>
    </w:p>
    <w:p w14:paraId="4F5732E2" w14:textId="70555271" w:rsidR="00E4450C" w:rsidRPr="00E81781" w:rsidRDefault="00E321B4" w:rsidP="005E4554">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4450C" w:rsidRPr="00E81781">
        <w:rPr>
          <w:rFonts w:ascii="Times New Roman" w:hAnsi="Times New Roman"/>
          <w:color w:val="000000" w:themeColor="text1"/>
          <w:sz w:val="28"/>
          <w:szCs w:val="28"/>
        </w:rPr>
        <w:t xml:space="preserve"> </w:t>
      </w:r>
    </w:p>
    <w:p w14:paraId="5F47D653" w14:textId="77777777" w:rsidR="00E4450C" w:rsidRPr="00E81781" w:rsidRDefault="00E4450C" w:rsidP="00E4450C">
      <w:pPr>
        <w:pStyle w:val="a9"/>
        <w:widowControl w:val="0"/>
        <w:numPr>
          <w:ilvl w:val="0"/>
          <w:numId w:val="2"/>
        </w:numPr>
        <w:tabs>
          <w:tab w:val="left" w:pos="851"/>
          <w:tab w:val="left" w:pos="993"/>
        </w:tabs>
        <w:spacing w:after="0" w:line="240" w:lineRule="auto"/>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Щодо джерел права, які підлягають застосуванню</w:t>
      </w:r>
    </w:p>
    <w:p w14:paraId="61F62044" w14:textId="77777777" w:rsidR="00E4450C" w:rsidRPr="00E81781" w:rsidRDefault="00E4450C" w:rsidP="00E4450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3A40C30B" w14:textId="77777777" w:rsidR="00E4450C" w:rsidRPr="00E81781" w:rsidRDefault="00E4450C" w:rsidP="00E4450C">
      <w:pPr>
        <w:spacing w:after="0" w:line="240" w:lineRule="auto"/>
        <w:ind w:firstLine="709"/>
        <w:jc w:val="both"/>
        <w:rPr>
          <w:rFonts w:ascii="Times New Roman" w:hAnsi="Times New Roman" w:cs="Calibri"/>
          <w:bCs/>
          <w:color w:val="000000" w:themeColor="text1"/>
          <w:sz w:val="28"/>
        </w:rPr>
      </w:pPr>
      <w:r w:rsidRPr="00E81781">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1875DE0" w14:textId="77777777" w:rsidR="00E4450C" w:rsidRPr="00E81781" w:rsidRDefault="00E4450C" w:rsidP="00E4450C">
      <w:pPr>
        <w:spacing w:after="0" w:line="240" w:lineRule="auto"/>
        <w:ind w:firstLine="709"/>
        <w:jc w:val="both"/>
        <w:rPr>
          <w:rFonts w:ascii="Times New Roman" w:hAnsi="Times New Roman"/>
          <w:bCs/>
          <w:color w:val="000000" w:themeColor="text1"/>
          <w:sz w:val="28"/>
        </w:rPr>
      </w:pPr>
      <w:r w:rsidRPr="00E81781">
        <w:rPr>
          <w:rFonts w:ascii="Times New Roman" w:hAnsi="Times New Roman"/>
          <w:color w:val="000000" w:themeColor="text1"/>
          <w:sz w:val="28"/>
          <w:szCs w:val="28"/>
        </w:rPr>
        <w:t>Тобто, державні органи наділені лише тими повноваженнями і компетенцією, які визначені </w:t>
      </w:r>
      <w:hyperlink r:id="rId8" w:tgtFrame="_blank" w:tooltip="Про прокуратуру; нормативно-правовий акт № 1697-VII від 14.10.2014" w:history="1">
        <w:r w:rsidRPr="00E81781">
          <w:rPr>
            <w:rStyle w:val="ae"/>
            <w:rFonts w:ascii="Times New Roman" w:hAnsi="Times New Roman"/>
            <w:color w:val="000000" w:themeColor="text1"/>
            <w:sz w:val="28"/>
            <w:szCs w:val="28"/>
            <w:u w:val="none"/>
          </w:rPr>
          <w:t>законом</w:t>
        </w:r>
      </w:hyperlink>
      <w:r w:rsidRPr="00E81781">
        <w:rPr>
          <w:rFonts w:ascii="Times New Roman" w:hAnsi="Times New Roman"/>
          <w:color w:val="000000" w:themeColor="text1"/>
          <w:sz w:val="28"/>
          <w:szCs w:val="28"/>
        </w:rPr>
        <w:t> і не можуть на свій розсуд привласнювати повноваження інших державних органів.</w:t>
      </w:r>
    </w:p>
    <w:p w14:paraId="4373299E"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Правові засади організації і діяльності адвокатури та здійснення адвокатської діяльності в Україні визначаються Законом України «Про адвокатуру та адвокатську діяльність».</w:t>
      </w:r>
    </w:p>
    <w:p w14:paraId="34107349" w14:textId="30119DBA"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Пунктом 1 частини першої статті 1 Закону України «Про адвокатуру та адвокатську діяльність» (в редакції, чинній на час отримання прокурором </w:t>
      </w:r>
      <w:r w:rsidR="00E321B4">
        <w:rPr>
          <w:rFonts w:ascii="Times New Roman" w:hAnsi="Times New Roman"/>
          <w:color w:val="000000" w:themeColor="text1"/>
          <w:sz w:val="28"/>
          <w:szCs w:val="28"/>
        </w:rPr>
        <w:t>Гаркушиним Т.А.</w:t>
      </w:r>
      <w:r w:rsidRPr="00E81781">
        <w:rPr>
          <w:rFonts w:ascii="Times New Roman" w:hAnsi="Times New Roman"/>
          <w:color w:val="000000" w:themeColor="text1"/>
          <w:sz w:val="28"/>
          <w:szCs w:val="28"/>
        </w:rPr>
        <w:t xml:space="preserve"> свідоцтва про право на заняття адвокатською діяльністю) визначено, що адвокат – фізична особа, яка здійснює адвокатську діяльність на підставах та в порядку, що передбачені цим Законом.</w:t>
      </w:r>
    </w:p>
    <w:p w14:paraId="76237CAD"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Положеннями частини першої статті 2 Закону України «Про адвокатуру та адвокатську діяльність» встановлено, що адвокатура України –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w:t>
      </w:r>
    </w:p>
    <w:p w14:paraId="4A72EBCA" w14:textId="0B2B4019"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Згідно з частиною першою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має стаж роботи в галузі права не </w:t>
      </w:r>
      <w:r w:rsidRPr="00E81781">
        <w:rPr>
          <w:rFonts w:ascii="Times New Roman" w:hAnsi="Times New Roman"/>
          <w:color w:val="000000" w:themeColor="text1"/>
          <w:sz w:val="28"/>
          <w:szCs w:val="28"/>
        </w:rPr>
        <w:lastRenderedPageBreak/>
        <w:t>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14:paraId="35CC7070" w14:textId="758483A0" w:rsidR="00E4450C" w:rsidRPr="00E81781" w:rsidRDefault="008C4ADF"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Ч</w:t>
      </w:r>
      <w:r w:rsidR="00E4450C" w:rsidRPr="00E81781">
        <w:rPr>
          <w:rFonts w:ascii="Times New Roman" w:hAnsi="Times New Roman"/>
          <w:color w:val="000000" w:themeColor="text1"/>
          <w:sz w:val="28"/>
          <w:szCs w:val="28"/>
        </w:rPr>
        <w:t>астиною другою статті 6 Закону України «Про адвокатуру та адвокатську діяльність» визначено перелік осіб, які не можуть бути адвокатами, а саме не може бути адвокатом особа, яка: 1) має непогашену чи незняту в установленому законом порядку судимість за вчинення тяжкого, особливо тяжкого злочину, а також злочину середньої тяжкості, за який призначено покарання у виді позбавлення волі; 2) визнана судом недієздатною чи обмежено дієздатною; 3) позбавлена права на заняття адвокатською діяльністю, – протягом двох років з дня прийняття рішення про припинення права на заняття адвокатською діяльністю; 4) звільнена з посади судді, прокурора, слідчого, нотаріуса, з державної служби або служби в органах місцевого самоврядування за порушення присяги, вчинення корупційного правопорушення, – протягом трьох років з дня такого звільнення.</w:t>
      </w:r>
    </w:p>
    <w:p w14:paraId="7F023A2C" w14:textId="4BFB8E89"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Таким чином, Законом України «Про адвокатуру та адвокатську діяльність»</w:t>
      </w:r>
      <w:r w:rsidR="008C4ADF">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чітко визначено перелік осіб, які не можуть бути адвокатами.</w:t>
      </w:r>
    </w:p>
    <w:p w14:paraId="137EA0C0"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Статтею 8 Закону України «Про адвокатуру та адвокатську діяльність» регламентовано процедуру допуску до складення кваліфікаційного іспиту. Зокрема, частиною першою цією статті встановлено, що особа, яка виявила бажання стати адвокатом та відповідає вимогам частин першої та другої статті 6 цього Закону, має право звернутися до кваліфікаційно-дисциплінарної комісії адвокатури за місцем проживання із заявою про допуск до складення кваліфікаційного іспиту. Порядок допуску до складення кваліфікаційного іспиту та перелік документів, що додаються до заяви, затверджуються Радою адвокатів України.</w:t>
      </w:r>
    </w:p>
    <w:p w14:paraId="7BE9957A"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Частиною другою статті 8 Закону України «Про адвокатуру та адвокатську діяльність» визначено, що кваліфікаційно-дисциплінарна комісія адвокатури перевіряє відповідність особи вимогам, установленим частинами першою та другою статті 6 цього Закону.</w:t>
      </w:r>
    </w:p>
    <w:p w14:paraId="4B185E35"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Відповідно до пункту 2 частини третьої статті 8 Закону України «Про адвокатуру та адвокатську діяльність» за результатами розгляду заяви та доданих до неї документів кваліфікаційно-дисциплінарна комісія адвокатури приймає рішення про: 1) допуск особи до кваліфікаційного іспиту; 2) відмову в допуску особи до кваліфікаційного іспиту.</w:t>
      </w:r>
    </w:p>
    <w:p w14:paraId="00E2FEE2"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Закон України «Про адвокатуру та адвокатську діяльність» встановлює поетапну процедуру набуття права на заняття адвокатською діяльністю: звернення особи до кваліфікаційно-дисциплінарної комісії адвокатури із заявою про допуск до складення кваліфікаційного іспиту (стаття 8); складення кваліфікаційного іспиту (стаття 9); стажування, яке здійснюється у вільний від основної роботи час стажиста (стаття 10); складення особою, щодо якої радою адвокатів регіону прийнято рішення про видачу свідоцтва про право на заняття адвокатською діяльністю, присяги адвоката України (стаття 11); отримання особою, яка склала присягу адвоката України, свідоцтва про право на заняття </w:t>
      </w:r>
      <w:r w:rsidRPr="00E81781">
        <w:rPr>
          <w:rFonts w:ascii="Times New Roman" w:hAnsi="Times New Roman"/>
          <w:color w:val="000000" w:themeColor="text1"/>
          <w:sz w:val="28"/>
          <w:szCs w:val="28"/>
        </w:rPr>
        <w:lastRenderedPageBreak/>
        <w:t>адвокатською діяльністю та посвідчення адвоката України (стаття 12).</w:t>
      </w:r>
    </w:p>
    <w:p w14:paraId="1F58DF99" w14:textId="3E9D4F2F"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Частиною першою статті 7 Закону України «Про адвокатуру та адвокатську діяльність» визначено, що несумісною з діяльністю адвоката є: </w:t>
      </w:r>
      <w:r w:rsidR="003101B3" w:rsidRPr="00E81781">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1) робота на посадах осіб, зазначених у пункті 1 частини першої статті 4 Закону України «Про засади запобігання і протидії корупції»; 2) військова або альтернативна (невійськова) служба; 3) нотаріальна діяльність; 4) судово-експертна діяльність.</w:t>
      </w:r>
    </w:p>
    <w:p w14:paraId="2F86AC9A"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У разі виникнення обставин несумісності, встановлених частиною першою цієї статті, адвокат у триденний строк з дня виникнення таких обставин подає до ради адвокатів регіону за </w:t>
      </w:r>
      <w:proofErr w:type="spellStart"/>
      <w:r w:rsidRPr="00E81781">
        <w:rPr>
          <w:rFonts w:ascii="Times New Roman" w:hAnsi="Times New Roman"/>
          <w:color w:val="000000" w:themeColor="text1"/>
          <w:sz w:val="28"/>
          <w:szCs w:val="28"/>
        </w:rPr>
        <w:t>адресою</w:t>
      </w:r>
      <w:proofErr w:type="spellEnd"/>
      <w:r w:rsidRPr="00E81781">
        <w:rPr>
          <w:rFonts w:ascii="Times New Roman" w:hAnsi="Times New Roman"/>
          <w:color w:val="000000" w:themeColor="text1"/>
          <w:sz w:val="28"/>
          <w:szCs w:val="28"/>
        </w:rPr>
        <w:t xml:space="preserve"> свого робочого місця заяву про зупинення адвокатської діяльності (частина друга статті 7 Закону України «Про адвокатуру та адвокатську діяльність»).</w:t>
      </w:r>
    </w:p>
    <w:p w14:paraId="5C9861E1"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Згідно з пунктом 1 частини першої статті 25 «Про запобігання корупції» особам, зазначеним у пункті 1 частини першої статті 3 цього Закону, забороняється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14:paraId="5CEFD355" w14:textId="04DCBF4A"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Пунктом «е» частини першої статті 3 </w:t>
      </w:r>
      <w:r w:rsidR="003101B3" w:rsidRPr="00E81781">
        <w:rPr>
          <w:rFonts w:ascii="Times New Roman" w:hAnsi="Times New Roman" w:cs="Calibri"/>
          <w:color w:val="000000" w:themeColor="text1"/>
          <w:sz w:val="28"/>
        </w:rPr>
        <w:t>Закону України</w:t>
      </w:r>
      <w:r w:rsidRPr="00E81781">
        <w:rPr>
          <w:rFonts w:ascii="Times New Roman" w:hAnsi="Times New Roman"/>
          <w:color w:val="000000" w:themeColor="text1"/>
          <w:sz w:val="28"/>
          <w:szCs w:val="28"/>
        </w:rPr>
        <w:t xml:space="preserve"> «Про запобігання корупції» визначено, що суб’єктами, на яких поширюється дія цього Закону, є, зокрема, посадові та службові особи органів прокуратури.</w:t>
      </w:r>
    </w:p>
    <w:p w14:paraId="778B5D42"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Відповідно до частин першої, другої, третьої статті 18 Закону України «Про прокуратуру» перебування на посаді прокурора несумісне з обійманням посади в будь-якому органі державної влади, іншому державному органі, органі місцевого самоврядування та з представницьким мандатом на державних виборних посадах. Вимоги щодо несумісності не поширюються на участь прокурорів у діяльності виборних органів релігійних та громадських організацій. На прокурора поширюються обмеження щодо сумісництва та суміщення з іншими видами діяльності, визначені Законом України «Про запобігання корупції». Прокурор не може належати до політичної партії, брати участь у політичних акціях, мітингах, страйках.</w:t>
      </w:r>
    </w:p>
    <w:p w14:paraId="3885B712"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Згідно зі статтею 11 Закону України «Про адвокатуру та адвокатську діяльність», приймаючи присягу, особа стосовно якої радою адвокатів регіону прийнято рішення про видачу свідоцтва про право на заняття адвокатською діяльністю, зобов’язується: «....у своїй адвокатській діяльності дотримуватися принципів верховенства права, законності, незалежності та конфіденційності, правил адвокатської етики, чесно і сумлінно забезпечувати право на захист та надавати правову допомогу відповідно до Конституції України і законів України, з високою відповідальністю виконувати покладені на мене обов’язки, бути вірним присязі».</w:t>
      </w:r>
    </w:p>
    <w:p w14:paraId="7CCCFE62" w14:textId="194461F5"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статті 19 Закону України «Про адвокатуру та адвокатську діяльність» видами адвокатської діяльності є: 1) надання правової інформації, консультацій і роз’яснень з правових питань, правовий супровід діяльності юридичних і фізичних осіб, органів державної влади, органів місцевого </w:t>
      </w:r>
      <w:r w:rsidRPr="00E81781">
        <w:rPr>
          <w:rFonts w:ascii="Times New Roman" w:hAnsi="Times New Roman"/>
          <w:color w:val="000000" w:themeColor="text1"/>
          <w:sz w:val="28"/>
          <w:szCs w:val="28"/>
        </w:rPr>
        <w:lastRenderedPageBreak/>
        <w:t xml:space="preserve">самоврядування, держави; 2) складення заяв, скарг, процесуальних та інших документів правового характеру; 3) захист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 4) надання правової допомоги свідку у кримінальному провадженні; 5) представництво інтересів потерпілого під час розгляду справи про адміністративне правопорушення, прав і обов’язків потерпілого, цивільного позивача, цивільного відповідача у кримінальному провадженні; </w:t>
      </w:r>
      <w:r w:rsidR="003101B3" w:rsidRPr="00E81781">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 xml:space="preserve">6) представництво інтересів фізичних і юридичних осіб у судах під час здійснення цивільного, господарського, адміністративного та конституційного судочинства, а також в інших державних органах, перед фізичними та юридичними особами; 7) представництво інтересів фізичних і юридичних осіб, держави, органів державної влади, органів місцевого самоврядування в іноземних, міжнародних судових органах, якщо інше не встановлено законодавством іноземних держав, статутними документами міжнародних судових органів та інших міжнародних організацій або міжнародними договорами, згода на обов’язковість яких надана Верховною Радою України; </w:t>
      </w:r>
      <w:r w:rsidR="00E81781">
        <w:rPr>
          <w:rFonts w:ascii="Times New Roman" w:hAnsi="Times New Roman"/>
          <w:color w:val="000000" w:themeColor="text1"/>
          <w:sz w:val="28"/>
          <w:szCs w:val="28"/>
        </w:rPr>
        <w:br/>
      </w:r>
      <w:r w:rsidRPr="00E81781">
        <w:rPr>
          <w:rFonts w:ascii="Times New Roman" w:hAnsi="Times New Roman"/>
          <w:color w:val="000000" w:themeColor="text1"/>
          <w:sz w:val="28"/>
          <w:szCs w:val="28"/>
        </w:rPr>
        <w:t>8) надання правової допомоги під час виконання та відбування кримінальних покарань; 9) захист прав, свобод і законних інтересів викривача у зв’язку з повідомленням ним інформації про корупційне або пов’язане з корупцією правопорушення. Адвокат може здійснювати інші види адвокатської діяльності, не заборонені законом.</w:t>
      </w:r>
    </w:p>
    <w:p w14:paraId="6EC42CEB"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6FC2E66"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bCs/>
          <w:color w:val="000000" w:themeColor="text1"/>
          <w:sz w:val="28"/>
          <w:szCs w:val="28"/>
        </w:rPr>
        <w:t xml:space="preserve">Частиною першою статті 43 </w:t>
      </w:r>
      <w:r w:rsidRPr="00E81781">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E8178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p>
    <w:p w14:paraId="438D0926"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1) невиконання чи неналежне виконання службових обов’язків;</w:t>
      </w:r>
      <w:bookmarkStart w:id="4" w:name="n419"/>
      <w:bookmarkEnd w:id="4"/>
    </w:p>
    <w:p w14:paraId="14A4C7A8"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2) необґрунтоване зволікання з розглядом звернення;</w:t>
      </w:r>
      <w:bookmarkStart w:id="5" w:name="n420"/>
      <w:bookmarkEnd w:id="5"/>
    </w:p>
    <w:p w14:paraId="108C2B23"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bookmarkStart w:id="6" w:name="n421"/>
      <w:bookmarkEnd w:id="6"/>
    </w:p>
    <w:p w14:paraId="6C5F8C8B"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289F9E7E"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p>
    <w:p w14:paraId="0E901421"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bookmarkStart w:id="10" w:name="n424"/>
      <w:bookmarkEnd w:id="10"/>
    </w:p>
    <w:p w14:paraId="4860ECFC"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lastRenderedPageBreak/>
        <w:t>7) порушення правил внутрішнього службового розпорядку;</w:t>
      </w:r>
      <w:bookmarkStart w:id="11" w:name="n425"/>
      <w:bookmarkEnd w:id="11"/>
    </w:p>
    <w:p w14:paraId="497065D3"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p>
    <w:p w14:paraId="77FF272A"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9) публічне висловлювання, яке є порушенням презумпції невинуватості.</w:t>
      </w:r>
    </w:p>
    <w:p w14:paraId="128E7C75"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F495444"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bookmarkStart w:id="13" w:name="n441"/>
      <w:bookmarkEnd w:id="13"/>
    </w:p>
    <w:p w14:paraId="3B32A4A6"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2) дисциплінарна скарга є анонімною;</w:t>
      </w:r>
      <w:bookmarkStart w:id="14" w:name="n442"/>
      <w:bookmarkEnd w:id="14"/>
    </w:p>
    <w:p w14:paraId="20E3362B"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Pr="00E81781">
          <w:rPr>
            <w:rStyle w:val="ae"/>
            <w:rFonts w:ascii="Times New Roman" w:hAnsi="Times New Roman"/>
            <w:color w:val="000000" w:themeColor="text1"/>
            <w:sz w:val="28"/>
            <w:szCs w:val="28"/>
            <w:u w:val="none"/>
          </w:rPr>
          <w:t>статтею 43</w:t>
        </w:r>
      </w:hyperlink>
      <w:r w:rsidRPr="00E81781">
        <w:rPr>
          <w:rFonts w:ascii="Times New Roman" w:hAnsi="Times New Roman"/>
          <w:color w:val="000000" w:themeColor="text1"/>
          <w:sz w:val="28"/>
          <w:szCs w:val="28"/>
        </w:rPr>
        <w:t> цього Закону;</w:t>
      </w:r>
      <w:bookmarkStart w:id="15" w:name="n443"/>
      <w:bookmarkEnd w:id="15"/>
    </w:p>
    <w:p w14:paraId="47A1DC7F" w14:textId="06EA5F85"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4)</w:t>
      </w:r>
      <w:r w:rsidR="00E81781">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E81781">
          <w:rPr>
            <w:rStyle w:val="ae"/>
            <w:rFonts w:ascii="Times New Roman" w:hAnsi="Times New Roman"/>
            <w:color w:val="000000" w:themeColor="text1"/>
            <w:sz w:val="28"/>
            <w:szCs w:val="28"/>
            <w:u w:val="none"/>
          </w:rPr>
          <w:t xml:space="preserve"> статтею 51</w:t>
        </w:r>
      </w:hyperlink>
      <w:r w:rsidRPr="00E81781">
        <w:rPr>
          <w:rFonts w:ascii="Times New Roman" w:hAnsi="Times New Roman"/>
          <w:color w:val="000000" w:themeColor="text1"/>
          <w:sz w:val="28"/>
          <w:szCs w:val="28"/>
        </w:rPr>
        <w:t> цього Закону;</w:t>
      </w:r>
      <w:bookmarkStart w:id="16" w:name="n1893"/>
      <w:bookmarkStart w:id="17" w:name="n444"/>
      <w:bookmarkEnd w:id="16"/>
      <w:bookmarkEnd w:id="17"/>
    </w:p>
    <w:p w14:paraId="2794DBEA"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6A4D46F" w14:textId="583E4BAF" w:rsidR="003101B3" w:rsidRPr="00E81781" w:rsidRDefault="003101B3" w:rsidP="003101B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w:t>
      </w:r>
      <w:r w:rsidRPr="00E81781">
        <w:rPr>
          <w:rFonts w:ascii="Times New Roman" w:hAnsi="Times New Roman"/>
          <w:sz w:val="28"/>
          <w:szCs w:val="28"/>
        </w:rPr>
        <w:t>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14C56971"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6AC7D3"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81781">
        <w:rPr>
          <w:rFonts w:ascii="Times New Roman" w:hAnsi="Times New Roman"/>
          <w:color w:val="000000" w:themeColor="text1"/>
          <w:sz w:val="28"/>
          <w:szCs w:val="28"/>
        </w:rPr>
        <w:t>причиновий</w:t>
      </w:r>
      <w:proofErr w:type="spellEnd"/>
      <w:r w:rsidRPr="00E81781">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F80D733"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CCC8895"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E81781">
        <w:rPr>
          <w:rFonts w:ascii="Times New Roman" w:hAnsi="Times New Roman"/>
          <w:bCs/>
          <w:color w:val="000000" w:themeColor="text1"/>
          <w:sz w:val="28"/>
          <w:szCs w:val="28"/>
        </w:rPr>
        <w:t xml:space="preserve">Згідно з усталеною практикою Комісії, дисциплінарним проступком </w:t>
      </w:r>
      <w:r w:rsidRPr="00E81781">
        <w:rPr>
          <w:rFonts w:ascii="Times New Roman" w:hAnsi="Times New Roman"/>
          <w:bCs/>
          <w:color w:val="000000" w:themeColor="text1"/>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538B62B" w14:textId="68EA521D" w:rsidR="00E4450C" w:rsidRPr="00E81781" w:rsidRDefault="00E4450C" w:rsidP="003101B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BB17D05" w14:textId="77777777" w:rsidR="00E4450C" w:rsidRPr="00E81781" w:rsidRDefault="00E4450C" w:rsidP="00E4450C">
      <w:pPr>
        <w:pStyle w:val="rvps2"/>
        <w:widowControl w:val="0"/>
        <w:numPr>
          <w:ilvl w:val="0"/>
          <w:numId w:val="2"/>
        </w:numPr>
        <w:shd w:val="clear" w:color="auto" w:fill="FFFFFF"/>
        <w:tabs>
          <w:tab w:val="left" w:pos="993"/>
        </w:tabs>
        <w:spacing w:before="0" w:beforeAutospacing="0" w:after="0" w:afterAutospacing="0"/>
        <w:contextualSpacing/>
        <w:jc w:val="both"/>
        <w:rPr>
          <w:b/>
          <w:color w:val="000000" w:themeColor="text1"/>
          <w:sz w:val="28"/>
          <w:szCs w:val="28"/>
          <w:lang w:val="uk-UA"/>
        </w:rPr>
      </w:pPr>
      <w:r w:rsidRPr="00E81781">
        <w:rPr>
          <w:b/>
          <w:color w:val="000000" w:themeColor="text1"/>
          <w:sz w:val="28"/>
          <w:szCs w:val="28"/>
          <w:lang w:val="uk-UA"/>
        </w:rPr>
        <w:t>Оцінка встановлених обставин та мотиви прийнятого рішення</w:t>
      </w:r>
    </w:p>
    <w:p w14:paraId="0315E3CA" w14:textId="77777777" w:rsidR="00E4450C" w:rsidRPr="00E81781" w:rsidRDefault="00E4450C" w:rsidP="00E4450C">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64BE0D98" w14:textId="7B8A1057" w:rsidR="008C4ADF" w:rsidRDefault="003101B3"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lang w:eastAsia="ru-RU"/>
        </w:rPr>
        <w:t xml:space="preserve">Дисциплінарна скарга </w:t>
      </w:r>
      <w:r w:rsidR="00CF456E">
        <w:rPr>
          <w:rFonts w:ascii="Times New Roman" w:hAnsi="Times New Roman"/>
          <w:color w:val="000000" w:themeColor="text1"/>
          <w:sz w:val="28"/>
          <w:szCs w:val="28"/>
          <w:lang w:eastAsia="ru-RU"/>
        </w:rPr>
        <w:t>Особа 1</w:t>
      </w:r>
      <w:r w:rsidRPr="00E81781">
        <w:rPr>
          <w:rFonts w:ascii="Times New Roman" w:hAnsi="Times New Roman"/>
          <w:color w:val="000000" w:themeColor="text1"/>
          <w:sz w:val="28"/>
          <w:szCs w:val="28"/>
          <w:lang w:eastAsia="ru-RU"/>
        </w:rPr>
        <w:t xml:space="preserve"> </w:t>
      </w:r>
      <w:r w:rsidR="00E81781">
        <w:rPr>
          <w:rFonts w:ascii="Times New Roman" w:hAnsi="Times New Roman"/>
          <w:color w:val="000000" w:themeColor="text1"/>
          <w:sz w:val="28"/>
          <w:szCs w:val="28"/>
          <w:lang w:eastAsia="ru-RU"/>
        </w:rPr>
        <w:t xml:space="preserve">стосується </w:t>
      </w:r>
      <w:r w:rsidR="008C4ADF">
        <w:rPr>
          <w:rFonts w:ascii="Times New Roman" w:hAnsi="Times New Roman"/>
          <w:color w:val="000000" w:themeColor="text1"/>
          <w:sz w:val="28"/>
          <w:szCs w:val="28"/>
        </w:rPr>
        <w:t xml:space="preserve">можливого </w:t>
      </w:r>
      <w:r w:rsidR="00E4450C" w:rsidRPr="00E81781">
        <w:rPr>
          <w:rFonts w:ascii="Times New Roman" w:hAnsi="Times New Roman"/>
          <w:color w:val="000000" w:themeColor="text1"/>
          <w:sz w:val="28"/>
          <w:szCs w:val="28"/>
        </w:rPr>
        <w:t xml:space="preserve">вчинення </w:t>
      </w:r>
      <w:r w:rsidR="008C4ADF">
        <w:rPr>
          <w:rFonts w:ascii="Times New Roman" w:hAnsi="Times New Roman"/>
          <w:color w:val="000000" w:themeColor="text1"/>
          <w:sz w:val="28"/>
          <w:szCs w:val="28"/>
        </w:rPr>
        <w:t xml:space="preserve">прокурором Гаркушиним Т.А. </w:t>
      </w:r>
      <w:r w:rsidR="00E4450C" w:rsidRPr="00E81781">
        <w:rPr>
          <w:rFonts w:ascii="Times New Roman" w:hAnsi="Times New Roman"/>
          <w:color w:val="000000" w:themeColor="text1"/>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C4ADF">
        <w:rPr>
          <w:rFonts w:ascii="Times New Roman" w:hAnsi="Times New Roman"/>
          <w:color w:val="000000" w:themeColor="text1"/>
          <w:sz w:val="28"/>
          <w:szCs w:val="28"/>
        </w:rPr>
        <w:t xml:space="preserve">, у зв’язку з отриманням ним свідоцтва про право на заняття адвокатською діяльністю та перебуванням </w:t>
      </w:r>
      <w:r w:rsidR="008C4ADF" w:rsidRPr="00E81781">
        <w:rPr>
          <w:rFonts w:ascii="Times New Roman" w:hAnsi="Times New Roman"/>
          <w:color w:val="000000" w:themeColor="text1"/>
          <w:sz w:val="28"/>
          <w:szCs w:val="28"/>
        </w:rPr>
        <w:t xml:space="preserve">під двома присягами – прокурора </w:t>
      </w:r>
      <w:r w:rsidR="008C4ADF">
        <w:rPr>
          <w:rFonts w:ascii="Times New Roman" w:hAnsi="Times New Roman"/>
          <w:color w:val="000000" w:themeColor="text1"/>
          <w:sz w:val="28"/>
          <w:szCs w:val="28"/>
        </w:rPr>
        <w:t>і</w:t>
      </w:r>
      <w:r w:rsidR="008C4ADF" w:rsidRPr="00E81781">
        <w:rPr>
          <w:rFonts w:ascii="Times New Roman" w:hAnsi="Times New Roman"/>
          <w:color w:val="000000" w:themeColor="text1"/>
          <w:sz w:val="28"/>
          <w:szCs w:val="28"/>
        </w:rPr>
        <w:t xml:space="preserve"> адвоката</w:t>
      </w:r>
      <w:r w:rsidR="008C4ADF">
        <w:rPr>
          <w:rFonts w:ascii="Times New Roman" w:hAnsi="Times New Roman"/>
          <w:color w:val="000000" w:themeColor="text1"/>
          <w:sz w:val="28"/>
          <w:szCs w:val="28"/>
        </w:rPr>
        <w:t>.</w:t>
      </w:r>
    </w:p>
    <w:p w14:paraId="483B8086" w14:textId="77777777" w:rsidR="008C4ADF" w:rsidRPr="00E81781" w:rsidRDefault="008C4ADF" w:rsidP="008C4AD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Згідно </w:t>
      </w:r>
      <w:r>
        <w:rPr>
          <w:rFonts w:ascii="Times New Roman" w:hAnsi="Times New Roman"/>
          <w:color w:val="000000" w:themeColor="text1"/>
          <w:sz w:val="28"/>
          <w:szCs w:val="28"/>
        </w:rPr>
        <w:t xml:space="preserve">із </w:t>
      </w:r>
      <w:r w:rsidRPr="00E81781">
        <w:rPr>
          <w:rFonts w:ascii="Times New Roman" w:hAnsi="Times New Roman"/>
          <w:color w:val="000000" w:themeColor="text1"/>
          <w:sz w:val="28"/>
          <w:szCs w:val="28"/>
        </w:rPr>
        <w:t>стало</w:t>
      </w:r>
      <w:r>
        <w:rPr>
          <w:rFonts w:ascii="Times New Roman" w:hAnsi="Times New Roman"/>
          <w:color w:val="000000" w:themeColor="text1"/>
          <w:sz w:val="28"/>
          <w:szCs w:val="28"/>
        </w:rPr>
        <w:t>ю</w:t>
      </w:r>
      <w:r w:rsidRPr="00E81781">
        <w:rPr>
          <w:rFonts w:ascii="Times New Roman" w:hAnsi="Times New Roman"/>
          <w:color w:val="000000" w:themeColor="text1"/>
          <w:sz w:val="28"/>
          <w:szCs w:val="28"/>
        </w:rPr>
        <w:t xml:space="preserve"> практик</w:t>
      </w:r>
      <w:r>
        <w:rPr>
          <w:rFonts w:ascii="Times New Roman" w:hAnsi="Times New Roman"/>
          <w:color w:val="000000" w:themeColor="text1"/>
          <w:sz w:val="28"/>
          <w:szCs w:val="28"/>
        </w:rPr>
        <w:t>ою</w:t>
      </w:r>
      <w:r w:rsidRPr="00E81781">
        <w:rPr>
          <w:rFonts w:ascii="Times New Roman" w:hAnsi="Times New Roman"/>
          <w:color w:val="000000" w:themeColor="text1"/>
          <w:sz w:val="28"/>
          <w:szCs w:val="28"/>
        </w:rPr>
        <w:t xml:space="preserve">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можна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2DBE7DBB" w14:textId="77777777" w:rsidR="008C4ADF" w:rsidRPr="00E81781" w:rsidRDefault="008C4ADF" w:rsidP="008C4AD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w:t>
      </w:r>
      <w:r w:rsidRPr="00E81781">
        <w:rPr>
          <w:rFonts w:ascii="Times New Roman" w:hAnsi="Times New Roman"/>
          <w:color w:val="000000" w:themeColor="text1"/>
          <w:sz w:val="28"/>
          <w:szCs w:val="28"/>
        </w:rPr>
        <w:t xml:space="preserve"> у дисциплінарній скарзі </w:t>
      </w:r>
      <w:r w:rsidRPr="00E81781">
        <w:rPr>
          <w:rFonts w:ascii="Times New Roman" w:hAnsi="Times New Roman"/>
          <w:color w:val="000000" w:themeColor="text1"/>
          <w:sz w:val="28"/>
          <w:szCs w:val="28"/>
          <w:shd w:val="clear" w:color="auto" w:fill="FFFFFF"/>
        </w:rPr>
        <w:t>скаржни</w:t>
      </w:r>
      <w:r>
        <w:rPr>
          <w:rFonts w:ascii="Times New Roman" w:hAnsi="Times New Roman"/>
          <w:color w:val="000000" w:themeColor="text1"/>
          <w:sz w:val="28"/>
          <w:szCs w:val="28"/>
          <w:shd w:val="clear" w:color="auto" w:fill="FFFFFF"/>
        </w:rPr>
        <w:t>цею</w:t>
      </w:r>
      <w:r w:rsidRPr="00E81781">
        <w:rPr>
          <w:rFonts w:ascii="Times New Roman" w:hAnsi="Times New Roman"/>
          <w:color w:val="000000" w:themeColor="text1"/>
          <w:sz w:val="28"/>
          <w:szCs w:val="28"/>
          <w:shd w:val="clear" w:color="auto" w:fill="FFFFFF"/>
        </w:rPr>
        <w:t xml:space="preserve"> не наведено конкретних відомостей</w:t>
      </w:r>
      <w:r w:rsidRPr="00E81781">
        <w:rPr>
          <w:rFonts w:ascii="Times New Roman" w:hAnsi="Times New Roman"/>
          <w:color w:val="000000" w:themeColor="text1"/>
          <w:sz w:val="28"/>
          <w:szCs w:val="28"/>
        </w:rPr>
        <w:t xml:space="preserve"> про вчинення прокурором </w:t>
      </w:r>
      <w:r>
        <w:rPr>
          <w:rFonts w:ascii="Times New Roman" w:hAnsi="Times New Roman"/>
          <w:color w:val="000000" w:themeColor="text1"/>
          <w:sz w:val="28"/>
          <w:szCs w:val="28"/>
        </w:rPr>
        <w:t>Гаркушиним Т.А.</w:t>
      </w:r>
      <w:r w:rsidRPr="00E81781">
        <w:rPr>
          <w:rFonts w:ascii="Times New Roman" w:hAnsi="Times New Roman"/>
          <w:color w:val="000000" w:themeColor="text1"/>
          <w:sz w:val="28"/>
          <w:szCs w:val="28"/>
        </w:rPr>
        <w:t xml:space="preserve"> зазначених діянь.</w:t>
      </w:r>
    </w:p>
    <w:p w14:paraId="6D8C9D5C" w14:textId="63EED42F" w:rsidR="008C4ADF" w:rsidRDefault="008C4ADF" w:rsidP="008C4AD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00E4450C" w:rsidRPr="00E81781">
        <w:rPr>
          <w:rFonts w:ascii="Times New Roman" w:hAnsi="Times New Roman"/>
          <w:sz w:val="28"/>
          <w:szCs w:val="28"/>
        </w:rPr>
        <w:t xml:space="preserve">каржниця у дисциплінарній скарзі </w:t>
      </w:r>
      <w:r w:rsidR="00E4450C" w:rsidRPr="00E81781">
        <w:rPr>
          <w:rFonts w:ascii="Times New Roman" w:hAnsi="Times New Roman"/>
          <w:color w:val="000000" w:themeColor="text1"/>
          <w:sz w:val="28"/>
          <w:szCs w:val="28"/>
        </w:rPr>
        <w:t>послалася на</w:t>
      </w:r>
      <w:r>
        <w:rPr>
          <w:rFonts w:ascii="Times New Roman" w:hAnsi="Times New Roman"/>
          <w:color w:val="000000" w:themeColor="text1"/>
          <w:sz w:val="28"/>
          <w:szCs w:val="28"/>
        </w:rPr>
        <w:t xml:space="preserve"> те, що </w:t>
      </w:r>
      <w:r w:rsidRPr="00E81781">
        <w:rPr>
          <w:rFonts w:ascii="Times New Roman" w:hAnsi="Times New Roman"/>
          <w:color w:val="000000" w:themeColor="text1"/>
          <w:sz w:val="28"/>
          <w:szCs w:val="28"/>
        </w:rPr>
        <w:t xml:space="preserve">прокурор </w:t>
      </w:r>
      <w:r>
        <w:rPr>
          <w:rFonts w:ascii="Times New Roman" w:hAnsi="Times New Roman"/>
          <w:color w:val="000000" w:themeColor="text1"/>
          <w:sz w:val="28"/>
          <w:szCs w:val="28"/>
        </w:rPr>
        <w:t xml:space="preserve">Гаркушин Т.А. </w:t>
      </w:r>
      <w:r w:rsidRPr="00E81781">
        <w:rPr>
          <w:rFonts w:ascii="Times New Roman" w:hAnsi="Times New Roman"/>
          <w:color w:val="000000" w:themeColor="text1"/>
          <w:sz w:val="28"/>
          <w:szCs w:val="28"/>
        </w:rPr>
        <w:t>у порушення вимог щодо несумісності та реального конфлікту інтересів здав кваліфікаційний іспит для отримання права на заняття адвокатською діяльністю, пройшов стажування</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 xml:space="preserve">та отримав свідоцтво про право </w:t>
      </w:r>
      <w:r w:rsidRPr="00E81781">
        <w:rPr>
          <w:rFonts w:ascii="Times New Roman" w:hAnsi="Times New Roman"/>
          <w:color w:val="000000" w:themeColor="text1"/>
          <w:sz w:val="28"/>
          <w:szCs w:val="28"/>
        </w:rPr>
        <w:lastRenderedPageBreak/>
        <w:t>на заняття адвокатською діяльністю</w:t>
      </w:r>
      <w:r>
        <w:rPr>
          <w:rFonts w:ascii="Times New Roman" w:hAnsi="Times New Roman"/>
          <w:color w:val="000000" w:themeColor="text1"/>
          <w:sz w:val="28"/>
          <w:szCs w:val="28"/>
        </w:rPr>
        <w:t>.</w:t>
      </w:r>
    </w:p>
    <w:p w14:paraId="4C183FD4" w14:textId="4E2E9EBD" w:rsidR="00E4450C" w:rsidRPr="00E81781" w:rsidRDefault="008C4ADF" w:rsidP="008C4AD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w:t>
      </w:r>
      <w:r w:rsidR="00E4450C" w:rsidRPr="00E81781">
        <w:rPr>
          <w:rFonts w:ascii="Times New Roman" w:hAnsi="Times New Roman"/>
          <w:color w:val="000000" w:themeColor="text1"/>
          <w:sz w:val="28"/>
          <w:szCs w:val="28"/>
        </w:rPr>
        <w:t xml:space="preserve"> вказані діяння </w:t>
      </w:r>
      <w:r>
        <w:rPr>
          <w:rFonts w:ascii="Times New Roman" w:hAnsi="Times New Roman"/>
          <w:color w:val="000000" w:themeColor="text1"/>
          <w:sz w:val="28"/>
          <w:szCs w:val="28"/>
        </w:rPr>
        <w:t>Гаркушина Т.А.</w:t>
      </w:r>
      <w:r w:rsidR="00E4450C" w:rsidRPr="00E81781">
        <w:rPr>
          <w:rFonts w:ascii="Times New Roman" w:hAnsi="Times New Roman"/>
          <w:color w:val="000000" w:themeColor="text1"/>
          <w:sz w:val="28"/>
          <w:szCs w:val="28"/>
        </w:rPr>
        <w:t xml:space="preserve"> мали місце у </w:t>
      </w:r>
      <w:r>
        <w:rPr>
          <w:rFonts w:ascii="Times New Roman" w:hAnsi="Times New Roman"/>
          <w:color w:val="000000" w:themeColor="text1"/>
          <w:sz w:val="28"/>
          <w:szCs w:val="28"/>
        </w:rPr>
        <w:t xml:space="preserve">2021 році. </w:t>
      </w:r>
      <w:r w:rsidR="00E4450C" w:rsidRPr="00E81781">
        <w:rPr>
          <w:rFonts w:ascii="Times New Roman" w:hAnsi="Times New Roman"/>
          <w:color w:val="000000" w:themeColor="text1"/>
          <w:sz w:val="28"/>
          <w:szCs w:val="28"/>
        </w:rPr>
        <w:t xml:space="preserve"> </w:t>
      </w:r>
    </w:p>
    <w:p w14:paraId="59558C58"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w:t>
      </w:r>
      <w:r w:rsidRPr="00E81781">
        <w:rPr>
          <w:rFonts w:ascii="Times New Roman" w:hAnsi="Times New Roman"/>
          <w:sz w:val="28"/>
          <w:szCs w:val="28"/>
        </w:rPr>
        <w:t>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1F5EE20"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Також слід врахувати, що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12BD1985"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7B88B943"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47383726"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52A897BA" w14:textId="62A21B46"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sz w:val="28"/>
          <w:szCs w:val="28"/>
        </w:rPr>
      </w:pPr>
      <w:r w:rsidRPr="00E81781">
        <w:rPr>
          <w:rFonts w:ascii="Times New Roman" w:hAnsi="Times New Roman"/>
          <w:sz w:val="28"/>
          <w:szCs w:val="28"/>
        </w:rPr>
        <w:t xml:space="preserve">Таким чином, навіть у випадку встановлення порушень у діяннях прокурора </w:t>
      </w:r>
      <w:r w:rsidR="008C4ADF">
        <w:rPr>
          <w:rFonts w:ascii="Times New Roman" w:hAnsi="Times New Roman"/>
          <w:sz w:val="28"/>
          <w:szCs w:val="28"/>
        </w:rPr>
        <w:t>Гаркушина Т.А.</w:t>
      </w:r>
      <w:r w:rsidRPr="00E81781">
        <w:rPr>
          <w:rFonts w:ascii="Times New Roman" w:hAnsi="Times New Roman"/>
          <w:sz w:val="28"/>
          <w:szCs w:val="28"/>
        </w:rPr>
        <w:t xml:space="preserve">, вчинених у </w:t>
      </w:r>
      <w:r w:rsidR="008C4ADF">
        <w:rPr>
          <w:rFonts w:ascii="Times New Roman" w:hAnsi="Times New Roman"/>
          <w:sz w:val="28"/>
          <w:szCs w:val="28"/>
        </w:rPr>
        <w:t>2021 році</w:t>
      </w:r>
      <w:r w:rsidRPr="00E81781">
        <w:rPr>
          <w:rFonts w:ascii="Times New Roman" w:hAnsi="Times New Roman"/>
          <w:sz w:val="28"/>
          <w:szCs w:val="28"/>
        </w:rPr>
        <w:t xml:space="preserve">, передбачений частиною четвертою статті 48 Закону України «Про прокуратуру» строк для можливого </w:t>
      </w:r>
      <w:r w:rsidRPr="00E81781">
        <w:rPr>
          <w:rFonts w:ascii="Times New Roman" w:hAnsi="Times New Roman"/>
          <w:sz w:val="28"/>
          <w:szCs w:val="28"/>
        </w:rPr>
        <w:lastRenderedPageBreak/>
        <w:t>прийняття Комісією рішення про накладення на нього дисциплінарного стягнення закінчився ще до направлення дисциплінарної скарги, а відкриттям дисциплінарного провадження не було б досягнуто мети та завдань дисциплінарного провадження.</w:t>
      </w:r>
    </w:p>
    <w:p w14:paraId="70766E89" w14:textId="38BFFFE4" w:rsidR="00E4450C" w:rsidRPr="00E81781" w:rsidRDefault="008C4ADF"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з</w:t>
      </w:r>
      <w:r w:rsidR="00E4450C" w:rsidRPr="00E81781">
        <w:rPr>
          <w:rFonts w:ascii="Times New Roman" w:hAnsi="Times New Roman"/>
          <w:color w:val="000000" w:themeColor="text1"/>
          <w:sz w:val="28"/>
          <w:szCs w:val="28"/>
        </w:rPr>
        <w:t>гідно зі статтею 7 Закону України «Про адвокатуру та адвокатську діяльність» та статтею 18 Закону України «Про прокуратуру» перебування на посаді прокурора є несумісним не зі статусом адвоката, а з незалежною професійною адвокатською діяльністю щодо здійснення захисту, представництва та надання інших видів правової допомоги.</w:t>
      </w:r>
    </w:p>
    <w:p w14:paraId="0A7B5E6E" w14:textId="465F0B4B" w:rsidR="00E4450C" w:rsidRPr="00E81781" w:rsidRDefault="00FC36EE"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Із</w:t>
      </w:r>
      <w:r w:rsidR="00E4450C" w:rsidRPr="00E81781">
        <w:rPr>
          <w:rFonts w:ascii="Times New Roman" w:hAnsi="Times New Roman"/>
          <w:color w:val="000000" w:themeColor="text1"/>
          <w:sz w:val="28"/>
          <w:szCs w:val="28"/>
        </w:rPr>
        <w:t xml:space="preserve"> викладеного вбачається, що прокурори не можуть перебувати на посаді прокурора та здійснювати адвокатську діяльність, тобто безпосередньо вчиняти дії, зазначені у статті 19 Закону України «Про адвокатуру та адвокатську діяльність».</w:t>
      </w:r>
    </w:p>
    <w:p w14:paraId="39E261BA"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Таким чином, обмеження стосовно осіб, які перебувають на посаді прокурора, стосуються безпосереднього здійснення ними адвокатської діяльності, спрямованої на надання правової допомоги клієнту.</w:t>
      </w:r>
    </w:p>
    <w:p w14:paraId="3CCBE627" w14:textId="077FE3B9" w:rsidR="00E4450C" w:rsidRPr="00E81781" w:rsidRDefault="0024730D"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Із</w:t>
      </w:r>
      <w:r w:rsidR="00E4450C" w:rsidRPr="00E81781">
        <w:rPr>
          <w:rFonts w:ascii="Times New Roman" w:hAnsi="Times New Roman"/>
          <w:color w:val="000000" w:themeColor="text1"/>
          <w:sz w:val="28"/>
          <w:szCs w:val="28"/>
        </w:rPr>
        <w:t xml:space="preserve"> Єдиного реєстру адвокатів України вбачається, що </w:t>
      </w:r>
      <w:r>
        <w:rPr>
          <w:rFonts w:ascii="Times New Roman" w:hAnsi="Times New Roman"/>
          <w:color w:val="000000" w:themeColor="text1"/>
          <w:sz w:val="28"/>
          <w:szCs w:val="28"/>
        </w:rPr>
        <w:t>24 травня</w:t>
      </w:r>
      <w:r w:rsidR="00E4450C" w:rsidRPr="00E81781">
        <w:rPr>
          <w:rFonts w:ascii="Times New Roman" w:hAnsi="Times New Roman"/>
          <w:color w:val="000000" w:themeColor="text1"/>
          <w:sz w:val="28"/>
          <w:szCs w:val="28"/>
        </w:rPr>
        <w:t xml:space="preserve"> 2021 року Рада адвокатів </w:t>
      </w:r>
      <w:r>
        <w:rPr>
          <w:rFonts w:ascii="Times New Roman" w:hAnsi="Times New Roman"/>
          <w:color w:val="000000" w:themeColor="text1"/>
          <w:sz w:val="28"/>
          <w:szCs w:val="28"/>
        </w:rPr>
        <w:t>Одеської</w:t>
      </w:r>
      <w:r w:rsidR="00E4450C" w:rsidRPr="00E81781">
        <w:rPr>
          <w:rFonts w:ascii="Times New Roman" w:hAnsi="Times New Roman"/>
          <w:color w:val="000000" w:themeColor="text1"/>
          <w:sz w:val="28"/>
          <w:szCs w:val="28"/>
        </w:rPr>
        <w:t xml:space="preserve"> області видала </w:t>
      </w:r>
      <w:r>
        <w:rPr>
          <w:rFonts w:ascii="Times New Roman" w:hAnsi="Times New Roman"/>
          <w:color w:val="000000" w:themeColor="text1"/>
          <w:sz w:val="28"/>
          <w:szCs w:val="28"/>
        </w:rPr>
        <w:t>Гаркушину Т.А.</w:t>
      </w:r>
      <w:r w:rsidR="00E4450C" w:rsidRPr="00E81781">
        <w:rPr>
          <w:rFonts w:ascii="Times New Roman" w:hAnsi="Times New Roman"/>
          <w:color w:val="000000" w:themeColor="text1"/>
          <w:sz w:val="28"/>
          <w:szCs w:val="28"/>
        </w:rPr>
        <w:t xml:space="preserve"> свідоцтво № </w:t>
      </w:r>
      <w:r>
        <w:rPr>
          <w:rFonts w:ascii="Times New Roman" w:hAnsi="Times New Roman"/>
          <w:color w:val="000000" w:themeColor="text1"/>
          <w:sz w:val="28"/>
          <w:szCs w:val="28"/>
        </w:rPr>
        <w:t>004450</w:t>
      </w:r>
      <w:r w:rsidR="00E4450C" w:rsidRPr="00E81781">
        <w:rPr>
          <w:rFonts w:ascii="Times New Roman" w:hAnsi="Times New Roman"/>
          <w:color w:val="000000" w:themeColor="text1"/>
          <w:sz w:val="28"/>
          <w:szCs w:val="28"/>
        </w:rPr>
        <w:t xml:space="preserve"> про право на заняття адвокатською діяльністю. Того самого дня на підставі його заяви </w:t>
      </w:r>
      <w:proofErr w:type="spellStart"/>
      <w:r w:rsidR="00E4450C" w:rsidRPr="00E81781">
        <w:rPr>
          <w:rFonts w:ascii="Times New Roman" w:hAnsi="Times New Roman"/>
          <w:color w:val="000000" w:themeColor="text1"/>
          <w:sz w:val="28"/>
          <w:szCs w:val="28"/>
        </w:rPr>
        <w:t>зупинено</w:t>
      </w:r>
      <w:proofErr w:type="spellEnd"/>
      <w:r w:rsidR="00E4450C" w:rsidRPr="00E81781">
        <w:rPr>
          <w:rFonts w:ascii="Times New Roman" w:hAnsi="Times New Roman"/>
          <w:color w:val="000000" w:themeColor="text1"/>
          <w:sz w:val="28"/>
          <w:szCs w:val="28"/>
        </w:rPr>
        <w:t xml:space="preserve"> дію цього свідоцтва.</w:t>
      </w:r>
    </w:p>
    <w:p w14:paraId="754927E1" w14:textId="6A9652E5"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Доказів того, що </w:t>
      </w:r>
      <w:r w:rsidR="0024730D">
        <w:rPr>
          <w:rFonts w:ascii="Times New Roman" w:hAnsi="Times New Roman"/>
          <w:color w:val="000000" w:themeColor="text1"/>
          <w:sz w:val="28"/>
          <w:szCs w:val="28"/>
        </w:rPr>
        <w:t>Гаркушин Т.А</w:t>
      </w:r>
      <w:r w:rsidRPr="00E81781">
        <w:rPr>
          <w:rFonts w:ascii="Times New Roman" w:hAnsi="Times New Roman"/>
          <w:color w:val="000000" w:themeColor="text1"/>
          <w:sz w:val="28"/>
          <w:szCs w:val="28"/>
        </w:rPr>
        <w:t xml:space="preserve">., працюючи на посаді прокурора, вчиняв дії, що відповідно до статей 1, 19 Закону України «Про адвокатуру та адвокатську діяльність» визначені як адвокатська діяльність, скаржником не надано та до матеріалів дисциплінарної скарги не долучено. </w:t>
      </w:r>
    </w:p>
    <w:p w14:paraId="128BC80B" w14:textId="7C5AA8F7" w:rsidR="00E4450C"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 огляду на викладене, відсутні підстави вважати, що </w:t>
      </w:r>
      <w:r w:rsidR="0024730D">
        <w:rPr>
          <w:rFonts w:ascii="Times New Roman" w:hAnsi="Times New Roman"/>
          <w:color w:val="000000" w:themeColor="text1"/>
          <w:sz w:val="28"/>
          <w:szCs w:val="28"/>
        </w:rPr>
        <w:t>Гаркушин Т.А.</w:t>
      </w:r>
      <w:r w:rsidRPr="00E81781">
        <w:rPr>
          <w:rFonts w:ascii="Times New Roman" w:hAnsi="Times New Roman"/>
          <w:color w:val="000000" w:themeColor="text1"/>
          <w:sz w:val="28"/>
          <w:szCs w:val="28"/>
        </w:rPr>
        <w:t xml:space="preserve"> здійснював адвокатську діяльність, несумісну з його посадою прокурора, оскільки в цьому випадку, з урахуванням норм Конституції України та практики Європейського суду з прав людини, реалізація ним саме права на заняття адвокатською діяльністю (отримання відповідного свідоцтва) розглядається як його бажання отримати доступ до професії.</w:t>
      </w:r>
    </w:p>
    <w:p w14:paraId="1D695388" w14:textId="367B43EC" w:rsidR="00623FD7" w:rsidRDefault="00623FD7" w:rsidP="00623FD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Також</w:t>
      </w:r>
      <w:r w:rsidR="0024730D">
        <w:rPr>
          <w:rFonts w:ascii="Times New Roman" w:hAnsi="Times New Roman"/>
          <w:color w:val="000000" w:themeColor="text1"/>
          <w:sz w:val="28"/>
          <w:szCs w:val="28"/>
        </w:rPr>
        <w:t xml:space="preserve"> відповідно до частини першої статті 13 Закону України «Про адвокатуру та адвокатську діяльність» адвокат, який здійснює адвокатську діяльність і працює індивідуально, є </w:t>
      </w:r>
      <w:proofErr w:type="spellStart"/>
      <w:r w:rsidR="0024730D">
        <w:rPr>
          <w:rFonts w:ascii="Times New Roman" w:hAnsi="Times New Roman"/>
          <w:color w:val="000000" w:themeColor="text1"/>
          <w:sz w:val="28"/>
          <w:szCs w:val="28"/>
        </w:rPr>
        <w:t>самозайнятою</w:t>
      </w:r>
      <w:proofErr w:type="spellEnd"/>
      <w:r w:rsidR="0024730D">
        <w:rPr>
          <w:rFonts w:ascii="Times New Roman" w:hAnsi="Times New Roman"/>
          <w:color w:val="000000" w:themeColor="text1"/>
          <w:sz w:val="28"/>
          <w:szCs w:val="28"/>
        </w:rPr>
        <w:t xml:space="preserve"> особою. </w:t>
      </w:r>
    </w:p>
    <w:p w14:paraId="00B7F0F8" w14:textId="6FB0F46E" w:rsidR="00623FD7" w:rsidRPr="00623FD7" w:rsidRDefault="0024730D" w:rsidP="00623FD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w:t>
      </w:r>
      <w:r w:rsidR="00FC36EE" w:rsidRPr="00FC36EE">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ураховуючи, що Гаркушин Т.А. у день отримання призупинив дію свого свідоцтва, не можна стверджувати про те, що він не ставши на облік </w:t>
      </w:r>
      <w:r w:rsidR="00623FD7">
        <w:rPr>
          <w:rFonts w:ascii="Times New Roman" w:hAnsi="Times New Roman"/>
          <w:color w:val="000000" w:themeColor="text1"/>
          <w:sz w:val="28"/>
          <w:szCs w:val="28"/>
        </w:rPr>
        <w:t xml:space="preserve">як </w:t>
      </w:r>
      <w:proofErr w:type="spellStart"/>
      <w:r w:rsidR="00623FD7">
        <w:rPr>
          <w:rFonts w:ascii="Times New Roman" w:hAnsi="Times New Roman"/>
          <w:color w:val="000000" w:themeColor="text1"/>
          <w:sz w:val="28"/>
          <w:szCs w:val="28"/>
        </w:rPr>
        <w:t>самозайнята</w:t>
      </w:r>
      <w:proofErr w:type="spellEnd"/>
      <w:r w:rsidR="00623FD7">
        <w:rPr>
          <w:rFonts w:ascii="Times New Roman" w:hAnsi="Times New Roman"/>
          <w:color w:val="000000" w:themeColor="text1"/>
          <w:sz w:val="28"/>
          <w:szCs w:val="28"/>
        </w:rPr>
        <w:t xml:space="preserve"> особа, порушив закон. Також до дисциплінарної скарги не долучено й жодних відомостей, які підтверджують або спростовують вказані обставини, а </w:t>
      </w:r>
      <w:r w:rsidR="00623FD7" w:rsidRPr="002E611B">
        <w:rPr>
          <w:rFonts w:ascii="Times New Roman" w:hAnsi="Times New Roman"/>
          <w:bCs/>
          <w:sz w:val="28"/>
          <w:szCs w:val="28"/>
        </w:rPr>
        <w:t>Комісія не може приймати рішень на підставі припущень</w:t>
      </w:r>
      <w:r w:rsidR="00623FD7">
        <w:rPr>
          <w:rFonts w:ascii="Times New Roman" w:hAnsi="Times New Roman"/>
          <w:bCs/>
          <w:sz w:val="28"/>
          <w:szCs w:val="28"/>
        </w:rPr>
        <w:t xml:space="preserve">. </w:t>
      </w:r>
    </w:p>
    <w:p w14:paraId="178617A7" w14:textId="4F21DAAC" w:rsidR="00E4450C" w:rsidRPr="00E81781" w:rsidRDefault="00E4450C" w:rsidP="00623FD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Посилання скаржниці на те, що прокурор </w:t>
      </w:r>
      <w:r w:rsidR="0024730D">
        <w:rPr>
          <w:rFonts w:ascii="Times New Roman" w:hAnsi="Times New Roman"/>
          <w:color w:val="000000" w:themeColor="text1"/>
          <w:sz w:val="28"/>
          <w:szCs w:val="28"/>
        </w:rPr>
        <w:t>Гаркушин Т.А.</w:t>
      </w:r>
      <w:r w:rsidRPr="00E81781">
        <w:rPr>
          <w:rFonts w:ascii="Times New Roman" w:hAnsi="Times New Roman"/>
          <w:color w:val="000000" w:themeColor="text1"/>
          <w:sz w:val="28"/>
          <w:szCs w:val="28"/>
        </w:rPr>
        <w:t xml:space="preserve"> у зв’язку з отриманням свідоцтва про право на заняття адвокатською діяльністю одночасно перебуває під дією двох присяг – прокурора </w:t>
      </w:r>
      <w:r w:rsidR="004A08BD">
        <w:rPr>
          <w:rFonts w:ascii="Times New Roman" w:hAnsi="Times New Roman"/>
          <w:color w:val="000000" w:themeColor="text1"/>
          <w:sz w:val="28"/>
          <w:szCs w:val="28"/>
        </w:rPr>
        <w:t>і</w:t>
      </w:r>
      <w:r w:rsidRPr="00E81781">
        <w:rPr>
          <w:rFonts w:ascii="Times New Roman" w:hAnsi="Times New Roman"/>
          <w:color w:val="000000" w:themeColor="text1"/>
          <w:sz w:val="28"/>
          <w:szCs w:val="28"/>
        </w:rPr>
        <w:t xml:space="preserve"> адвоката, самі по собі не є свідченням порушення прокурором вимог щодо несумісності.</w:t>
      </w:r>
    </w:p>
    <w:p w14:paraId="0E462A5A" w14:textId="77777777"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За своїм змістом присяга прокурора та присяга адвоката не суперечать загальним принципам здійснення правосуддя на підставі суворого дотримання </w:t>
      </w:r>
      <w:r w:rsidRPr="00E81781">
        <w:rPr>
          <w:rFonts w:ascii="Times New Roman" w:hAnsi="Times New Roman"/>
          <w:color w:val="000000" w:themeColor="text1"/>
          <w:sz w:val="28"/>
          <w:szCs w:val="28"/>
        </w:rPr>
        <w:lastRenderedPageBreak/>
        <w:t>закону та міжнародним принципам діяльності прокурорів та адвокатів.</w:t>
      </w:r>
    </w:p>
    <w:p w14:paraId="34D37984" w14:textId="49C67D3E"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Присяга є церемоніальною процедурою, що визначає доступ до професії, а також взяття на себе особою, яка складає присягу, зобов’язань щодо належного виконання в майбутньому обов’язків за цією професією та не стосується безпосереднього виконання </w:t>
      </w:r>
      <w:r w:rsidR="0024730D">
        <w:rPr>
          <w:rFonts w:ascii="Times New Roman" w:hAnsi="Times New Roman"/>
          <w:color w:val="000000" w:themeColor="text1"/>
          <w:sz w:val="28"/>
          <w:szCs w:val="28"/>
        </w:rPr>
        <w:t>Гаркушиним Т.А.</w:t>
      </w:r>
      <w:r w:rsidRPr="00E81781">
        <w:rPr>
          <w:rFonts w:ascii="Times New Roman" w:hAnsi="Times New Roman"/>
          <w:color w:val="000000" w:themeColor="text1"/>
          <w:sz w:val="28"/>
          <w:szCs w:val="28"/>
        </w:rPr>
        <w:t xml:space="preserve"> обов’язків прокурора.</w:t>
      </w:r>
    </w:p>
    <w:p w14:paraId="2FE986FC" w14:textId="6D4272DD"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Скаржниця послалася на правові висновки Великої Палати Верховного Суду, викладені у постанові від 14 квітня 2021 року у справі № 826/9606/17. </w:t>
      </w:r>
      <w:r w:rsidR="0024730D">
        <w:rPr>
          <w:rFonts w:ascii="Times New Roman" w:hAnsi="Times New Roman"/>
          <w:color w:val="000000" w:themeColor="text1"/>
          <w:sz w:val="28"/>
          <w:szCs w:val="28"/>
        </w:rPr>
        <w:t>Водночас</w:t>
      </w:r>
      <w:r w:rsidR="004A08BD">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предметом спору у вказаній вище справі був адміністративний позов працівників органів прокуратури, які виявили бажання отримати свідоцтва про право на заняття адвокатською діяльністю, пройшли для цього відповідні процедури та яким фактично відмовлено у видачі свідоцтва про право на зайняття адвокатською діяльністю з огляду на те, що вони продовжують працювати в органах прокуратури. Тому відповідні доводи скаржниці не є релевантними до обставин, зазначених у дисциплінарній скарзі.</w:t>
      </w:r>
    </w:p>
    <w:p w14:paraId="50563F1D" w14:textId="6945E11B" w:rsidR="0024730D" w:rsidRPr="00E81781" w:rsidRDefault="003101B3" w:rsidP="00623FD7">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До аналогічних висновків прийшла і Вища </w:t>
      </w:r>
      <w:r w:rsidR="007A3CF5" w:rsidRPr="00E81781">
        <w:rPr>
          <w:rFonts w:ascii="Times New Roman" w:hAnsi="Times New Roman"/>
          <w:color w:val="000000" w:themeColor="text1"/>
          <w:sz w:val="28"/>
          <w:szCs w:val="28"/>
        </w:rPr>
        <w:t>р</w:t>
      </w:r>
      <w:r w:rsidRPr="00E81781">
        <w:rPr>
          <w:rFonts w:ascii="Times New Roman" w:hAnsi="Times New Roman"/>
          <w:color w:val="000000" w:themeColor="text1"/>
          <w:sz w:val="28"/>
          <w:szCs w:val="28"/>
        </w:rPr>
        <w:t xml:space="preserve">ада </w:t>
      </w:r>
      <w:r w:rsidR="007A3CF5" w:rsidRPr="00E81781">
        <w:rPr>
          <w:rFonts w:ascii="Times New Roman" w:hAnsi="Times New Roman"/>
          <w:color w:val="000000" w:themeColor="text1"/>
          <w:sz w:val="28"/>
          <w:szCs w:val="28"/>
        </w:rPr>
        <w:t>п</w:t>
      </w:r>
      <w:r w:rsidRPr="00E81781">
        <w:rPr>
          <w:rFonts w:ascii="Times New Roman" w:hAnsi="Times New Roman"/>
          <w:color w:val="000000" w:themeColor="text1"/>
          <w:sz w:val="28"/>
          <w:szCs w:val="28"/>
        </w:rPr>
        <w:t>равосуддя</w:t>
      </w:r>
      <w:r w:rsidR="007A3CF5" w:rsidRPr="00E81781">
        <w:rPr>
          <w:rFonts w:ascii="Times New Roman" w:hAnsi="Times New Roman"/>
          <w:color w:val="000000" w:themeColor="text1"/>
          <w:sz w:val="28"/>
          <w:szCs w:val="28"/>
        </w:rPr>
        <w:t>, яка</w:t>
      </w:r>
      <w:r w:rsidR="008D7BCB">
        <w:rPr>
          <w:rFonts w:ascii="Times New Roman" w:hAnsi="Times New Roman"/>
          <w:color w:val="000000" w:themeColor="text1"/>
          <w:sz w:val="28"/>
          <w:szCs w:val="28"/>
        </w:rPr>
        <w:t>,</w:t>
      </w:r>
      <w:r w:rsidR="007A3CF5" w:rsidRPr="00E81781">
        <w:rPr>
          <w:rFonts w:ascii="Times New Roman" w:hAnsi="Times New Roman"/>
          <w:color w:val="000000" w:themeColor="text1"/>
          <w:sz w:val="28"/>
          <w:szCs w:val="28"/>
        </w:rPr>
        <w:t xml:space="preserve"> зокрема, у рішенні від 28 жовтня 2021 року № 2135/0/15-21 зазначила про відсутність порушення прокурором вимог щодо несумісності за наведених вище обставин.</w:t>
      </w:r>
    </w:p>
    <w:p w14:paraId="3BCABB5F" w14:textId="19D85258"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623FD7">
        <w:rPr>
          <w:rFonts w:ascii="Times New Roman" w:hAnsi="Times New Roman"/>
          <w:color w:val="000000" w:themeColor="text1"/>
          <w:sz w:val="28"/>
          <w:szCs w:val="28"/>
        </w:rPr>
        <w:t>Гаркушиним Т.А.</w:t>
      </w:r>
      <w:r w:rsidRPr="00E81781">
        <w:rPr>
          <w:rFonts w:ascii="Times New Roman" w:hAnsi="Times New Roman"/>
          <w:color w:val="000000" w:themeColor="text1"/>
          <w:sz w:val="28"/>
          <w:szCs w:val="28"/>
        </w:rPr>
        <w:t xml:space="preserve"> </w:t>
      </w:r>
    </w:p>
    <w:p w14:paraId="6B82FA7C" w14:textId="6C4769FB"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AD0521F" w14:textId="77777777" w:rsidR="00E4450C" w:rsidRPr="00E81781" w:rsidRDefault="00E4450C" w:rsidP="00E4450C">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r w:rsidRPr="00E81781">
        <w:rPr>
          <w:rFonts w:ascii="Times New Roman" w:hAnsi="Times New Roman"/>
          <w:b/>
          <w:color w:val="000000" w:themeColor="text1"/>
          <w:sz w:val="28"/>
          <w:szCs w:val="28"/>
        </w:rPr>
        <w:t>В И Р І Ш И В:</w:t>
      </w:r>
    </w:p>
    <w:p w14:paraId="44EB3877" w14:textId="77777777" w:rsidR="00E4450C" w:rsidRPr="00E81781" w:rsidRDefault="00E4450C" w:rsidP="00E4450C">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p>
    <w:p w14:paraId="122CAFAF" w14:textId="19AF8A92" w:rsidR="00623FD7"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Відмовити у відкритті дисциплінарного провадження стосовно </w:t>
      </w:r>
      <w:r w:rsidR="00623FD7">
        <w:rPr>
          <w:rFonts w:ascii="Times New Roman" w:hAnsi="Times New Roman"/>
          <w:color w:val="000000" w:themeColor="text1"/>
          <w:sz w:val="28"/>
          <w:szCs w:val="28"/>
        </w:rPr>
        <w:t xml:space="preserve">прокурора </w:t>
      </w:r>
      <w:r w:rsidR="00623FD7">
        <w:rPr>
          <w:rFonts w:ascii="Times New Roman" w:hAnsi="Times New Roman"/>
          <w:sz w:val="28"/>
          <w:szCs w:val="28"/>
        </w:rPr>
        <w:t>Київської міської прокуратури Гаркушина Тимофія Анатолійовича.</w:t>
      </w:r>
    </w:p>
    <w:p w14:paraId="12DF5090" w14:textId="1F05A632" w:rsidR="00E4450C" w:rsidRPr="00E81781"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Рішення направити авто</w:t>
      </w:r>
      <w:r w:rsidR="00623FD7">
        <w:rPr>
          <w:rFonts w:ascii="Times New Roman" w:hAnsi="Times New Roman"/>
          <w:color w:val="000000" w:themeColor="text1"/>
          <w:sz w:val="28"/>
          <w:szCs w:val="28"/>
        </w:rPr>
        <w:t>рці</w:t>
      </w:r>
      <w:r w:rsidRPr="00E81781">
        <w:rPr>
          <w:rFonts w:ascii="Times New Roman" w:hAnsi="Times New Roman"/>
          <w:color w:val="000000" w:themeColor="text1"/>
          <w:sz w:val="28"/>
          <w:szCs w:val="28"/>
        </w:rPr>
        <w:t xml:space="preserve"> скарги та прокурору. </w:t>
      </w:r>
    </w:p>
    <w:p w14:paraId="1C226C19" w14:textId="77777777" w:rsidR="00E4450C" w:rsidRPr="00E81781"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6F99AF01" w14:textId="77777777" w:rsidR="00E4450C" w:rsidRPr="00E81781"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 </w:t>
      </w:r>
    </w:p>
    <w:p w14:paraId="75DBB4D8" w14:textId="5F305624" w:rsidR="00E4450C" w:rsidRPr="00E81781" w:rsidRDefault="00623FD7" w:rsidP="00E4450C">
      <w:pPr>
        <w:widowControl w:val="0"/>
        <w:tabs>
          <w:tab w:val="left" w:pos="851"/>
        </w:tabs>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Член</w:t>
      </w:r>
      <w:r w:rsidR="00E4450C" w:rsidRPr="00E81781">
        <w:rPr>
          <w:rFonts w:ascii="Times New Roman" w:hAnsi="Times New Roman"/>
          <w:b/>
          <w:color w:val="000000" w:themeColor="text1"/>
          <w:sz w:val="28"/>
          <w:szCs w:val="28"/>
        </w:rPr>
        <w:t xml:space="preserve"> Комісії                                                                                 </w:t>
      </w:r>
      <w:r>
        <w:rPr>
          <w:rFonts w:ascii="Times New Roman" w:hAnsi="Times New Roman"/>
          <w:b/>
          <w:color w:val="000000" w:themeColor="text1"/>
          <w:sz w:val="28"/>
          <w:szCs w:val="28"/>
        </w:rPr>
        <w:t xml:space="preserve">    Максим РАДЗІВОН</w:t>
      </w:r>
    </w:p>
    <w:p w14:paraId="08B5A980" w14:textId="77777777" w:rsidR="00E4450C" w:rsidRPr="00E81781" w:rsidRDefault="00E4450C" w:rsidP="00E4450C">
      <w:pPr>
        <w:rPr>
          <w:color w:val="000000" w:themeColor="text1"/>
        </w:rPr>
      </w:pPr>
    </w:p>
    <w:p w14:paraId="7E1FEB1F" w14:textId="77777777" w:rsidR="008B79FA" w:rsidRPr="00E81781" w:rsidRDefault="008B79FA"/>
    <w:sectPr w:rsidR="008B79FA" w:rsidRPr="00E81781" w:rsidSect="008D7BCB">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2337" w14:textId="77777777" w:rsidR="009110BB" w:rsidRDefault="009110BB" w:rsidP="008D7BCB">
      <w:pPr>
        <w:spacing w:after="0" w:line="240" w:lineRule="auto"/>
      </w:pPr>
      <w:r>
        <w:separator/>
      </w:r>
    </w:p>
  </w:endnote>
  <w:endnote w:type="continuationSeparator" w:id="0">
    <w:p w14:paraId="33FA56F7" w14:textId="77777777" w:rsidR="009110BB" w:rsidRDefault="009110BB" w:rsidP="008D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B1DE" w14:textId="77777777" w:rsidR="009110BB" w:rsidRDefault="009110BB" w:rsidP="008D7BCB">
      <w:pPr>
        <w:spacing w:after="0" w:line="240" w:lineRule="auto"/>
      </w:pPr>
      <w:r>
        <w:separator/>
      </w:r>
    </w:p>
  </w:footnote>
  <w:footnote w:type="continuationSeparator" w:id="0">
    <w:p w14:paraId="147E151F" w14:textId="77777777" w:rsidR="009110BB" w:rsidRDefault="009110BB" w:rsidP="008D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32689"/>
      <w:docPartObj>
        <w:docPartGallery w:val="Page Numbers (Top of Page)"/>
        <w:docPartUnique/>
      </w:docPartObj>
    </w:sdtPr>
    <w:sdtEndPr/>
    <w:sdtContent>
      <w:p w14:paraId="7D4221FD" w14:textId="7ED49DE5" w:rsidR="008D7BCB" w:rsidRDefault="008D7BCB">
        <w:pPr>
          <w:pStyle w:val="af0"/>
          <w:jc w:val="center"/>
        </w:pPr>
        <w:r>
          <w:fldChar w:fldCharType="begin"/>
        </w:r>
        <w:r>
          <w:instrText>PAGE   \* MERGEFORMAT</w:instrText>
        </w:r>
        <w:r>
          <w:fldChar w:fldCharType="separate"/>
        </w:r>
        <w:r w:rsidRPr="008D7BCB">
          <w:rPr>
            <w:noProof/>
            <w:lang w:val="ru-RU"/>
          </w:rPr>
          <w:t>12</w:t>
        </w:r>
        <w:r>
          <w:fldChar w:fldCharType="end"/>
        </w:r>
      </w:p>
    </w:sdtContent>
  </w:sdt>
  <w:p w14:paraId="40D363A1" w14:textId="77777777" w:rsidR="008D7BCB" w:rsidRDefault="008D7BC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631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FA"/>
    <w:rsid w:val="00046D01"/>
    <w:rsid w:val="000B1B6B"/>
    <w:rsid w:val="00231E4F"/>
    <w:rsid w:val="0024730D"/>
    <w:rsid w:val="00257D4B"/>
    <w:rsid w:val="0027115C"/>
    <w:rsid w:val="003101B3"/>
    <w:rsid w:val="00352194"/>
    <w:rsid w:val="00362942"/>
    <w:rsid w:val="004A08BD"/>
    <w:rsid w:val="004C415C"/>
    <w:rsid w:val="004F63D4"/>
    <w:rsid w:val="005E4554"/>
    <w:rsid w:val="00623FD7"/>
    <w:rsid w:val="006D47C9"/>
    <w:rsid w:val="007A3CF5"/>
    <w:rsid w:val="007E6021"/>
    <w:rsid w:val="008B79FA"/>
    <w:rsid w:val="008C4ADF"/>
    <w:rsid w:val="008D7BCB"/>
    <w:rsid w:val="009110BB"/>
    <w:rsid w:val="00A60B9A"/>
    <w:rsid w:val="00B33884"/>
    <w:rsid w:val="00BE26F3"/>
    <w:rsid w:val="00CD047F"/>
    <w:rsid w:val="00CF456E"/>
    <w:rsid w:val="00D20076"/>
    <w:rsid w:val="00D34C3F"/>
    <w:rsid w:val="00E321B4"/>
    <w:rsid w:val="00E4450C"/>
    <w:rsid w:val="00E615C8"/>
    <w:rsid w:val="00E81781"/>
    <w:rsid w:val="00E959D5"/>
    <w:rsid w:val="00FC36EE"/>
    <w:rsid w:val="00FE1AA8"/>
    <w:rsid w:val="00FF4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D642"/>
  <w15:chartTrackingRefBased/>
  <w15:docId w15:val="{2BE2C8B1-7CFA-4A88-951A-0A6C2E2F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0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B7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7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79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79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79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79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79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79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79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9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79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79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79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79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79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79FA"/>
    <w:rPr>
      <w:rFonts w:eastAsiaTheme="majorEastAsia" w:cstheme="majorBidi"/>
      <w:color w:val="595959" w:themeColor="text1" w:themeTint="A6"/>
    </w:rPr>
  </w:style>
  <w:style w:type="character" w:customStyle="1" w:styleId="80">
    <w:name w:val="Заголовок 8 Знак"/>
    <w:basedOn w:val="a0"/>
    <w:link w:val="8"/>
    <w:uiPriority w:val="9"/>
    <w:semiHidden/>
    <w:rsid w:val="008B79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79FA"/>
    <w:rPr>
      <w:rFonts w:eastAsiaTheme="majorEastAsia" w:cstheme="majorBidi"/>
      <w:color w:val="272727" w:themeColor="text1" w:themeTint="D8"/>
    </w:rPr>
  </w:style>
  <w:style w:type="paragraph" w:styleId="a3">
    <w:name w:val="Title"/>
    <w:basedOn w:val="a"/>
    <w:next w:val="a"/>
    <w:link w:val="a4"/>
    <w:uiPriority w:val="10"/>
    <w:qFormat/>
    <w:rsid w:val="008B7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B7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9F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B79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79FA"/>
    <w:pPr>
      <w:spacing w:before="160"/>
      <w:jc w:val="center"/>
    </w:pPr>
    <w:rPr>
      <w:i/>
      <w:iCs/>
      <w:color w:val="404040" w:themeColor="text1" w:themeTint="BF"/>
    </w:rPr>
  </w:style>
  <w:style w:type="character" w:customStyle="1" w:styleId="a8">
    <w:name w:val="Цитата Знак"/>
    <w:basedOn w:val="a0"/>
    <w:link w:val="a7"/>
    <w:uiPriority w:val="29"/>
    <w:rsid w:val="008B79FA"/>
    <w:rPr>
      <w:i/>
      <w:iCs/>
      <w:color w:val="404040" w:themeColor="text1" w:themeTint="BF"/>
    </w:rPr>
  </w:style>
  <w:style w:type="paragraph" w:styleId="a9">
    <w:name w:val="List Paragraph"/>
    <w:basedOn w:val="a"/>
    <w:uiPriority w:val="34"/>
    <w:qFormat/>
    <w:rsid w:val="008B79FA"/>
    <w:pPr>
      <w:ind w:left="720"/>
      <w:contextualSpacing/>
    </w:pPr>
  </w:style>
  <w:style w:type="character" w:styleId="aa">
    <w:name w:val="Intense Emphasis"/>
    <w:basedOn w:val="a0"/>
    <w:uiPriority w:val="21"/>
    <w:qFormat/>
    <w:rsid w:val="008B79FA"/>
    <w:rPr>
      <w:i/>
      <w:iCs/>
      <w:color w:val="0F4761" w:themeColor="accent1" w:themeShade="BF"/>
    </w:rPr>
  </w:style>
  <w:style w:type="paragraph" w:styleId="ab">
    <w:name w:val="Intense Quote"/>
    <w:basedOn w:val="a"/>
    <w:next w:val="a"/>
    <w:link w:val="ac"/>
    <w:uiPriority w:val="30"/>
    <w:qFormat/>
    <w:rsid w:val="008B7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B79FA"/>
    <w:rPr>
      <w:i/>
      <w:iCs/>
      <w:color w:val="0F4761" w:themeColor="accent1" w:themeShade="BF"/>
    </w:rPr>
  </w:style>
  <w:style w:type="character" w:styleId="ad">
    <w:name w:val="Intense Reference"/>
    <w:basedOn w:val="a0"/>
    <w:uiPriority w:val="32"/>
    <w:qFormat/>
    <w:rsid w:val="008B79FA"/>
    <w:rPr>
      <w:b/>
      <w:bCs/>
      <w:smallCaps/>
      <w:color w:val="0F4761" w:themeColor="accent1" w:themeShade="BF"/>
      <w:spacing w:val="5"/>
    </w:rPr>
  </w:style>
  <w:style w:type="character" w:styleId="ae">
    <w:name w:val="Hyperlink"/>
    <w:basedOn w:val="a0"/>
    <w:uiPriority w:val="99"/>
    <w:semiHidden/>
    <w:unhideWhenUsed/>
    <w:rsid w:val="00E4450C"/>
    <w:rPr>
      <w:color w:val="0000FF"/>
      <w:u w:val="single"/>
    </w:rPr>
  </w:style>
  <w:style w:type="paragraph" w:styleId="af">
    <w:name w:val="No Spacing"/>
    <w:uiPriority w:val="1"/>
    <w:qFormat/>
    <w:rsid w:val="00E4450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E4450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8D7BCB"/>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8D7BCB"/>
    <w:rPr>
      <w:rFonts w:ascii="Calibri" w:eastAsia="Calibri" w:hAnsi="Calibri" w:cs="Times New Roman"/>
      <w:kern w:val="0"/>
      <w:sz w:val="22"/>
      <w:szCs w:val="22"/>
      <w14:ligatures w14:val="none"/>
    </w:rPr>
  </w:style>
  <w:style w:type="paragraph" w:styleId="af2">
    <w:name w:val="footer"/>
    <w:basedOn w:val="a"/>
    <w:link w:val="af3"/>
    <w:uiPriority w:val="99"/>
    <w:unhideWhenUsed/>
    <w:rsid w:val="008D7BCB"/>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8D7BCB"/>
    <w:rPr>
      <w:rFonts w:ascii="Calibri" w:eastAsia="Calibri" w:hAnsi="Calibri" w:cs="Times New Roman"/>
      <w:kern w:val="0"/>
      <w:sz w:val="22"/>
      <w:szCs w:val="22"/>
      <w14:ligatures w14:val="none"/>
    </w:rPr>
  </w:style>
  <w:style w:type="character" w:styleId="af4">
    <w:name w:val="Emphasis"/>
    <w:basedOn w:val="a0"/>
    <w:uiPriority w:val="20"/>
    <w:qFormat/>
    <w:rsid w:val="00FF4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8_07_03/pravo1/T141697.html?prav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17236</Words>
  <Characters>9825</Characters>
  <DocSecurity>0</DocSecurity>
  <Lines>81</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2025-03-25T13:18:00Z</cp:lastPrinted>
  <dcterms:created xsi:type="dcterms:W3CDTF">2025-04-04T12:44:00Z</dcterms:created>
  <dcterms:modified xsi:type="dcterms:W3CDTF">2025-04-04T12:44:00Z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2024-01-11T10:18:52Z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fcd03a42-ce3e-4cd1-bc40-23a97cf3aaa9</vt:lpwstr>
  </property>
  <property fmtid="{D5CDD505-2E9C-101B-9397-08002B2CF9AE}" pid="8" name="MSIP_Label_defa4170-0d19-0005-0004-bc88714345d2_ContentBits">
    <vt:lpwstr>0</vt:lpwstr>
  </property>
</Properties>
</file>