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99EF1" w14:textId="3777ED83" w:rsidR="002B7226" w:rsidRDefault="002B7226" w:rsidP="002B7226">
      <w:pPr>
        <w:jc w:val="center"/>
        <w:rPr>
          <w:rFonts w:ascii="Times New Roman" w:hAnsi="Times New Roman" w:cs="Times New Roman"/>
          <w:b/>
          <w:kern w:val="28"/>
          <w:sz w:val="28"/>
          <w:szCs w:val="28"/>
          <w:lang w:val="uk-UA"/>
        </w:rPr>
      </w:pPr>
      <w:bookmarkStart w:id="0" w:name="_GoBack"/>
      <w:bookmarkEnd w:id="0"/>
      <w:r>
        <w:rPr>
          <w:rFonts w:ascii="Times New Roman" w:hAnsi="Times New Roman" w:cs="Times New Roman"/>
          <w:b/>
          <w:kern w:val="28"/>
          <w:sz w:val="28"/>
          <w:szCs w:val="28"/>
          <w:lang w:val="uk-UA"/>
        </w:rPr>
        <w:t>ІНФОРМАЦІЯ</w:t>
      </w:r>
    </w:p>
    <w:p w14:paraId="1F3664B6" w14:textId="36E13063" w:rsidR="002B7226" w:rsidRPr="002B7226" w:rsidRDefault="002B7226" w:rsidP="002B7226">
      <w:pPr>
        <w:jc w:val="center"/>
        <w:rPr>
          <w:rFonts w:ascii="Times New Roman" w:hAnsi="Times New Roman" w:cs="Times New Roman"/>
          <w:b/>
          <w:kern w:val="28"/>
          <w:sz w:val="28"/>
          <w:szCs w:val="28"/>
          <w:lang w:val="uk-UA"/>
        </w:rPr>
      </w:pPr>
      <w:r w:rsidRPr="002B7226">
        <w:rPr>
          <w:rFonts w:ascii="Times New Roman" w:hAnsi="Times New Roman" w:cs="Times New Roman"/>
          <w:b/>
          <w:kern w:val="28"/>
          <w:sz w:val="28"/>
          <w:szCs w:val="28"/>
          <w:lang w:val="uk-UA"/>
        </w:rPr>
        <w:t>про практику здійснення дисциплінарного</w:t>
      </w:r>
    </w:p>
    <w:p w14:paraId="0EDF8080" w14:textId="19279972" w:rsidR="002B7226" w:rsidRPr="002B7226" w:rsidRDefault="002B7226" w:rsidP="002B7226">
      <w:pPr>
        <w:jc w:val="center"/>
        <w:rPr>
          <w:rFonts w:ascii="Times New Roman" w:hAnsi="Times New Roman" w:cs="Times New Roman"/>
          <w:b/>
          <w:kern w:val="28"/>
          <w:sz w:val="28"/>
          <w:szCs w:val="28"/>
          <w:lang w:val="uk-UA"/>
        </w:rPr>
      </w:pPr>
      <w:r w:rsidRPr="002B7226">
        <w:rPr>
          <w:rFonts w:ascii="Times New Roman" w:hAnsi="Times New Roman" w:cs="Times New Roman"/>
          <w:b/>
          <w:kern w:val="28"/>
          <w:sz w:val="28"/>
          <w:szCs w:val="28"/>
          <w:lang w:val="uk-UA"/>
        </w:rPr>
        <w:t>провадження стосовно прокурорів за 2021 – 2022 роки</w:t>
      </w:r>
    </w:p>
    <w:p w14:paraId="1605AD39" w14:textId="77777777" w:rsidR="006224E2" w:rsidRPr="006C255A" w:rsidRDefault="006224E2" w:rsidP="00AF3600">
      <w:pPr>
        <w:tabs>
          <w:tab w:val="left" w:pos="1134"/>
        </w:tabs>
        <w:spacing w:before="360" w:after="360"/>
        <w:jc w:val="center"/>
        <w:rPr>
          <w:rFonts w:ascii="Times New Roman" w:hAnsi="Times New Roman" w:cs="Times New Roman"/>
          <w:kern w:val="28"/>
          <w:sz w:val="28"/>
          <w:szCs w:val="28"/>
          <w:lang w:val="uk-UA"/>
        </w:rPr>
      </w:pPr>
      <w:r w:rsidRPr="006C255A">
        <w:rPr>
          <w:rFonts w:ascii="Times New Roman" w:hAnsi="Times New Roman" w:cs="Times New Roman"/>
          <w:b/>
          <w:kern w:val="28"/>
          <w:sz w:val="28"/>
          <w:szCs w:val="28"/>
          <w:lang w:val="uk-UA"/>
        </w:rPr>
        <w:t>І. Загальні відомості</w:t>
      </w:r>
    </w:p>
    <w:p w14:paraId="52112FF6" w14:textId="77777777" w:rsidR="00D94A2B" w:rsidRPr="006C255A" w:rsidRDefault="006224E2" w:rsidP="00391747">
      <w:pPr>
        <w:pStyle w:val="a9"/>
        <w:numPr>
          <w:ilvl w:val="0"/>
          <w:numId w:val="8"/>
        </w:numPr>
        <w:tabs>
          <w:tab w:val="left" w:pos="1276"/>
        </w:tabs>
        <w:ind w:left="0" w:firstLine="709"/>
        <w:contextualSpacing w:val="0"/>
        <w:jc w:val="both"/>
        <w:rPr>
          <w:rFonts w:ascii="Times New Roman" w:hAnsi="Times New Roman" w:cs="Times New Roman"/>
          <w:i/>
          <w:iCs/>
          <w:kern w:val="28"/>
          <w:sz w:val="28"/>
          <w:szCs w:val="28"/>
          <w:lang w:val="uk-UA"/>
        </w:rPr>
      </w:pPr>
      <w:r w:rsidRPr="006C255A">
        <w:rPr>
          <w:rFonts w:ascii="Times New Roman" w:hAnsi="Times New Roman" w:cs="Times New Roman"/>
          <w:kern w:val="28"/>
          <w:sz w:val="28"/>
          <w:szCs w:val="28"/>
          <w:lang w:val="uk-UA"/>
        </w:rPr>
        <w:t>У Керівних принципах, що стосуються ролі осіб, які здійснюють судове переслідування (прийнято восьмим Конгресом ООН щодо попередження злочинності та поводження з правопорушниками, Гавана, Куба, 27</w:t>
      </w:r>
      <w:r w:rsidR="007C1C9B" w:rsidRPr="006C255A">
        <w:rPr>
          <w:rFonts w:ascii="Times New Roman" w:hAnsi="Times New Roman" w:cs="Times New Roman"/>
          <w:kern w:val="28"/>
          <w:sz w:val="28"/>
          <w:szCs w:val="28"/>
          <w:lang w:val="uk-UA"/>
        </w:rPr>
        <w:t xml:space="preserve"> серпня – </w:t>
      </w:r>
      <w:r w:rsidR="00C00D7E" w:rsidRPr="006C255A">
        <w:rPr>
          <w:rFonts w:ascii="Times New Roman" w:hAnsi="Times New Roman" w:cs="Times New Roman"/>
          <w:kern w:val="28"/>
          <w:sz w:val="28"/>
          <w:szCs w:val="28"/>
          <w:lang w:val="uk-UA"/>
        </w:rPr>
        <w:br/>
      </w:r>
      <w:r w:rsidR="007C1C9B" w:rsidRPr="006C255A">
        <w:rPr>
          <w:rFonts w:ascii="Times New Roman" w:hAnsi="Times New Roman" w:cs="Times New Roman"/>
          <w:kern w:val="28"/>
          <w:sz w:val="28"/>
          <w:szCs w:val="28"/>
          <w:lang w:val="uk-UA"/>
        </w:rPr>
        <w:t xml:space="preserve">07 вересня </w:t>
      </w:r>
      <w:r w:rsidRPr="006C255A">
        <w:rPr>
          <w:rFonts w:ascii="Times New Roman" w:hAnsi="Times New Roman" w:cs="Times New Roman"/>
          <w:kern w:val="28"/>
          <w:sz w:val="28"/>
          <w:szCs w:val="28"/>
          <w:lang w:val="uk-UA"/>
        </w:rPr>
        <w:t>1990), з приводу дисциплінарних стягнень вказано, що «особи, які здійснюють судове переслідування, мають право на справедливий розгляд», а розгляд питання «про накладення дисциплінарних стягнень на осіб, які здійснюють судове переслідування, гарантує об’єктивну оцінку і прийняття об’єктивного рішення» (п</w:t>
      </w:r>
      <w:r w:rsidR="00D71B0B" w:rsidRPr="006C255A">
        <w:rPr>
          <w:rFonts w:ascii="Times New Roman" w:hAnsi="Times New Roman" w:cs="Times New Roman"/>
          <w:kern w:val="28"/>
          <w:sz w:val="28"/>
          <w:szCs w:val="28"/>
          <w:lang w:val="uk-UA"/>
        </w:rPr>
        <w:t xml:space="preserve">ункти </w:t>
      </w:r>
      <w:r w:rsidRPr="006C255A">
        <w:rPr>
          <w:rFonts w:ascii="Times New Roman" w:hAnsi="Times New Roman" w:cs="Times New Roman"/>
          <w:kern w:val="28"/>
          <w:sz w:val="28"/>
          <w:szCs w:val="28"/>
          <w:lang w:val="uk-UA"/>
        </w:rPr>
        <w:t>21-22).</w:t>
      </w:r>
      <w:r w:rsidR="00AB0D4B" w:rsidRPr="006C255A">
        <w:rPr>
          <w:rFonts w:ascii="Times New Roman" w:hAnsi="Times New Roman" w:cs="Times New Roman"/>
          <w:kern w:val="28"/>
          <w:sz w:val="28"/>
          <w:szCs w:val="28"/>
          <w:lang w:val="uk-UA"/>
        </w:rPr>
        <w:t xml:space="preserve"> </w:t>
      </w:r>
    </w:p>
    <w:p w14:paraId="0261ED9E" w14:textId="4198E67A" w:rsidR="007C1C9B" w:rsidRPr="006C255A" w:rsidRDefault="00391747" w:rsidP="00391747">
      <w:pPr>
        <w:tabs>
          <w:tab w:val="left" w:pos="709"/>
        </w:tabs>
        <w:spacing w:after="240"/>
        <w:jc w:val="both"/>
        <w:rPr>
          <w:rFonts w:ascii="Times New Roman" w:hAnsi="Times New Roman" w:cs="Times New Roman"/>
          <w:i/>
          <w:iCs/>
          <w:kern w:val="28"/>
          <w:sz w:val="28"/>
          <w:szCs w:val="28"/>
          <w:lang w:val="uk-UA"/>
        </w:rPr>
      </w:pPr>
      <w:r w:rsidRPr="006C255A">
        <w:rPr>
          <w:rFonts w:ascii="Times New Roman" w:hAnsi="Times New Roman" w:cs="Times New Roman"/>
          <w:kern w:val="28"/>
          <w:sz w:val="28"/>
          <w:szCs w:val="28"/>
          <w:lang w:val="uk-UA"/>
        </w:rPr>
        <w:tab/>
      </w:r>
      <w:r w:rsidR="00C00D7E" w:rsidRPr="006C255A">
        <w:rPr>
          <w:rFonts w:ascii="Times New Roman" w:hAnsi="Times New Roman" w:cs="Times New Roman"/>
          <w:kern w:val="28"/>
          <w:sz w:val="28"/>
          <w:szCs w:val="28"/>
          <w:lang w:val="uk-UA"/>
        </w:rPr>
        <w:t xml:space="preserve">У Рекомендації </w:t>
      </w:r>
      <w:proofErr w:type="spellStart"/>
      <w:r w:rsidR="00C00D7E" w:rsidRPr="006C255A">
        <w:rPr>
          <w:rFonts w:ascii="Times New Roman" w:hAnsi="Times New Roman" w:cs="Times New Roman"/>
          <w:kern w:val="28"/>
          <w:sz w:val="28"/>
          <w:szCs w:val="28"/>
          <w:lang w:val="uk-UA"/>
        </w:rPr>
        <w:t>Rec</w:t>
      </w:r>
      <w:proofErr w:type="spellEnd"/>
      <w:r w:rsidR="00C00D7E" w:rsidRPr="006C255A">
        <w:rPr>
          <w:rFonts w:ascii="Times New Roman" w:hAnsi="Times New Roman" w:cs="Times New Roman"/>
          <w:kern w:val="28"/>
          <w:sz w:val="28"/>
          <w:szCs w:val="28"/>
          <w:lang w:val="uk-UA"/>
        </w:rPr>
        <w:t xml:space="preserve"> (2000) 19 Комітету Міністрів ради Європи державам-членам щодо ролі прокуратури в системі кримінального судочинства, ухваленій 6 жовтня 2000 року на 724-му засіданні заступників міністрів, передбачено обов’язки держав, які стосуються дисциплінарної відповідальності прокурорів. Перш за все держави мають вживати заходи для того, щоб дисциплінарна відповідальність публічних обвинувачів розглядалася відповідно до закону, процедура повинна гарантувати справедливу і об’єктивну оцінку (підпункт «е» пункту 5).</w:t>
      </w:r>
    </w:p>
    <w:p w14:paraId="2A2FAC17" w14:textId="4D69D8B6" w:rsidR="006224E2" w:rsidRPr="006C255A" w:rsidRDefault="00846746"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У </w:t>
      </w:r>
      <w:r w:rsidR="00595A50" w:rsidRPr="006C255A">
        <w:rPr>
          <w:rFonts w:ascii="Times New Roman" w:hAnsi="Times New Roman" w:cs="Times New Roman"/>
          <w:kern w:val="28"/>
          <w:sz w:val="28"/>
          <w:szCs w:val="28"/>
          <w:lang w:val="uk-UA"/>
        </w:rPr>
        <w:t xml:space="preserve">ч. 1 ст. 73 Закону України «Про прокуратуру» </w:t>
      </w:r>
      <w:r w:rsidR="002B7226">
        <w:rPr>
          <w:rFonts w:ascii="Times New Roman" w:hAnsi="Times New Roman" w:cs="Times New Roman"/>
          <w:kern w:val="28"/>
          <w:sz w:val="28"/>
          <w:szCs w:val="28"/>
          <w:lang w:val="uk-UA"/>
        </w:rPr>
        <w:t>Кваліфікаційно-дисциплінарну комісію прокурорів (далі – Комісія, КДКП)</w:t>
      </w:r>
      <w:r w:rsidRPr="006C255A">
        <w:rPr>
          <w:rFonts w:ascii="Times New Roman" w:hAnsi="Times New Roman" w:cs="Times New Roman"/>
          <w:kern w:val="28"/>
          <w:sz w:val="28"/>
          <w:szCs w:val="28"/>
          <w:lang w:val="uk-UA"/>
        </w:rPr>
        <w:t xml:space="preserve"> визначено</w:t>
      </w:r>
      <w:r w:rsidR="003E6138" w:rsidRPr="006C255A">
        <w:rPr>
          <w:rFonts w:ascii="Times New Roman" w:hAnsi="Times New Roman" w:cs="Times New Roman"/>
          <w:kern w:val="28"/>
          <w:sz w:val="28"/>
          <w:szCs w:val="28"/>
          <w:lang w:val="uk-UA"/>
        </w:rPr>
        <w:t>, як колегіальни</w:t>
      </w:r>
      <w:r w:rsidRPr="006C255A">
        <w:rPr>
          <w:rFonts w:ascii="Times New Roman" w:hAnsi="Times New Roman" w:cs="Times New Roman"/>
          <w:kern w:val="28"/>
          <w:sz w:val="28"/>
          <w:szCs w:val="28"/>
          <w:lang w:val="uk-UA"/>
        </w:rPr>
        <w:t>й</w:t>
      </w:r>
      <w:r w:rsidR="003E6138" w:rsidRPr="006C255A">
        <w:rPr>
          <w:rFonts w:ascii="Times New Roman" w:hAnsi="Times New Roman" w:cs="Times New Roman"/>
          <w:kern w:val="28"/>
          <w:sz w:val="28"/>
          <w:szCs w:val="28"/>
          <w:lang w:val="uk-UA"/>
        </w:rPr>
        <w:t xml:space="preserve"> орган, </w:t>
      </w:r>
      <w:r w:rsidRPr="006C255A">
        <w:rPr>
          <w:rFonts w:ascii="Times New Roman" w:hAnsi="Times New Roman" w:cs="Times New Roman"/>
          <w:kern w:val="28"/>
          <w:sz w:val="28"/>
          <w:szCs w:val="28"/>
          <w:lang w:val="uk-UA"/>
        </w:rPr>
        <w:t>який</w:t>
      </w:r>
      <w:r w:rsidR="003E6138" w:rsidRPr="006C255A">
        <w:rPr>
          <w:rFonts w:ascii="Times New Roman" w:hAnsi="Times New Roman" w:cs="Times New Roman"/>
          <w:kern w:val="28"/>
          <w:sz w:val="28"/>
          <w:szCs w:val="28"/>
          <w:lang w:val="uk-UA"/>
        </w:rPr>
        <w:t xml:space="preserve">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r w:rsidR="006224E2" w:rsidRPr="006C255A">
        <w:rPr>
          <w:rFonts w:ascii="Times New Roman" w:hAnsi="Times New Roman" w:cs="Times New Roman"/>
          <w:kern w:val="28"/>
          <w:sz w:val="28"/>
          <w:szCs w:val="28"/>
          <w:lang w:val="uk-UA"/>
        </w:rPr>
        <w:t xml:space="preserve">. </w:t>
      </w:r>
      <w:r w:rsidR="002C5EAC" w:rsidRPr="006C255A">
        <w:rPr>
          <w:rFonts w:ascii="Times New Roman" w:hAnsi="Times New Roman" w:cs="Times New Roman"/>
          <w:bCs/>
          <w:kern w:val="28"/>
          <w:sz w:val="28"/>
          <w:szCs w:val="28"/>
          <w:lang w:val="uk-UA"/>
        </w:rPr>
        <w:t>З</w:t>
      </w:r>
      <w:r w:rsidR="006224E2" w:rsidRPr="006C255A">
        <w:rPr>
          <w:rFonts w:ascii="Times New Roman" w:hAnsi="Times New Roman" w:cs="Times New Roman"/>
          <w:bCs/>
          <w:kern w:val="28"/>
          <w:sz w:val="28"/>
          <w:szCs w:val="28"/>
          <w:lang w:val="uk-UA"/>
        </w:rPr>
        <w:t xml:space="preserve">гідно з </w:t>
      </w:r>
      <w:proofErr w:type="spellStart"/>
      <w:r w:rsidR="006224E2" w:rsidRPr="006C255A">
        <w:rPr>
          <w:rFonts w:ascii="Times New Roman" w:hAnsi="Times New Roman" w:cs="Times New Roman"/>
          <w:bCs/>
          <w:kern w:val="28"/>
          <w:sz w:val="28"/>
          <w:szCs w:val="28"/>
          <w:lang w:val="uk-UA"/>
        </w:rPr>
        <w:t>п</w:t>
      </w:r>
      <w:r w:rsidR="00595A50" w:rsidRPr="006C255A">
        <w:rPr>
          <w:rFonts w:ascii="Times New Roman" w:hAnsi="Times New Roman" w:cs="Times New Roman"/>
          <w:bCs/>
          <w:kern w:val="28"/>
          <w:sz w:val="28"/>
          <w:szCs w:val="28"/>
          <w:lang w:val="uk-UA"/>
        </w:rPr>
        <w:t>.п</w:t>
      </w:r>
      <w:proofErr w:type="spellEnd"/>
      <w:r w:rsidR="00595A50" w:rsidRPr="006C255A">
        <w:rPr>
          <w:rFonts w:ascii="Times New Roman" w:hAnsi="Times New Roman" w:cs="Times New Roman"/>
          <w:bCs/>
          <w:kern w:val="28"/>
          <w:sz w:val="28"/>
          <w:szCs w:val="28"/>
          <w:lang w:val="uk-UA"/>
        </w:rPr>
        <w:t xml:space="preserve">. 4 – 5 </w:t>
      </w:r>
      <w:r w:rsidRPr="006C255A">
        <w:rPr>
          <w:rFonts w:ascii="Times New Roman" w:hAnsi="Times New Roman" w:cs="Times New Roman"/>
          <w:bCs/>
          <w:kern w:val="28"/>
          <w:sz w:val="28"/>
          <w:szCs w:val="28"/>
          <w:lang w:val="uk-UA"/>
        </w:rPr>
        <w:br/>
      </w:r>
      <w:r w:rsidR="00595A50" w:rsidRPr="006C255A">
        <w:rPr>
          <w:rFonts w:ascii="Times New Roman" w:hAnsi="Times New Roman" w:cs="Times New Roman"/>
          <w:bCs/>
          <w:kern w:val="28"/>
          <w:sz w:val="28"/>
          <w:szCs w:val="28"/>
          <w:lang w:val="uk-UA"/>
        </w:rPr>
        <w:t>ч. 1 ст.</w:t>
      </w:r>
      <w:r w:rsidR="006224E2" w:rsidRPr="006C255A">
        <w:rPr>
          <w:rFonts w:ascii="Times New Roman" w:hAnsi="Times New Roman" w:cs="Times New Roman"/>
          <w:bCs/>
          <w:kern w:val="28"/>
          <w:sz w:val="28"/>
          <w:szCs w:val="28"/>
          <w:lang w:val="uk-UA"/>
        </w:rPr>
        <w:t xml:space="preserve"> 77 Закону України «Про прокуратуру» до повноважень Комісії належить розгляд дисциплінарних скарг про вчинення прокурором дисциплінарного проступку та здійснює дисциплінарне провадження, а також прийняття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за результатами дисциплінарного провадження і за наявності підстав, передбачених цим Законом.</w:t>
      </w:r>
    </w:p>
    <w:p w14:paraId="01E9C6DA" w14:textId="7FD8CB54" w:rsidR="006224E2" w:rsidRPr="006C255A" w:rsidRDefault="006224E2" w:rsidP="00AF3600">
      <w:pPr>
        <w:pStyle w:val="30"/>
        <w:widowControl/>
        <w:numPr>
          <w:ilvl w:val="0"/>
          <w:numId w:val="8"/>
        </w:numPr>
        <w:shd w:val="clear" w:color="auto" w:fill="auto"/>
        <w:tabs>
          <w:tab w:val="left" w:pos="1276"/>
        </w:tabs>
        <w:spacing w:before="0" w:after="240" w:line="240" w:lineRule="auto"/>
        <w:ind w:left="0" w:firstLine="709"/>
        <w:jc w:val="both"/>
        <w:rPr>
          <w:rFonts w:eastAsiaTheme="minorHAnsi"/>
          <w:b w:val="0"/>
          <w:bCs w:val="0"/>
          <w:kern w:val="28"/>
          <w:lang w:val="uk-UA"/>
        </w:rPr>
      </w:pPr>
      <w:r w:rsidRPr="006C255A">
        <w:rPr>
          <w:rFonts w:eastAsiaTheme="minorHAnsi"/>
          <w:b w:val="0"/>
          <w:bCs w:val="0"/>
          <w:kern w:val="28"/>
          <w:lang w:val="uk-UA"/>
        </w:rPr>
        <w:t>Правовою основою для виконання Комісією вказаних повноважень є Конституція України, Закон України «Про прокуратуру», Положення про порядок роботи відповідного органу, що здійснює дисциплінарне провадження, прийняте всеукраїнською конференцією прокурорів 27</w:t>
      </w:r>
      <w:r w:rsidR="007B1C7F" w:rsidRPr="006C255A">
        <w:rPr>
          <w:rFonts w:eastAsiaTheme="minorHAnsi"/>
          <w:b w:val="0"/>
          <w:bCs w:val="0"/>
          <w:kern w:val="28"/>
          <w:lang w:val="uk-UA"/>
        </w:rPr>
        <w:t xml:space="preserve"> квітня </w:t>
      </w:r>
      <w:r w:rsidRPr="006C255A">
        <w:rPr>
          <w:rFonts w:eastAsiaTheme="minorHAnsi"/>
          <w:b w:val="0"/>
          <w:bCs w:val="0"/>
          <w:kern w:val="28"/>
          <w:lang w:val="uk-UA"/>
        </w:rPr>
        <w:t xml:space="preserve">2017 </w:t>
      </w:r>
      <w:r w:rsidR="007B1C7F" w:rsidRPr="006C255A">
        <w:rPr>
          <w:rFonts w:eastAsiaTheme="minorHAnsi"/>
          <w:b w:val="0"/>
          <w:bCs w:val="0"/>
          <w:kern w:val="28"/>
          <w:lang w:val="uk-UA"/>
        </w:rPr>
        <w:t xml:space="preserve">року </w:t>
      </w:r>
      <w:r w:rsidRPr="006C255A">
        <w:rPr>
          <w:rFonts w:eastAsiaTheme="minorHAnsi"/>
          <w:b w:val="0"/>
          <w:bCs w:val="0"/>
          <w:kern w:val="28"/>
          <w:lang w:val="uk-UA"/>
        </w:rPr>
        <w:t>(із змінами</w:t>
      </w:r>
      <w:r w:rsidR="007B1C7F" w:rsidRPr="006C255A">
        <w:rPr>
          <w:rFonts w:eastAsiaTheme="minorHAnsi"/>
          <w:b w:val="0"/>
          <w:bCs w:val="0"/>
          <w:kern w:val="28"/>
          <w:lang w:val="uk-UA"/>
        </w:rPr>
        <w:t>)</w:t>
      </w:r>
      <w:r w:rsidRPr="006C255A">
        <w:rPr>
          <w:rFonts w:eastAsiaTheme="minorHAnsi"/>
          <w:b w:val="0"/>
          <w:bCs w:val="0"/>
          <w:kern w:val="28"/>
          <w:lang w:val="uk-UA"/>
        </w:rPr>
        <w:t xml:space="preserve">, інші нормативно-правові акти та чинні міжнародні договори, згода на обов’язковість яких надана Верховною Радою України. У дисциплінарній практиці застосовується практика Європейського суду з прав людини, міжнародні та </w:t>
      </w:r>
      <w:r w:rsidRPr="006C255A">
        <w:rPr>
          <w:rFonts w:eastAsiaTheme="minorHAnsi"/>
          <w:b w:val="0"/>
          <w:bCs w:val="0"/>
          <w:kern w:val="28"/>
          <w:lang w:val="uk-UA"/>
        </w:rPr>
        <w:lastRenderedPageBreak/>
        <w:t>європейські стандарти і рекомендації, у т</w:t>
      </w:r>
      <w:r w:rsidR="007B1C7F" w:rsidRPr="006C255A">
        <w:rPr>
          <w:rFonts w:eastAsiaTheme="minorHAnsi"/>
          <w:b w:val="0"/>
          <w:bCs w:val="0"/>
          <w:kern w:val="28"/>
          <w:lang w:val="uk-UA"/>
        </w:rPr>
        <w:t>ому числі</w:t>
      </w:r>
      <w:r w:rsidRPr="006C255A">
        <w:rPr>
          <w:rFonts w:eastAsiaTheme="minorHAnsi"/>
          <w:b w:val="0"/>
          <w:bCs w:val="0"/>
          <w:kern w:val="28"/>
          <w:lang w:val="uk-UA"/>
        </w:rPr>
        <w:t xml:space="preserve">: зазначені вище Керівні принципи, </w:t>
      </w:r>
      <w:r w:rsidRPr="006C255A">
        <w:rPr>
          <w:b w:val="0"/>
          <w:kern w:val="28"/>
          <w:lang w:val="uk-UA"/>
        </w:rPr>
        <w:t>що стосуються ролі осіб, які здійснюють судове переслідування</w:t>
      </w:r>
      <w:r w:rsidRPr="006C255A">
        <w:rPr>
          <w:rFonts w:eastAsiaTheme="minorHAnsi"/>
          <w:b w:val="0"/>
          <w:bCs w:val="0"/>
          <w:kern w:val="28"/>
          <w:lang w:val="uk-UA"/>
        </w:rPr>
        <w:t>, Стандарти професійної відповідальності та виклад основних обов’язків та прав прокурорів, які прийнято Міжнародною асоціацією прокурорів 23</w:t>
      </w:r>
      <w:r w:rsidR="007B1C7F" w:rsidRPr="006C255A">
        <w:rPr>
          <w:rFonts w:eastAsiaTheme="minorHAnsi"/>
          <w:b w:val="0"/>
          <w:bCs w:val="0"/>
          <w:kern w:val="28"/>
          <w:lang w:val="uk-UA"/>
        </w:rPr>
        <w:t xml:space="preserve"> квітня </w:t>
      </w:r>
      <w:r w:rsidR="002B7226">
        <w:rPr>
          <w:rFonts w:eastAsiaTheme="minorHAnsi"/>
          <w:b w:val="0"/>
          <w:bCs w:val="0"/>
          <w:kern w:val="28"/>
          <w:lang w:val="uk-UA"/>
        </w:rPr>
        <w:br/>
      </w:r>
      <w:r w:rsidR="007B1C7F" w:rsidRPr="006C255A">
        <w:rPr>
          <w:rFonts w:eastAsiaTheme="minorHAnsi"/>
          <w:b w:val="0"/>
          <w:bCs w:val="0"/>
          <w:kern w:val="28"/>
          <w:lang w:val="uk-UA"/>
        </w:rPr>
        <w:t>1</w:t>
      </w:r>
      <w:r w:rsidRPr="006C255A">
        <w:rPr>
          <w:rFonts w:eastAsiaTheme="minorHAnsi"/>
          <w:b w:val="0"/>
          <w:bCs w:val="0"/>
          <w:kern w:val="28"/>
          <w:lang w:val="uk-UA"/>
        </w:rPr>
        <w:t>999</w:t>
      </w:r>
      <w:r w:rsidR="007B1C7F" w:rsidRPr="006C255A">
        <w:rPr>
          <w:rFonts w:eastAsiaTheme="minorHAnsi"/>
          <w:b w:val="0"/>
          <w:bCs w:val="0"/>
          <w:kern w:val="28"/>
          <w:lang w:val="uk-UA"/>
        </w:rPr>
        <w:t xml:space="preserve"> року</w:t>
      </w:r>
      <w:r w:rsidRPr="006C255A">
        <w:rPr>
          <w:rFonts w:eastAsiaTheme="minorHAnsi"/>
          <w:b w:val="0"/>
          <w:bCs w:val="0"/>
          <w:kern w:val="28"/>
          <w:lang w:val="uk-UA"/>
        </w:rPr>
        <w:t xml:space="preserve">, </w:t>
      </w:r>
      <w:r w:rsidR="007B1C7F" w:rsidRPr="006C255A">
        <w:rPr>
          <w:b w:val="0"/>
          <w:bCs w:val="0"/>
          <w:kern w:val="28"/>
          <w:lang w:val="uk-UA"/>
        </w:rPr>
        <w:t xml:space="preserve">Рекомендація </w:t>
      </w:r>
      <w:proofErr w:type="spellStart"/>
      <w:r w:rsidR="007B1C7F" w:rsidRPr="006C255A">
        <w:rPr>
          <w:b w:val="0"/>
          <w:bCs w:val="0"/>
          <w:kern w:val="28"/>
          <w:lang w:val="uk-UA"/>
        </w:rPr>
        <w:t>Rec</w:t>
      </w:r>
      <w:proofErr w:type="spellEnd"/>
      <w:r w:rsidR="007B1C7F" w:rsidRPr="006C255A">
        <w:rPr>
          <w:b w:val="0"/>
          <w:bCs w:val="0"/>
          <w:kern w:val="28"/>
          <w:lang w:val="uk-UA"/>
        </w:rPr>
        <w:t xml:space="preserve"> (2000) 19 Комітету Міністрів ради Європи державам-членам щодо ролі прокуратури в системі кримінального судочинства</w:t>
      </w:r>
      <w:r w:rsidR="007B1C7F" w:rsidRPr="006C255A">
        <w:rPr>
          <w:rFonts w:eastAsiaTheme="minorHAnsi"/>
          <w:b w:val="0"/>
          <w:bCs w:val="0"/>
          <w:kern w:val="28"/>
          <w:lang w:val="uk-UA"/>
        </w:rPr>
        <w:t xml:space="preserve"> </w:t>
      </w:r>
      <w:r w:rsidRPr="006C255A">
        <w:rPr>
          <w:rFonts w:eastAsiaTheme="minorHAnsi"/>
          <w:b w:val="0"/>
          <w:bCs w:val="0"/>
          <w:kern w:val="28"/>
          <w:lang w:val="uk-UA"/>
        </w:rPr>
        <w:t>тощо.</w:t>
      </w:r>
    </w:p>
    <w:p w14:paraId="058A341B" w14:textId="77777777" w:rsidR="006224E2" w:rsidRPr="006C255A" w:rsidRDefault="006224E2" w:rsidP="00AF3600">
      <w:pPr>
        <w:tabs>
          <w:tab w:val="left" w:pos="1134"/>
        </w:tabs>
        <w:spacing w:before="240"/>
        <w:jc w:val="center"/>
        <w:rPr>
          <w:rFonts w:ascii="Times New Roman" w:hAnsi="Times New Roman" w:cs="Times New Roman"/>
          <w:b/>
          <w:kern w:val="28"/>
          <w:sz w:val="28"/>
          <w:szCs w:val="28"/>
          <w:lang w:val="uk-UA"/>
        </w:rPr>
      </w:pPr>
      <w:r w:rsidRPr="006C255A">
        <w:rPr>
          <w:rFonts w:ascii="Times New Roman" w:hAnsi="Times New Roman" w:cs="Times New Roman"/>
          <w:b/>
          <w:kern w:val="28"/>
          <w:sz w:val="28"/>
          <w:szCs w:val="28"/>
          <w:lang w:val="uk-UA"/>
        </w:rPr>
        <w:t>ІІ. Реєстрація дисциплінарних скарг</w:t>
      </w:r>
    </w:p>
    <w:p w14:paraId="21FDA7ED" w14:textId="77777777" w:rsidR="006224E2" w:rsidRPr="006C255A" w:rsidRDefault="006224E2" w:rsidP="00AF3600">
      <w:pPr>
        <w:tabs>
          <w:tab w:val="left" w:pos="1134"/>
        </w:tabs>
        <w:spacing w:after="360"/>
        <w:jc w:val="center"/>
        <w:rPr>
          <w:rFonts w:ascii="Times New Roman" w:hAnsi="Times New Roman" w:cs="Times New Roman"/>
          <w:kern w:val="28"/>
          <w:sz w:val="28"/>
          <w:szCs w:val="28"/>
          <w:lang w:val="uk-UA"/>
        </w:rPr>
      </w:pPr>
      <w:r w:rsidRPr="006C255A">
        <w:rPr>
          <w:rFonts w:ascii="Times New Roman" w:hAnsi="Times New Roman" w:cs="Times New Roman"/>
          <w:b/>
          <w:kern w:val="28"/>
          <w:sz w:val="28"/>
          <w:szCs w:val="28"/>
          <w:lang w:val="uk-UA"/>
        </w:rPr>
        <w:t>про вчинення прокурором дисциплінарного проступку</w:t>
      </w:r>
    </w:p>
    <w:p w14:paraId="76B1DA01" w14:textId="77777777" w:rsidR="002B7226" w:rsidRDefault="006224E2" w:rsidP="00472F5A">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2B7226">
        <w:rPr>
          <w:rFonts w:ascii="Times New Roman" w:hAnsi="Times New Roman" w:cs="Times New Roman"/>
          <w:kern w:val="28"/>
          <w:sz w:val="28"/>
          <w:szCs w:val="28"/>
          <w:lang w:val="uk-UA"/>
        </w:rPr>
        <w:t xml:space="preserve">Згідно з ч. 1 ст. 46 Закону України «Про прокуратуру» секретаріат відповідного органу, що здійснює дисциплінарне провадження, у день надходження дисциплінарної скарги реєструє її та за допомогою автоматизованої системи визначає члена </w:t>
      </w:r>
      <w:r w:rsidR="00391747" w:rsidRPr="002B7226">
        <w:rPr>
          <w:rFonts w:ascii="Times New Roman" w:hAnsi="Times New Roman" w:cs="Times New Roman"/>
          <w:kern w:val="28"/>
          <w:sz w:val="28"/>
          <w:szCs w:val="28"/>
          <w:lang w:val="uk-UA"/>
        </w:rPr>
        <w:t xml:space="preserve">цього </w:t>
      </w:r>
      <w:r w:rsidRPr="002B7226">
        <w:rPr>
          <w:rFonts w:ascii="Times New Roman" w:hAnsi="Times New Roman" w:cs="Times New Roman"/>
          <w:kern w:val="28"/>
          <w:sz w:val="28"/>
          <w:szCs w:val="28"/>
          <w:lang w:val="uk-UA"/>
        </w:rPr>
        <w:t>органу, для вирішення питання щодо відкриття дисциплінарного провадження.</w:t>
      </w:r>
      <w:r w:rsidR="002C5EAC" w:rsidRPr="002B7226">
        <w:rPr>
          <w:rFonts w:ascii="Times New Roman" w:hAnsi="Times New Roman" w:cs="Times New Roman"/>
          <w:kern w:val="28"/>
          <w:sz w:val="28"/>
          <w:szCs w:val="28"/>
          <w:lang w:val="uk-UA"/>
        </w:rPr>
        <w:t xml:space="preserve"> </w:t>
      </w:r>
      <w:r w:rsidRPr="002B7226">
        <w:rPr>
          <w:rFonts w:ascii="Times New Roman" w:hAnsi="Times New Roman" w:cs="Times New Roman"/>
          <w:kern w:val="28"/>
          <w:sz w:val="28"/>
          <w:szCs w:val="28"/>
          <w:lang w:val="uk-UA"/>
        </w:rPr>
        <w:t>Положення про автоматизовану систему розподілу дисциплінарних скарг, яке погоджено 25.10.2021 Радою прокурорів України</w:t>
      </w:r>
      <w:r w:rsidR="00391747" w:rsidRPr="002B7226">
        <w:rPr>
          <w:rFonts w:ascii="Times New Roman" w:hAnsi="Times New Roman" w:cs="Times New Roman"/>
          <w:kern w:val="28"/>
          <w:sz w:val="28"/>
          <w:szCs w:val="28"/>
          <w:lang w:val="uk-UA"/>
        </w:rPr>
        <w:t>, з</w:t>
      </w:r>
      <w:r w:rsidRPr="002B7226">
        <w:rPr>
          <w:rFonts w:ascii="Times New Roman" w:hAnsi="Times New Roman" w:cs="Times New Roman"/>
          <w:kern w:val="28"/>
          <w:sz w:val="28"/>
          <w:szCs w:val="28"/>
          <w:lang w:val="uk-UA"/>
        </w:rPr>
        <w:t>атверджено рішенням Комісії від 26.10.2021№ 8зп-21 (із змінами</w:t>
      </w:r>
      <w:r w:rsidR="002C5EAC" w:rsidRPr="002B7226">
        <w:rPr>
          <w:rFonts w:ascii="Times New Roman" w:hAnsi="Times New Roman" w:cs="Times New Roman"/>
          <w:kern w:val="28"/>
          <w:sz w:val="28"/>
          <w:szCs w:val="28"/>
          <w:lang w:val="uk-UA"/>
        </w:rPr>
        <w:t>)</w:t>
      </w:r>
      <w:r w:rsidRPr="002B7226">
        <w:rPr>
          <w:rFonts w:ascii="Times New Roman" w:hAnsi="Times New Roman" w:cs="Times New Roman"/>
          <w:kern w:val="28"/>
          <w:sz w:val="28"/>
          <w:szCs w:val="28"/>
          <w:lang w:val="uk-UA"/>
        </w:rPr>
        <w:t xml:space="preserve">. </w:t>
      </w:r>
    </w:p>
    <w:p w14:paraId="06C76014" w14:textId="25CBC8AB" w:rsidR="006224E2" w:rsidRPr="006C255A" w:rsidRDefault="006224E2" w:rsidP="00AF3600">
      <w:pPr>
        <w:pStyle w:val="a9"/>
        <w:numPr>
          <w:ilvl w:val="0"/>
          <w:numId w:val="8"/>
        </w:numPr>
        <w:tabs>
          <w:tab w:val="left" w:pos="675"/>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За даними обліку за 2021 (з 03.11.2021) – 2022 роки зареєстровано </w:t>
      </w:r>
      <w:r w:rsidR="0036726F" w:rsidRPr="006C255A">
        <w:rPr>
          <w:rFonts w:ascii="Times New Roman" w:hAnsi="Times New Roman" w:cs="Times New Roman"/>
          <w:kern w:val="28"/>
          <w:sz w:val="28"/>
          <w:szCs w:val="28"/>
          <w:lang w:val="uk-UA"/>
        </w:rPr>
        <w:br/>
      </w:r>
      <w:r w:rsidRPr="006C255A">
        <w:rPr>
          <w:rFonts w:ascii="Times New Roman" w:hAnsi="Times New Roman" w:cs="Times New Roman"/>
          <w:kern w:val="28"/>
          <w:sz w:val="28"/>
          <w:szCs w:val="28"/>
          <w:lang w:val="uk-UA"/>
        </w:rPr>
        <w:t>1065 дисциплінарних скарг про вчинення прокурором дисциплінарного проступку</w:t>
      </w:r>
      <w:r w:rsidR="00A6366D" w:rsidRPr="006C255A">
        <w:rPr>
          <w:rFonts w:ascii="Times New Roman" w:hAnsi="Times New Roman" w:cs="Times New Roman"/>
          <w:kern w:val="28"/>
          <w:sz w:val="28"/>
          <w:szCs w:val="28"/>
          <w:lang w:val="uk-UA"/>
        </w:rPr>
        <w:t xml:space="preserve"> (з них: у 2021 році – 265</w:t>
      </w:r>
      <w:r w:rsidRPr="006C255A">
        <w:rPr>
          <w:rFonts w:ascii="Times New Roman" w:hAnsi="Times New Roman" w:cs="Times New Roman"/>
          <w:kern w:val="28"/>
          <w:sz w:val="28"/>
          <w:szCs w:val="28"/>
          <w:lang w:val="uk-UA"/>
        </w:rPr>
        <w:t>,</w:t>
      </w:r>
      <w:r w:rsidR="00A6366D" w:rsidRPr="006C255A">
        <w:rPr>
          <w:rFonts w:ascii="Times New Roman" w:hAnsi="Times New Roman" w:cs="Times New Roman"/>
          <w:kern w:val="28"/>
          <w:sz w:val="28"/>
          <w:szCs w:val="28"/>
          <w:lang w:val="uk-UA"/>
        </w:rPr>
        <w:t xml:space="preserve"> у 2022 році – 800)</w:t>
      </w:r>
      <w:r w:rsidRPr="006C255A">
        <w:rPr>
          <w:rFonts w:ascii="Times New Roman" w:hAnsi="Times New Roman" w:cs="Times New Roman"/>
          <w:bCs/>
          <w:kern w:val="28"/>
          <w:sz w:val="28"/>
          <w:szCs w:val="28"/>
          <w:lang w:val="uk-UA"/>
        </w:rPr>
        <w:t>.</w:t>
      </w:r>
    </w:p>
    <w:p w14:paraId="29BD8A0D" w14:textId="0F6AC8CE" w:rsidR="006224E2" w:rsidRPr="006C255A" w:rsidRDefault="002B7226" w:rsidP="00AF3600">
      <w:pPr>
        <w:pStyle w:val="a9"/>
        <w:numPr>
          <w:ilvl w:val="0"/>
          <w:numId w:val="8"/>
        </w:numPr>
        <w:tabs>
          <w:tab w:val="left" w:pos="675"/>
          <w:tab w:val="left" w:pos="1276"/>
        </w:tabs>
        <w:spacing w:after="240"/>
        <w:ind w:left="0" w:firstLine="709"/>
        <w:contextualSpacing w:val="0"/>
        <w:jc w:val="both"/>
        <w:rPr>
          <w:rFonts w:ascii="Times New Roman" w:hAnsi="Times New Roman" w:cs="Times New Roman"/>
          <w:bCs/>
          <w:kern w:val="28"/>
          <w:sz w:val="28"/>
          <w:szCs w:val="28"/>
          <w:lang w:val="uk-UA"/>
        </w:rPr>
      </w:pPr>
      <w:r>
        <w:rPr>
          <w:rFonts w:ascii="Times New Roman" w:hAnsi="Times New Roman" w:cs="Times New Roman"/>
          <w:bCs/>
          <w:kern w:val="28"/>
          <w:sz w:val="28"/>
          <w:szCs w:val="28"/>
          <w:lang w:val="uk-UA"/>
        </w:rPr>
        <w:t>П</w:t>
      </w:r>
      <w:r w:rsidR="00621014" w:rsidRPr="006C255A">
        <w:rPr>
          <w:rFonts w:ascii="Times New Roman" w:hAnsi="Times New Roman" w:cs="Times New Roman"/>
          <w:bCs/>
          <w:kern w:val="28"/>
          <w:sz w:val="28"/>
          <w:szCs w:val="28"/>
          <w:lang w:val="uk-UA"/>
        </w:rPr>
        <w:t xml:space="preserve">ереважна більшість дисциплінарних скарг </w:t>
      </w:r>
      <w:r w:rsidR="00EE0440" w:rsidRPr="006C255A">
        <w:rPr>
          <w:rFonts w:ascii="Times New Roman" w:hAnsi="Times New Roman" w:cs="Times New Roman"/>
          <w:bCs/>
          <w:kern w:val="28"/>
          <w:sz w:val="28"/>
          <w:szCs w:val="28"/>
          <w:lang w:val="uk-UA"/>
        </w:rPr>
        <w:t xml:space="preserve">стосуються імовірного невиконання чи неналежного виконання прокурорами </w:t>
      </w:r>
      <w:r w:rsidR="002C5EAC" w:rsidRPr="006C255A">
        <w:rPr>
          <w:rFonts w:ascii="Times New Roman" w:hAnsi="Times New Roman" w:cs="Times New Roman"/>
          <w:bCs/>
          <w:kern w:val="28"/>
          <w:sz w:val="28"/>
          <w:szCs w:val="28"/>
          <w:lang w:val="uk-UA"/>
        </w:rPr>
        <w:t xml:space="preserve">службових обов’язків </w:t>
      </w:r>
      <w:r w:rsidR="00621014" w:rsidRPr="006C255A">
        <w:rPr>
          <w:rFonts w:ascii="Times New Roman" w:hAnsi="Times New Roman" w:cs="Times New Roman"/>
          <w:bCs/>
          <w:kern w:val="28"/>
          <w:sz w:val="28"/>
          <w:szCs w:val="28"/>
          <w:lang w:val="uk-UA"/>
        </w:rPr>
        <w:t>та</w:t>
      </w:r>
      <w:r w:rsidR="00EE0440" w:rsidRPr="006C255A">
        <w:rPr>
          <w:rFonts w:ascii="Times New Roman" w:hAnsi="Times New Roman" w:cs="Times New Roman"/>
          <w:bCs/>
          <w:kern w:val="28"/>
          <w:sz w:val="28"/>
          <w:szCs w:val="28"/>
          <w:lang w:val="uk-UA"/>
        </w:rPr>
        <w:t xml:space="preserve"> порушення правил прокурорської етики. На цім,</w:t>
      </w:r>
      <w:r w:rsidR="006224E2" w:rsidRPr="006C255A">
        <w:rPr>
          <w:rFonts w:ascii="Times New Roman" w:hAnsi="Times New Roman" w:cs="Times New Roman"/>
          <w:bCs/>
          <w:kern w:val="28"/>
          <w:sz w:val="28"/>
          <w:szCs w:val="28"/>
          <w:lang w:val="uk-UA"/>
        </w:rPr>
        <w:t xml:space="preserve"> слід враховувати, що, я</w:t>
      </w:r>
      <w:r w:rsidR="006224E2" w:rsidRPr="006C255A">
        <w:rPr>
          <w:rFonts w:ascii="Times New Roman" w:hAnsi="Times New Roman" w:cs="Times New Roman"/>
          <w:kern w:val="28"/>
          <w:sz w:val="28"/>
          <w:szCs w:val="28"/>
          <w:lang w:val="uk-UA"/>
        </w:rPr>
        <w:t xml:space="preserve">к правило, в дисциплінарних скаргах вказується одразу декілька підстав для притягнення прокурора до дисциплінарної відповідальності. Зокрема, доводи скаржників про </w:t>
      </w:r>
      <w:r w:rsidR="006224E2" w:rsidRPr="006C255A">
        <w:rPr>
          <w:rFonts w:ascii="Times New Roman" w:hAnsi="Times New Roman" w:cs="Times New Roman"/>
          <w:kern w:val="28"/>
          <w:sz w:val="28"/>
          <w:szCs w:val="28"/>
          <w:shd w:val="clear" w:color="auto" w:fill="FFFFFF"/>
          <w:lang w:val="uk-UA"/>
        </w:rPr>
        <w:t xml:space="preserve">систематичне (два і більше разів протягом одного року) або одноразове грубе порушення правил прокурорської етики (п. 6 ч. 1 ст. 43 Закону України «Про прокуратуру») </w:t>
      </w:r>
      <w:r w:rsidR="006224E2" w:rsidRPr="006C255A">
        <w:rPr>
          <w:rFonts w:ascii="Times New Roman" w:hAnsi="Times New Roman" w:cs="Times New Roman"/>
          <w:kern w:val="28"/>
          <w:sz w:val="28"/>
          <w:szCs w:val="28"/>
          <w:lang w:val="uk-UA"/>
        </w:rPr>
        <w:t>майже в усіх випадках поєднано із твердженням про наявність ще й</w:t>
      </w:r>
      <w:r w:rsidR="00E741F8" w:rsidRPr="006C255A">
        <w:rPr>
          <w:rFonts w:ascii="Times New Roman" w:hAnsi="Times New Roman" w:cs="Times New Roman"/>
          <w:kern w:val="28"/>
          <w:sz w:val="28"/>
          <w:szCs w:val="28"/>
          <w:lang w:val="uk-UA"/>
        </w:rPr>
        <w:t xml:space="preserve"> </w:t>
      </w:r>
      <w:r w:rsidR="006224E2" w:rsidRPr="006C255A">
        <w:rPr>
          <w:rFonts w:ascii="Times New Roman" w:hAnsi="Times New Roman" w:cs="Times New Roman"/>
          <w:kern w:val="28"/>
          <w:sz w:val="28"/>
          <w:szCs w:val="28"/>
          <w:lang w:val="uk-UA"/>
        </w:rPr>
        <w:t xml:space="preserve">іншого дисциплінарного проступку. </w:t>
      </w:r>
      <w:r w:rsidR="00AB0D4B" w:rsidRPr="006C255A">
        <w:rPr>
          <w:rFonts w:ascii="Times New Roman" w:hAnsi="Times New Roman" w:cs="Times New Roman"/>
          <w:kern w:val="28"/>
          <w:sz w:val="28"/>
          <w:szCs w:val="28"/>
          <w:lang w:val="uk-UA"/>
        </w:rPr>
        <w:t>П</w:t>
      </w:r>
      <w:r w:rsidR="006224E2" w:rsidRPr="006C255A">
        <w:rPr>
          <w:rFonts w:ascii="Times New Roman" w:hAnsi="Times New Roman" w:cs="Times New Roman"/>
          <w:kern w:val="28"/>
          <w:sz w:val="28"/>
          <w:szCs w:val="28"/>
          <w:lang w:val="uk-UA"/>
        </w:rPr>
        <w:t xml:space="preserve">орушення правил прокурорської етики скаржники </w:t>
      </w:r>
      <w:r w:rsidR="00E741F8" w:rsidRPr="006C255A">
        <w:rPr>
          <w:rFonts w:ascii="Times New Roman" w:hAnsi="Times New Roman" w:cs="Times New Roman"/>
          <w:kern w:val="28"/>
          <w:sz w:val="28"/>
          <w:szCs w:val="28"/>
          <w:lang w:val="uk-UA"/>
        </w:rPr>
        <w:t xml:space="preserve">не </w:t>
      </w:r>
      <w:proofErr w:type="spellStart"/>
      <w:r w:rsidR="00E741F8" w:rsidRPr="006C255A">
        <w:rPr>
          <w:rFonts w:ascii="Times New Roman" w:hAnsi="Times New Roman" w:cs="Times New Roman"/>
          <w:kern w:val="28"/>
          <w:sz w:val="28"/>
          <w:szCs w:val="28"/>
          <w:lang w:val="uk-UA"/>
        </w:rPr>
        <w:t>рідко</w:t>
      </w:r>
      <w:proofErr w:type="spellEnd"/>
      <w:r w:rsidR="00E741F8" w:rsidRPr="006C255A">
        <w:rPr>
          <w:rFonts w:ascii="Times New Roman" w:hAnsi="Times New Roman" w:cs="Times New Roman"/>
          <w:kern w:val="28"/>
          <w:sz w:val="28"/>
          <w:szCs w:val="28"/>
          <w:lang w:val="uk-UA"/>
        </w:rPr>
        <w:t xml:space="preserve"> </w:t>
      </w:r>
      <w:r w:rsidR="006224E2" w:rsidRPr="006C255A">
        <w:rPr>
          <w:rFonts w:ascii="Times New Roman" w:hAnsi="Times New Roman" w:cs="Times New Roman"/>
          <w:kern w:val="28"/>
          <w:sz w:val="28"/>
          <w:szCs w:val="28"/>
          <w:lang w:val="uk-UA"/>
        </w:rPr>
        <w:t>поєднують з доводами про невиконання або неналежне виконання прокурорами службових обов’язків чи вчинення ними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w:t>
      </w:r>
      <w:r w:rsidR="00AB0D4B" w:rsidRPr="006C255A">
        <w:rPr>
          <w:rFonts w:ascii="Times New Roman" w:hAnsi="Times New Roman" w:cs="Times New Roman"/>
          <w:kern w:val="28"/>
          <w:sz w:val="28"/>
          <w:szCs w:val="28"/>
          <w:lang w:val="uk-UA"/>
        </w:rPr>
        <w:t>.п.</w:t>
      </w:r>
      <w:r w:rsidR="006224E2" w:rsidRPr="006C255A">
        <w:rPr>
          <w:rFonts w:ascii="Times New Roman" w:hAnsi="Times New Roman" w:cs="Times New Roman"/>
          <w:kern w:val="28"/>
          <w:sz w:val="28"/>
          <w:szCs w:val="28"/>
          <w:lang w:val="uk-UA"/>
        </w:rPr>
        <w:t>1, 5 ч</w:t>
      </w:r>
      <w:r w:rsidR="00AB0D4B" w:rsidRPr="006C255A">
        <w:rPr>
          <w:rFonts w:ascii="Times New Roman" w:hAnsi="Times New Roman" w:cs="Times New Roman"/>
          <w:kern w:val="28"/>
          <w:sz w:val="28"/>
          <w:szCs w:val="28"/>
          <w:lang w:val="uk-UA"/>
        </w:rPr>
        <w:t>. 1</w:t>
      </w:r>
      <w:r w:rsidR="006224E2" w:rsidRPr="006C255A">
        <w:rPr>
          <w:rFonts w:ascii="Times New Roman" w:hAnsi="Times New Roman" w:cs="Times New Roman"/>
          <w:kern w:val="28"/>
          <w:sz w:val="28"/>
          <w:szCs w:val="28"/>
          <w:lang w:val="uk-UA"/>
        </w:rPr>
        <w:t xml:space="preserve"> ст</w:t>
      </w:r>
      <w:r w:rsidR="00AB0D4B" w:rsidRPr="006C255A">
        <w:rPr>
          <w:rFonts w:ascii="Times New Roman" w:hAnsi="Times New Roman" w:cs="Times New Roman"/>
          <w:kern w:val="28"/>
          <w:sz w:val="28"/>
          <w:szCs w:val="28"/>
          <w:lang w:val="uk-UA"/>
        </w:rPr>
        <w:t xml:space="preserve">. </w:t>
      </w:r>
      <w:r w:rsidR="006224E2" w:rsidRPr="006C255A">
        <w:rPr>
          <w:rFonts w:ascii="Times New Roman" w:hAnsi="Times New Roman" w:cs="Times New Roman"/>
          <w:kern w:val="28"/>
          <w:sz w:val="28"/>
          <w:szCs w:val="28"/>
          <w:lang w:val="uk-UA"/>
        </w:rPr>
        <w:t xml:space="preserve">43 Закону). </w:t>
      </w:r>
    </w:p>
    <w:p w14:paraId="4ADD0EBC" w14:textId="69A2047E" w:rsidR="006224E2" w:rsidRPr="006C255A" w:rsidRDefault="006224E2" w:rsidP="006A0D93">
      <w:pPr>
        <w:pStyle w:val="a9"/>
        <w:numPr>
          <w:ilvl w:val="0"/>
          <w:numId w:val="8"/>
        </w:numPr>
        <w:tabs>
          <w:tab w:val="left" w:pos="675"/>
          <w:tab w:val="left" w:pos="709"/>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bCs/>
          <w:kern w:val="28"/>
          <w:sz w:val="28"/>
          <w:szCs w:val="28"/>
          <w:lang w:val="uk-UA"/>
        </w:rPr>
        <w:t>За даними обліку</w:t>
      </w:r>
      <w:r w:rsidR="00E741F8" w:rsidRPr="006C255A">
        <w:rPr>
          <w:rFonts w:ascii="Times New Roman" w:hAnsi="Times New Roman" w:cs="Times New Roman"/>
          <w:bCs/>
          <w:kern w:val="28"/>
          <w:sz w:val="28"/>
          <w:szCs w:val="28"/>
          <w:lang w:val="uk-UA"/>
        </w:rPr>
        <w:t xml:space="preserve"> </w:t>
      </w:r>
      <w:r w:rsidR="002B7226">
        <w:rPr>
          <w:rFonts w:ascii="Times New Roman" w:hAnsi="Times New Roman" w:cs="Times New Roman"/>
          <w:bCs/>
          <w:kern w:val="28"/>
          <w:sz w:val="28"/>
          <w:szCs w:val="28"/>
          <w:lang w:val="uk-UA"/>
        </w:rPr>
        <w:t>у</w:t>
      </w:r>
      <w:r w:rsidRPr="006C255A">
        <w:rPr>
          <w:rFonts w:ascii="Times New Roman" w:hAnsi="Times New Roman" w:cs="Times New Roman"/>
          <w:bCs/>
          <w:kern w:val="28"/>
          <w:sz w:val="28"/>
          <w:szCs w:val="28"/>
          <w:lang w:val="uk-UA"/>
        </w:rPr>
        <w:t xml:space="preserve"> </w:t>
      </w:r>
      <w:r w:rsidR="004518EE" w:rsidRPr="006C255A">
        <w:rPr>
          <w:rFonts w:ascii="Times New Roman" w:hAnsi="Times New Roman" w:cs="Times New Roman"/>
          <w:bCs/>
          <w:kern w:val="28"/>
          <w:sz w:val="28"/>
          <w:szCs w:val="28"/>
          <w:lang w:val="uk-UA"/>
        </w:rPr>
        <w:t>близько</w:t>
      </w:r>
      <w:r w:rsidR="00E741F8" w:rsidRPr="006C255A">
        <w:rPr>
          <w:rFonts w:ascii="Times New Roman" w:hAnsi="Times New Roman" w:cs="Times New Roman"/>
          <w:bCs/>
          <w:kern w:val="28"/>
          <w:sz w:val="28"/>
          <w:szCs w:val="28"/>
          <w:lang w:val="uk-UA"/>
        </w:rPr>
        <w:t xml:space="preserve"> </w:t>
      </w:r>
      <w:r w:rsidR="004518EE" w:rsidRPr="006C255A">
        <w:rPr>
          <w:rFonts w:ascii="Times New Roman" w:hAnsi="Times New Roman" w:cs="Times New Roman"/>
          <w:bCs/>
          <w:kern w:val="28"/>
          <w:sz w:val="28"/>
          <w:szCs w:val="28"/>
          <w:lang w:val="uk-UA"/>
        </w:rPr>
        <w:t>80</w:t>
      </w:r>
      <w:r w:rsidRPr="006C255A">
        <w:rPr>
          <w:rFonts w:ascii="Times New Roman" w:hAnsi="Times New Roman" w:cs="Times New Roman"/>
          <w:bCs/>
          <w:kern w:val="28"/>
          <w:sz w:val="28"/>
          <w:szCs w:val="28"/>
          <w:lang w:val="uk-UA"/>
        </w:rPr>
        <w:t xml:space="preserve"> % </w:t>
      </w:r>
      <w:r w:rsidR="00E741F8" w:rsidRPr="006C255A">
        <w:rPr>
          <w:rFonts w:ascii="Times New Roman" w:hAnsi="Times New Roman" w:cs="Times New Roman"/>
          <w:bCs/>
          <w:kern w:val="28"/>
          <w:sz w:val="28"/>
          <w:szCs w:val="28"/>
          <w:lang w:val="uk-UA"/>
        </w:rPr>
        <w:t xml:space="preserve">дисциплінарних </w:t>
      </w:r>
      <w:r w:rsidRPr="006C255A">
        <w:rPr>
          <w:rFonts w:ascii="Times New Roman" w:hAnsi="Times New Roman" w:cs="Times New Roman"/>
          <w:bCs/>
          <w:kern w:val="28"/>
          <w:sz w:val="28"/>
          <w:szCs w:val="28"/>
          <w:lang w:val="uk-UA"/>
        </w:rPr>
        <w:t xml:space="preserve">скарг </w:t>
      </w:r>
      <w:r w:rsidR="006A0D93" w:rsidRPr="006C255A">
        <w:rPr>
          <w:rFonts w:ascii="Times New Roman" w:hAnsi="Times New Roman" w:cs="Times New Roman"/>
          <w:bCs/>
          <w:kern w:val="28"/>
          <w:sz w:val="28"/>
          <w:szCs w:val="28"/>
          <w:lang w:val="uk-UA"/>
        </w:rPr>
        <w:t>зазначалося</w:t>
      </w:r>
      <w:r w:rsidRPr="006C255A">
        <w:rPr>
          <w:rFonts w:ascii="Times New Roman" w:hAnsi="Times New Roman" w:cs="Times New Roman"/>
          <w:bCs/>
          <w:kern w:val="28"/>
          <w:sz w:val="28"/>
          <w:szCs w:val="28"/>
          <w:lang w:val="uk-UA"/>
        </w:rPr>
        <w:t xml:space="preserve"> </w:t>
      </w:r>
      <w:r w:rsidR="006A0D93" w:rsidRPr="006C255A">
        <w:rPr>
          <w:rFonts w:ascii="Times New Roman" w:hAnsi="Times New Roman" w:cs="Times New Roman"/>
          <w:bCs/>
          <w:kern w:val="28"/>
          <w:sz w:val="28"/>
          <w:szCs w:val="28"/>
          <w:lang w:val="uk-UA"/>
        </w:rPr>
        <w:t>про</w:t>
      </w:r>
      <w:r w:rsidRPr="006C255A">
        <w:rPr>
          <w:rFonts w:ascii="Times New Roman" w:hAnsi="Times New Roman" w:cs="Times New Roman"/>
          <w:bCs/>
          <w:kern w:val="28"/>
          <w:sz w:val="28"/>
          <w:szCs w:val="28"/>
          <w:lang w:val="uk-UA"/>
        </w:rPr>
        <w:t xml:space="preserve"> можливе вчинення прокурорами дисциплінарного проступку, передбаченого п. 1 ч. 1 ст. 43 Закону України «Про прокуратуру» (невиконання чи неналежне виконання службових обов’язків).</w:t>
      </w:r>
      <w:r w:rsidR="00BA524A" w:rsidRPr="006C255A">
        <w:rPr>
          <w:rFonts w:ascii="Times New Roman" w:hAnsi="Times New Roman" w:cs="Times New Roman"/>
          <w:bCs/>
          <w:kern w:val="28"/>
          <w:sz w:val="28"/>
          <w:szCs w:val="28"/>
          <w:lang w:val="uk-UA"/>
        </w:rPr>
        <w:t xml:space="preserve"> </w:t>
      </w:r>
      <w:r w:rsidRPr="006C255A">
        <w:rPr>
          <w:rFonts w:ascii="Times New Roman" w:hAnsi="Times New Roman" w:cs="Times New Roman"/>
          <w:bCs/>
          <w:kern w:val="28"/>
          <w:sz w:val="28"/>
          <w:szCs w:val="28"/>
          <w:lang w:val="uk-UA"/>
        </w:rPr>
        <w:t>У 40 % скаржник</w:t>
      </w:r>
      <w:r w:rsidR="004518EE" w:rsidRPr="006C255A">
        <w:rPr>
          <w:rFonts w:ascii="Times New Roman" w:hAnsi="Times New Roman" w:cs="Times New Roman"/>
          <w:bCs/>
          <w:kern w:val="28"/>
          <w:sz w:val="28"/>
          <w:szCs w:val="28"/>
          <w:lang w:val="uk-UA"/>
        </w:rPr>
        <w:t>и</w:t>
      </w:r>
      <w:r w:rsidRPr="006C255A">
        <w:rPr>
          <w:rFonts w:ascii="Times New Roman" w:hAnsi="Times New Roman" w:cs="Times New Roman"/>
          <w:bCs/>
          <w:kern w:val="28"/>
          <w:sz w:val="28"/>
          <w:szCs w:val="28"/>
          <w:lang w:val="uk-UA"/>
        </w:rPr>
        <w:t xml:space="preserve"> вказали на можливе вчинення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 5 ч. 1 ст. 43 Закону України «Про </w:t>
      </w:r>
      <w:r w:rsidRPr="006C255A">
        <w:rPr>
          <w:rFonts w:ascii="Times New Roman" w:hAnsi="Times New Roman" w:cs="Times New Roman"/>
          <w:bCs/>
          <w:kern w:val="28"/>
          <w:sz w:val="28"/>
          <w:szCs w:val="28"/>
          <w:lang w:val="uk-UA"/>
        </w:rPr>
        <w:lastRenderedPageBreak/>
        <w:t xml:space="preserve">прокуратуру»), а у </w:t>
      </w:r>
      <w:r w:rsidR="004518EE" w:rsidRPr="006C255A">
        <w:rPr>
          <w:rFonts w:ascii="Times New Roman" w:hAnsi="Times New Roman" w:cs="Times New Roman"/>
          <w:bCs/>
          <w:kern w:val="28"/>
          <w:sz w:val="28"/>
          <w:szCs w:val="28"/>
          <w:lang w:val="uk-UA"/>
        </w:rPr>
        <w:t>2</w:t>
      </w:r>
      <w:r w:rsidR="006A0D93" w:rsidRPr="006C255A">
        <w:rPr>
          <w:rFonts w:ascii="Times New Roman" w:hAnsi="Times New Roman" w:cs="Times New Roman"/>
          <w:bCs/>
          <w:kern w:val="28"/>
          <w:sz w:val="28"/>
          <w:szCs w:val="28"/>
          <w:lang w:val="uk-UA"/>
        </w:rPr>
        <w:t>4</w:t>
      </w:r>
      <w:r w:rsidR="004518EE" w:rsidRPr="006C255A">
        <w:rPr>
          <w:rFonts w:ascii="Times New Roman" w:hAnsi="Times New Roman" w:cs="Times New Roman"/>
          <w:bCs/>
          <w:kern w:val="28"/>
          <w:sz w:val="28"/>
          <w:szCs w:val="28"/>
          <w:lang w:val="uk-UA"/>
        </w:rPr>
        <w:t xml:space="preserve"> % скарг </w:t>
      </w:r>
      <w:r w:rsidRPr="006C255A">
        <w:rPr>
          <w:rFonts w:ascii="Times New Roman" w:hAnsi="Times New Roman" w:cs="Times New Roman"/>
          <w:bCs/>
          <w:kern w:val="28"/>
          <w:sz w:val="28"/>
          <w:szCs w:val="28"/>
          <w:lang w:val="uk-UA"/>
        </w:rPr>
        <w:t>– на систематичне (два і більше разів протягом одного року) або одноразове грубе порушення правил прокурорської етики (п. 6 ч. 1 ст. 43 цього ж Закону).</w:t>
      </w:r>
      <w:r w:rsidR="004518EE" w:rsidRPr="006C255A">
        <w:rPr>
          <w:rFonts w:ascii="Times New Roman" w:hAnsi="Times New Roman" w:cs="Times New Roman"/>
          <w:bCs/>
          <w:kern w:val="28"/>
          <w:sz w:val="28"/>
          <w:szCs w:val="28"/>
          <w:lang w:val="uk-UA"/>
        </w:rPr>
        <w:t xml:space="preserve"> </w:t>
      </w:r>
      <w:r w:rsidRPr="006C255A">
        <w:rPr>
          <w:rFonts w:ascii="Times New Roman" w:hAnsi="Times New Roman" w:cs="Times New Roman"/>
          <w:kern w:val="28"/>
          <w:sz w:val="28"/>
          <w:szCs w:val="28"/>
          <w:lang w:val="uk-UA"/>
        </w:rPr>
        <w:t xml:space="preserve">Інші підстави для притягнення прокурора до дисциплінарної відповідальності зазначалися скаржниками рідше. </w:t>
      </w:r>
    </w:p>
    <w:p w14:paraId="10AB8BC7" w14:textId="379E4CBD" w:rsidR="006224E2" w:rsidRPr="006C255A" w:rsidRDefault="006224E2" w:rsidP="00AF3600">
      <w:pPr>
        <w:tabs>
          <w:tab w:val="left" w:pos="1134"/>
        </w:tabs>
        <w:spacing w:before="360" w:after="360"/>
        <w:jc w:val="center"/>
        <w:rPr>
          <w:rFonts w:ascii="Times New Roman" w:hAnsi="Times New Roman" w:cs="Times New Roman"/>
          <w:b/>
          <w:kern w:val="28"/>
          <w:sz w:val="28"/>
          <w:szCs w:val="28"/>
          <w:lang w:val="uk-UA"/>
        </w:rPr>
      </w:pPr>
      <w:r w:rsidRPr="006C255A">
        <w:rPr>
          <w:rFonts w:ascii="Times New Roman" w:hAnsi="Times New Roman" w:cs="Times New Roman"/>
          <w:b/>
          <w:kern w:val="28"/>
          <w:sz w:val="28"/>
          <w:szCs w:val="28"/>
          <w:lang w:val="uk-UA"/>
        </w:rPr>
        <w:t xml:space="preserve">ІІІ. </w:t>
      </w:r>
      <w:r w:rsidR="00EB6E54" w:rsidRPr="006C255A">
        <w:rPr>
          <w:rFonts w:ascii="Times New Roman" w:hAnsi="Times New Roman" w:cs="Times New Roman"/>
          <w:b/>
          <w:kern w:val="28"/>
          <w:sz w:val="28"/>
          <w:szCs w:val="28"/>
          <w:lang w:val="uk-UA"/>
        </w:rPr>
        <w:t>В</w:t>
      </w:r>
      <w:r w:rsidRPr="006C255A">
        <w:rPr>
          <w:rFonts w:ascii="Times New Roman" w:hAnsi="Times New Roman" w:cs="Times New Roman"/>
          <w:b/>
          <w:kern w:val="28"/>
          <w:sz w:val="28"/>
          <w:szCs w:val="28"/>
          <w:lang w:val="uk-UA"/>
        </w:rPr>
        <w:t>ідкриття дисциплінарного провадження</w:t>
      </w:r>
      <w:r w:rsidR="00EB6E54" w:rsidRPr="006C255A">
        <w:rPr>
          <w:rFonts w:ascii="Times New Roman" w:hAnsi="Times New Roman" w:cs="Times New Roman"/>
          <w:b/>
          <w:kern w:val="28"/>
          <w:sz w:val="28"/>
          <w:szCs w:val="28"/>
          <w:lang w:val="uk-UA"/>
        </w:rPr>
        <w:t xml:space="preserve"> </w:t>
      </w:r>
      <w:r w:rsidR="00EB6E54" w:rsidRPr="006C255A">
        <w:rPr>
          <w:rFonts w:ascii="Times New Roman" w:hAnsi="Times New Roman" w:cs="Times New Roman"/>
          <w:b/>
          <w:kern w:val="28"/>
          <w:sz w:val="28"/>
          <w:szCs w:val="28"/>
          <w:lang w:val="uk-UA"/>
        </w:rPr>
        <w:br/>
        <w:t>та проведення перевірки дисциплінарної скарги</w:t>
      </w:r>
    </w:p>
    <w:p w14:paraId="3D0E6EDD" w14:textId="1EC6D441" w:rsidR="00F83805" w:rsidRPr="006C255A" w:rsidRDefault="00F83805" w:rsidP="00AF3600">
      <w:pPr>
        <w:pStyle w:val="rvps2"/>
        <w:numPr>
          <w:ilvl w:val="0"/>
          <w:numId w:val="8"/>
        </w:numPr>
        <w:tabs>
          <w:tab w:val="left" w:pos="1276"/>
        </w:tabs>
        <w:spacing w:before="0" w:beforeAutospacing="0" w:after="150" w:afterAutospacing="0"/>
        <w:ind w:left="0" w:firstLine="709"/>
        <w:jc w:val="both"/>
        <w:rPr>
          <w:kern w:val="28"/>
          <w:sz w:val="28"/>
          <w:szCs w:val="28"/>
          <w:lang w:val="uk-UA"/>
        </w:rPr>
      </w:pPr>
      <w:r w:rsidRPr="006C255A">
        <w:rPr>
          <w:kern w:val="28"/>
          <w:sz w:val="28"/>
          <w:szCs w:val="28"/>
          <w:lang w:val="uk-UA"/>
        </w:rPr>
        <w:t>Частина 2 ст. 46 Закону України «Про прокуратуру» встановлює вичерпний перелік підстав, за яких член Комісії своїм вмотивованим рішенням відмовляє у відкритті дисциплінарного провадження:</w:t>
      </w:r>
    </w:p>
    <w:p w14:paraId="7519AA93" w14:textId="01481701" w:rsidR="00F83805" w:rsidRPr="006C255A" w:rsidRDefault="00F83805" w:rsidP="00AF3600">
      <w:pPr>
        <w:pStyle w:val="rvps2"/>
        <w:numPr>
          <w:ilvl w:val="0"/>
          <w:numId w:val="12"/>
        </w:numPr>
        <w:tabs>
          <w:tab w:val="left" w:pos="1134"/>
        </w:tabs>
        <w:spacing w:before="0" w:beforeAutospacing="0" w:after="0" w:afterAutospacing="0"/>
        <w:ind w:left="0" w:firstLine="709"/>
        <w:jc w:val="both"/>
        <w:rPr>
          <w:kern w:val="28"/>
          <w:sz w:val="28"/>
          <w:szCs w:val="28"/>
          <w:lang w:val="uk-UA"/>
        </w:rPr>
      </w:pPr>
      <w:bookmarkStart w:id="1" w:name="n2544"/>
      <w:bookmarkStart w:id="2" w:name="n440"/>
      <w:bookmarkEnd w:id="1"/>
      <w:bookmarkEnd w:id="2"/>
      <w:r w:rsidRPr="006C255A">
        <w:rPr>
          <w:kern w:val="28"/>
          <w:sz w:val="28"/>
          <w:szCs w:val="28"/>
          <w:lang w:val="uk-UA"/>
        </w:rPr>
        <w:t>дисциплінарна скарга не містить конкретних відомостей про наявність ознак дисциплінарного проступку прокурора;</w:t>
      </w:r>
    </w:p>
    <w:p w14:paraId="74B1AFD4" w14:textId="283E63BA" w:rsidR="00F83805" w:rsidRPr="006C255A" w:rsidRDefault="00F83805" w:rsidP="00AF3600">
      <w:pPr>
        <w:pStyle w:val="rvps2"/>
        <w:numPr>
          <w:ilvl w:val="0"/>
          <w:numId w:val="12"/>
        </w:numPr>
        <w:tabs>
          <w:tab w:val="left" w:pos="1134"/>
        </w:tabs>
        <w:spacing w:before="0" w:beforeAutospacing="0" w:after="0" w:afterAutospacing="0"/>
        <w:ind w:left="0" w:firstLine="709"/>
        <w:jc w:val="both"/>
        <w:rPr>
          <w:kern w:val="28"/>
          <w:sz w:val="28"/>
          <w:szCs w:val="28"/>
          <w:lang w:val="uk-UA"/>
        </w:rPr>
      </w:pPr>
      <w:bookmarkStart w:id="3" w:name="n441"/>
      <w:bookmarkEnd w:id="3"/>
      <w:r w:rsidRPr="006C255A">
        <w:rPr>
          <w:kern w:val="28"/>
          <w:sz w:val="28"/>
          <w:szCs w:val="28"/>
          <w:lang w:val="uk-UA"/>
        </w:rPr>
        <w:t>дисциплінарна скарга є анонімною;</w:t>
      </w:r>
    </w:p>
    <w:p w14:paraId="5FB33D8B" w14:textId="7C84A6D1" w:rsidR="00F83805" w:rsidRPr="006C255A" w:rsidRDefault="00F83805" w:rsidP="00AF3600">
      <w:pPr>
        <w:pStyle w:val="rvps2"/>
        <w:numPr>
          <w:ilvl w:val="0"/>
          <w:numId w:val="12"/>
        </w:numPr>
        <w:tabs>
          <w:tab w:val="left" w:pos="1134"/>
        </w:tabs>
        <w:spacing w:before="0" w:beforeAutospacing="0" w:after="0" w:afterAutospacing="0"/>
        <w:ind w:left="0" w:firstLine="709"/>
        <w:jc w:val="both"/>
        <w:rPr>
          <w:kern w:val="28"/>
          <w:sz w:val="28"/>
          <w:szCs w:val="28"/>
          <w:lang w:val="uk-UA"/>
        </w:rPr>
      </w:pPr>
      <w:bookmarkStart w:id="4" w:name="n442"/>
      <w:bookmarkEnd w:id="4"/>
      <w:r w:rsidRPr="006C255A">
        <w:rPr>
          <w:kern w:val="28"/>
          <w:sz w:val="28"/>
          <w:szCs w:val="28"/>
          <w:lang w:val="uk-UA"/>
        </w:rPr>
        <w:t>дисциплінарна скарга подана з підстав, не визначених статтею 43 цього Закону;</w:t>
      </w:r>
    </w:p>
    <w:p w14:paraId="7A4CDC21" w14:textId="08008E60" w:rsidR="00F83805" w:rsidRPr="006C255A" w:rsidRDefault="00F83805" w:rsidP="00AF3600">
      <w:pPr>
        <w:pStyle w:val="rvps2"/>
        <w:numPr>
          <w:ilvl w:val="0"/>
          <w:numId w:val="12"/>
        </w:numPr>
        <w:tabs>
          <w:tab w:val="left" w:pos="1134"/>
        </w:tabs>
        <w:spacing w:before="0" w:beforeAutospacing="0" w:after="0" w:afterAutospacing="0"/>
        <w:ind w:left="0" w:firstLine="709"/>
        <w:jc w:val="both"/>
        <w:rPr>
          <w:kern w:val="28"/>
          <w:sz w:val="28"/>
          <w:szCs w:val="28"/>
          <w:lang w:val="uk-UA"/>
        </w:rPr>
      </w:pPr>
      <w:bookmarkStart w:id="5" w:name="n443"/>
      <w:bookmarkEnd w:id="5"/>
      <w:r w:rsidRPr="006C255A">
        <w:rPr>
          <w:kern w:val="28"/>
          <w:sz w:val="28"/>
          <w:szCs w:val="28"/>
          <w:lang w:val="uk-UA"/>
        </w:rPr>
        <w:t>з прокурором, стосовно якого надійшла дисциплінарна скарга, припинено правовідносини у випадках, передбачених статтею 51 цього Закону;</w:t>
      </w:r>
    </w:p>
    <w:p w14:paraId="7FE8968C" w14:textId="1862A277" w:rsidR="00F83805" w:rsidRPr="006C255A" w:rsidRDefault="00F83805" w:rsidP="00AF3600">
      <w:pPr>
        <w:pStyle w:val="rvps2"/>
        <w:numPr>
          <w:ilvl w:val="0"/>
          <w:numId w:val="12"/>
        </w:numPr>
        <w:tabs>
          <w:tab w:val="left" w:pos="1134"/>
        </w:tabs>
        <w:spacing w:before="0" w:beforeAutospacing="0" w:after="0" w:afterAutospacing="0"/>
        <w:ind w:left="0" w:firstLine="709"/>
        <w:jc w:val="both"/>
        <w:rPr>
          <w:kern w:val="28"/>
          <w:sz w:val="28"/>
          <w:szCs w:val="28"/>
          <w:lang w:val="uk-UA"/>
        </w:rPr>
      </w:pPr>
      <w:bookmarkStart w:id="6" w:name="n1893"/>
      <w:bookmarkStart w:id="7" w:name="n444"/>
      <w:bookmarkEnd w:id="6"/>
      <w:bookmarkEnd w:id="7"/>
      <w:r w:rsidRPr="006C255A">
        <w:rPr>
          <w:kern w:val="28"/>
          <w:sz w:val="28"/>
          <w:szCs w:val="28"/>
          <w:lang w:val="uk-UA"/>
        </w:rPr>
        <w:t>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3C7D0E8" w14:textId="0DDE09D1" w:rsidR="00873AB9" w:rsidRPr="006C255A" w:rsidRDefault="00873AB9" w:rsidP="00AF3600">
      <w:pPr>
        <w:pStyle w:val="rvps2"/>
        <w:tabs>
          <w:tab w:val="left" w:pos="1134"/>
        </w:tabs>
        <w:spacing w:before="0" w:beforeAutospacing="0" w:after="150" w:afterAutospacing="0"/>
        <w:ind w:firstLine="709"/>
        <w:jc w:val="both"/>
        <w:rPr>
          <w:kern w:val="28"/>
          <w:sz w:val="28"/>
          <w:szCs w:val="28"/>
          <w:lang w:val="uk-UA"/>
        </w:rPr>
      </w:pPr>
      <w:r w:rsidRPr="006C255A">
        <w:rPr>
          <w:kern w:val="28"/>
          <w:sz w:val="28"/>
          <w:szCs w:val="28"/>
          <w:lang w:val="uk-UA"/>
        </w:rPr>
        <w:t xml:space="preserve">Згідно з ч. 3 ст. 46 Закону України «Про прокуратуру» </w:t>
      </w:r>
      <w:r w:rsidRPr="006C255A">
        <w:rPr>
          <w:kern w:val="28"/>
          <w:sz w:val="28"/>
          <w:szCs w:val="28"/>
          <w:shd w:val="clear" w:color="auto" w:fill="FFFFFF"/>
          <w:lang w:val="uk-UA"/>
        </w:rPr>
        <w:t>за відсутності підстав, передбачених частиною другою цієї статті, член відповідного органу, що здійснює дисциплінарне провадження, приймає рішення про відкриття дисциплінарного провадження щодо прокурора.</w:t>
      </w:r>
    </w:p>
    <w:p w14:paraId="5CE40095" w14:textId="244FEB70" w:rsidR="00F13811" w:rsidRPr="006C255A" w:rsidRDefault="00CF1DBC" w:rsidP="00F13811">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За даними обліку </w:t>
      </w:r>
      <w:r w:rsidR="00873AB9" w:rsidRPr="006C255A">
        <w:rPr>
          <w:rFonts w:ascii="Times New Roman" w:hAnsi="Times New Roman" w:cs="Times New Roman"/>
          <w:kern w:val="28"/>
          <w:sz w:val="28"/>
          <w:szCs w:val="28"/>
          <w:lang w:val="uk-UA"/>
        </w:rPr>
        <w:t>за 2021 – 2022 роки прийнято 7</w:t>
      </w:r>
      <w:r w:rsidR="00A6366D" w:rsidRPr="006C255A">
        <w:rPr>
          <w:rFonts w:ascii="Times New Roman" w:hAnsi="Times New Roman" w:cs="Times New Roman"/>
          <w:kern w:val="28"/>
          <w:sz w:val="28"/>
          <w:szCs w:val="28"/>
          <w:lang w:val="uk-UA"/>
        </w:rPr>
        <w:t>0</w:t>
      </w:r>
      <w:r w:rsidR="00873AB9" w:rsidRPr="006C255A">
        <w:rPr>
          <w:rFonts w:ascii="Times New Roman" w:hAnsi="Times New Roman" w:cs="Times New Roman"/>
          <w:kern w:val="28"/>
          <w:sz w:val="28"/>
          <w:szCs w:val="28"/>
          <w:lang w:val="uk-UA"/>
        </w:rPr>
        <w:t>3 рішен</w:t>
      </w:r>
      <w:r w:rsidR="00A6366D" w:rsidRPr="006C255A">
        <w:rPr>
          <w:rFonts w:ascii="Times New Roman" w:hAnsi="Times New Roman" w:cs="Times New Roman"/>
          <w:kern w:val="28"/>
          <w:sz w:val="28"/>
          <w:szCs w:val="28"/>
          <w:lang w:val="uk-UA"/>
        </w:rPr>
        <w:t>ня</w:t>
      </w:r>
      <w:r w:rsidR="00873AB9" w:rsidRPr="006C255A">
        <w:rPr>
          <w:rFonts w:ascii="Times New Roman" w:hAnsi="Times New Roman" w:cs="Times New Roman"/>
          <w:kern w:val="28"/>
          <w:sz w:val="28"/>
          <w:szCs w:val="28"/>
          <w:lang w:val="uk-UA"/>
        </w:rPr>
        <w:t xml:space="preserve"> про відмову у відкритті дисциплінарного провадження (або у 6</w:t>
      </w:r>
      <w:r w:rsidR="0057387D" w:rsidRPr="006C255A">
        <w:rPr>
          <w:rFonts w:ascii="Times New Roman" w:hAnsi="Times New Roman" w:cs="Times New Roman"/>
          <w:kern w:val="28"/>
          <w:sz w:val="28"/>
          <w:szCs w:val="28"/>
          <w:lang w:val="uk-UA"/>
        </w:rPr>
        <w:t>7</w:t>
      </w:r>
      <w:r w:rsidR="00873AB9" w:rsidRPr="006C255A">
        <w:rPr>
          <w:rFonts w:ascii="Times New Roman" w:hAnsi="Times New Roman" w:cs="Times New Roman"/>
          <w:kern w:val="28"/>
          <w:sz w:val="28"/>
          <w:szCs w:val="28"/>
          <w:lang w:val="uk-UA"/>
        </w:rPr>
        <w:t xml:space="preserve"> %  випадків)</w:t>
      </w:r>
      <w:r w:rsidR="00AA3786" w:rsidRPr="006C255A">
        <w:rPr>
          <w:rFonts w:ascii="Times New Roman" w:hAnsi="Times New Roman" w:cs="Times New Roman"/>
          <w:kern w:val="28"/>
          <w:sz w:val="28"/>
          <w:szCs w:val="28"/>
          <w:lang w:val="uk-UA"/>
        </w:rPr>
        <w:t xml:space="preserve"> </w:t>
      </w:r>
      <w:r w:rsidR="002B7226">
        <w:rPr>
          <w:rFonts w:ascii="Times New Roman" w:hAnsi="Times New Roman" w:cs="Times New Roman"/>
          <w:kern w:val="28"/>
          <w:sz w:val="28"/>
          <w:szCs w:val="28"/>
          <w:lang w:val="uk-UA"/>
        </w:rPr>
        <w:br/>
      </w:r>
      <w:r w:rsidR="00AA3786" w:rsidRPr="006C255A">
        <w:rPr>
          <w:rFonts w:ascii="Times New Roman" w:hAnsi="Times New Roman" w:cs="Times New Roman"/>
          <w:kern w:val="28"/>
          <w:sz w:val="28"/>
          <w:szCs w:val="28"/>
          <w:lang w:val="uk-UA"/>
        </w:rPr>
        <w:t xml:space="preserve">(у 2021 році – 138, у 2022 році – </w:t>
      </w:r>
      <w:r w:rsidR="006A0D93" w:rsidRPr="006C255A">
        <w:rPr>
          <w:rFonts w:ascii="Times New Roman" w:hAnsi="Times New Roman" w:cs="Times New Roman"/>
          <w:kern w:val="28"/>
          <w:sz w:val="28"/>
          <w:szCs w:val="28"/>
          <w:lang w:val="uk-UA"/>
        </w:rPr>
        <w:t>565</w:t>
      </w:r>
      <w:r w:rsidR="00AA3786" w:rsidRPr="006C255A">
        <w:rPr>
          <w:rFonts w:ascii="Times New Roman" w:hAnsi="Times New Roman" w:cs="Times New Roman"/>
          <w:kern w:val="28"/>
          <w:sz w:val="28"/>
          <w:szCs w:val="28"/>
          <w:lang w:val="uk-UA"/>
        </w:rPr>
        <w:t>)</w:t>
      </w:r>
      <w:r w:rsidR="00873AB9" w:rsidRPr="006C255A">
        <w:rPr>
          <w:rFonts w:ascii="Times New Roman" w:hAnsi="Times New Roman" w:cs="Times New Roman"/>
          <w:kern w:val="28"/>
          <w:sz w:val="28"/>
          <w:szCs w:val="28"/>
          <w:lang w:val="uk-UA"/>
        </w:rPr>
        <w:t xml:space="preserve">. За цей же період </w:t>
      </w:r>
      <w:r w:rsidR="00AA3786" w:rsidRPr="006C255A">
        <w:rPr>
          <w:rFonts w:ascii="Times New Roman" w:hAnsi="Times New Roman" w:cs="Times New Roman"/>
          <w:kern w:val="28"/>
          <w:sz w:val="28"/>
          <w:szCs w:val="28"/>
          <w:lang w:val="uk-UA"/>
        </w:rPr>
        <w:t>прийнято 344</w:t>
      </w:r>
      <w:r w:rsidR="00873AB9" w:rsidRPr="006C255A">
        <w:rPr>
          <w:rFonts w:ascii="Times New Roman" w:hAnsi="Times New Roman" w:cs="Times New Roman"/>
          <w:kern w:val="28"/>
          <w:sz w:val="28"/>
          <w:szCs w:val="28"/>
          <w:lang w:val="uk-UA"/>
        </w:rPr>
        <w:t xml:space="preserve"> рішен</w:t>
      </w:r>
      <w:r w:rsidR="00AA3786" w:rsidRPr="006C255A">
        <w:rPr>
          <w:rFonts w:ascii="Times New Roman" w:hAnsi="Times New Roman" w:cs="Times New Roman"/>
          <w:kern w:val="28"/>
          <w:sz w:val="28"/>
          <w:szCs w:val="28"/>
          <w:lang w:val="uk-UA"/>
        </w:rPr>
        <w:t>ня</w:t>
      </w:r>
      <w:r w:rsidR="00873AB9" w:rsidRPr="006C255A">
        <w:rPr>
          <w:rFonts w:ascii="Times New Roman" w:hAnsi="Times New Roman" w:cs="Times New Roman"/>
          <w:kern w:val="28"/>
          <w:sz w:val="28"/>
          <w:szCs w:val="28"/>
          <w:lang w:val="uk-UA"/>
        </w:rPr>
        <w:t xml:space="preserve"> про відкриття дисциплінарного провадження (у 3</w:t>
      </w:r>
      <w:r w:rsidR="0057387D" w:rsidRPr="006C255A">
        <w:rPr>
          <w:rFonts w:ascii="Times New Roman" w:hAnsi="Times New Roman" w:cs="Times New Roman"/>
          <w:kern w:val="28"/>
          <w:sz w:val="28"/>
          <w:szCs w:val="28"/>
          <w:lang w:val="uk-UA"/>
        </w:rPr>
        <w:t>3</w:t>
      </w:r>
      <w:r w:rsidR="00873AB9" w:rsidRPr="006C255A">
        <w:rPr>
          <w:rFonts w:ascii="Times New Roman" w:hAnsi="Times New Roman" w:cs="Times New Roman"/>
          <w:kern w:val="28"/>
          <w:sz w:val="28"/>
          <w:szCs w:val="28"/>
          <w:lang w:val="uk-UA"/>
        </w:rPr>
        <w:t xml:space="preserve"> % випадків)</w:t>
      </w:r>
      <w:r w:rsidR="00AA3786" w:rsidRPr="006C255A">
        <w:rPr>
          <w:rFonts w:ascii="Times New Roman" w:hAnsi="Times New Roman" w:cs="Times New Roman"/>
          <w:kern w:val="28"/>
          <w:sz w:val="28"/>
          <w:szCs w:val="28"/>
          <w:lang w:val="uk-UA"/>
        </w:rPr>
        <w:t xml:space="preserve"> </w:t>
      </w:r>
      <w:r w:rsidR="00F13811" w:rsidRPr="006C255A">
        <w:rPr>
          <w:rFonts w:ascii="Times New Roman" w:hAnsi="Times New Roman" w:cs="Times New Roman"/>
          <w:kern w:val="28"/>
          <w:sz w:val="28"/>
          <w:szCs w:val="28"/>
          <w:lang w:val="uk-UA"/>
        </w:rPr>
        <w:br/>
      </w:r>
      <w:r w:rsidR="00AA3786" w:rsidRPr="006C255A">
        <w:rPr>
          <w:rFonts w:ascii="Times New Roman" w:hAnsi="Times New Roman" w:cs="Times New Roman"/>
          <w:kern w:val="28"/>
          <w:sz w:val="28"/>
          <w:szCs w:val="28"/>
          <w:lang w:val="uk-UA"/>
        </w:rPr>
        <w:t>(у 2021 році – 93, у 2022 році – 251)</w:t>
      </w:r>
      <w:r w:rsidR="00873AB9" w:rsidRPr="006C255A">
        <w:rPr>
          <w:rFonts w:ascii="Times New Roman" w:hAnsi="Times New Roman" w:cs="Times New Roman"/>
          <w:kern w:val="28"/>
          <w:sz w:val="28"/>
          <w:szCs w:val="28"/>
          <w:lang w:val="uk-UA"/>
        </w:rPr>
        <w:t xml:space="preserve">. </w:t>
      </w:r>
    </w:p>
    <w:p w14:paraId="2EFE2422" w14:textId="1244F261" w:rsidR="00500FF2" w:rsidRPr="006C255A" w:rsidRDefault="00500FF2"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В</w:t>
      </w:r>
      <w:r w:rsidR="00A232B8" w:rsidRPr="006C255A">
        <w:rPr>
          <w:rFonts w:ascii="Times New Roman" w:hAnsi="Times New Roman" w:cs="Times New Roman"/>
          <w:kern w:val="28"/>
          <w:sz w:val="28"/>
          <w:szCs w:val="28"/>
          <w:lang w:val="uk-UA"/>
        </w:rPr>
        <w:t>арто</w:t>
      </w:r>
      <w:r w:rsidR="00BA0323" w:rsidRPr="006C255A">
        <w:rPr>
          <w:rFonts w:ascii="Times New Roman" w:hAnsi="Times New Roman" w:cs="Times New Roman"/>
          <w:kern w:val="28"/>
          <w:sz w:val="28"/>
          <w:szCs w:val="28"/>
          <w:lang w:val="uk-UA"/>
        </w:rPr>
        <w:t xml:space="preserve"> відзначити декілька позитивних тенденцій. Так, на виконання вимог п. 2 ч. 1 ст. 15 Закону України «Про доступ до публічної інформації» з листопада 2022 року на офіційному вебсайті Комісії оприлюднюються рішення про відмову у відкритті дисциплінарного провадження, що сприяє прозорості у відносинах Комісії із громадянським суспільством. </w:t>
      </w:r>
    </w:p>
    <w:p w14:paraId="37309B26" w14:textId="3C34CC65" w:rsidR="008A616C" w:rsidRPr="006C255A" w:rsidRDefault="00BA0323"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Крім того, </w:t>
      </w:r>
      <w:r w:rsidR="00A232B8" w:rsidRPr="006C255A">
        <w:rPr>
          <w:rFonts w:ascii="Times New Roman" w:hAnsi="Times New Roman" w:cs="Times New Roman"/>
          <w:kern w:val="28"/>
          <w:sz w:val="28"/>
          <w:szCs w:val="28"/>
          <w:lang w:val="uk-UA"/>
        </w:rPr>
        <w:t>покращенню якості прийнятих рішень про відмову у відкритті дис</w:t>
      </w:r>
      <w:r w:rsidR="00DA1693">
        <w:rPr>
          <w:rFonts w:ascii="Times New Roman" w:hAnsi="Times New Roman" w:cs="Times New Roman"/>
          <w:kern w:val="28"/>
          <w:sz w:val="28"/>
          <w:szCs w:val="28"/>
          <w:lang w:val="uk-UA"/>
        </w:rPr>
        <w:t>циплінарного провадження сприяла</w:t>
      </w:r>
      <w:r w:rsidR="00A232B8" w:rsidRPr="006C255A">
        <w:rPr>
          <w:rFonts w:ascii="Times New Roman" w:hAnsi="Times New Roman" w:cs="Times New Roman"/>
          <w:kern w:val="28"/>
          <w:sz w:val="28"/>
          <w:szCs w:val="28"/>
          <w:lang w:val="uk-UA"/>
        </w:rPr>
        <w:t xml:space="preserve"> їх структурованість. </w:t>
      </w:r>
      <w:r w:rsidR="0057387D" w:rsidRPr="006C255A">
        <w:rPr>
          <w:rFonts w:ascii="Times New Roman" w:hAnsi="Times New Roman" w:cs="Times New Roman"/>
          <w:kern w:val="28"/>
          <w:sz w:val="28"/>
          <w:szCs w:val="28"/>
          <w:lang w:val="uk-UA"/>
        </w:rPr>
        <w:t>У</w:t>
      </w:r>
      <w:r w:rsidR="00A232B8" w:rsidRPr="006C255A">
        <w:rPr>
          <w:rFonts w:ascii="Times New Roman" w:hAnsi="Times New Roman" w:cs="Times New Roman"/>
          <w:kern w:val="28"/>
          <w:sz w:val="28"/>
          <w:szCs w:val="28"/>
          <w:lang w:val="uk-UA"/>
        </w:rPr>
        <w:t xml:space="preserve"> цих рішеннях окремими розділами виклад</w:t>
      </w:r>
      <w:r w:rsidR="00DA1693">
        <w:rPr>
          <w:rFonts w:ascii="Times New Roman" w:hAnsi="Times New Roman" w:cs="Times New Roman"/>
          <w:kern w:val="28"/>
          <w:sz w:val="28"/>
          <w:szCs w:val="28"/>
          <w:lang w:val="uk-UA"/>
        </w:rPr>
        <w:t>ено</w:t>
      </w:r>
      <w:r w:rsidR="008A616C" w:rsidRPr="006C255A">
        <w:rPr>
          <w:rFonts w:ascii="Times New Roman" w:hAnsi="Times New Roman" w:cs="Times New Roman"/>
          <w:kern w:val="28"/>
          <w:sz w:val="28"/>
          <w:szCs w:val="28"/>
          <w:lang w:val="uk-UA"/>
        </w:rPr>
        <w:t>:</w:t>
      </w:r>
      <w:r w:rsidR="00A232B8" w:rsidRPr="006C255A">
        <w:rPr>
          <w:rFonts w:ascii="Times New Roman" w:hAnsi="Times New Roman" w:cs="Times New Roman"/>
          <w:kern w:val="28"/>
          <w:sz w:val="28"/>
          <w:szCs w:val="28"/>
          <w:lang w:val="uk-UA"/>
        </w:rPr>
        <w:t xml:space="preserve"> зміст скарги</w:t>
      </w:r>
      <w:r w:rsidR="008A616C" w:rsidRPr="006C255A">
        <w:rPr>
          <w:rFonts w:ascii="Times New Roman" w:hAnsi="Times New Roman" w:cs="Times New Roman"/>
          <w:kern w:val="28"/>
          <w:sz w:val="28"/>
          <w:szCs w:val="28"/>
          <w:lang w:val="uk-UA"/>
        </w:rPr>
        <w:t>, інформаці</w:t>
      </w:r>
      <w:r w:rsidR="00DA1693">
        <w:rPr>
          <w:rFonts w:ascii="Times New Roman" w:hAnsi="Times New Roman" w:cs="Times New Roman"/>
          <w:kern w:val="28"/>
          <w:sz w:val="28"/>
          <w:szCs w:val="28"/>
          <w:lang w:val="uk-UA"/>
        </w:rPr>
        <w:t>ю</w:t>
      </w:r>
      <w:r w:rsidR="00A232B8" w:rsidRPr="006C255A">
        <w:rPr>
          <w:rFonts w:ascii="Times New Roman" w:hAnsi="Times New Roman" w:cs="Times New Roman"/>
          <w:kern w:val="28"/>
          <w:sz w:val="28"/>
          <w:szCs w:val="28"/>
          <w:lang w:val="uk-UA"/>
        </w:rPr>
        <w:t xml:space="preserve"> </w:t>
      </w:r>
      <w:r w:rsidR="008A616C" w:rsidRPr="006C255A">
        <w:rPr>
          <w:rFonts w:ascii="Times New Roman" w:hAnsi="Times New Roman" w:cs="Times New Roman"/>
          <w:kern w:val="28"/>
          <w:sz w:val="28"/>
          <w:szCs w:val="28"/>
          <w:lang w:val="uk-UA"/>
        </w:rPr>
        <w:t>щодо встановлених фактичних відомостей та джерел</w:t>
      </w:r>
      <w:r w:rsidR="00DA1693">
        <w:rPr>
          <w:rFonts w:ascii="Times New Roman" w:hAnsi="Times New Roman" w:cs="Times New Roman"/>
          <w:kern w:val="28"/>
          <w:sz w:val="28"/>
          <w:szCs w:val="28"/>
          <w:lang w:val="uk-UA"/>
        </w:rPr>
        <w:t>а</w:t>
      </w:r>
      <w:r w:rsidR="008A616C" w:rsidRPr="006C255A">
        <w:rPr>
          <w:rFonts w:ascii="Times New Roman" w:hAnsi="Times New Roman" w:cs="Times New Roman"/>
          <w:kern w:val="28"/>
          <w:sz w:val="28"/>
          <w:szCs w:val="28"/>
          <w:lang w:val="uk-UA"/>
        </w:rPr>
        <w:t xml:space="preserve"> права, які підлягають застосуванню, а також оцінк</w:t>
      </w:r>
      <w:r w:rsidR="00DA1693">
        <w:rPr>
          <w:rFonts w:ascii="Times New Roman" w:hAnsi="Times New Roman" w:cs="Times New Roman"/>
          <w:kern w:val="28"/>
          <w:sz w:val="28"/>
          <w:szCs w:val="28"/>
          <w:lang w:val="uk-UA"/>
        </w:rPr>
        <w:t>у</w:t>
      </w:r>
      <w:r w:rsidR="008A616C" w:rsidRPr="006C255A">
        <w:rPr>
          <w:rFonts w:ascii="Times New Roman" w:hAnsi="Times New Roman" w:cs="Times New Roman"/>
          <w:kern w:val="28"/>
          <w:sz w:val="28"/>
          <w:szCs w:val="28"/>
          <w:lang w:val="uk-UA"/>
        </w:rPr>
        <w:t xml:space="preserve"> встановлених обставин та мотиви прийнятого рішення (наприклад, рішення членів Комісії про відмову у відкритті </w:t>
      </w:r>
      <w:r w:rsidR="008A616C" w:rsidRPr="006C255A">
        <w:rPr>
          <w:rFonts w:ascii="Times New Roman" w:hAnsi="Times New Roman" w:cs="Times New Roman"/>
          <w:kern w:val="28"/>
          <w:sz w:val="28"/>
          <w:szCs w:val="28"/>
          <w:lang w:val="uk-UA"/>
        </w:rPr>
        <w:lastRenderedPageBreak/>
        <w:t xml:space="preserve">дисциплінарного провадження від 19.12.2022 № 750дс-22 та від 28.12.2022 </w:t>
      </w:r>
      <w:r w:rsidR="00500FF2" w:rsidRPr="006C255A">
        <w:rPr>
          <w:rFonts w:ascii="Times New Roman" w:hAnsi="Times New Roman" w:cs="Times New Roman"/>
          <w:kern w:val="28"/>
          <w:sz w:val="28"/>
          <w:szCs w:val="28"/>
          <w:lang w:val="uk-UA"/>
        </w:rPr>
        <w:br/>
      </w:r>
      <w:r w:rsidR="008A616C" w:rsidRPr="006C255A">
        <w:rPr>
          <w:rFonts w:ascii="Times New Roman" w:hAnsi="Times New Roman" w:cs="Times New Roman"/>
          <w:kern w:val="28"/>
          <w:sz w:val="28"/>
          <w:szCs w:val="28"/>
          <w:lang w:val="uk-UA"/>
        </w:rPr>
        <w:t>№ 769дс-22).</w:t>
      </w:r>
      <w:r w:rsidR="00B65F60" w:rsidRPr="006C255A">
        <w:rPr>
          <w:rFonts w:ascii="Times New Roman" w:hAnsi="Times New Roman" w:cs="Times New Roman"/>
          <w:kern w:val="28"/>
          <w:sz w:val="28"/>
          <w:szCs w:val="28"/>
          <w:lang w:val="uk-UA"/>
        </w:rPr>
        <w:t xml:space="preserve"> </w:t>
      </w:r>
    </w:p>
    <w:p w14:paraId="2E1A4800" w14:textId="5618AE13" w:rsidR="0029208C" w:rsidRPr="006C255A" w:rsidRDefault="008A616C"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 </w:t>
      </w:r>
      <w:r w:rsidR="00A11CB7" w:rsidRPr="006C255A">
        <w:rPr>
          <w:rFonts w:ascii="Times New Roman" w:hAnsi="Times New Roman" w:cs="Times New Roman"/>
          <w:kern w:val="28"/>
          <w:sz w:val="28"/>
          <w:szCs w:val="28"/>
          <w:lang w:val="uk-UA"/>
        </w:rPr>
        <w:t>Проведений а</w:t>
      </w:r>
      <w:r w:rsidR="00B65F60" w:rsidRPr="006C255A">
        <w:rPr>
          <w:rFonts w:ascii="Times New Roman" w:hAnsi="Times New Roman" w:cs="Times New Roman"/>
          <w:kern w:val="28"/>
          <w:sz w:val="28"/>
          <w:szCs w:val="28"/>
          <w:lang w:val="uk-UA"/>
        </w:rPr>
        <w:t>наліз</w:t>
      </w:r>
      <w:r w:rsidR="002B3AFD" w:rsidRPr="006C255A">
        <w:rPr>
          <w:rFonts w:ascii="Times New Roman" w:hAnsi="Times New Roman" w:cs="Times New Roman"/>
          <w:kern w:val="28"/>
          <w:sz w:val="28"/>
          <w:szCs w:val="28"/>
          <w:lang w:val="uk-UA"/>
        </w:rPr>
        <w:t>, засвідч</w:t>
      </w:r>
      <w:r w:rsidR="00B65F60" w:rsidRPr="006C255A">
        <w:rPr>
          <w:rFonts w:ascii="Times New Roman" w:hAnsi="Times New Roman" w:cs="Times New Roman"/>
          <w:kern w:val="28"/>
          <w:sz w:val="28"/>
          <w:szCs w:val="28"/>
          <w:lang w:val="uk-UA"/>
        </w:rPr>
        <w:t>ив</w:t>
      </w:r>
      <w:r w:rsidR="002B3AFD" w:rsidRPr="006C255A">
        <w:rPr>
          <w:rFonts w:ascii="Times New Roman" w:hAnsi="Times New Roman" w:cs="Times New Roman"/>
          <w:kern w:val="28"/>
          <w:sz w:val="28"/>
          <w:szCs w:val="28"/>
          <w:lang w:val="uk-UA"/>
        </w:rPr>
        <w:t>, що найпоширенішою підставою для відмови у відкритті дисциплінарного провадження є відсутність у дисциплінарній скарзі конкретних відомостей про наявність ознак дисциплінарного проступку прокурора</w:t>
      </w:r>
      <w:r w:rsidR="0029208C" w:rsidRPr="006C255A">
        <w:rPr>
          <w:rFonts w:ascii="Times New Roman" w:hAnsi="Times New Roman" w:cs="Times New Roman"/>
          <w:kern w:val="28"/>
          <w:sz w:val="28"/>
          <w:szCs w:val="28"/>
          <w:lang w:val="uk-UA"/>
        </w:rPr>
        <w:t xml:space="preserve"> (п. 1 ч. 2 ст. 46 Закону України «Про прокуратуру»)</w:t>
      </w:r>
      <w:r w:rsidR="002B3AFD" w:rsidRPr="006C255A">
        <w:rPr>
          <w:rFonts w:ascii="Times New Roman" w:hAnsi="Times New Roman" w:cs="Times New Roman"/>
          <w:kern w:val="28"/>
          <w:sz w:val="28"/>
          <w:szCs w:val="28"/>
          <w:lang w:val="uk-UA"/>
        </w:rPr>
        <w:t>.</w:t>
      </w:r>
    </w:p>
    <w:p w14:paraId="076B5656" w14:textId="7FF7E28F" w:rsidR="003F779B" w:rsidRPr="006C255A" w:rsidRDefault="00A11CB7"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eastAsia="Calibri" w:hAnsi="Times New Roman" w:cs="Times New Roman"/>
          <w:kern w:val="28"/>
          <w:sz w:val="28"/>
          <w:szCs w:val="28"/>
          <w:lang w:val="uk-UA"/>
        </w:rPr>
        <w:t xml:space="preserve">Серед останніх </w:t>
      </w:r>
      <w:r w:rsidR="00DA2F3D" w:rsidRPr="006C255A">
        <w:rPr>
          <w:rFonts w:ascii="Times New Roman" w:eastAsia="Calibri" w:hAnsi="Times New Roman" w:cs="Times New Roman"/>
          <w:kern w:val="28"/>
          <w:sz w:val="28"/>
          <w:szCs w:val="28"/>
          <w:lang w:val="uk-UA"/>
        </w:rPr>
        <w:t xml:space="preserve">позитивних тенденцій </w:t>
      </w:r>
      <w:r w:rsidR="00B65F60" w:rsidRPr="006C255A">
        <w:rPr>
          <w:rFonts w:ascii="Times New Roman" w:eastAsia="Calibri" w:hAnsi="Times New Roman" w:cs="Times New Roman"/>
          <w:kern w:val="28"/>
          <w:sz w:val="28"/>
          <w:szCs w:val="28"/>
          <w:lang w:val="uk-UA"/>
        </w:rPr>
        <w:t>варто від</w:t>
      </w:r>
      <w:r w:rsidRPr="006C255A">
        <w:rPr>
          <w:rFonts w:ascii="Times New Roman" w:eastAsia="Calibri" w:hAnsi="Times New Roman" w:cs="Times New Roman"/>
          <w:kern w:val="28"/>
          <w:sz w:val="28"/>
          <w:szCs w:val="28"/>
          <w:lang w:val="uk-UA"/>
        </w:rPr>
        <w:t xml:space="preserve">значити </w:t>
      </w:r>
      <w:r w:rsidR="00B65F60" w:rsidRPr="006C255A">
        <w:rPr>
          <w:rFonts w:ascii="Times New Roman" w:eastAsia="Calibri" w:hAnsi="Times New Roman" w:cs="Times New Roman"/>
          <w:kern w:val="28"/>
          <w:sz w:val="28"/>
          <w:szCs w:val="28"/>
          <w:lang w:val="uk-UA"/>
        </w:rPr>
        <w:t xml:space="preserve">введення </w:t>
      </w:r>
      <w:r w:rsidR="00F67A3C" w:rsidRPr="006C255A">
        <w:rPr>
          <w:rFonts w:ascii="Times New Roman" w:eastAsia="Calibri" w:hAnsi="Times New Roman" w:cs="Times New Roman"/>
          <w:kern w:val="28"/>
          <w:sz w:val="28"/>
          <w:szCs w:val="28"/>
          <w:lang w:val="uk-UA"/>
        </w:rPr>
        <w:t>системного</w:t>
      </w:r>
      <w:r w:rsidR="00B65F60" w:rsidRPr="006C255A">
        <w:rPr>
          <w:rFonts w:ascii="Times New Roman" w:eastAsia="Calibri" w:hAnsi="Times New Roman" w:cs="Times New Roman"/>
          <w:kern w:val="28"/>
          <w:sz w:val="28"/>
          <w:szCs w:val="28"/>
          <w:lang w:val="uk-UA"/>
        </w:rPr>
        <w:t xml:space="preserve"> контролю за дотриманням строків здійснення дисциплінарного провадження</w:t>
      </w:r>
      <w:r w:rsidRPr="006C255A">
        <w:rPr>
          <w:rFonts w:ascii="Times New Roman" w:eastAsia="Calibri" w:hAnsi="Times New Roman" w:cs="Times New Roman"/>
          <w:kern w:val="28"/>
          <w:sz w:val="28"/>
          <w:szCs w:val="28"/>
          <w:lang w:val="uk-UA"/>
        </w:rPr>
        <w:t>, а також відмову від використання в дисциплінарному провадженні стандарту доказування «поза розумним сумнівом»</w:t>
      </w:r>
      <w:r w:rsidR="00EB6E54" w:rsidRPr="006C255A">
        <w:rPr>
          <w:rFonts w:ascii="Times New Roman" w:eastAsia="Calibri" w:hAnsi="Times New Roman" w:cs="Times New Roman"/>
          <w:kern w:val="28"/>
          <w:sz w:val="28"/>
          <w:szCs w:val="28"/>
          <w:lang w:val="uk-UA"/>
        </w:rPr>
        <w:t xml:space="preserve">, який </w:t>
      </w:r>
      <w:r w:rsidR="00F67A3C" w:rsidRPr="006C255A">
        <w:rPr>
          <w:rFonts w:ascii="Times New Roman" w:hAnsi="Times New Roman" w:cs="Times New Roman"/>
          <w:kern w:val="28"/>
          <w:sz w:val="28"/>
          <w:szCs w:val="28"/>
          <w:lang w:val="uk-UA"/>
        </w:rPr>
        <w:t>застосовується в кримінальних провадженнях та є невиправдано високим для дисциплінарних проваджень.</w:t>
      </w:r>
      <w:r w:rsidR="003F779B" w:rsidRPr="006C255A">
        <w:rPr>
          <w:rFonts w:ascii="Times New Roman" w:hAnsi="Times New Roman" w:cs="Times New Roman"/>
          <w:kern w:val="28"/>
          <w:sz w:val="28"/>
          <w:szCs w:val="28"/>
          <w:lang w:val="uk-UA"/>
        </w:rPr>
        <w:t xml:space="preserve"> </w:t>
      </w:r>
    </w:p>
    <w:p w14:paraId="02C0D09E" w14:textId="450AF2E0" w:rsidR="006224E2" w:rsidRPr="006C255A" w:rsidRDefault="000D48E6" w:rsidP="00AF3600">
      <w:pPr>
        <w:pBdr>
          <w:bottom w:val="single" w:sz="12" w:space="12" w:color="FFFFFF"/>
        </w:pBdr>
        <w:tabs>
          <w:tab w:val="left" w:pos="0"/>
          <w:tab w:val="left" w:pos="1276"/>
        </w:tabs>
        <w:spacing w:before="360" w:after="240"/>
        <w:jc w:val="center"/>
        <w:rPr>
          <w:rFonts w:ascii="Times New Roman" w:hAnsi="Times New Roman" w:cs="Times New Roman"/>
          <w:kern w:val="28"/>
          <w:sz w:val="28"/>
          <w:szCs w:val="28"/>
          <w:lang w:val="uk-UA"/>
        </w:rPr>
      </w:pPr>
      <w:r w:rsidRPr="006C255A">
        <w:rPr>
          <w:rFonts w:ascii="Times New Roman" w:hAnsi="Times New Roman" w:cs="Times New Roman"/>
          <w:b/>
          <w:kern w:val="28"/>
          <w:sz w:val="28"/>
          <w:szCs w:val="28"/>
          <w:lang w:val="uk-UA"/>
        </w:rPr>
        <w:t>І</w:t>
      </w:r>
      <w:r w:rsidR="006224E2" w:rsidRPr="006C255A">
        <w:rPr>
          <w:rFonts w:ascii="Times New Roman" w:hAnsi="Times New Roman" w:cs="Times New Roman"/>
          <w:b/>
          <w:kern w:val="28"/>
          <w:sz w:val="28"/>
          <w:szCs w:val="28"/>
          <w:lang w:val="uk-UA"/>
        </w:rPr>
        <w:t>V. Розгляд висновку про наявність чи відсутність</w:t>
      </w:r>
      <w:r w:rsidRPr="006C255A">
        <w:rPr>
          <w:rFonts w:ascii="Times New Roman" w:hAnsi="Times New Roman" w:cs="Times New Roman"/>
          <w:b/>
          <w:kern w:val="28"/>
          <w:sz w:val="28"/>
          <w:szCs w:val="28"/>
          <w:lang w:val="uk-UA"/>
        </w:rPr>
        <w:t xml:space="preserve"> </w:t>
      </w:r>
      <w:r w:rsidRPr="006C255A">
        <w:rPr>
          <w:rFonts w:ascii="Times New Roman" w:hAnsi="Times New Roman" w:cs="Times New Roman"/>
          <w:b/>
          <w:kern w:val="28"/>
          <w:sz w:val="28"/>
          <w:szCs w:val="28"/>
          <w:lang w:val="uk-UA"/>
        </w:rPr>
        <w:br/>
      </w:r>
      <w:r w:rsidR="006224E2" w:rsidRPr="006C255A">
        <w:rPr>
          <w:rFonts w:ascii="Times New Roman" w:hAnsi="Times New Roman" w:cs="Times New Roman"/>
          <w:b/>
          <w:kern w:val="28"/>
          <w:sz w:val="28"/>
          <w:szCs w:val="28"/>
          <w:lang w:val="uk-UA"/>
        </w:rPr>
        <w:t>дисциплінарного проступку прокурора</w:t>
      </w:r>
      <w:r w:rsidRPr="006C255A">
        <w:rPr>
          <w:rFonts w:ascii="Times New Roman" w:hAnsi="Times New Roman" w:cs="Times New Roman"/>
          <w:b/>
          <w:kern w:val="28"/>
          <w:sz w:val="28"/>
          <w:szCs w:val="28"/>
          <w:lang w:val="uk-UA"/>
        </w:rPr>
        <w:t xml:space="preserve"> та прийняття </w:t>
      </w:r>
      <w:r w:rsidRPr="006C255A">
        <w:rPr>
          <w:rFonts w:ascii="Times New Roman" w:hAnsi="Times New Roman" w:cs="Times New Roman"/>
          <w:b/>
          <w:kern w:val="28"/>
          <w:sz w:val="28"/>
          <w:szCs w:val="28"/>
          <w:lang w:val="uk-UA"/>
        </w:rPr>
        <w:br/>
        <w:t>рішення у дисциплінарному провадженні</w:t>
      </w:r>
    </w:p>
    <w:p w14:paraId="3A0FEDF4" w14:textId="6C520B87" w:rsidR="006224E2" w:rsidRPr="006C255A" w:rsidRDefault="00E85535"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Згідно з </w:t>
      </w:r>
      <w:proofErr w:type="spellStart"/>
      <w:r w:rsidRPr="006C255A">
        <w:rPr>
          <w:rFonts w:ascii="Times New Roman" w:hAnsi="Times New Roman" w:cs="Times New Roman"/>
          <w:kern w:val="28"/>
          <w:sz w:val="28"/>
          <w:szCs w:val="28"/>
          <w:lang w:val="uk-UA"/>
        </w:rPr>
        <w:t>ч.ч</w:t>
      </w:r>
      <w:proofErr w:type="spellEnd"/>
      <w:r w:rsidRPr="006C255A">
        <w:rPr>
          <w:rFonts w:ascii="Times New Roman" w:hAnsi="Times New Roman" w:cs="Times New Roman"/>
          <w:kern w:val="28"/>
          <w:sz w:val="28"/>
          <w:szCs w:val="28"/>
          <w:lang w:val="uk-UA"/>
        </w:rPr>
        <w:t xml:space="preserve">. 1, 5 ст. 47 Закону України «Про прокуратуру» </w:t>
      </w:r>
      <w:r w:rsidR="00FA5E97" w:rsidRPr="006C255A">
        <w:rPr>
          <w:rFonts w:ascii="Times New Roman" w:hAnsi="Times New Roman" w:cs="Times New Roman"/>
          <w:kern w:val="28"/>
          <w:sz w:val="28"/>
          <w:szCs w:val="28"/>
          <w:lang w:val="uk-UA"/>
        </w:rPr>
        <w:t>розгляд висновку про наявність чи відсутність дисциплінарного проступку прокурора відбувається на засіданні Комісії. На засідання запрошуються особа, яка подала дисциплінарну скаргу, прокурор, стосовно якого відкрито дисциплінарне провадження, їхні представники, а у разі необхідності й інші особи. Розгляд зазначеного висновку відбувається на засадах змагальності. На засіданні заслуховуються пояснення члена Комісії, який проводив перевірку, пояснення прокурора, стосовно якого здійснюється дисциплінарне провадження, та/або його представника і в разі необхідності інших осіб.</w:t>
      </w:r>
    </w:p>
    <w:p w14:paraId="67608182" w14:textId="60587D5C" w:rsidR="007421D6" w:rsidRPr="006C255A" w:rsidRDefault="003A6561"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З</w:t>
      </w:r>
      <w:r w:rsidR="00F333F4" w:rsidRPr="006C255A">
        <w:rPr>
          <w:rFonts w:ascii="Times New Roman" w:hAnsi="Times New Roman" w:cs="Times New Roman"/>
          <w:kern w:val="28"/>
          <w:sz w:val="28"/>
          <w:szCs w:val="28"/>
          <w:lang w:val="uk-UA"/>
        </w:rPr>
        <w:t>а період 2021 (з 03.11.2021) – 2022 рок</w:t>
      </w:r>
      <w:r w:rsidR="00D745A5" w:rsidRPr="006C255A">
        <w:rPr>
          <w:rFonts w:ascii="Times New Roman" w:hAnsi="Times New Roman" w:cs="Times New Roman"/>
          <w:kern w:val="28"/>
          <w:sz w:val="28"/>
          <w:szCs w:val="28"/>
          <w:lang w:val="uk-UA"/>
        </w:rPr>
        <w:t>ів</w:t>
      </w:r>
      <w:r w:rsidR="00F333F4" w:rsidRPr="006C255A">
        <w:rPr>
          <w:rFonts w:ascii="Times New Roman" w:hAnsi="Times New Roman" w:cs="Times New Roman"/>
          <w:kern w:val="28"/>
          <w:sz w:val="28"/>
          <w:szCs w:val="28"/>
          <w:lang w:val="uk-UA"/>
        </w:rPr>
        <w:t xml:space="preserve"> Комісією проведено </w:t>
      </w:r>
      <w:r w:rsidR="00F333F4" w:rsidRPr="006C255A">
        <w:rPr>
          <w:rFonts w:ascii="Times New Roman" w:hAnsi="Times New Roman" w:cs="Times New Roman"/>
          <w:kern w:val="28"/>
          <w:sz w:val="28"/>
          <w:szCs w:val="28"/>
          <w:lang w:val="uk-UA"/>
        </w:rPr>
        <w:br/>
        <w:t>59 засідань, на яких розгля</w:t>
      </w:r>
      <w:r w:rsidR="00DA1693">
        <w:rPr>
          <w:rFonts w:ascii="Times New Roman" w:hAnsi="Times New Roman" w:cs="Times New Roman"/>
          <w:kern w:val="28"/>
          <w:sz w:val="28"/>
          <w:szCs w:val="28"/>
          <w:lang w:val="uk-UA"/>
        </w:rPr>
        <w:t>нуто</w:t>
      </w:r>
      <w:r w:rsidR="00F333F4" w:rsidRPr="006C255A">
        <w:rPr>
          <w:rFonts w:ascii="Times New Roman" w:hAnsi="Times New Roman" w:cs="Times New Roman"/>
          <w:kern w:val="28"/>
          <w:sz w:val="28"/>
          <w:szCs w:val="28"/>
          <w:lang w:val="uk-UA"/>
        </w:rPr>
        <w:t xml:space="preserve"> висновки про наявність чи відсутність дисциплінарного проступку прокурора. В</w:t>
      </w:r>
      <w:r w:rsidR="008B0761" w:rsidRPr="006C255A">
        <w:rPr>
          <w:rFonts w:ascii="Times New Roman" w:hAnsi="Times New Roman" w:cs="Times New Roman"/>
          <w:kern w:val="28"/>
          <w:sz w:val="28"/>
          <w:szCs w:val="28"/>
          <w:lang w:val="uk-UA"/>
        </w:rPr>
        <w:t xml:space="preserve">ідзначимо, що Комісією забезпечено прозорість і змагальність дисциплінарного провадження та суворе виконання зазначених вище вимог щодо своєчасного повідомлення учасників провадження про призначене засідання Комісії, заслуховування їхніх пояснень, </w:t>
      </w:r>
      <w:r w:rsidR="007A3994" w:rsidRPr="006C255A">
        <w:rPr>
          <w:rFonts w:ascii="Times New Roman" w:hAnsi="Times New Roman" w:cs="Times New Roman"/>
          <w:kern w:val="28"/>
          <w:sz w:val="28"/>
          <w:szCs w:val="28"/>
          <w:lang w:val="uk-UA"/>
        </w:rPr>
        <w:t>оцінк</w:t>
      </w:r>
      <w:r w:rsidR="007421D6" w:rsidRPr="006C255A">
        <w:rPr>
          <w:rFonts w:ascii="Times New Roman" w:hAnsi="Times New Roman" w:cs="Times New Roman"/>
          <w:kern w:val="28"/>
          <w:sz w:val="28"/>
          <w:szCs w:val="28"/>
          <w:lang w:val="uk-UA"/>
        </w:rPr>
        <w:t>и</w:t>
      </w:r>
      <w:r w:rsidR="007A3994" w:rsidRPr="006C255A">
        <w:rPr>
          <w:rFonts w:ascii="Times New Roman" w:hAnsi="Times New Roman" w:cs="Times New Roman"/>
          <w:kern w:val="28"/>
          <w:sz w:val="28"/>
          <w:szCs w:val="28"/>
          <w:lang w:val="uk-UA"/>
        </w:rPr>
        <w:t xml:space="preserve"> наданих ними доказів на засадах об’єктивності і неупередженості тощо. </w:t>
      </w:r>
    </w:p>
    <w:p w14:paraId="781E305C" w14:textId="0F60E095" w:rsidR="006224E2" w:rsidRPr="006C255A" w:rsidRDefault="00053DD8"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У зв’язку з введенням воєнного стану вжито заход</w:t>
      </w:r>
      <w:r w:rsidR="00DA1693">
        <w:rPr>
          <w:rFonts w:ascii="Times New Roman" w:hAnsi="Times New Roman" w:cs="Times New Roman"/>
          <w:kern w:val="28"/>
          <w:sz w:val="28"/>
          <w:szCs w:val="28"/>
          <w:lang w:val="uk-UA"/>
        </w:rPr>
        <w:t>ів</w:t>
      </w:r>
      <w:r w:rsidRPr="006C255A">
        <w:rPr>
          <w:rFonts w:ascii="Times New Roman" w:hAnsi="Times New Roman" w:cs="Times New Roman"/>
          <w:kern w:val="28"/>
          <w:sz w:val="28"/>
          <w:szCs w:val="28"/>
          <w:lang w:val="uk-UA"/>
        </w:rPr>
        <w:t xml:space="preserve"> для впровадження можливості проведення засідань</w:t>
      </w:r>
      <w:r w:rsidR="00DA1693">
        <w:rPr>
          <w:rFonts w:ascii="Times New Roman" w:hAnsi="Times New Roman" w:cs="Times New Roman"/>
          <w:kern w:val="28"/>
          <w:sz w:val="28"/>
          <w:szCs w:val="28"/>
          <w:lang w:val="uk-UA"/>
        </w:rPr>
        <w:t xml:space="preserve"> у виключних випадках</w:t>
      </w:r>
      <w:r w:rsidRPr="006C255A">
        <w:rPr>
          <w:rFonts w:ascii="Times New Roman" w:hAnsi="Times New Roman" w:cs="Times New Roman"/>
          <w:kern w:val="28"/>
          <w:sz w:val="28"/>
          <w:szCs w:val="28"/>
          <w:lang w:val="uk-UA"/>
        </w:rPr>
        <w:t xml:space="preserve"> у режимі відеоконференції. З цією метою Комісією 24.03.2022 № 5зп-22 затверджено Порядок проведення засідання відповідного органу, що здійснює дисциплінарне провадження, в режимі відеоконференції на період дії воєнного стану. Уведення такої можливості безумовно є </w:t>
      </w:r>
      <w:r w:rsidR="00A4773B" w:rsidRPr="006C255A">
        <w:rPr>
          <w:rFonts w:ascii="Times New Roman" w:hAnsi="Times New Roman" w:cs="Times New Roman"/>
          <w:kern w:val="28"/>
          <w:sz w:val="28"/>
          <w:szCs w:val="28"/>
          <w:lang w:val="uk-UA"/>
        </w:rPr>
        <w:t xml:space="preserve">ще одним </w:t>
      </w:r>
      <w:r w:rsidRPr="006C255A">
        <w:rPr>
          <w:rFonts w:ascii="Times New Roman" w:hAnsi="Times New Roman" w:cs="Times New Roman"/>
          <w:kern w:val="28"/>
          <w:sz w:val="28"/>
          <w:szCs w:val="28"/>
          <w:lang w:val="uk-UA"/>
        </w:rPr>
        <w:t xml:space="preserve">кроком вперед порівняно з роботою попередніх дисциплінарних органів. </w:t>
      </w:r>
    </w:p>
    <w:p w14:paraId="33FBBACB" w14:textId="71D421D4" w:rsidR="00755D76" w:rsidRPr="006C255A" w:rsidRDefault="001A1708" w:rsidP="00D745A5">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lastRenderedPageBreak/>
        <w:t>За період 2021 (з 03.11.2021) – 2022 рок</w:t>
      </w:r>
      <w:r w:rsidR="00DA1693">
        <w:rPr>
          <w:rFonts w:ascii="Times New Roman" w:hAnsi="Times New Roman" w:cs="Times New Roman"/>
          <w:kern w:val="28"/>
          <w:sz w:val="28"/>
          <w:szCs w:val="28"/>
          <w:lang w:val="uk-UA"/>
        </w:rPr>
        <w:t>ів</w:t>
      </w:r>
      <w:r w:rsidRPr="006C255A">
        <w:rPr>
          <w:rFonts w:ascii="Times New Roman" w:hAnsi="Times New Roman" w:cs="Times New Roman"/>
          <w:kern w:val="28"/>
          <w:sz w:val="28"/>
          <w:szCs w:val="28"/>
          <w:lang w:val="uk-UA"/>
        </w:rPr>
        <w:t xml:space="preserve"> Комісією </w:t>
      </w:r>
      <w:r w:rsidR="00D368DE" w:rsidRPr="006C255A">
        <w:rPr>
          <w:rFonts w:ascii="Times New Roman" w:hAnsi="Times New Roman" w:cs="Times New Roman"/>
          <w:kern w:val="28"/>
          <w:sz w:val="28"/>
          <w:szCs w:val="28"/>
          <w:lang w:val="uk-UA"/>
        </w:rPr>
        <w:t xml:space="preserve">прийнято </w:t>
      </w:r>
      <w:r w:rsidR="00DA4DCF" w:rsidRPr="006C255A">
        <w:rPr>
          <w:rFonts w:ascii="Times New Roman" w:hAnsi="Times New Roman" w:cs="Times New Roman"/>
          <w:kern w:val="28"/>
          <w:sz w:val="28"/>
          <w:szCs w:val="28"/>
          <w:lang w:val="uk-UA"/>
        </w:rPr>
        <w:br/>
      </w:r>
      <w:r w:rsidR="00D368DE" w:rsidRPr="006C255A">
        <w:rPr>
          <w:rFonts w:ascii="Times New Roman" w:hAnsi="Times New Roman" w:cs="Times New Roman"/>
          <w:kern w:val="28"/>
          <w:sz w:val="28"/>
          <w:szCs w:val="28"/>
          <w:lang w:val="uk-UA"/>
        </w:rPr>
        <w:t xml:space="preserve">125 </w:t>
      </w:r>
      <w:r w:rsidR="00DA1693">
        <w:rPr>
          <w:rFonts w:ascii="Times New Roman" w:hAnsi="Times New Roman" w:cs="Times New Roman"/>
          <w:kern w:val="28"/>
          <w:sz w:val="28"/>
          <w:szCs w:val="28"/>
          <w:lang w:val="uk-UA"/>
        </w:rPr>
        <w:t xml:space="preserve">рішень </w:t>
      </w:r>
      <w:r w:rsidR="00D368DE" w:rsidRPr="006C255A">
        <w:rPr>
          <w:rFonts w:ascii="Times New Roman" w:hAnsi="Times New Roman" w:cs="Times New Roman"/>
          <w:kern w:val="28"/>
          <w:sz w:val="28"/>
          <w:szCs w:val="28"/>
          <w:lang w:val="uk-UA"/>
        </w:rPr>
        <w:t>про притягнення прокурорів до дисциплінарної відповідальності</w:t>
      </w:r>
      <w:r w:rsidR="00CF524E" w:rsidRPr="006C255A">
        <w:rPr>
          <w:rFonts w:ascii="Times New Roman" w:hAnsi="Times New Roman" w:cs="Times New Roman"/>
          <w:kern w:val="28"/>
          <w:sz w:val="28"/>
          <w:szCs w:val="28"/>
          <w:lang w:val="uk-UA"/>
        </w:rPr>
        <w:t xml:space="preserve"> </w:t>
      </w:r>
      <w:r w:rsidR="00090B44" w:rsidRPr="006C255A">
        <w:rPr>
          <w:rFonts w:ascii="Times New Roman" w:hAnsi="Times New Roman" w:cs="Times New Roman"/>
          <w:kern w:val="28"/>
          <w:sz w:val="28"/>
          <w:szCs w:val="28"/>
          <w:lang w:val="uk-UA"/>
        </w:rPr>
        <w:br/>
      </w:r>
      <w:r w:rsidR="00CF524E" w:rsidRPr="006C255A">
        <w:rPr>
          <w:rFonts w:ascii="Times New Roman" w:hAnsi="Times New Roman" w:cs="Times New Roman"/>
          <w:kern w:val="28"/>
          <w:sz w:val="28"/>
          <w:szCs w:val="28"/>
          <w:lang w:val="uk-UA"/>
        </w:rPr>
        <w:t xml:space="preserve">(у 2021 році – 14, у 2022 році – 111) </w:t>
      </w:r>
      <w:r w:rsidR="00D368DE" w:rsidRPr="006C255A">
        <w:rPr>
          <w:rFonts w:ascii="Times New Roman" w:hAnsi="Times New Roman" w:cs="Times New Roman"/>
          <w:kern w:val="28"/>
          <w:sz w:val="28"/>
          <w:szCs w:val="28"/>
          <w:lang w:val="uk-UA"/>
        </w:rPr>
        <w:t>та 115 – про закриття дисциплінарного провадження</w:t>
      </w:r>
      <w:r w:rsidR="00CF524E" w:rsidRPr="006C255A">
        <w:rPr>
          <w:rFonts w:ascii="Times New Roman" w:hAnsi="Times New Roman" w:cs="Times New Roman"/>
          <w:kern w:val="28"/>
          <w:sz w:val="28"/>
          <w:szCs w:val="28"/>
          <w:lang w:val="uk-UA"/>
        </w:rPr>
        <w:t xml:space="preserve"> (у 2021 році – 17, у 2022 році – 98)</w:t>
      </w:r>
      <w:r w:rsidR="00D368DE" w:rsidRPr="006C255A">
        <w:rPr>
          <w:rFonts w:ascii="Times New Roman" w:hAnsi="Times New Roman" w:cs="Times New Roman"/>
          <w:kern w:val="28"/>
          <w:sz w:val="28"/>
          <w:szCs w:val="28"/>
          <w:lang w:val="uk-UA"/>
        </w:rPr>
        <w:t xml:space="preserve">. </w:t>
      </w:r>
      <w:r w:rsidR="00D27BD7" w:rsidRPr="006C255A">
        <w:rPr>
          <w:rFonts w:ascii="Times New Roman" w:hAnsi="Times New Roman" w:cs="Times New Roman"/>
          <w:kern w:val="28"/>
          <w:sz w:val="28"/>
          <w:szCs w:val="28"/>
          <w:lang w:val="uk-UA"/>
        </w:rPr>
        <w:t>За рішеннями Комісії до дисциплінарної відповідальності притягнуто 131 прокурора</w:t>
      </w:r>
      <w:r w:rsidR="00CF524E" w:rsidRPr="006C255A">
        <w:rPr>
          <w:rFonts w:ascii="Times New Roman" w:hAnsi="Times New Roman" w:cs="Times New Roman"/>
          <w:kern w:val="28"/>
          <w:sz w:val="28"/>
          <w:szCs w:val="28"/>
          <w:lang w:val="uk-UA"/>
        </w:rPr>
        <w:t xml:space="preserve"> (у 2021 році – 15, </w:t>
      </w:r>
      <w:r w:rsidR="00090B44" w:rsidRPr="006C255A">
        <w:rPr>
          <w:rFonts w:ascii="Times New Roman" w:hAnsi="Times New Roman" w:cs="Times New Roman"/>
          <w:kern w:val="28"/>
          <w:sz w:val="28"/>
          <w:szCs w:val="28"/>
          <w:lang w:val="uk-UA"/>
        </w:rPr>
        <w:br/>
      </w:r>
      <w:r w:rsidR="00CF524E" w:rsidRPr="006C255A">
        <w:rPr>
          <w:rFonts w:ascii="Times New Roman" w:hAnsi="Times New Roman" w:cs="Times New Roman"/>
          <w:kern w:val="28"/>
          <w:sz w:val="28"/>
          <w:szCs w:val="28"/>
          <w:lang w:val="uk-UA"/>
        </w:rPr>
        <w:t>у 2022 році – 116)</w:t>
      </w:r>
      <w:r w:rsidR="00D27BD7" w:rsidRPr="006C255A">
        <w:rPr>
          <w:rFonts w:ascii="Times New Roman" w:hAnsi="Times New Roman" w:cs="Times New Roman"/>
          <w:kern w:val="28"/>
          <w:sz w:val="28"/>
          <w:szCs w:val="28"/>
          <w:lang w:val="uk-UA"/>
        </w:rPr>
        <w:t>.</w:t>
      </w:r>
      <w:r w:rsidR="00DA4DCF" w:rsidRPr="006C255A">
        <w:rPr>
          <w:rFonts w:ascii="Times New Roman" w:hAnsi="Times New Roman" w:cs="Times New Roman"/>
          <w:kern w:val="28"/>
          <w:sz w:val="28"/>
          <w:szCs w:val="28"/>
          <w:lang w:val="uk-UA"/>
        </w:rPr>
        <w:t xml:space="preserve"> </w:t>
      </w:r>
    </w:p>
    <w:p w14:paraId="34C479B7" w14:textId="51BF02CE" w:rsidR="00755D76" w:rsidRPr="006C255A" w:rsidRDefault="00D745A5" w:rsidP="00D745A5">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У</w:t>
      </w:r>
      <w:r w:rsidR="00CF524E" w:rsidRPr="006C255A">
        <w:rPr>
          <w:rFonts w:ascii="Times New Roman" w:hAnsi="Times New Roman" w:cs="Times New Roman"/>
          <w:kern w:val="28"/>
          <w:sz w:val="28"/>
          <w:szCs w:val="28"/>
          <w:lang w:val="uk-UA"/>
        </w:rPr>
        <w:t xml:space="preserve">продовж вказаного періоду </w:t>
      </w:r>
      <w:r w:rsidR="00755D76" w:rsidRPr="006C255A">
        <w:rPr>
          <w:rFonts w:ascii="Times New Roman" w:hAnsi="Times New Roman" w:cs="Times New Roman"/>
          <w:kern w:val="28"/>
          <w:sz w:val="28"/>
          <w:szCs w:val="28"/>
          <w:lang w:val="uk-UA"/>
        </w:rPr>
        <w:t>д</w:t>
      </w:r>
      <w:r w:rsidR="00DA4DCF" w:rsidRPr="006C255A">
        <w:rPr>
          <w:rFonts w:ascii="Times New Roman" w:hAnsi="Times New Roman" w:cs="Times New Roman"/>
          <w:kern w:val="28"/>
          <w:sz w:val="28"/>
          <w:szCs w:val="28"/>
          <w:lang w:val="uk-UA"/>
        </w:rPr>
        <w:t xml:space="preserve">исциплінарне стягнення у виді догани накладено на </w:t>
      </w:r>
      <w:r w:rsidR="00CF524E" w:rsidRPr="006C255A">
        <w:rPr>
          <w:rFonts w:ascii="Times New Roman" w:hAnsi="Times New Roman" w:cs="Times New Roman"/>
          <w:kern w:val="28"/>
          <w:sz w:val="28"/>
          <w:szCs w:val="28"/>
          <w:lang w:val="uk-UA"/>
        </w:rPr>
        <w:t>77</w:t>
      </w:r>
      <w:r w:rsidR="00755D76" w:rsidRPr="006C255A">
        <w:rPr>
          <w:rFonts w:ascii="Times New Roman" w:hAnsi="Times New Roman" w:cs="Times New Roman"/>
          <w:kern w:val="28"/>
          <w:sz w:val="28"/>
          <w:szCs w:val="28"/>
          <w:lang w:val="uk-UA"/>
        </w:rPr>
        <w:t xml:space="preserve"> прокурорів</w:t>
      </w:r>
      <w:r w:rsidR="00CF524E" w:rsidRPr="006C255A">
        <w:rPr>
          <w:rFonts w:ascii="Times New Roman" w:hAnsi="Times New Roman" w:cs="Times New Roman"/>
          <w:kern w:val="28"/>
          <w:sz w:val="28"/>
          <w:szCs w:val="28"/>
          <w:lang w:val="uk-UA"/>
        </w:rPr>
        <w:t xml:space="preserve"> (у 2021 році – 7, у 2022 році – 70) або у 59 % випадків</w:t>
      </w:r>
      <w:r w:rsidR="00755D76" w:rsidRPr="006C255A">
        <w:rPr>
          <w:rFonts w:ascii="Times New Roman" w:hAnsi="Times New Roman" w:cs="Times New Roman"/>
          <w:kern w:val="28"/>
          <w:sz w:val="28"/>
          <w:szCs w:val="28"/>
          <w:lang w:val="uk-UA"/>
        </w:rPr>
        <w:t>,</w:t>
      </w:r>
      <w:r w:rsidR="00DA4DCF" w:rsidRPr="006C255A">
        <w:rPr>
          <w:rFonts w:ascii="Times New Roman" w:hAnsi="Times New Roman" w:cs="Times New Roman"/>
          <w:kern w:val="28"/>
          <w:sz w:val="28"/>
          <w:szCs w:val="28"/>
          <w:lang w:val="uk-UA"/>
        </w:rPr>
        <w:t xml:space="preserve"> </w:t>
      </w:r>
      <w:r w:rsidR="00755D76" w:rsidRPr="006C255A">
        <w:rPr>
          <w:rFonts w:ascii="Times New Roman" w:hAnsi="Times New Roman" w:cs="Times New Roman"/>
          <w:kern w:val="28"/>
          <w:sz w:val="28"/>
          <w:szCs w:val="28"/>
          <w:lang w:val="uk-UA"/>
        </w:rPr>
        <w:t xml:space="preserve">у виді </w:t>
      </w:r>
      <w:r w:rsidR="00DA4DCF" w:rsidRPr="006C255A">
        <w:rPr>
          <w:rFonts w:ascii="Times New Roman" w:hAnsi="Times New Roman" w:cs="Times New Roman"/>
          <w:kern w:val="28"/>
          <w:sz w:val="28"/>
          <w:szCs w:val="28"/>
          <w:lang w:val="uk-UA"/>
        </w:rPr>
        <w:t>заборон</w:t>
      </w:r>
      <w:r w:rsidR="00755D76" w:rsidRPr="006C255A">
        <w:rPr>
          <w:rFonts w:ascii="Times New Roman" w:hAnsi="Times New Roman" w:cs="Times New Roman"/>
          <w:kern w:val="28"/>
          <w:sz w:val="28"/>
          <w:szCs w:val="28"/>
          <w:lang w:val="uk-UA"/>
        </w:rPr>
        <w:t>и</w:t>
      </w:r>
      <w:r w:rsidR="00DA4DCF" w:rsidRPr="006C255A">
        <w:rPr>
          <w:rFonts w:ascii="Times New Roman" w:hAnsi="Times New Roman" w:cs="Times New Roman"/>
          <w:kern w:val="28"/>
          <w:sz w:val="28"/>
          <w:szCs w:val="28"/>
          <w:lang w:val="uk-UA"/>
        </w:rPr>
        <w:t xml:space="preserve"> на строк до одного року на переведення до органу прокуратури вищого рівня чи на призначення на вищу посаду в органі прокуратури, в якому прокурор обіймає посаду</w:t>
      </w:r>
      <w:r w:rsidR="00755D76" w:rsidRPr="006C255A">
        <w:rPr>
          <w:rFonts w:ascii="Times New Roman" w:hAnsi="Times New Roman" w:cs="Times New Roman"/>
          <w:kern w:val="28"/>
          <w:sz w:val="28"/>
          <w:szCs w:val="28"/>
          <w:lang w:val="uk-UA"/>
        </w:rPr>
        <w:t>, – на 24 прокурорів</w:t>
      </w:r>
      <w:r w:rsidR="00CF524E" w:rsidRPr="006C255A">
        <w:rPr>
          <w:rFonts w:ascii="Times New Roman" w:hAnsi="Times New Roman" w:cs="Times New Roman"/>
          <w:kern w:val="28"/>
          <w:sz w:val="28"/>
          <w:szCs w:val="28"/>
          <w:lang w:val="uk-UA"/>
        </w:rPr>
        <w:t xml:space="preserve"> (у 2021 році – 5, у 2022 році – 19) або у 18 % випадків</w:t>
      </w:r>
      <w:r w:rsidR="00755D76" w:rsidRPr="006C255A">
        <w:rPr>
          <w:rFonts w:ascii="Times New Roman" w:hAnsi="Times New Roman" w:cs="Times New Roman"/>
          <w:kern w:val="28"/>
          <w:sz w:val="28"/>
          <w:szCs w:val="28"/>
          <w:lang w:val="uk-UA"/>
        </w:rPr>
        <w:t xml:space="preserve">, а у виді звільнення з посади в органах прокуратури – </w:t>
      </w:r>
      <w:r w:rsidR="00090B44" w:rsidRPr="006C255A">
        <w:rPr>
          <w:rFonts w:ascii="Times New Roman" w:hAnsi="Times New Roman" w:cs="Times New Roman"/>
          <w:kern w:val="28"/>
          <w:sz w:val="28"/>
          <w:szCs w:val="28"/>
          <w:lang w:val="uk-UA"/>
        </w:rPr>
        <w:br/>
      </w:r>
      <w:r w:rsidR="00755D76" w:rsidRPr="006C255A">
        <w:rPr>
          <w:rFonts w:ascii="Times New Roman" w:hAnsi="Times New Roman" w:cs="Times New Roman"/>
          <w:kern w:val="28"/>
          <w:sz w:val="28"/>
          <w:szCs w:val="28"/>
          <w:lang w:val="uk-UA"/>
        </w:rPr>
        <w:t>на 3</w:t>
      </w:r>
      <w:r w:rsidR="00CF524E" w:rsidRPr="006C255A">
        <w:rPr>
          <w:rFonts w:ascii="Times New Roman" w:hAnsi="Times New Roman" w:cs="Times New Roman"/>
          <w:kern w:val="28"/>
          <w:sz w:val="28"/>
          <w:szCs w:val="28"/>
          <w:lang w:val="uk-UA"/>
        </w:rPr>
        <w:t>0</w:t>
      </w:r>
      <w:r w:rsidR="00755D76" w:rsidRPr="006C255A">
        <w:rPr>
          <w:rFonts w:ascii="Times New Roman" w:hAnsi="Times New Roman" w:cs="Times New Roman"/>
          <w:kern w:val="28"/>
          <w:sz w:val="28"/>
          <w:szCs w:val="28"/>
          <w:lang w:val="uk-UA"/>
        </w:rPr>
        <w:t xml:space="preserve"> прокурор</w:t>
      </w:r>
      <w:r w:rsidRPr="006C255A">
        <w:rPr>
          <w:rFonts w:ascii="Times New Roman" w:hAnsi="Times New Roman" w:cs="Times New Roman"/>
          <w:kern w:val="28"/>
          <w:sz w:val="28"/>
          <w:szCs w:val="28"/>
          <w:lang w:val="uk-UA"/>
        </w:rPr>
        <w:t>ів</w:t>
      </w:r>
      <w:r w:rsidR="00CF524E" w:rsidRPr="006C255A">
        <w:rPr>
          <w:rFonts w:ascii="Times New Roman" w:hAnsi="Times New Roman" w:cs="Times New Roman"/>
          <w:kern w:val="28"/>
          <w:sz w:val="28"/>
          <w:szCs w:val="28"/>
          <w:lang w:val="uk-UA"/>
        </w:rPr>
        <w:t xml:space="preserve"> (у 2021 році – 3, у 2022 році – 27) або у </w:t>
      </w:r>
      <w:r w:rsidR="00AF3600" w:rsidRPr="006C255A">
        <w:rPr>
          <w:rFonts w:ascii="Times New Roman" w:hAnsi="Times New Roman" w:cs="Times New Roman"/>
          <w:kern w:val="28"/>
          <w:sz w:val="28"/>
          <w:szCs w:val="28"/>
          <w:lang w:val="uk-UA"/>
        </w:rPr>
        <w:t>23 % випадків</w:t>
      </w:r>
      <w:r w:rsidR="00755D76" w:rsidRPr="006C255A">
        <w:rPr>
          <w:rFonts w:ascii="Times New Roman" w:hAnsi="Times New Roman" w:cs="Times New Roman"/>
          <w:kern w:val="28"/>
          <w:sz w:val="28"/>
          <w:szCs w:val="28"/>
          <w:lang w:val="uk-UA"/>
        </w:rPr>
        <w:t>.</w:t>
      </w:r>
    </w:p>
    <w:p w14:paraId="3A2C2EBB" w14:textId="586964C2" w:rsidR="0033288F" w:rsidRPr="006C255A" w:rsidRDefault="00DA1693" w:rsidP="00090B44">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Ок</w:t>
      </w:r>
      <w:r w:rsidR="00755D76" w:rsidRPr="006C255A">
        <w:rPr>
          <w:rFonts w:ascii="Times New Roman" w:hAnsi="Times New Roman" w:cs="Times New Roman"/>
          <w:kern w:val="28"/>
          <w:sz w:val="28"/>
          <w:szCs w:val="28"/>
          <w:lang w:val="uk-UA"/>
        </w:rPr>
        <w:t>рім того, за даними обліку Комісі</w:t>
      </w:r>
      <w:r>
        <w:rPr>
          <w:rFonts w:ascii="Times New Roman" w:hAnsi="Times New Roman" w:cs="Times New Roman"/>
          <w:kern w:val="28"/>
          <w:sz w:val="28"/>
          <w:szCs w:val="28"/>
          <w:lang w:val="uk-UA"/>
        </w:rPr>
        <w:t>єю</w:t>
      </w:r>
      <w:r w:rsidR="00755D76" w:rsidRPr="006C255A">
        <w:rPr>
          <w:rFonts w:ascii="Times New Roman" w:hAnsi="Times New Roman" w:cs="Times New Roman"/>
          <w:kern w:val="28"/>
          <w:sz w:val="28"/>
          <w:szCs w:val="28"/>
          <w:lang w:val="uk-UA"/>
        </w:rPr>
        <w:t xml:space="preserve"> закрито дисциплінарні провадження стосовно 1</w:t>
      </w:r>
      <w:r w:rsidR="00AF3600" w:rsidRPr="006C255A">
        <w:rPr>
          <w:rFonts w:ascii="Times New Roman" w:hAnsi="Times New Roman" w:cs="Times New Roman"/>
          <w:kern w:val="28"/>
          <w:sz w:val="28"/>
          <w:szCs w:val="28"/>
          <w:lang w:val="uk-UA"/>
        </w:rPr>
        <w:t>4</w:t>
      </w:r>
      <w:r w:rsidR="00755D76" w:rsidRPr="006C255A">
        <w:rPr>
          <w:rFonts w:ascii="Times New Roman" w:hAnsi="Times New Roman" w:cs="Times New Roman"/>
          <w:kern w:val="28"/>
          <w:sz w:val="28"/>
          <w:szCs w:val="28"/>
          <w:lang w:val="uk-UA"/>
        </w:rPr>
        <w:t>5 прокурорів</w:t>
      </w:r>
      <w:r w:rsidR="00AF3600" w:rsidRPr="006C255A">
        <w:rPr>
          <w:rFonts w:ascii="Times New Roman" w:hAnsi="Times New Roman" w:cs="Times New Roman"/>
          <w:kern w:val="28"/>
          <w:sz w:val="28"/>
          <w:szCs w:val="28"/>
          <w:lang w:val="uk-UA"/>
        </w:rPr>
        <w:t xml:space="preserve"> (у 2021 році – 21, у 2022 році – 124)</w:t>
      </w:r>
      <w:r w:rsidR="00755D76" w:rsidRPr="006C255A">
        <w:rPr>
          <w:rFonts w:ascii="Times New Roman" w:hAnsi="Times New Roman" w:cs="Times New Roman"/>
          <w:kern w:val="28"/>
          <w:sz w:val="28"/>
          <w:szCs w:val="28"/>
          <w:lang w:val="uk-UA"/>
        </w:rPr>
        <w:t xml:space="preserve">, з них: у зв’язку з відсутністю дисциплінарного проступку – стосовно 89 прокурорів, </w:t>
      </w:r>
      <w:r>
        <w:rPr>
          <w:rFonts w:ascii="Times New Roman" w:hAnsi="Times New Roman" w:cs="Times New Roman"/>
          <w:kern w:val="28"/>
          <w:sz w:val="28"/>
          <w:szCs w:val="28"/>
          <w:lang w:val="uk-UA"/>
        </w:rPr>
        <w:t xml:space="preserve">у зв’язку зі </w:t>
      </w:r>
      <w:r w:rsidR="00755D76" w:rsidRPr="006C255A">
        <w:rPr>
          <w:rFonts w:ascii="Times New Roman" w:hAnsi="Times New Roman" w:cs="Times New Roman"/>
          <w:kern w:val="28"/>
          <w:sz w:val="28"/>
          <w:szCs w:val="28"/>
          <w:lang w:val="uk-UA"/>
        </w:rPr>
        <w:t xml:space="preserve">звільненням прокурора – стосовно 17 осіб, а у зв’язку зі </w:t>
      </w:r>
      <w:proofErr w:type="spellStart"/>
      <w:r w:rsidR="00755D76" w:rsidRPr="006C255A">
        <w:rPr>
          <w:rFonts w:ascii="Times New Roman" w:hAnsi="Times New Roman" w:cs="Times New Roman"/>
          <w:kern w:val="28"/>
          <w:sz w:val="28"/>
          <w:szCs w:val="28"/>
          <w:lang w:val="uk-UA"/>
        </w:rPr>
        <w:t>спливом</w:t>
      </w:r>
      <w:proofErr w:type="spellEnd"/>
      <w:r w:rsidR="00755D76" w:rsidRPr="006C255A">
        <w:rPr>
          <w:rFonts w:ascii="Times New Roman" w:hAnsi="Times New Roman" w:cs="Times New Roman"/>
          <w:kern w:val="28"/>
          <w:sz w:val="28"/>
          <w:szCs w:val="28"/>
          <w:lang w:val="uk-UA"/>
        </w:rPr>
        <w:t xml:space="preserve"> строку для прийняття рішення про накладення дисциплінарного стягнення – стосовно </w:t>
      </w:r>
      <w:r w:rsidR="00AF3600" w:rsidRPr="006C255A">
        <w:rPr>
          <w:rFonts w:ascii="Times New Roman" w:hAnsi="Times New Roman" w:cs="Times New Roman"/>
          <w:kern w:val="28"/>
          <w:sz w:val="28"/>
          <w:szCs w:val="28"/>
          <w:lang w:val="uk-UA"/>
        </w:rPr>
        <w:br/>
      </w:r>
      <w:r w:rsidR="00755D76" w:rsidRPr="006C255A">
        <w:rPr>
          <w:rFonts w:ascii="Times New Roman" w:hAnsi="Times New Roman" w:cs="Times New Roman"/>
          <w:kern w:val="28"/>
          <w:sz w:val="28"/>
          <w:szCs w:val="28"/>
          <w:lang w:val="uk-UA"/>
        </w:rPr>
        <w:t xml:space="preserve">41 прокурора. Необхідно звернути увагу на те, що у дисциплінарних провадженнях, які закриті через закінчення строків притягнення прокурора до дисциплінарної відповідальності, дисциплінарні скарги подано скаржниками до Комісії </w:t>
      </w:r>
      <w:r w:rsidR="00570A91" w:rsidRPr="006C255A">
        <w:rPr>
          <w:rFonts w:ascii="Times New Roman" w:hAnsi="Times New Roman" w:cs="Times New Roman"/>
          <w:kern w:val="28"/>
          <w:sz w:val="28"/>
          <w:szCs w:val="28"/>
          <w:lang w:val="uk-UA"/>
        </w:rPr>
        <w:t xml:space="preserve">у багатьох випадках </w:t>
      </w:r>
      <w:r w:rsidR="00755D76" w:rsidRPr="006C255A">
        <w:rPr>
          <w:rFonts w:ascii="Times New Roman" w:hAnsi="Times New Roman" w:cs="Times New Roman"/>
          <w:kern w:val="28"/>
          <w:sz w:val="28"/>
          <w:szCs w:val="28"/>
          <w:lang w:val="uk-UA"/>
        </w:rPr>
        <w:t>вже з пропущенням такого строку або ж незадовго до його завершення.</w:t>
      </w:r>
      <w:r w:rsidRPr="00DA1693">
        <w:rPr>
          <w:rFonts w:ascii="Times New Roman" w:hAnsi="Times New Roman" w:cs="Times New Roman"/>
          <w:kern w:val="28"/>
          <w:sz w:val="28"/>
          <w:szCs w:val="28"/>
          <w:lang w:val="uk-UA"/>
        </w:rPr>
        <w:t xml:space="preserve"> </w:t>
      </w:r>
      <w:r>
        <w:rPr>
          <w:rFonts w:ascii="Times New Roman" w:hAnsi="Times New Roman" w:cs="Times New Roman"/>
          <w:kern w:val="28"/>
          <w:sz w:val="28"/>
          <w:szCs w:val="28"/>
          <w:lang w:val="uk-UA"/>
        </w:rPr>
        <w:t xml:space="preserve">Частину </w:t>
      </w:r>
      <w:r w:rsidR="00EF0482">
        <w:rPr>
          <w:rFonts w:ascii="Times New Roman" w:hAnsi="Times New Roman" w:cs="Times New Roman"/>
          <w:kern w:val="28"/>
          <w:sz w:val="28"/>
          <w:szCs w:val="28"/>
          <w:lang w:val="uk-UA"/>
        </w:rPr>
        <w:t xml:space="preserve">дисциплінарних проваджень </w:t>
      </w:r>
      <w:r>
        <w:rPr>
          <w:rFonts w:ascii="Times New Roman" w:hAnsi="Times New Roman" w:cs="Times New Roman"/>
          <w:kern w:val="28"/>
          <w:sz w:val="28"/>
          <w:szCs w:val="28"/>
          <w:lang w:val="uk-UA"/>
        </w:rPr>
        <w:t>закрито через воєнні дії та відсутність доступу до проваджень</w:t>
      </w:r>
      <w:r w:rsidR="00EF0482" w:rsidRPr="00EF0482">
        <w:rPr>
          <w:rFonts w:ascii="Times New Roman" w:hAnsi="Times New Roman" w:cs="Times New Roman"/>
          <w:kern w:val="28"/>
          <w:sz w:val="28"/>
          <w:szCs w:val="28"/>
          <w:lang w:val="uk-UA"/>
        </w:rPr>
        <w:t xml:space="preserve"> </w:t>
      </w:r>
      <w:r w:rsidR="00EF0482">
        <w:rPr>
          <w:rFonts w:ascii="Times New Roman" w:hAnsi="Times New Roman" w:cs="Times New Roman"/>
          <w:kern w:val="28"/>
          <w:sz w:val="28"/>
          <w:szCs w:val="28"/>
          <w:lang w:val="uk-UA"/>
        </w:rPr>
        <w:t>в лютому – квітні 2022 року</w:t>
      </w:r>
      <w:r>
        <w:rPr>
          <w:rFonts w:ascii="Times New Roman" w:hAnsi="Times New Roman" w:cs="Times New Roman"/>
          <w:kern w:val="28"/>
          <w:sz w:val="28"/>
          <w:szCs w:val="28"/>
          <w:lang w:val="uk-UA"/>
        </w:rPr>
        <w:t>.</w:t>
      </w:r>
    </w:p>
    <w:p w14:paraId="607B8918" w14:textId="5D1AF673" w:rsidR="005D7680" w:rsidRPr="006C255A" w:rsidRDefault="007557CA" w:rsidP="00AF3600">
      <w:pPr>
        <w:tabs>
          <w:tab w:val="left" w:pos="1276"/>
        </w:tabs>
        <w:spacing w:after="240"/>
        <w:jc w:val="center"/>
        <w:rPr>
          <w:rFonts w:ascii="Times New Roman" w:hAnsi="Times New Roman" w:cs="Times New Roman"/>
          <w:i/>
          <w:kern w:val="28"/>
          <w:sz w:val="28"/>
          <w:szCs w:val="28"/>
          <w:lang w:val="uk-UA"/>
        </w:rPr>
      </w:pPr>
      <w:r w:rsidRPr="006C255A">
        <w:rPr>
          <w:rFonts w:ascii="Times New Roman" w:hAnsi="Times New Roman" w:cs="Times New Roman"/>
          <w:i/>
          <w:kern w:val="28"/>
          <w:sz w:val="28"/>
          <w:szCs w:val="28"/>
          <w:lang w:val="uk-UA"/>
        </w:rPr>
        <w:t>Структурованість та вмотивованість рішень Комісії</w:t>
      </w:r>
    </w:p>
    <w:p w14:paraId="4BC6850B" w14:textId="425D10A5" w:rsidR="007557CA" w:rsidRPr="006C255A" w:rsidRDefault="007557CA" w:rsidP="00AF3600">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Рішення за результатами дисциплінарного провадження викладається на офіційному бланку Комісії, містить відповідні реквізити, а саме дату його прийняття, номер, місце прийняття та назву. Рішення складається з вступної, описової, мотивувальної та резолютивної частин.</w:t>
      </w:r>
      <w:r w:rsidR="00542510" w:rsidRPr="006C255A">
        <w:rPr>
          <w:rFonts w:ascii="Times New Roman" w:hAnsi="Times New Roman" w:cs="Times New Roman"/>
          <w:kern w:val="28"/>
          <w:sz w:val="28"/>
          <w:szCs w:val="28"/>
          <w:lang w:val="uk-UA"/>
        </w:rPr>
        <w:t xml:space="preserve"> </w:t>
      </w:r>
      <w:r w:rsidRPr="006C255A">
        <w:rPr>
          <w:rFonts w:ascii="Times New Roman" w:hAnsi="Times New Roman" w:cs="Times New Roman"/>
          <w:kern w:val="28"/>
          <w:sz w:val="28"/>
          <w:szCs w:val="28"/>
          <w:lang w:val="uk-UA"/>
        </w:rPr>
        <w:t>Вступна частина рішення містить перелік членів Комісії, які розглянули висновок про наявність або про відсутність дисциплінарного проступку у діях відповідного прокурора у конкретному дисциплінарному провадженні.</w:t>
      </w:r>
    </w:p>
    <w:p w14:paraId="19EACDD7" w14:textId="60FD00A5" w:rsidR="007557CA" w:rsidRPr="006C255A" w:rsidRDefault="007557CA" w:rsidP="00AF3600">
      <w:pPr>
        <w:pStyle w:val="a9"/>
        <w:numPr>
          <w:ilvl w:val="0"/>
          <w:numId w:val="8"/>
        </w:numPr>
        <w:tabs>
          <w:tab w:val="left" w:pos="1276"/>
        </w:tabs>
        <w:spacing w:after="12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Описова частина рішення містить такі розділи:</w:t>
      </w:r>
      <w:r w:rsidR="00517DB4" w:rsidRPr="006C255A">
        <w:rPr>
          <w:rFonts w:ascii="Times New Roman" w:hAnsi="Times New Roman" w:cs="Times New Roman"/>
          <w:kern w:val="28"/>
          <w:sz w:val="28"/>
          <w:szCs w:val="28"/>
          <w:lang w:val="uk-UA"/>
        </w:rPr>
        <w:t xml:space="preserve"> </w:t>
      </w:r>
    </w:p>
    <w:p w14:paraId="5FE77896" w14:textId="603381B0" w:rsidR="007557CA" w:rsidRPr="006C255A" w:rsidRDefault="007557CA" w:rsidP="00AF3600">
      <w:pPr>
        <w:pStyle w:val="a9"/>
        <w:numPr>
          <w:ilvl w:val="0"/>
          <w:numId w:val="16"/>
        </w:numPr>
        <w:tabs>
          <w:tab w:val="left" w:pos="1276"/>
        </w:tabs>
        <w:spacing w:after="12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відомості про прокурора, стосовно якого здійснюється дисциплінарне провадження. У цьому розділі, зокрема, наводяться анкетні дані прокурора, стосовно якого надійшла дисциплінарна скарга, дата прийняття ним присяги прокурора, коротка характеристика та наявність чи відсутність </w:t>
      </w:r>
      <w:r w:rsidR="000B7C7B">
        <w:rPr>
          <w:rFonts w:ascii="Times New Roman" w:hAnsi="Times New Roman" w:cs="Times New Roman"/>
          <w:kern w:val="28"/>
          <w:sz w:val="28"/>
          <w:szCs w:val="28"/>
          <w:lang w:val="uk-UA"/>
        </w:rPr>
        <w:t>у нього дисциплінарних стягнень.</w:t>
      </w:r>
    </w:p>
    <w:p w14:paraId="4E09F745" w14:textId="4F80A174" w:rsidR="007557CA" w:rsidRPr="006C255A" w:rsidRDefault="007557CA" w:rsidP="00AF3600">
      <w:pPr>
        <w:pStyle w:val="a9"/>
        <w:numPr>
          <w:ilvl w:val="0"/>
          <w:numId w:val="16"/>
        </w:numPr>
        <w:tabs>
          <w:tab w:val="left" w:pos="1276"/>
        </w:tabs>
        <w:spacing w:after="12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відомості щодо етапів дисциплінарного провадження. Цей розділ інформує про дату надходження дисциплінарної скарги на прокурора до Комісії, </w:t>
      </w:r>
      <w:r w:rsidRPr="006C255A">
        <w:rPr>
          <w:rFonts w:ascii="Times New Roman" w:hAnsi="Times New Roman" w:cs="Times New Roman"/>
          <w:kern w:val="28"/>
          <w:sz w:val="28"/>
          <w:szCs w:val="28"/>
          <w:lang w:val="uk-UA"/>
        </w:rPr>
        <w:lastRenderedPageBreak/>
        <w:t>визначення автоматизованою системою такої скарги за конкретним членом Комісії (доповідачем), дату рішення про відкриття дисциплінарного провадження, дату розгляду висновку за результатами цього провадження, явку прокурора і скаржника на засідання Комісії та причини їхньої неявки, якщо таке мало місце</w:t>
      </w:r>
      <w:r w:rsidR="000B7C7B">
        <w:rPr>
          <w:rFonts w:ascii="Times New Roman" w:hAnsi="Times New Roman" w:cs="Times New Roman"/>
          <w:kern w:val="28"/>
          <w:sz w:val="28"/>
          <w:szCs w:val="28"/>
          <w:lang w:val="uk-UA"/>
        </w:rPr>
        <w:t>.</w:t>
      </w:r>
      <w:r w:rsidRPr="006C255A">
        <w:rPr>
          <w:rFonts w:ascii="Times New Roman" w:hAnsi="Times New Roman" w:cs="Times New Roman"/>
          <w:kern w:val="28"/>
          <w:sz w:val="28"/>
          <w:szCs w:val="28"/>
          <w:lang w:val="uk-UA"/>
        </w:rPr>
        <w:t xml:space="preserve"> </w:t>
      </w:r>
    </w:p>
    <w:p w14:paraId="6F5FF7AB" w14:textId="371D8CCA" w:rsidR="007557CA" w:rsidRPr="006C255A" w:rsidRDefault="007557CA" w:rsidP="00AF3600">
      <w:pPr>
        <w:pStyle w:val="a9"/>
        <w:numPr>
          <w:ilvl w:val="0"/>
          <w:numId w:val="16"/>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зміст дисциплінарної скарги. У цьому розділі здійснюється короткий виклад </w:t>
      </w:r>
      <w:r w:rsidR="00B83AE9" w:rsidRPr="006C255A">
        <w:rPr>
          <w:rFonts w:ascii="Times New Roman" w:hAnsi="Times New Roman" w:cs="Times New Roman"/>
          <w:kern w:val="28"/>
          <w:sz w:val="28"/>
          <w:szCs w:val="28"/>
          <w:lang w:val="uk-UA"/>
        </w:rPr>
        <w:t>обставин вчинення дисциплінарного проступку</w:t>
      </w:r>
      <w:r w:rsidRPr="006C255A">
        <w:rPr>
          <w:rFonts w:ascii="Times New Roman" w:hAnsi="Times New Roman" w:cs="Times New Roman"/>
          <w:kern w:val="28"/>
          <w:sz w:val="28"/>
          <w:szCs w:val="28"/>
          <w:lang w:val="uk-UA"/>
        </w:rPr>
        <w:t>.</w:t>
      </w:r>
    </w:p>
    <w:p w14:paraId="4FAD40A6" w14:textId="733D21C1" w:rsidR="007557CA" w:rsidRPr="006C255A" w:rsidRDefault="00D368DE" w:rsidP="00AF3600">
      <w:pPr>
        <w:pStyle w:val="a9"/>
        <w:numPr>
          <w:ilvl w:val="0"/>
          <w:numId w:val="8"/>
        </w:numPr>
        <w:tabs>
          <w:tab w:val="left" w:pos="1276"/>
        </w:tabs>
        <w:spacing w:after="12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Д</w:t>
      </w:r>
      <w:r w:rsidR="007557CA" w:rsidRPr="006C255A">
        <w:rPr>
          <w:rFonts w:ascii="Times New Roman" w:hAnsi="Times New Roman" w:cs="Times New Roman"/>
          <w:kern w:val="28"/>
          <w:sz w:val="28"/>
          <w:szCs w:val="28"/>
          <w:lang w:val="uk-UA"/>
        </w:rPr>
        <w:t xml:space="preserve">о мотивувальної частини рішення </w:t>
      </w:r>
      <w:r w:rsidR="008233DC" w:rsidRPr="006C255A">
        <w:rPr>
          <w:rFonts w:ascii="Times New Roman" w:hAnsi="Times New Roman" w:cs="Times New Roman"/>
          <w:kern w:val="28"/>
          <w:sz w:val="28"/>
          <w:szCs w:val="28"/>
          <w:lang w:val="uk-UA"/>
        </w:rPr>
        <w:t xml:space="preserve">відносяться </w:t>
      </w:r>
      <w:r w:rsidR="007557CA" w:rsidRPr="006C255A">
        <w:rPr>
          <w:rFonts w:ascii="Times New Roman" w:hAnsi="Times New Roman" w:cs="Times New Roman"/>
          <w:kern w:val="28"/>
          <w:sz w:val="28"/>
          <w:szCs w:val="28"/>
          <w:lang w:val="uk-UA"/>
        </w:rPr>
        <w:t>такі розділи:</w:t>
      </w:r>
      <w:r w:rsidR="00517DB4" w:rsidRPr="006C255A">
        <w:rPr>
          <w:rFonts w:ascii="Times New Roman" w:hAnsi="Times New Roman" w:cs="Times New Roman"/>
          <w:kern w:val="28"/>
          <w:sz w:val="28"/>
          <w:szCs w:val="28"/>
          <w:lang w:val="uk-UA"/>
        </w:rPr>
        <w:t xml:space="preserve"> </w:t>
      </w:r>
    </w:p>
    <w:p w14:paraId="4495FEF0" w14:textId="1C7C468F" w:rsidR="007557CA" w:rsidRPr="006C255A" w:rsidRDefault="00D368DE" w:rsidP="00AF3600">
      <w:pPr>
        <w:pStyle w:val="a9"/>
        <w:numPr>
          <w:ilvl w:val="0"/>
          <w:numId w:val="15"/>
        </w:numPr>
        <w:tabs>
          <w:tab w:val="left" w:pos="1276"/>
        </w:tabs>
        <w:spacing w:after="240"/>
        <w:ind w:left="0" w:firstLine="709"/>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о</w:t>
      </w:r>
      <w:r w:rsidR="007557CA" w:rsidRPr="006C255A">
        <w:rPr>
          <w:rFonts w:ascii="Times New Roman" w:hAnsi="Times New Roman" w:cs="Times New Roman"/>
          <w:kern w:val="28"/>
          <w:sz w:val="28"/>
          <w:szCs w:val="28"/>
          <w:lang w:val="uk-UA"/>
        </w:rPr>
        <w:t>бставини, встановлені під час здійснення дисциплінарного провадження. Вказаний розділ окрім встановлених обставин дисциплінарного проступку також може містити пояснення прокурора, стосовно якого подана ск</w:t>
      </w:r>
      <w:r w:rsidR="000B7C7B">
        <w:rPr>
          <w:rFonts w:ascii="Times New Roman" w:hAnsi="Times New Roman" w:cs="Times New Roman"/>
          <w:kern w:val="28"/>
          <w:sz w:val="28"/>
          <w:szCs w:val="28"/>
          <w:lang w:val="uk-UA"/>
        </w:rPr>
        <w:t>арга, якщо такі ним надавались.</w:t>
      </w:r>
    </w:p>
    <w:p w14:paraId="496226D6" w14:textId="0FEF680E" w:rsidR="007557CA" w:rsidRPr="006C255A" w:rsidRDefault="00D368DE" w:rsidP="00AF3600">
      <w:pPr>
        <w:pStyle w:val="a9"/>
        <w:numPr>
          <w:ilvl w:val="0"/>
          <w:numId w:val="15"/>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п</w:t>
      </w:r>
      <w:r w:rsidR="007557CA" w:rsidRPr="006C255A">
        <w:rPr>
          <w:rFonts w:ascii="Times New Roman" w:hAnsi="Times New Roman" w:cs="Times New Roman"/>
          <w:kern w:val="28"/>
          <w:sz w:val="28"/>
          <w:szCs w:val="28"/>
          <w:lang w:val="uk-UA"/>
        </w:rPr>
        <w:t xml:space="preserve">равові джерела, що підлягають застосуванню, та мотиви ухваленого Комісією рішення. У цьому розділі Комісією надається юридична оцінка діям прокурора в розрізі дотримання ним вимог Кодексу професійної етики та поведінки прокурорів, а також відповідних нормативно-правових актів, що регулюють його статус та повноваження. Крім цього, наводиться консолідований висновок Комісії про наявність </w:t>
      </w:r>
      <w:r w:rsidRPr="006C255A">
        <w:rPr>
          <w:rFonts w:ascii="Times New Roman" w:hAnsi="Times New Roman" w:cs="Times New Roman"/>
          <w:kern w:val="28"/>
          <w:sz w:val="28"/>
          <w:szCs w:val="28"/>
          <w:lang w:val="uk-UA"/>
        </w:rPr>
        <w:t>чи</w:t>
      </w:r>
      <w:r w:rsidR="007557CA" w:rsidRPr="006C255A">
        <w:rPr>
          <w:rFonts w:ascii="Times New Roman" w:hAnsi="Times New Roman" w:cs="Times New Roman"/>
          <w:kern w:val="28"/>
          <w:sz w:val="28"/>
          <w:szCs w:val="28"/>
          <w:lang w:val="uk-UA"/>
        </w:rPr>
        <w:t xml:space="preserve"> відсутність дисциплінарного проступку прокурора, строк для прийняття рішення про притягнення прокурора до дисциплінарної відповідальності, ступінь вини прокурора, характер інкримінованого йому </w:t>
      </w:r>
      <w:r w:rsidRPr="006C255A">
        <w:rPr>
          <w:rFonts w:ascii="Times New Roman" w:hAnsi="Times New Roman" w:cs="Times New Roman"/>
          <w:kern w:val="28"/>
          <w:sz w:val="28"/>
          <w:szCs w:val="28"/>
          <w:lang w:val="uk-UA"/>
        </w:rPr>
        <w:t>дисциплінарного</w:t>
      </w:r>
      <w:r w:rsidR="007557CA" w:rsidRPr="006C255A">
        <w:rPr>
          <w:rFonts w:ascii="Times New Roman" w:hAnsi="Times New Roman" w:cs="Times New Roman"/>
          <w:kern w:val="28"/>
          <w:sz w:val="28"/>
          <w:szCs w:val="28"/>
          <w:lang w:val="uk-UA"/>
        </w:rPr>
        <w:t xml:space="preserve"> проступку, обставини, що обтяжують або пом’якшують притягнення прокурора до дисциплінарної відповідальності та, відповідно до цього, рішення щодо виду дисциплінарного стягнення, яке підлягає накладенню на прокурора</w:t>
      </w:r>
      <w:r w:rsidRPr="006C255A">
        <w:rPr>
          <w:rFonts w:ascii="Times New Roman" w:hAnsi="Times New Roman" w:cs="Times New Roman"/>
          <w:kern w:val="28"/>
          <w:sz w:val="28"/>
          <w:szCs w:val="28"/>
          <w:lang w:val="uk-UA"/>
        </w:rPr>
        <w:t>.</w:t>
      </w:r>
    </w:p>
    <w:p w14:paraId="444833B2" w14:textId="730053D5" w:rsidR="001602E8" w:rsidRPr="006C255A" w:rsidRDefault="00CD0B47" w:rsidP="00AF3600">
      <w:pPr>
        <w:pStyle w:val="a9"/>
        <w:numPr>
          <w:ilvl w:val="0"/>
          <w:numId w:val="8"/>
        </w:numPr>
        <w:tabs>
          <w:tab w:val="left" w:pos="1276"/>
        </w:tabs>
        <w:ind w:left="0" w:firstLine="709"/>
        <w:contextualSpacing w:val="0"/>
        <w:jc w:val="both"/>
        <w:rPr>
          <w:rFonts w:ascii="Times New Roman" w:hAnsi="Times New Roman" w:cs="Times New Roman"/>
          <w:b/>
          <w:kern w:val="28"/>
          <w:sz w:val="28"/>
          <w:szCs w:val="28"/>
          <w:lang w:val="uk-UA"/>
        </w:rPr>
      </w:pPr>
      <w:r w:rsidRPr="006C255A">
        <w:rPr>
          <w:rFonts w:ascii="Times New Roman" w:hAnsi="Times New Roman" w:cs="Times New Roman"/>
          <w:kern w:val="28"/>
          <w:sz w:val="28"/>
          <w:szCs w:val="28"/>
          <w:lang w:val="uk-UA"/>
        </w:rPr>
        <w:t>У</w:t>
      </w:r>
      <w:r w:rsidR="007557CA" w:rsidRPr="006C255A">
        <w:rPr>
          <w:rFonts w:ascii="Times New Roman" w:hAnsi="Times New Roman" w:cs="Times New Roman"/>
          <w:kern w:val="28"/>
          <w:sz w:val="28"/>
          <w:szCs w:val="28"/>
          <w:lang w:val="uk-UA"/>
        </w:rPr>
        <w:t xml:space="preserve"> залежності від висновку Комісії про наявність </w:t>
      </w:r>
      <w:r w:rsidR="00D368DE" w:rsidRPr="006C255A">
        <w:rPr>
          <w:rFonts w:ascii="Times New Roman" w:hAnsi="Times New Roman" w:cs="Times New Roman"/>
          <w:kern w:val="28"/>
          <w:sz w:val="28"/>
          <w:szCs w:val="28"/>
          <w:lang w:val="uk-UA"/>
        </w:rPr>
        <w:t>чи</w:t>
      </w:r>
      <w:r w:rsidR="007557CA" w:rsidRPr="006C255A">
        <w:rPr>
          <w:rFonts w:ascii="Times New Roman" w:hAnsi="Times New Roman" w:cs="Times New Roman"/>
          <w:kern w:val="28"/>
          <w:sz w:val="28"/>
          <w:szCs w:val="28"/>
          <w:lang w:val="uk-UA"/>
        </w:rPr>
        <w:t xml:space="preserve"> відсутність дисциплінарного проступку прокурора у резолютивній частині рішення наводиться остаточне рішення про притягнення прокурора до дисциплінарної відповідальності та накладення на нього дисц</w:t>
      </w:r>
      <w:r w:rsidR="00D368DE" w:rsidRPr="006C255A">
        <w:rPr>
          <w:rFonts w:ascii="Times New Roman" w:hAnsi="Times New Roman" w:cs="Times New Roman"/>
          <w:kern w:val="28"/>
          <w:sz w:val="28"/>
          <w:szCs w:val="28"/>
          <w:lang w:val="uk-UA"/>
        </w:rPr>
        <w:t>и</w:t>
      </w:r>
      <w:r w:rsidR="007557CA" w:rsidRPr="006C255A">
        <w:rPr>
          <w:rFonts w:ascii="Times New Roman" w:hAnsi="Times New Roman" w:cs="Times New Roman"/>
          <w:kern w:val="28"/>
          <w:sz w:val="28"/>
          <w:szCs w:val="28"/>
          <w:lang w:val="uk-UA"/>
        </w:rPr>
        <w:t>плінарного стягнення або</w:t>
      </w:r>
      <w:r w:rsidR="00D368DE" w:rsidRPr="006C255A">
        <w:rPr>
          <w:rFonts w:ascii="Times New Roman" w:hAnsi="Times New Roman" w:cs="Times New Roman"/>
          <w:kern w:val="28"/>
          <w:sz w:val="28"/>
          <w:szCs w:val="28"/>
          <w:lang w:val="uk-UA"/>
        </w:rPr>
        <w:t xml:space="preserve"> </w:t>
      </w:r>
      <w:r w:rsidR="007557CA" w:rsidRPr="006C255A">
        <w:rPr>
          <w:rFonts w:ascii="Times New Roman" w:hAnsi="Times New Roman" w:cs="Times New Roman"/>
          <w:kern w:val="28"/>
          <w:sz w:val="28"/>
          <w:szCs w:val="28"/>
          <w:lang w:val="uk-UA"/>
        </w:rPr>
        <w:t>про закриття дисц</w:t>
      </w:r>
      <w:r w:rsidR="00D368DE" w:rsidRPr="006C255A">
        <w:rPr>
          <w:rFonts w:ascii="Times New Roman" w:hAnsi="Times New Roman" w:cs="Times New Roman"/>
          <w:kern w:val="28"/>
          <w:sz w:val="28"/>
          <w:szCs w:val="28"/>
          <w:lang w:val="uk-UA"/>
        </w:rPr>
        <w:t>и</w:t>
      </w:r>
      <w:r w:rsidR="007557CA" w:rsidRPr="006C255A">
        <w:rPr>
          <w:rFonts w:ascii="Times New Roman" w:hAnsi="Times New Roman" w:cs="Times New Roman"/>
          <w:kern w:val="28"/>
          <w:sz w:val="28"/>
          <w:szCs w:val="28"/>
          <w:lang w:val="uk-UA"/>
        </w:rPr>
        <w:t>плінарного провадження. Поряд з цим, у випадку прийняття рішення про притягнення прокурора до дисциплінарної відповідальності та накладення на нього дисц</w:t>
      </w:r>
      <w:r w:rsidR="00D368DE" w:rsidRPr="006C255A">
        <w:rPr>
          <w:rFonts w:ascii="Times New Roman" w:hAnsi="Times New Roman" w:cs="Times New Roman"/>
          <w:kern w:val="28"/>
          <w:sz w:val="28"/>
          <w:szCs w:val="28"/>
          <w:lang w:val="uk-UA"/>
        </w:rPr>
        <w:t>и</w:t>
      </w:r>
      <w:r w:rsidR="007557CA" w:rsidRPr="006C255A">
        <w:rPr>
          <w:rFonts w:ascii="Times New Roman" w:hAnsi="Times New Roman" w:cs="Times New Roman"/>
          <w:kern w:val="28"/>
          <w:sz w:val="28"/>
          <w:szCs w:val="28"/>
          <w:lang w:val="uk-UA"/>
        </w:rPr>
        <w:t>плінарного стягнення, зазначаються адресати, яким надсилається копія рішення для виконання, а прокурору окремо роз’яснюється порядок оскарження рішення Комісії.</w:t>
      </w:r>
    </w:p>
    <w:p w14:paraId="01B67BDD" w14:textId="77777777" w:rsidR="00DE45E5" w:rsidRPr="00DE45E5" w:rsidRDefault="00DE45E5" w:rsidP="00DA1693">
      <w:pPr>
        <w:pStyle w:val="a9"/>
        <w:pBdr>
          <w:bottom w:val="single" w:sz="12" w:space="12" w:color="FFFFFF"/>
        </w:pBdr>
        <w:tabs>
          <w:tab w:val="left" w:pos="1276"/>
        </w:tabs>
        <w:spacing w:before="120" w:after="120"/>
        <w:ind w:left="0"/>
        <w:contextualSpacing w:val="0"/>
        <w:jc w:val="center"/>
        <w:rPr>
          <w:rFonts w:ascii="Times New Roman" w:hAnsi="Times New Roman" w:cs="Times New Roman"/>
          <w:i/>
          <w:kern w:val="28"/>
          <w:sz w:val="16"/>
          <w:szCs w:val="28"/>
          <w:lang w:val="uk-UA"/>
        </w:rPr>
      </w:pPr>
    </w:p>
    <w:p w14:paraId="43999B84" w14:textId="163EC920" w:rsidR="007C1C6E" w:rsidRPr="006C255A" w:rsidRDefault="007C1C6E" w:rsidP="00DA1693">
      <w:pPr>
        <w:pStyle w:val="a9"/>
        <w:pBdr>
          <w:bottom w:val="single" w:sz="12" w:space="12" w:color="FFFFFF"/>
        </w:pBdr>
        <w:tabs>
          <w:tab w:val="left" w:pos="1276"/>
        </w:tabs>
        <w:spacing w:before="120" w:after="120"/>
        <w:ind w:left="0"/>
        <w:contextualSpacing w:val="0"/>
        <w:jc w:val="center"/>
        <w:rPr>
          <w:rFonts w:ascii="Times New Roman" w:hAnsi="Times New Roman" w:cs="Times New Roman"/>
          <w:i/>
          <w:kern w:val="28"/>
          <w:sz w:val="28"/>
          <w:szCs w:val="28"/>
          <w:lang w:val="uk-UA"/>
        </w:rPr>
      </w:pPr>
      <w:r w:rsidRPr="006C255A">
        <w:rPr>
          <w:rFonts w:ascii="Times New Roman" w:hAnsi="Times New Roman" w:cs="Times New Roman"/>
          <w:i/>
          <w:kern w:val="28"/>
          <w:sz w:val="28"/>
          <w:szCs w:val="28"/>
          <w:lang w:val="uk-UA"/>
        </w:rPr>
        <w:t>Випадки прийняття рішень у дисциплінарному провадженні,</w:t>
      </w:r>
      <w:r w:rsidR="008F3BBF" w:rsidRPr="006C255A">
        <w:rPr>
          <w:rFonts w:ascii="Times New Roman" w:hAnsi="Times New Roman" w:cs="Times New Roman"/>
          <w:i/>
          <w:kern w:val="28"/>
          <w:sz w:val="28"/>
          <w:szCs w:val="28"/>
          <w:lang w:val="uk-UA"/>
        </w:rPr>
        <w:br/>
      </w:r>
      <w:r w:rsidRPr="006C255A">
        <w:rPr>
          <w:rFonts w:ascii="Times New Roman" w:hAnsi="Times New Roman" w:cs="Times New Roman"/>
          <w:i/>
          <w:kern w:val="28"/>
          <w:sz w:val="28"/>
          <w:szCs w:val="28"/>
          <w:lang w:val="uk-UA"/>
        </w:rPr>
        <w:t>коли позиція Комісії не збігається з позицією її члена-доповідача</w:t>
      </w:r>
    </w:p>
    <w:p w14:paraId="76F001B9" w14:textId="6B4F971C" w:rsidR="007C1C6E" w:rsidRPr="006C255A" w:rsidRDefault="007C1C6E" w:rsidP="00B83AE9">
      <w:pPr>
        <w:pStyle w:val="a9"/>
        <w:numPr>
          <w:ilvl w:val="0"/>
          <w:numId w:val="8"/>
        </w:numPr>
        <w:tabs>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kern w:val="28"/>
          <w:sz w:val="28"/>
          <w:szCs w:val="28"/>
          <w:lang w:val="uk-UA"/>
        </w:rPr>
        <w:t xml:space="preserve">Проведеним аналізом встановлено, що минулого року членами Комісії складено 23 висновки, позиція у яких </w:t>
      </w:r>
      <w:r w:rsidRPr="009D273E">
        <w:rPr>
          <w:rFonts w:ascii="Times New Roman" w:hAnsi="Times New Roman" w:cs="Times New Roman"/>
          <w:color w:val="000000" w:themeColor="text1"/>
          <w:kern w:val="28"/>
          <w:sz w:val="28"/>
          <w:szCs w:val="28"/>
          <w:lang w:val="uk-UA"/>
        </w:rPr>
        <w:t>не збіг</w:t>
      </w:r>
      <w:r w:rsidR="00E3505E" w:rsidRPr="009D273E">
        <w:rPr>
          <w:rFonts w:ascii="Times New Roman" w:hAnsi="Times New Roman" w:cs="Times New Roman"/>
          <w:color w:val="000000" w:themeColor="text1"/>
          <w:kern w:val="28"/>
          <w:sz w:val="28"/>
          <w:szCs w:val="28"/>
          <w:lang w:val="uk-UA"/>
        </w:rPr>
        <w:t>а</w:t>
      </w:r>
      <w:r w:rsidRPr="009D273E">
        <w:rPr>
          <w:rFonts w:ascii="Times New Roman" w:hAnsi="Times New Roman" w:cs="Times New Roman"/>
          <w:color w:val="000000" w:themeColor="text1"/>
          <w:kern w:val="28"/>
          <w:sz w:val="28"/>
          <w:szCs w:val="28"/>
          <w:lang w:val="uk-UA"/>
        </w:rPr>
        <w:t xml:space="preserve">лася у подальшому з </w:t>
      </w:r>
      <w:r w:rsidRPr="006C255A">
        <w:rPr>
          <w:rFonts w:ascii="Times New Roman" w:hAnsi="Times New Roman" w:cs="Times New Roman"/>
          <w:kern w:val="28"/>
          <w:sz w:val="28"/>
          <w:szCs w:val="28"/>
          <w:lang w:val="uk-UA"/>
        </w:rPr>
        <w:t xml:space="preserve">позицією Комісії. Зокрема, у 13 дисциплінарних провадженнях за результатами розгляду на засіданні висновків про наявність дисциплінарного проступку прокурора </w:t>
      </w:r>
      <w:r w:rsidRPr="006C255A">
        <w:rPr>
          <w:rFonts w:ascii="Times New Roman" w:hAnsi="Times New Roman" w:cs="Times New Roman"/>
          <w:kern w:val="28"/>
          <w:sz w:val="28"/>
          <w:szCs w:val="28"/>
          <w:lang w:val="uk-UA"/>
        </w:rPr>
        <w:lastRenderedPageBreak/>
        <w:t>Комісією прийнято рішення про закриття дисциплінарного провадження у зв’язку із відсутністю дисциплінарного проступку та у 10 дисциплінарних провадженнях за результатами розгляду висновків про відсутність дисциплінарного проступку прокурора встановлено наявність дисциплінарного проступку та прийнято рішення про притягнення прокурорів до дисциплінарної відповідальності</w:t>
      </w:r>
      <w:r w:rsidR="0012773A" w:rsidRPr="006C255A">
        <w:rPr>
          <w:rFonts w:ascii="Times New Roman" w:hAnsi="Times New Roman" w:cs="Times New Roman"/>
          <w:kern w:val="28"/>
          <w:sz w:val="28"/>
          <w:szCs w:val="28"/>
          <w:lang w:val="uk-UA"/>
        </w:rPr>
        <w:t xml:space="preserve"> або про закриття дисциплінарного провадження </w:t>
      </w:r>
      <w:r w:rsidRPr="006C255A">
        <w:rPr>
          <w:rFonts w:ascii="Times New Roman" w:hAnsi="Times New Roman" w:cs="Times New Roman"/>
          <w:kern w:val="28"/>
          <w:sz w:val="28"/>
          <w:szCs w:val="28"/>
          <w:lang w:val="uk-UA"/>
        </w:rPr>
        <w:t>у зв’язку із закінченням строків притягнення їх до дисциплінарної відповідальності.</w:t>
      </w:r>
    </w:p>
    <w:p w14:paraId="028999BF" w14:textId="655E3CE6" w:rsidR="007C1C6E" w:rsidRPr="006C255A" w:rsidRDefault="007C1C6E" w:rsidP="00AF3600">
      <w:pPr>
        <w:pStyle w:val="a9"/>
        <w:numPr>
          <w:ilvl w:val="0"/>
          <w:numId w:val="8"/>
        </w:numPr>
        <w:tabs>
          <w:tab w:val="left" w:pos="709"/>
          <w:tab w:val="left" w:pos="1276"/>
        </w:tabs>
        <w:spacing w:after="24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bCs/>
          <w:kern w:val="28"/>
          <w:sz w:val="28"/>
          <w:szCs w:val="28"/>
          <w:lang w:val="uk-UA"/>
        </w:rPr>
        <w:t xml:space="preserve">Вивченням </w:t>
      </w:r>
      <w:r w:rsidR="00542510" w:rsidRPr="006C255A">
        <w:rPr>
          <w:rFonts w:ascii="Times New Roman" w:hAnsi="Times New Roman" w:cs="Times New Roman"/>
          <w:bCs/>
          <w:kern w:val="28"/>
          <w:sz w:val="28"/>
          <w:szCs w:val="28"/>
          <w:lang w:val="uk-UA"/>
        </w:rPr>
        <w:t xml:space="preserve">матеріалів відповідних </w:t>
      </w:r>
      <w:r w:rsidRPr="006C255A">
        <w:rPr>
          <w:rFonts w:ascii="Times New Roman" w:hAnsi="Times New Roman" w:cs="Times New Roman"/>
          <w:bCs/>
          <w:kern w:val="28"/>
          <w:sz w:val="28"/>
          <w:szCs w:val="28"/>
          <w:lang w:val="uk-UA"/>
        </w:rPr>
        <w:t>дисциплінарних проваджен</w:t>
      </w:r>
      <w:r w:rsidR="00542510" w:rsidRPr="006C255A">
        <w:rPr>
          <w:rFonts w:ascii="Times New Roman" w:hAnsi="Times New Roman" w:cs="Times New Roman"/>
          <w:bCs/>
          <w:kern w:val="28"/>
          <w:sz w:val="28"/>
          <w:szCs w:val="28"/>
          <w:lang w:val="uk-UA"/>
        </w:rPr>
        <w:t>ь</w:t>
      </w:r>
      <w:r w:rsidRPr="006C255A">
        <w:rPr>
          <w:rFonts w:ascii="Times New Roman" w:hAnsi="Times New Roman" w:cs="Times New Roman"/>
          <w:bCs/>
          <w:kern w:val="28"/>
          <w:sz w:val="28"/>
          <w:szCs w:val="28"/>
          <w:lang w:val="uk-UA"/>
        </w:rPr>
        <w:t xml:space="preserve"> встановлено, що їх обґрунтован</w:t>
      </w:r>
      <w:r w:rsidR="00E3505E" w:rsidRPr="006C255A">
        <w:rPr>
          <w:rFonts w:ascii="Times New Roman" w:hAnsi="Times New Roman" w:cs="Times New Roman"/>
          <w:bCs/>
          <w:kern w:val="28"/>
          <w:sz w:val="28"/>
          <w:szCs w:val="28"/>
          <w:lang w:val="uk-UA"/>
        </w:rPr>
        <w:t xml:space="preserve">ість, на думку </w:t>
      </w:r>
      <w:r w:rsidRPr="006C255A">
        <w:rPr>
          <w:rFonts w:ascii="Times New Roman" w:hAnsi="Times New Roman" w:cs="Times New Roman"/>
          <w:bCs/>
          <w:kern w:val="28"/>
          <w:sz w:val="28"/>
          <w:szCs w:val="28"/>
          <w:lang w:val="uk-UA"/>
        </w:rPr>
        <w:t>член</w:t>
      </w:r>
      <w:r w:rsidR="00E3505E" w:rsidRPr="006C255A">
        <w:rPr>
          <w:rFonts w:ascii="Times New Roman" w:hAnsi="Times New Roman" w:cs="Times New Roman"/>
          <w:bCs/>
          <w:kern w:val="28"/>
          <w:sz w:val="28"/>
          <w:szCs w:val="28"/>
          <w:lang w:val="uk-UA"/>
        </w:rPr>
        <w:t>ів</w:t>
      </w:r>
      <w:r w:rsidRPr="006C255A">
        <w:rPr>
          <w:rFonts w:ascii="Times New Roman" w:hAnsi="Times New Roman" w:cs="Times New Roman"/>
          <w:bCs/>
          <w:kern w:val="28"/>
          <w:sz w:val="28"/>
          <w:szCs w:val="28"/>
          <w:lang w:val="uk-UA"/>
        </w:rPr>
        <w:t xml:space="preserve"> Комісії</w:t>
      </w:r>
      <w:r w:rsidR="00E3505E" w:rsidRPr="006C255A">
        <w:rPr>
          <w:rFonts w:ascii="Times New Roman" w:hAnsi="Times New Roman" w:cs="Times New Roman"/>
          <w:bCs/>
          <w:kern w:val="28"/>
          <w:sz w:val="28"/>
          <w:szCs w:val="28"/>
          <w:lang w:val="uk-UA"/>
        </w:rPr>
        <w:t xml:space="preserve">, належно підтверджено </w:t>
      </w:r>
      <w:r w:rsidRPr="006C255A">
        <w:rPr>
          <w:rFonts w:ascii="Times New Roman" w:hAnsi="Times New Roman" w:cs="Times New Roman"/>
          <w:bCs/>
          <w:kern w:val="28"/>
          <w:sz w:val="28"/>
          <w:szCs w:val="28"/>
          <w:lang w:val="uk-UA"/>
        </w:rPr>
        <w:t>матеріалами дисциплінарного провадження</w:t>
      </w:r>
      <w:r w:rsidR="00E3505E" w:rsidRPr="006C255A">
        <w:rPr>
          <w:rFonts w:ascii="Times New Roman" w:hAnsi="Times New Roman" w:cs="Times New Roman"/>
          <w:bCs/>
          <w:kern w:val="28"/>
          <w:sz w:val="28"/>
          <w:szCs w:val="28"/>
          <w:lang w:val="uk-UA"/>
        </w:rPr>
        <w:t xml:space="preserve">, а відтак </w:t>
      </w:r>
      <w:r w:rsidRPr="006C255A">
        <w:rPr>
          <w:rFonts w:ascii="Times New Roman" w:hAnsi="Times New Roman" w:cs="Times New Roman"/>
          <w:bCs/>
          <w:kern w:val="28"/>
          <w:sz w:val="28"/>
          <w:szCs w:val="28"/>
          <w:lang w:val="uk-UA"/>
        </w:rPr>
        <w:t>вони відображають їх позицію у ц</w:t>
      </w:r>
      <w:r w:rsidR="00E3505E" w:rsidRPr="006C255A">
        <w:rPr>
          <w:rFonts w:ascii="Times New Roman" w:hAnsi="Times New Roman" w:cs="Times New Roman"/>
          <w:bCs/>
          <w:kern w:val="28"/>
          <w:sz w:val="28"/>
          <w:szCs w:val="28"/>
          <w:lang w:val="uk-UA"/>
        </w:rPr>
        <w:t>их</w:t>
      </w:r>
      <w:r w:rsidRPr="006C255A">
        <w:rPr>
          <w:rFonts w:ascii="Times New Roman" w:hAnsi="Times New Roman" w:cs="Times New Roman"/>
          <w:bCs/>
          <w:kern w:val="28"/>
          <w:sz w:val="28"/>
          <w:szCs w:val="28"/>
          <w:lang w:val="uk-UA"/>
        </w:rPr>
        <w:t xml:space="preserve"> провадженн</w:t>
      </w:r>
      <w:r w:rsidR="00E3505E" w:rsidRPr="006C255A">
        <w:rPr>
          <w:rFonts w:ascii="Times New Roman" w:hAnsi="Times New Roman" w:cs="Times New Roman"/>
          <w:bCs/>
          <w:kern w:val="28"/>
          <w:sz w:val="28"/>
          <w:szCs w:val="28"/>
          <w:lang w:val="uk-UA"/>
        </w:rPr>
        <w:t>ях</w:t>
      </w:r>
      <w:r w:rsidRPr="006C255A">
        <w:rPr>
          <w:rFonts w:ascii="Times New Roman" w:hAnsi="Times New Roman" w:cs="Times New Roman"/>
          <w:bCs/>
          <w:kern w:val="28"/>
          <w:sz w:val="28"/>
          <w:szCs w:val="28"/>
          <w:lang w:val="uk-UA"/>
        </w:rPr>
        <w:t xml:space="preserve">. </w:t>
      </w:r>
      <w:r w:rsidR="00542510" w:rsidRPr="006C255A">
        <w:rPr>
          <w:rFonts w:ascii="Times New Roman" w:hAnsi="Times New Roman" w:cs="Times New Roman"/>
          <w:bCs/>
          <w:kern w:val="28"/>
          <w:sz w:val="28"/>
          <w:szCs w:val="28"/>
          <w:lang w:val="uk-UA"/>
        </w:rPr>
        <w:t xml:space="preserve">Особливо важливо, що наявність випадків, коли позиція Комісії не збігається з позицією члена Комісії-доповідача, </w:t>
      </w:r>
      <w:r w:rsidR="00F85C31" w:rsidRPr="006C255A">
        <w:rPr>
          <w:rFonts w:ascii="Times New Roman" w:hAnsi="Times New Roman" w:cs="Times New Roman"/>
          <w:bCs/>
          <w:kern w:val="28"/>
          <w:sz w:val="28"/>
          <w:szCs w:val="28"/>
          <w:lang w:val="uk-UA"/>
        </w:rPr>
        <w:t xml:space="preserve">яскраво </w:t>
      </w:r>
      <w:r w:rsidR="00542510" w:rsidRPr="006C255A">
        <w:rPr>
          <w:rFonts w:ascii="Times New Roman" w:hAnsi="Times New Roman" w:cs="Times New Roman"/>
          <w:bCs/>
          <w:kern w:val="28"/>
          <w:sz w:val="28"/>
          <w:szCs w:val="28"/>
          <w:lang w:val="uk-UA"/>
        </w:rPr>
        <w:t xml:space="preserve">свідчить про позитивне явище </w:t>
      </w:r>
      <w:r w:rsidR="0012773A" w:rsidRPr="006C255A">
        <w:rPr>
          <w:rFonts w:ascii="Times New Roman" w:hAnsi="Times New Roman" w:cs="Times New Roman"/>
          <w:bCs/>
          <w:kern w:val="28"/>
          <w:sz w:val="28"/>
          <w:szCs w:val="28"/>
          <w:lang w:val="uk-UA"/>
        </w:rPr>
        <w:t xml:space="preserve">– </w:t>
      </w:r>
      <w:r w:rsidR="00F85C31" w:rsidRPr="006C255A">
        <w:rPr>
          <w:rFonts w:ascii="Times New Roman" w:hAnsi="Times New Roman" w:cs="Times New Roman"/>
          <w:bCs/>
          <w:kern w:val="28"/>
          <w:sz w:val="28"/>
          <w:szCs w:val="28"/>
          <w:lang w:val="uk-UA"/>
        </w:rPr>
        <w:t xml:space="preserve">конкуренцію позицій членів Комісії та </w:t>
      </w:r>
      <w:r w:rsidR="0012773A" w:rsidRPr="006C255A">
        <w:rPr>
          <w:rFonts w:ascii="Times New Roman" w:hAnsi="Times New Roman" w:cs="Times New Roman"/>
          <w:bCs/>
          <w:kern w:val="28"/>
          <w:sz w:val="28"/>
          <w:szCs w:val="28"/>
          <w:lang w:val="uk-UA"/>
        </w:rPr>
        <w:t xml:space="preserve">наявність </w:t>
      </w:r>
      <w:r w:rsidR="00F85C31" w:rsidRPr="006C255A">
        <w:rPr>
          <w:rFonts w:ascii="Times New Roman" w:hAnsi="Times New Roman" w:cs="Times New Roman"/>
          <w:bCs/>
          <w:kern w:val="28"/>
          <w:sz w:val="28"/>
          <w:szCs w:val="28"/>
          <w:lang w:val="uk-UA"/>
        </w:rPr>
        <w:t xml:space="preserve">дискусії під час прийняття рішення у дисциплінарному провадженні. </w:t>
      </w:r>
    </w:p>
    <w:p w14:paraId="23346742" w14:textId="661ACBDF" w:rsidR="007C1C6E" w:rsidRPr="006C255A" w:rsidRDefault="007C1C6E" w:rsidP="00AF3600">
      <w:pPr>
        <w:pStyle w:val="a9"/>
        <w:numPr>
          <w:ilvl w:val="0"/>
          <w:numId w:val="8"/>
        </w:numPr>
        <w:pBdr>
          <w:bottom w:val="single" w:sz="12" w:space="12" w:color="FFFFFF"/>
        </w:pBdr>
        <w:ind w:left="0" w:firstLine="709"/>
        <w:contextualSpacing w:val="0"/>
        <w:jc w:val="both"/>
        <w:rPr>
          <w:rFonts w:ascii="Times New Roman" w:eastAsia="Times New Roman" w:hAnsi="Times New Roman" w:cs="Times New Roman"/>
          <w:bCs/>
          <w:kern w:val="28"/>
          <w:sz w:val="28"/>
          <w:szCs w:val="28"/>
          <w:lang w:val="uk-UA" w:eastAsia="ru-RU"/>
        </w:rPr>
      </w:pPr>
      <w:r w:rsidRPr="006C255A">
        <w:rPr>
          <w:rFonts w:ascii="Times New Roman" w:eastAsia="Times New Roman" w:hAnsi="Times New Roman" w:cs="Times New Roman"/>
          <w:bCs/>
          <w:kern w:val="28"/>
          <w:sz w:val="28"/>
          <w:szCs w:val="28"/>
          <w:lang w:val="uk-UA" w:eastAsia="ru-RU"/>
        </w:rPr>
        <w:t>Варто наголосити, що ч. 7 ст. 78 Закону України «Про прокуратуру» встановлено, що рішення Комісії, вважається прийнятим, якщо за нього проголосувала більшість від її загального складу, передбаченого цим Законом. Відповідно до п. 56 Положення про порядок роботи відповідного органу, що здійснює дисциплінарне провадження, обговорення питання та прийняття рішення Комісією за результатами дисциплінарного провадження здійснюється виключно в окремому приміщенні</w:t>
      </w:r>
      <w:r w:rsidR="00B83AE9" w:rsidRPr="006C255A">
        <w:rPr>
          <w:rFonts w:ascii="Times New Roman" w:eastAsia="Times New Roman" w:hAnsi="Times New Roman" w:cs="Times New Roman"/>
          <w:bCs/>
          <w:kern w:val="28"/>
          <w:sz w:val="28"/>
          <w:szCs w:val="28"/>
          <w:lang w:val="uk-UA" w:eastAsia="ru-RU"/>
        </w:rPr>
        <w:t xml:space="preserve"> (</w:t>
      </w:r>
      <w:proofErr w:type="spellStart"/>
      <w:r w:rsidR="00B83AE9" w:rsidRPr="006C255A">
        <w:rPr>
          <w:rFonts w:ascii="Times New Roman" w:eastAsia="Times New Roman" w:hAnsi="Times New Roman" w:cs="Times New Roman"/>
          <w:bCs/>
          <w:kern w:val="28"/>
          <w:sz w:val="28"/>
          <w:szCs w:val="28"/>
          <w:lang w:val="uk-UA" w:eastAsia="ru-RU"/>
        </w:rPr>
        <w:t>нарадчій</w:t>
      </w:r>
      <w:proofErr w:type="spellEnd"/>
      <w:r w:rsidR="00B83AE9" w:rsidRPr="006C255A">
        <w:rPr>
          <w:rFonts w:ascii="Times New Roman" w:eastAsia="Times New Roman" w:hAnsi="Times New Roman" w:cs="Times New Roman"/>
          <w:bCs/>
          <w:kern w:val="28"/>
          <w:sz w:val="28"/>
          <w:szCs w:val="28"/>
          <w:lang w:val="uk-UA" w:eastAsia="ru-RU"/>
        </w:rPr>
        <w:t xml:space="preserve"> кімнаті)</w:t>
      </w:r>
      <w:r w:rsidRPr="006C255A">
        <w:rPr>
          <w:rFonts w:ascii="Times New Roman" w:eastAsia="Times New Roman" w:hAnsi="Times New Roman" w:cs="Times New Roman"/>
          <w:bCs/>
          <w:kern w:val="28"/>
          <w:sz w:val="28"/>
          <w:szCs w:val="28"/>
          <w:lang w:val="uk-UA" w:eastAsia="ru-RU"/>
        </w:rPr>
        <w:t xml:space="preserve">, під час чого бути присутнім будь-яким іншим особам, крім членів Комісії, забороняється. </w:t>
      </w:r>
    </w:p>
    <w:p w14:paraId="118D1C4A" w14:textId="780808E8" w:rsidR="007C1C6E" w:rsidRPr="006C255A" w:rsidRDefault="007C1C6E" w:rsidP="00AF3600">
      <w:pPr>
        <w:pBdr>
          <w:bottom w:val="single" w:sz="12" w:space="12" w:color="FFFFFF"/>
        </w:pBdr>
        <w:ind w:firstLine="709"/>
        <w:jc w:val="both"/>
        <w:rPr>
          <w:rFonts w:ascii="Times New Roman" w:eastAsia="Times New Roman" w:hAnsi="Times New Roman" w:cs="Times New Roman"/>
          <w:bCs/>
          <w:kern w:val="28"/>
          <w:sz w:val="28"/>
          <w:szCs w:val="28"/>
          <w:lang w:val="uk-UA" w:eastAsia="ru-RU"/>
        </w:rPr>
      </w:pPr>
      <w:r w:rsidRPr="006C255A">
        <w:rPr>
          <w:rFonts w:ascii="Times New Roman" w:eastAsia="Times New Roman" w:hAnsi="Times New Roman" w:cs="Times New Roman"/>
          <w:bCs/>
          <w:kern w:val="28"/>
          <w:sz w:val="28"/>
          <w:szCs w:val="28"/>
          <w:lang w:val="uk-UA" w:eastAsia="ru-RU"/>
        </w:rPr>
        <w:t xml:space="preserve">Таким чином, рішення у дисциплінарному провадженні Комісією приймається колегіально з врахуванням характеру проступку, його наслідків, особи прокурора, ступеня його вини, обставин, що впливають на обрання виду дисциплінарного стягнення, при цьому висновок члена Комісії про наявність чи відсутність дисциплінарного проступку прокурора не має </w:t>
      </w:r>
      <w:proofErr w:type="spellStart"/>
      <w:r w:rsidRPr="006C255A">
        <w:rPr>
          <w:rFonts w:ascii="Times New Roman" w:eastAsia="Times New Roman" w:hAnsi="Times New Roman" w:cs="Times New Roman"/>
          <w:bCs/>
          <w:kern w:val="28"/>
          <w:sz w:val="28"/>
          <w:szCs w:val="28"/>
          <w:lang w:val="uk-UA" w:eastAsia="ru-RU"/>
        </w:rPr>
        <w:t>преюдиційного</w:t>
      </w:r>
      <w:proofErr w:type="spellEnd"/>
      <w:r w:rsidRPr="006C255A">
        <w:rPr>
          <w:rFonts w:ascii="Times New Roman" w:eastAsia="Times New Roman" w:hAnsi="Times New Roman" w:cs="Times New Roman"/>
          <w:bCs/>
          <w:kern w:val="28"/>
          <w:sz w:val="28"/>
          <w:szCs w:val="28"/>
          <w:lang w:val="uk-UA" w:eastAsia="ru-RU"/>
        </w:rPr>
        <w:t xml:space="preserve"> значення.</w:t>
      </w:r>
    </w:p>
    <w:p w14:paraId="19AD3113" w14:textId="73584A0D" w:rsidR="00100F2F" w:rsidRDefault="002D236C" w:rsidP="00AF3600">
      <w:pPr>
        <w:pBdr>
          <w:bottom w:val="single" w:sz="12" w:space="12" w:color="FFFFFF"/>
        </w:pBdr>
        <w:spacing w:before="360" w:after="360"/>
        <w:jc w:val="center"/>
        <w:rPr>
          <w:rFonts w:ascii="Times New Roman" w:hAnsi="Times New Roman" w:cs="Times New Roman"/>
          <w:i/>
          <w:kern w:val="28"/>
          <w:sz w:val="28"/>
          <w:szCs w:val="28"/>
          <w:lang w:val="uk-UA"/>
        </w:rPr>
      </w:pPr>
      <w:r w:rsidRPr="006C255A">
        <w:rPr>
          <w:rFonts w:ascii="Times New Roman" w:hAnsi="Times New Roman" w:cs="Times New Roman"/>
          <w:i/>
          <w:kern w:val="28"/>
          <w:sz w:val="28"/>
          <w:szCs w:val="28"/>
          <w:lang w:val="uk-UA"/>
        </w:rPr>
        <w:t>Притягнення прокурорів до дисциплінарної відповідальності,</w:t>
      </w:r>
      <w:r w:rsidR="007D3DAB">
        <w:rPr>
          <w:rFonts w:ascii="Times New Roman" w:hAnsi="Times New Roman" w:cs="Times New Roman"/>
          <w:i/>
          <w:kern w:val="28"/>
          <w:sz w:val="28"/>
          <w:szCs w:val="28"/>
          <w:lang w:val="uk-UA"/>
        </w:rPr>
        <w:t xml:space="preserve"> </w:t>
      </w:r>
      <w:r w:rsidR="00100F2F" w:rsidRPr="006C255A">
        <w:rPr>
          <w:rFonts w:ascii="Times New Roman" w:hAnsi="Times New Roman" w:cs="Times New Roman"/>
          <w:i/>
          <w:kern w:val="28"/>
          <w:sz w:val="28"/>
          <w:szCs w:val="28"/>
          <w:lang w:val="uk-UA"/>
        </w:rPr>
        <w:t xml:space="preserve">обтяжуючі та </w:t>
      </w:r>
      <w:r w:rsidR="007D3DAB">
        <w:rPr>
          <w:rFonts w:ascii="Times New Roman" w:hAnsi="Times New Roman" w:cs="Times New Roman"/>
          <w:i/>
          <w:kern w:val="28"/>
          <w:sz w:val="28"/>
          <w:szCs w:val="28"/>
          <w:lang w:val="uk-UA"/>
        </w:rPr>
        <w:t>по</w:t>
      </w:r>
      <w:r w:rsidR="00100F2F" w:rsidRPr="006C255A">
        <w:rPr>
          <w:rFonts w:ascii="Times New Roman" w:hAnsi="Times New Roman" w:cs="Times New Roman"/>
          <w:i/>
          <w:kern w:val="28"/>
          <w:sz w:val="28"/>
          <w:szCs w:val="28"/>
          <w:lang w:val="uk-UA"/>
        </w:rPr>
        <w:t>м’якшуючі обставини при обранні виду дисциплінарного стягнення</w:t>
      </w:r>
    </w:p>
    <w:p w14:paraId="0430D7C7" w14:textId="78547BD3" w:rsidR="00327976" w:rsidRPr="006C255A" w:rsidRDefault="00732F67" w:rsidP="00AF3600">
      <w:pPr>
        <w:pStyle w:val="a9"/>
        <w:numPr>
          <w:ilvl w:val="0"/>
          <w:numId w:val="8"/>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Притягнення прокурорів </w:t>
      </w:r>
      <w:r w:rsidR="00E35159" w:rsidRPr="006C255A">
        <w:rPr>
          <w:rFonts w:ascii="Times New Roman" w:hAnsi="Times New Roman" w:cs="Times New Roman"/>
          <w:iCs/>
          <w:kern w:val="28"/>
          <w:sz w:val="28"/>
          <w:szCs w:val="28"/>
          <w:lang w:val="uk-UA"/>
        </w:rPr>
        <w:t>до дисциплінарної відповідальності на підставі п. 1 ч. 1 ст. 43 зазначеного Закону (невиконання чи неналежне виконання службових обов’язків) здебільшого пов’язано з неналежним здійсненням прокурорами процесуального керівництва досудовим розслідуванням у кримінальному провадженні</w:t>
      </w:r>
      <w:r w:rsidR="00D07A6F" w:rsidRPr="006C255A">
        <w:rPr>
          <w:rFonts w:ascii="Times New Roman" w:hAnsi="Times New Roman" w:cs="Times New Roman"/>
          <w:iCs/>
          <w:kern w:val="28"/>
          <w:sz w:val="28"/>
          <w:szCs w:val="28"/>
          <w:lang w:val="uk-UA"/>
        </w:rPr>
        <w:t xml:space="preserve"> та порушення його розумних строків</w:t>
      </w:r>
      <w:r w:rsidR="007D3DAB">
        <w:rPr>
          <w:rFonts w:ascii="Times New Roman" w:hAnsi="Times New Roman" w:cs="Times New Roman"/>
          <w:iCs/>
          <w:kern w:val="28"/>
          <w:sz w:val="28"/>
          <w:szCs w:val="28"/>
          <w:lang w:val="uk-UA"/>
        </w:rPr>
        <w:t>:</w:t>
      </w:r>
    </w:p>
    <w:p w14:paraId="18D161F3" w14:textId="3E8765BF" w:rsidR="00903C6D" w:rsidRPr="006C255A" w:rsidRDefault="002D236C"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направлення до суду обвинувальних актів поза межами строку досудового розслідування, визначеного ст. 219 КПК України, </w:t>
      </w:r>
      <w:r w:rsidR="00003E9A" w:rsidRPr="006C255A">
        <w:rPr>
          <w:rFonts w:ascii="Times New Roman" w:hAnsi="Times New Roman" w:cs="Times New Roman"/>
          <w:iCs/>
          <w:kern w:val="28"/>
          <w:sz w:val="28"/>
          <w:szCs w:val="28"/>
          <w:lang w:val="uk-UA"/>
        </w:rPr>
        <w:t xml:space="preserve">наслідком </w:t>
      </w:r>
      <w:r w:rsidR="003E5C5E" w:rsidRPr="006C255A">
        <w:rPr>
          <w:rFonts w:ascii="Times New Roman" w:hAnsi="Times New Roman" w:cs="Times New Roman"/>
          <w:iCs/>
          <w:kern w:val="28"/>
          <w:sz w:val="28"/>
          <w:szCs w:val="28"/>
          <w:lang w:val="uk-UA"/>
        </w:rPr>
        <w:t>чого</w:t>
      </w:r>
      <w:r w:rsidR="00003E9A" w:rsidRPr="006C255A">
        <w:rPr>
          <w:rFonts w:ascii="Times New Roman" w:hAnsi="Times New Roman" w:cs="Times New Roman"/>
          <w:iCs/>
          <w:kern w:val="28"/>
          <w:sz w:val="28"/>
          <w:szCs w:val="28"/>
          <w:lang w:val="uk-UA"/>
        </w:rPr>
        <w:t xml:space="preserve"> в</w:t>
      </w:r>
      <w:r w:rsidRPr="006C255A">
        <w:rPr>
          <w:rFonts w:ascii="Times New Roman" w:hAnsi="Times New Roman" w:cs="Times New Roman"/>
          <w:iCs/>
          <w:kern w:val="28"/>
          <w:sz w:val="28"/>
          <w:szCs w:val="28"/>
          <w:lang w:val="uk-UA"/>
        </w:rPr>
        <w:t xml:space="preserve"> подальшому є закриття кримінальних проваджень на підставі п. 10 ч. 1 ст. 284 КПК України і уникнення від відповідальності особами, яким повідомлено про підозру</w:t>
      </w:r>
      <w:r w:rsidR="00A567CA" w:rsidRPr="006C255A">
        <w:rPr>
          <w:rFonts w:ascii="Times New Roman" w:hAnsi="Times New Roman" w:cs="Times New Roman"/>
          <w:iCs/>
          <w:kern w:val="28"/>
          <w:sz w:val="28"/>
          <w:szCs w:val="28"/>
          <w:lang w:val="uk-UA"/>
        </w:rPr>
        <w:t>;</w:t>
      </w:r>
    </w:p>
    <w:p w14:paraId="6691C5C8" w14:textId="1F45971E" w:rsidR="005C6B2D" w:rsidRPr="008F26C4" w:rsidRDefault="00575B4A"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lastRenderedPageBreak/>
        <w:t>інші порушення при здійсненні</w:t>
      </w:r>
      <w:r w:rsidR="005C6B2D" w:rsidRPr="006C255A">
        <w:rPr>
          <w:rFonts w:ascii="Times New Roman" w:hAnsi="Times New Roman" w:cs="Times New Roman"/>
          <w:iCs/>
          <w:kern w:val="28"/>
          <w:sz w:val="28"/>
          <w:szCs w:val="28"/>
          <w:lang w:val="uk-UA"/>
        </w:rPr>
        <w:t xml:space="preserve"> процесуального керівництва досудовим розслідуванням</w:t>
      </w:r>
      <w:r w:rsidR="007D3DAB">
        <w:rPr>
          <w:rFonts w:ascii="Times New Roman" w:hAnsi="Times New Roman" w:cs="Times New Roman"/>
          <w:iCs/>
          <w:kern w:val="28"/>
          <w:sz w:val="28"/>
          <w:szCs w:val="28"/>
          <w:lang w:val="uk-UA"/>
        </w:rPr>
        <w:t>;</w:t>
      </w:r>
    </w:p>
    <w:p w14:paraId="78B9F8FC" w14:textId="5BA2291D" w:rsidR="00D07A6F" w:rsidRPr="008F26C4" w:rsidRDefault="00D07A6F"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8F26C4">
        <w:rPr>
          <w:rFonts w:ascii="Times New Roman" w:hAnsi="Times New Roman" w:cs="Times New Roman"/>
          <w:iCs/>
          <w:kern w:val="28"/>
          <w:sz w:val="28"/>
          <w:szCs w:val="28"/>
          <w:lang w:val="uk-UA"/>
        </w:rPr>
        <w:t>н</w:t>
      </w:r>
      <w:r w:rsidR="00DF7F7A" w:rsidRPr="008F26C4">
        <w:rPr>
          <w:rFonts w:ascii="Times New Roman" w:hAnsi="Times New Roman" w:cs="Times New Roman"/>
          <w:iCs/>
          <w:kern w:val="28"/>
          <w:sz w:val="28"/>
          <w:szCs w:val="28"/>
          <w:lang w:val="uk-UA"/>
        </w:rPr>
        <w:t>е</w:t>
      </w:r>
      <w:r w:rsidRPr="008F26C4">
        <w:rPr>
          <w:rFonts w:ascii="Times New Roman" w:hAnsi="Times New Roman" w:cs="Times New Roman"/>
          <w:iCs/>
          <w:kern w:val="28"/>
          <w:sz w:val="28"/>
          <w:szCs w:val="28"/>
          <w:lang w:val="uk-UA"/>
        </w:rPr>
        <w:t>явка прокурора до суду без поважних причин;</w:t>
      </w:r>
    </w:p>
    <w:p w14:paraId="6D5B3F79" w14:textId="5C3F7F41" w:rsidR="00D07A6F" w:rsidRPr="006C255A" w:rsidRDefault="00DE7AAA"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8F26C4">
        <w:rPr>
          <w:rFonts w:ascii="Times New Roman" w:hAnsi="Times New Roman" w:cs="Times New Roman"/>
          <w:iCs/>
          <w:kern w:val="28"/>
          <w:sz w:val="28"/>
          <w:szCs w:val="28"/>
          <w:lang w:val="uk-UA"/>
        </w:rPr>
        <w:t xml:space="preserve">укладання угоди </w:t>
      </w:r>
      <w:r w:rsidRPr="006C255A">
        <w:rPr>
          <w:rFonts w:ascii="Times New Roman" w:hAnsi="Times New Roman" w:cs="Times New Roman"/>
          <w:iCs/>
          <w:kern w:val="28"/>
          <w:sz w:val="28"/>
          <w:szCs w:val="28"/>
          <w:lang w:val="uk-UA"/>
        </w:rPr>
        <w:t>про визнання винуватості у кримінальному провадженні</w:t>
      </w:r>
      <w:r w:rsidR="009E15FA" w:rsidRPr="006C255A">
        <w:rPr>
          <w:rFonts w:ascii="Times New Roman" w:hAnsi="Times New Roman" w:cs="Times New Roman"/>
          <w:iCs/>
          <w:kern w:val="28"/>
          <w:sz w:val="28"/>
          <w:szCs w:val="28"/>
          <w:lang w:val="uk-UA"/>
        </w:rPr>
        <w:t xml:space="preserve">, яка не відповідає вимогам закону, </w:t>
      </w:r>
      <w:r w:rsidR="00630102" w:rsidRPr="006C255A">
        <w:rPr>
          <w:rFonts w:ascii="Times New Roman" w:hAnsi="Times New Roman" w:cs="Times New Roman"/>
          <w:iCs/>
          <w:kern w:val="28"/>
          <w:sz w:val="28"/>
          <w:szCs w:val="28"/>
          <w:lang w:val="uk-UA"/>
        </w:rPr>
        <w:t xml:space="preserve">зокрема </w:t>
      </w:r>
      <w:r w:rsidRPr="006C255A">
        <w:rPr>
          <w:rFonts w:ascii="Times New Roman" w:hAnsi="Times New Roman" w:cs="Times New Roman"/>
          <w:iCs/>
          <w:kern w:val="28"/>
          <w:sz w:val="28"/>
          <w:szCs w:val="28"/>
          <w:lang w:val="uk-UA"/>
        </w:rPr>
        <w:t>за факт</w:t>
      </w:r>
      <w:r w:rsidR="00630102" w:rsidRPr="006C255A">
        <w:rPr>
          <w:rFonts w:ascii="Times New Roman" w:hAnsi="Times New Roman" w:cs="Times New Roman"/>
          <w:iCs/>
          <w:kern w:val="28"/>
          <w:sz w:val="28"/>
          <w:szCs w:val="28"/>
          <w:lang w:val="uk-UA"/>
        </w:rPr>
        <w:t>ом</w:t>
      </w:r>
      <w:r w:rsidRPr="006C255A">
        <w:rPr>
          <w:rFonts w:ascii="Times New Roman" w:hAnsi="Times New Roman" w:cs="Times New Roman"/>
          <w:iCs/>
          <w:kern w:val="28"/>
          <w:sz w:val="28"/>
          <w:szCs w:val="28"/>
          <w:lang w:val="uk-UA"/>
        </w:rPr>
        <w:t xml:space="preserve"> корупційного правопорушення</w:t>
      </w:r>
      <w:r w:rsidR="00315E25" w:rsidRPr="006C255A">
        <w:rPr>
          <w:rFonts w:ascii="Times New Roman" w:hAnsi="Times New Roman" w:cs="Times New Roman"/>
          <w:iCs/>
          <w:kern w:val="28"/>
          <w:sz w:val="28"/>
          <w:szCs w:val="28"/>
          <w:lang w:val="uk-UA"/>
        </w:rPr>
        <w:t>;</w:t>
      </w:r>
    </w:p>
    <w:p w14:paraId="5455DFA6" w14:textId="2A818319" w:rsidR="00EC0D53" w:rsidRPr="006C255A" w:rsidRDefault="006B78EB"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неналежне виконання прокурором службових обов’язків щодо своєчасного, повного і достовірного відображення даних в </w:t>
      </w:r>
      <w:r w:rsidR="001B65ED">
        <w:rPr>
          <w:rFonts w:ascii="Times New Roman" w:hAnsi="Times New Roman" w:cs="Times New Roman"/>
          <w:iCs/>
          <w:kern w:val="28"/>
          <w:sz w:val="28"/>
          <w:szCs w:val="28"/>
          <w:lang w:val="uk-UA"/>
        </w:rPr>
        <w:t xml:space="preserve">ЄРДР та </w:t>
      </w:r>
      <w:r w:rsidRPr="006C255A">
        <w:rPr>
          <w:rFonts w:ascii="Times New Roman" w:hAnsi="Times New Roman" w:cs="Times New Roman"/>
          <w:iCs/>
          <w:kern w:val="28"/>
          <w:sz w:val="28"/>
          <w:szCs w:val="28"/>
          <w:lang w:val="uk-UA"/>
        </w:rPr>
        <w:t>ІАС «ОСОП»;</w:t>
      </w:r>
    </w:p>
    <w:p w14:paraId="77825D8F" w14:textId="01653C03" w:rsidR="002D236C" w:rsidRPr="006C255A" w:rsidRDefault="0049471A" w:rsidP="00AF3600">
      <w:pPr>
        <w:pStyle w:val="a9"/>
        <w:numPr>
          <w:ilvl w:val="0"/>
          <w:numId w:val="31"/>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невиконання обов’язку щодо повідомлення про виїзд за кордон в разі наявності допуску до державної таємниці</w:t>
      </w:r>
      <w:r w:rsidR="00D14AC9" w:rsidRPr="006C255A">
        <w:rPr>
          <w:rFonts w:ascii="Times New Roman" w:hAnsi="Times New Roman" w:cs="Times New Roman"/>
          <w:iCs/>
          <w:kern w:val="28"/>
          <w:sz w:val="28"/>
          <w:szCs w:val="28"/>
          <w:lang w:val="uk-UA"/>
        </w:rPr>
        <w:t>.</w:t>
      </w:r>
    </w:p>
    <w:p w14:paraId="7E64FC3F" w14:textId="1D9ED853" w:rsidR="00922BAE" w:rsidRPr="006C255A" w:rsidRDefault="00415B82"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Притягнення прокурорів до дисциплінарної відповідальності за порушення встановленого законом порядку подання декларації особи, уповноваженої на виконання функцій держави або місцевого самоврядування </w:t>
      </w:r>
      <w:r w:rsidRPr="006C255A">
        <w:rPr>
          <w:rFonts w:ascii="Times New Roman" w:hAnsi="Times New Roman" w:cs="Times New Roman"/>
          <w:iCs/>
          <w:kern w:val="28"/>
          <w:sz w:val="28"/>
          <w:szCs w:val="28"/>
          <w:lang w:val="uk-UA"/>
        </w:rPr>
        <w:br/>
        <w:t>(п. 4 ч. 1 ст. 43 Закону України про прокуратуру)</w:t>
      </w:r>
      <w:r w:rsidR="000B7C7B">
        <w:rPr>
          <w:rFonts w:ascii="Times New Roman" w:hAnsi="Times New Roman" w:cs="Times New Roman"/>
          <w:iCs/>
          <w:kern w:val="28"/>
          <w:sz w:val="28"/>
          <w:szCs w:val="28"/>
          <w:lang w:val="uk-UA"/>
        </w:rPr>
        <w:t>,</w:t>
      </w:r>
      <w:r w:rsidRPr="006C255A">
        <w:rPr>
          <w:rFonts w:ascii="Times New Roman" w:hAnsi="Times New Roman" w:cs="Times New Roman"/>
          <w:iCs/>
          <w:kern w:val="28"/>
          <w:sz w:val="28"/>
          <w:szCs w:val="28"/>
          <w:lang w:val="uk-UA"/>
        </w:rPr>
        <w:t xml:space="preserve"> </w:t>
      </w:r>
      <w:r w:rsidR="00354E4D" w:rsidRPr="006C255A">
        <w:rPr>
          <w:rFonts w:ascii="Times New Roman" w:hAnsi="Times New Roman" w:cs="Times New Roman"/>
          <w:iCs/>
          <w:kern w:val="28"/>
          <w:sz w:val="28"/>
          <w:szCs w:val="28"/>
          <w:lang w:val="uk-UA"/>
        </w:rPr>
        <w:t>мало місце</w:t>
      </w:r>
      <w:r w:rsidR="001F1B25" w:rsidRPr="006C255A">
        <w:rPr>
          <w:rFonts w:ascii="Times New Roman" w:hAnsi="Times New Roman" w:cs="Times New Roman"/>
          <w:iCs/>
          <w:kern w:val="28"/>
          <w:sz w:val="28"/>
          <w:szCs w:val="28"/>
          <w:lang w:val="uk-UA"/>
        </w:rPr>
        <w:t xml:space="preserve"> за наступних обставин</w:t>
      </w:r>
      <w:r w:rsidR="00922BAE" w:rsidRPr="006C255A">
        <w:rPr>
          <w:rFonts w:ascii="Times New Roman" w:hAnsi="Times New Roman" w:cs="Times New Roman"/>
          <w:iCs/>
          <w:kern w:val="28"/>
          <w:sz w:val="28"/>
          <w:szCs w:val="28"/>
          <w:lang w:val="uk-UA"/>
        </w:rPr>
        <w:t>:</w:t>
      </w:r>
    </w:p>
    <w:p w14:paraId="4B8B4F89" w14:textId="2AF938F2" w:rsidR="002C0E29" w:rsidRPr="006C255A" w:rsidRDefault="002C0E29"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несвоєчасне подання </w:t>
      </w:r>
      <w:r w:rsidR="00F24434" w:rsidRPr="006C255A">
        <w:rPr>
          <w:rFonts w:ascii="Times New Roman" w:hAnsi="Times New Roman" w:cs="Times New Roman"/>
          <w:iCs/>
          <w:kern w:val="28"/>
          <w:sz w:val="28"/>
          <w:szCs w:val="28"/>
          <w:lang w:val="uk-UA"/>
        </w:rPr>
        <w:t xml:space="preserve">декларації особи, уповноваженої на виконання функцій держави або місцевого самоврядування, або </w:t>
      </w:r>
      <w:r w:rsidRPr="006C255A">
        <w:rPr>
          <w:rFonts w:ascii="Times New Roman" w:hAnsi="Times New Roman" w:cs="Times New Roman"/>
          <w:iCs/>
          <w:kern w:val="28"/>
          <w:sz w:val="28"/>
          <w:szCs w:val="28"/>
          <w:lang w:val="uk-UA"/>
        </w:rPr>
        <w:t>повідомлення про суттєві зміни в майновому стані суб’єкта декларування</w:t>
      </w:r>
      <w:r w:rsidR="004B567D" w:rsidRPr="006C255A">
        <w:rPr>
          <w:rFonts w:ascii="Times New Roman" w:hAnsi="Times New Roman" w:cs="Times New Roman"/>
          <w:iCs/>
          <w:kern w:val="28"/>
          <w:sz w:val="28"/>
          <w:szCs w:val="28"/>
          <w:lang w:val="uk-UA"/>
        </w:rPr>
        <w:t>;</w:t>
      </w:r>
    </w:p>
    <w:p w14:paraId="33C8416A" w14:textId="749D7502" w:rsidR="00E35159" w:rsidRPr="009D273E" w:rsidRDefault="00A61680"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color w:val="000000" w:themeColor="text1"/>
          <w:kern w:val="28"/>
          <w:sz w:val="28"/>
          <w:szCs w:val="28"/>
          <w:lang w:val="uk-UA"/>
        </w:rPr>
      </w:pPr>
      <w:proofErr w:type="spellStart"/>
      <w:r w:rsidRPr="006C255A">
        <w:rPr>
          <w:rFonts w:ascii="Times New Roman" w:hAnsi="Times New Roman" w:cs="Times New Roman"/>
          <w:iCs/>
          <w:kern w:val="28"/>
          <w:sz w:val="28"/>
          <w:szCs w:val="28"/>
          <w:lang w:val="uk-UA"/>
        </w:rPr>
        <w:t>невідображення</w:t>
      </w:r>
      <w:proofErr w:type="spellEnd"/>
      <w:r w:rsidRPr="006C255A">
        <w:rPr>
          <w:rFonts w:ascii="Times New Roman" w:hAnsi="Times New Roman" w:cs="Times New Roman"/>
          <w:iCs/>
          <w:kern w:val="28"/>
          <w:sz w:val="28"/>
          <w:szCs w:val="28"/>
          <w:lang w:val="uk-UA"/>
        </w:rPr>
        <w:t xml:space="preserve"> у декларації особи</w:t>
      </w:r>
      <w:r w:rsidRPr="009D273E">
        <w:rPr>
          <w:rFonts w:ascii="Times New Roman" w:hAnsi="Times New Roman" w:cs="Times New Roman"/>
          <w:iCs/>
          <w:color w:val="000000" w:themeColor="text1"/>
          <w:kern w:val="28"/>
          <w:sz w:val="28"/>
          <w:szCs w:val="28"/>
          <w:lang w:val="uk-UA"/>
        </w:rPr>
        <w:t>, уповноваженої на виконання функцій держави або місцевого самоврядування, відомостей </w:t>
      </w:r>
      <w:r w:rsidR="001F1B25" w:rsidRPr="009D273E">
        <w:rPr>
          <w:rFonts w:ascii="Times New Roman" w:hAnsi="Times New Roman" w:cs="Times New Roman"/>
          <w:iCs/>
          <w:color w:val="000000" w:themeColor="text1"/>
          <w:kern w:val="28"/>
          <w:sz w:val="28"/>
          <w:szCs w:val="28"/>
          <w:lang w:val="uk-UA"/>
        </w:rPr>
        <w:t>пев</w:t>
      </w:r>
      <w:r w:rsidR="009D273E" w:rsidRPr="009D273E">
        <w:rPr>
          <w:rFonts w:ascii="Times New Roman" w:hAnsi="Times New Roman" w:cs="Times New Roman"/>
          <w:iCs/>
          <w:color w:val="000000" w:themeColor="text1"/>
          <w:kern w:val="28"/>
          <w:sz w:val="28"/>
          <w:szCs w:val="28"/>
          <w:lang w:val="uk-UA"/>
        </w:rPr>
        <w:t>н</w:t>
      </w:r>
      <w:r w:rsidR="001F1B25" w:rsidRPr="009D273E">
        <w:rPr>
          <w:rFonts w:ascii="Times New Roman" w:hAnsi="Times New Roman" w:cs="Times New Roman"/>
          <w:iCs/>
          <w:color w:val="000000" w:themeColor="text1"/>
          <w:kern w:val="28"/>
          <w:sz w:val="28"/>
          <w:szCs w:val="28"/>
          <w:lang w:val="uk-UA"/>
        </w:rPr>
        <w:t xml:space="preserve">их відомостей або внесення недостовірних відомостей </w:t>
      </w:r>
      <w:r w:rsidR="007D3DAB">
        <w:rPr>
          <w:rFonts w:ascii="Times New Roman" w:hAnsi="Times New Roman" w:cs="Times New Roman"/>
          <w:iCs/>
          <w:color w:val="000000" w:themeColor="text1"/>
          <w:kern w:val="28"/>
          <w:sz w:val="28"/>
          <w:szCs w:val="28"/>
          <w:lang w:val="uk-UA"/>
        </w:rPr>
        <w:t>прокурора</w:t>
      </w:r>
      <w:r w:rsidR="002F3EFC" w:rsidRPr="009D273E">
        <w:rPr>
          <w:rFonts w:ascii="Times New Roman" w:hAnsi="Times New Roman" w:cs="Times New Roman"/>
          <w:iCs/>
          <w:color w:val="000000" w:themeColor="text1"/>
          <w:kern w:val="28"/>
          <w:sz w:val="28"/>
          <w:szCs w:val="28"/>
          <w:lang w:val="uk-UA"/>
        </w:rPr>
        <w:t>.</w:t>
      </w:r>
    </w:p>
    <w:p w14:paraId="4E00497D" w14:textId="16C457A9" w:rsidR="00922BAE" w:rsidRPr="009D273E" w:rsidRDefault="00922BAE"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bCs/>
          <w:color w:val="000000" w:themeColor="text1"/>
          <w:kern w:val="28"/>
          <w:sz w:val="28"/>
          <w:szCs w:val="28"/>
          <w:lang w:val="uk-UA"/>
        </w:rPr>
      </w:pPr>
      <w:r w:rsidRPr="009D273E">
        <w:rPr>
          <w:rFonts w:ascii="Times New Roman" w:hAnsi="Times New Roman" w:cs="Times New Roman"/>
          <w:bCs/>
          <w:color w:val="000000" w:themeColor="text1"/>
          <w:kern w:val="28"/>
          <w:sz w:val="28"/>
          <w:szCs w:val="28"/>
          <w:lang w:val="uk-UA"/>
        </w:rPr>
        <w:t>У</w:t>
      </w:r>
      <w:r w:rsidR="00903C6D" w:rsidRPr="009D273E">
        <w:rPr>
          <w:rFonts w:ascii="Times New Roman" w:hAnsi="Times New Roman" w:cs="Times New Roman"/>
          <w:bCs/>
          <w:color w:val="000000" w:themeColor="text1"/>
          <w:kern w:val="28"/>
          <w:sz w:val="28"/>
          <w:szCs w:val="28"/>
          <w:lang w:val="uk-UA"/>
        </w:rPr>
        <w:t>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03C6D" w:rsidRPr="009D273E">
        <w:rPr>
          <w:rFonts w:ascii="Times New Roman" w:hAnsi="Times New Roman" w:cs="Times New Roman"/>
          <w:b/>
          <w:color w:val="000000" w:themeColor="text1"/>
          <w:kern w:val="28"/>
          <w:sz w:val="28"/>
          <w:szCs w:val="28"/>
          <w:lang w:val="uk-UA"/>
        </w:rPr>
        <w:t xml:space="preserve"> </w:t>
      </w:r>
      <w:r w:rsidR="00903C6D" w:rsidRPr="009D273E">
        <w:rPr>
          <w:rFonts w:ascii="Times New Roman" w:hAnsi="Times New Roman" w:cs="Times New Roman"/>
          <w:color w:val="000000" w:themeColor="text1"/>
          <w:kern w:val="28"/>
          <w:sz w:val="28"/>
          <w:szCs w:val="28"/>
          <w:lang w:val="uk-UA"/>
        </w:rPr>
        <w:t>(п. 5 ч. 1 ст. 43</w:t>
      </w:r>
      <w:r w:rsidRPr="009D273E">
        <w:rPr>
          <w:rFonts w:ascii="Times New Roman" w:hAnsi="Times New Roman" w:cs="Times New Roman"/>
          <w:color w:val="000000" w:themeColor="text1"/>
          <w:kern w:val="28"/>
          <w:sz w:val="28"/>
          <w:szCs w:val="28"/>
          <w:lang w:val="uk-UA"/>
        </w:rPr>
        <w:t xml:space="preserve"> Закону України </w:t>
      </w:r>
      <w:r w:rsidRPr="009D273E">
        <w:rPr>
          <w:rFonts w:ascii="Times New Roman" w:hAnsi="Times New Roman" w:cs="Times New Roman"/>
          <w:color w:val="000000" w:themeColor="text1"/>
          <w:kern w:val="28"/>
          <w:sz w:val="28"/>
          <w:szCs w:val="28"/>
          <w:lang w:val="uk-UA"/>
        </w:rPr>
        <w:br/>
        <w:t>«Про прокуратуру»</w:t>
      </w:r>
      <w:r w:rsidR="00903C6D" w:rsidRPr="009D273E">
        <w:rPr>
          <w:rFonts w:ascii="Times New Roman" w:hAnsi="Times New Roman" w:cs="Times New Roman"/>
          <w:color w:val="000000" w:themeColor="text1"/>
          <w:kern w:val="28"/>
          <w:sz w:val="28"/>
          <w:szCs w:val="28"/>
          <w:lang w:val="uk-UA"/>
        </w:rPr>
        <w:t>)</w:t>
      </w:r>
      <w:r w:rsidR="000B7C7B">
        <w:rPr>
          <w:rFonts w:ascii="Times New Roman" w:hAnsi="Times New Roman" w:cs="Times New Roman"/>
          <w:color w:val="000000" w:themeColor="text1"/>
          <w:kern w:val="28"/>
          <w:sz w:val="28"/>
          <w:szCs w:val="28"/>
          <w:lang w:val="uk-UA"/>
        </w:rPr>
        <w:t>,</w:t>
      </w:r>
      <w:r w:rsidR="00903C6D" w:rsidRPr="009D273E">
        <w:rPr>
          <w:rFonts w:ascii="Times New Roman" w:hAnsi="Times New Roman" w:cs="Times New Roman"/>
          <w:color w:val="000000" w:themeColor="text1"/>
          <w:kern w:val="28"/>
          <w:sz w:val="28"/>
          <w:szCs w:val="28"/>
          <w:lang w:val="uk-UA"/>
        </w:rPr>
        <w:t xml:space="preserve"> </w:t>
      </w:r>
      <w:r w:rsidRPr="009D273E">
        <w:rPr>
          <w:rFonts w:ascii="Times New Roman" w:hAnsi="Times New Roman" w:cs="Times New Roman"/>
          <w:color w:val="000000" w:themeColor="text1"/>
          <w:kern w:val="28"/>
          <w:sz w:val="28"/>
          <w:szCs w:val="28"/>
          <w:lang w:val="uk-UA"/>
        </w:rPr>
        <w:t xml:space="preserve">нерідко </w:t>
      </w:r>
      <w:r w:rsidRPr="009D273E">
        <w:rPr>
          <w:rFonts w:ascii="Times New Roman" w:hAnsi="Times New Roman" w:cs="Times New Roman"/>
          <w:bCs/>
          <w:color w:val="000000" w:themeColor="text1"/>
          <w:kern w:val="28"/>
          <w:sz w:val="28"/>
          <w:szCs w:val="28"/>
          <w:lang w:val="uk-UA"/>
        </w:rPr>
        <w:t>поєднано з систематичн</w:t>
      </w:r>
      <w:r w:rsidR="00BE624C" w:rsidRPr="009D273E">
        <w:rPr>
          <w:rFonts w:ascii="Times New Roman" w:hAnsi="Times New Roman" w:cs="Times New Roman"/>
          <w:bCs/>
          <w:color w:val="000000" w:themeColor="text1"/>
          <w:kern w:val="28"/>
          <w:sz w:val="28"/>
          <w:szCs w:val="28"/>
          <w:lang w:val="uk-UA"/>
        </w:rPr>
        <w:t>им</w:t>
      </w:r>
      <w:r w:rsidRPr="009D273E">
        <w:rPr>
          <w:rFonts w:ascii="Times New Roman" w:hAnsi="Times New Roman" w:cs="Times New Roman"/>
          <w:bCs/>
          <w:color w:val="000000" w:themeColor="text1"/>
          <w:kern w:val="28"/>
          <w:sz w:val="28"/>
          <w:szCs w:val="28"/>
          <w:lang w:val="uk-UA"/>
        </w:rPr>
        <w:t xml:space="preserve"> (два і більше разів протягом одного року) або одноразов</w:t>
      </w:r>
      <w:r w:rsidR="00BE624C" w:rsidRPr="009D273E">
        <w:rPr>
          <w:rFonts w:ascii="Times New Roman" w:hAnsi="Times New Roman" w:cs="Times New Roman"/>
          <w:bCs/>
          <w:color w:val="000000" w:themeColor="text1"/>
          <w:kern w:val="28"/>
          <w:sz w:val="28"/>
          <w:szCs w:val="28"/>
          <w:lang w:val="uk-UA"/>
        </w:rPr>
        <w:t>им</w:t>
      </w:r>
      <w:r w:rsidRPr="009D273E">
        <w:rPr>
          <w:rFonts w:ascii="Times New Roman" w:hAnsi="Times New Roman" w:cs="Times New Roman"/>
          <w:bCs/>
          <w:color w:val="000000" w:themeColor="text1"/>
          <w:kern w:val="28"/>
          <w:sz w:val="28"/>
          <w:szCs w:val="28"/>
          <w:lang w:val="uk-UA"/>
        </w:rPr>
        <w:t xml:space="preserve"> груб</w:t>
      </w:r>
      <w:r w:rsidR="00BE624C" w:rsidRPr="009D273E">
        <w:rPr>
          <w:rFonts w:ascii="Times New Roman" w:hAnsi="Times New Roman" w:cs="Times New Roman"/>
          <w:bCs/>
          <w:color w:val="000000" w:themeColor="text1"/>
          <w:kern w:val="28"/>
          <w:sz w:val="28"/>
          <w:szCs w:val="28"/>
          <w:lang w:val="uk-UA"/>
        </w:rPr>
        <w:t>им</w:t>
      </w:r>
      <w:r w:rsidRPr="009D273E">
        <w:rPr>
          <w:rFonts w:ascii="Times New Roman" w:hAnsi="Times New Roman" w:cs="Times New Roman"/>
          <w:bCs/>
          <w:color w:val="000000" w:themeColor="text1"/>
          <w:kern w:val="28"/>
          <w:sz w:val="28"/>
          <w:szCs w:val="28"/>
          <w:lang w:val="uk-UA"/>
        </w:rPr>
        <w:t xml:space="preserve"> порушення правил прокурорської етики (п. 6 ч. 1 ст. 43 цього ж Закону). </w:t>
      </w:r>
      <w:r w:rsidR="000B7C7B">
        <w:rPr>
          <w:rFonts w:ascii="Times New Roman" w:hAnsi="Times New Roman" w:cs="Times New Roman"/>
          <w:bCs/>
          <w:color w:val="000000" w:themeColor="text1"/>
          <w:kern w:val="28"/>
          <w:sz w:val="28"/>
          <w:szCs w:val="28"/>
          <w:lang w:val="uk-UA"/>
        </w:rPr>
        <w:t>Із</w:t>
      </w:r>
      <w:r w:rsidR="00F50938" w:rsidRPr="009D273E">
        <w:rPr>
          <w:rFonts w:ascii="Times New Roman" w:hAnsi="Times New Roman" w:cs="Times New Roman"/>
          <w:bCs/>
          <w:color w:val="000000" w:themeColor="text1"/>
          <w:kern w:val="28"/>
          <w:sz w:val="28"/>
          <w:szCs w:val="28"/>
          <w:lang w:val="uk-UA"/>
        </w:rPr>
        <w:t xml:space="preserve"> </w:t>
      </w:r>
      <w:r w:rsidR="000B7C7B">
        <w:rPr>
          <w:rFonts w:ascii="Times New Roman" w:hAnsi="Times New Roman" w:cs="Times New Roman"/>
          <w:bCs/>
          <w:color w:val="000000" w:themeColor="text1"/>
          <w:kern w:val="28"/>
          <w:sz w:val="28"/>
          <w:szCs w:val="28"/>
          <w:lang w:val="uk-UA"/>
        </w:rPr>
        <w:t>зазначених</w:t>
      </w:r>
      <w:r w:rsidR="00F50938" w:rsidRPr="009D273E">
        <w:rPr>
          <w:rFonts w:ascii="Times New Roman" w:hAnsi="Times New Roman" w:cs="Times New Roman"/>
          <w:bCs/>
          <w:color w:val="000000" w:themeColor="text1"/>
          <w:kern w:val="28"/>
          <w:sz w:val="28"/>
          <w:szCs w:val="28"/>
          <w:lang w:val="uk-UA"/>
        </w:rPr>
        <w:t xml:space="preserve"> підстав прокурорів притягнуто до дисциплінарної відповідальності </w:t>
      </w:r>
      <w:r w:rsidR="00354E4D" w:rsidRPr="009D273E">
        <w:rPr>
          <w:rFonts w:ascii="Times New Roman" w:hAnsi="Times New Roman" w:cs="Times New Roman"/>
          <w:bCs/>
          <w:color w:val="000000" w:themeColor="text1"/>
          <w:kern w:val="28"/>
          <w:sz w:val="28"/>
          <w:szCs w:val="28"/>
          <w:lang w:val="uk-UA"/>
        </w:rPr>
        <w:t>у таких випадках</w:t>
      </w:r>
      <w:r w:rsidR="00F50938" w:rsidRPr="009D273E">
        <w:rPr>
          <w:rFonts w:ascii="Times New Roman" w:hAnsi="Times New Roman" w:cs="Times New Roman"/>
          <w:bCs/>
          <w:color w:val="000000" w:themeColor="text1"/>
          <w:kern w:val="28"/>
          <w:sz w:val="28"/>
          <w:szCs w:val="28"/>
          <w:lang w:val="uk-UA"/>
        </w:rPr>
        <w:t>:</w:t>
      </w:r>
    </w:p>
    <w:p w14:paraId="1CDDD106" w14:textId="20E6CC81" w:rsidR="00F50938" w:rsidRPr="006C255A" w:rsidRDefault="00E95909"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допущення прокурором протиправних позаслужбових стосунків – використання своїх службових повноважень або службового статусу та пов’язаних із цим можливостей на користь приватних інтересів;</w:t>
      </w:r>
    </w:p>
    <w:p w14:paraId="25C9FEB0" w14:textId="2953A014" w:rsidR="002F3EFC" w:rsidRPr="006C255A" w:rsidRDefault="00B40161"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допущення </w:t>
      </w:r>
      <w:r w:rsidR="00FC551D" w:rsidRPr="006C255A">
        <w:rPr>
          <w:rFonts w:ascii="Times New Roman" w:hAnsi="Times New Roman" w:cs="Times New Roman"/>
          <w:iCs/>
          <w:kern w:val="28"/>
          <w:sz w:val="28"/>
          <w:szCs w:val="28"/>
          <w:lang w:val="uk-UA"/>
        </w:rPr>
        <w:t xml:space="preserve">прокурором </w:t>
      </w:r>
      <w:r w:rsidRPr="006C255A">
        <w:rPr>
          <w:rFonts w:ascii="Times New Roman" w:hAnsi="Times New Roman" w:cs="Times New Roman"/>
          <w:iCs/>
          <w:kern w:val="28"/>
          <w:sz w:val="28"/>
          <w:szCs w:val="28"/>
          <w:lang w:val="uk-UA"/>
        </w:rPr>
        <w:t>протиправних позаслужбових стосунків на користь ворога в умовах воєнного часу</w:t>
      </w:r>
      <w:r w:rsidR="00832F5F" w:rsidRPr="006C255A">
        <w:rPr>
          <w:rFonts w:ascii="Times New Roman" w:hAnsi="Times New Roman" w:cs="Times New Roman"/>
          <w:iCs/>
          <w:kern w:val="28"/>
          <w:sz w:val="28"/>
          <w:szCs w:val="28"/>
          <w:lang w:val="uk-UA"/>
        </w:rPr>
        <w:t>,</w:t>
      </w:r>
      <w:r w:rsidRPr="006C255A">
        <w:rPr>
          <w:rFonts w:ascii="Times New Roman" w:hAnsi="Times New Roman" w:cs="Times New Roman"/>
          <w:iCs/>
          <w:kern w:val="28"/>
          <w:sz w:val="28"/>
          <w:szCs w:val="28"/>
          <w:lang w:val="uk-UA"/>
        </w:rPr>
        <w:t xml:space="preserve"> </w:t>
      </w:r>
      <w:r w:rsidR="00587490" w:rsidRPr="006C255A">
        <w:rPr>
          <w:rFonts w:ascii="Times New Roman" w:hAnsi="Times New Roman" w:cs="Times New Roman"/>
          <w:iCs/>
          <w:kern w:val="28"/>
          <w:sz w:val="28"/>
          <w:szCs w:val="28"/>
          <w:lang w:val="uk-UA"/>
        </w:rPr>
        <w:t>добровільне зайняття прокурором посади у незаконно створеному правоохоронному органі на тимчасово окупованій території України, сприяння представникам держави-агресора у схилянні працівників органів прокуратури України до переходу на бік ворога</w:t>
      </w:r>
      <w:r w:rsidR="006C255A" w:rsidRPr="006C255A">
        <w:rPr>
          <w:rFonts w:ascii="Times New Roman" w:hAnsi="Times New Roman" w:cs="Times New Roman"/>
          <w:iCs/>
          <w:kern w:val="28"/>
          <w:sz w:val="28"/>
          <w:szCs w:val="28"/>
          <w:lang w:val="uk-UA"/>
        </w:rPr>
        <w:t>, допомоги представникам засобів масової інформації російської федерації, які є представниками окупаційної адміністрації окупанта на території України, в проведенні підривної діяльності проти України тощо</w:t>
      </w:r>
      <w:r w:rsidR="002F3EFC" w:rsidRPr="006C255A">
        <w:rPr>
          <w:rFonts w:ascii="Times New Roman" w:hAnsi="Times New Roman" w:cs="Times New Roman"/>
          <w:iCs/>
          <w:kern w:val="28"/>
          <w:sz w:val="28"/>
          <w:szCs w:val="28"/>
          <w:lang w:val="uk-UA"/>
        </w:rPr>
        <w:t>;</w:t>
      </w:r>
    </w:p>
    <w:p w14:paraId="317AE8D5" w14:textId="23676A9A" w:rsidR="00FC551D" w:rsidRPr="006C255A" w:rsidRDefault="00FC551D"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lastRenderedPageBreak/>
        <w:t>поява в громадському місці у стані алкогольного сп’яніння, вживання ненормативної лексики, некоректна, аморальна та непристойна поведінка</w:t>
      </w:r>
      <w:r w:rsidR="007D3DAB">
        <w:rPr>
          <w:rFonts w:ascii="Times New Roman" w:hAnsi="Times New Roman" w:cs="Times New Roman"/>
          <w:iCs/>
          <w:kern w:val="28"/>
          <w:sz w:val="28"/>
          <w:szCs w:val="28"/>
          <w:lang w:val="uk-UA"/>
        </w:rPr>
        <w:t>;</w:t>
      </w:r>
    </w:p>
    <w:p w14:paraId="16E48BA1" w14:textId="4F4D511B" w:rsidR="001F1B25" w:rsidRPr="006C255A" w:rsidRDefault="0000322F"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неповідомлення про наявність конфлікту інтересів</w:t>
      </w:r>
      <w:r w:rsidR="001F1B25" w:rsidRPr="006C255A">
        <w:rPr>
          <w:rFonts w:ascii="Times New Roman" w:hAnsi="Times New Roman" w:cs="Times New Roman"/>
          <w:iCs/>
          <w:kern w:val="28"/>
          <w:sz w:val="28"/>
          <w:szCs w:val="28"/>
          <w:lang w:val="uk-UA"/>
        </w:rPr>
        <w:t>, введення в оману керівництва, колег, укриття обставин проступку; несанкціоноване втручання до автоматизованої комп’ютерної мережі прокуратури та незаконне копіювання службової інформації;</w:t>
      </w:r>
    </w:p>
    <w:p w14:paraId="4FDCBE02" w14:textId="2E9404D9" w:rsidR="00FB3BC7" w:rsidRPr="006C255A" w:rsidRDefault="00FB3BC7"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спроба спонукання іншого прокурора до використання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принципове спілкування російською мовою під час виконання службових обов’язків;</w:t>
      </w:r>
    </w:p>
    <w:p w14:paraId="1CBB184E" w14:textId="4E83E4FF" w:rsidR="00FB3BC7" w:rsidRPr="006C255A" w:rsidRDefault="00FB3BC7" w:rsidP="000B7C7B">
      <w:pPr>
        <w:pStyle w:val="a9"/>
        <w:numPr>
          <w:ilvl w:val="0"/>
          <w:numId w:val="31"/>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керування транспортним засобом у стані алкогольного сп’яніння </w:t>
      </w:r>
      <w:r w:rsidR="006A18A8" w:rsidRPr="006C255A">
        <w:rPr>
          <w:rFonts w:ascii="Times New Roman" w:hAnsi="Times New Roman" w:cs="Times New Roman"/>
          <w:iCs/>
          <w:kern w:val="28"/>
          <w:sz w:val="28"/>
          <w:szCs w:val="28"/>
          <w:lang w:val="uk-UA"/>
        </w:rPr>
        <w:t>або відмова від проходження огляду на стан сп’яніння</w:t>
      </w:r>
      <w:r w:rsidR="007540B0" w:rsidRPr="006C255A">
        <w:rPr>
          <w:rFonts w:ascii="Times New Roman" w:hAnsi="Times New Roman" w:cs="Times New Roman"/>
          <w:iCs/>
          <w:kern w:val="28"/>
          <w:sz w:val="28"/>
          <w:szCs w:val="28"/>
          <w:lang w:val="uk-UA"/>
        </w:rPr>
        <w:t>.</w:t>
      </w:r>
    </w:p>
    <w:p w14:paraId="4E0E8908" w14:textId="71227ECC" w:rsidR="00641250" w:rsidRPr="006C255A" w:rsidRDefault="00BE624C"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kern w:val="28"/>
          <w:sz w:val="28"/>
          <w:szCs w:val="28"/>
          <w:lang w:val="uk-UA"/>
        </w:rPr>
      </w:pPr>
      <w:r w:rsidRPr="006C255A">
        <w:rPr>
          <w:rFonts w:ascii="Times New Roman" w:hAnsi="Times New Roman" w:cs="Times New Roman"/>
          <w:bCs/>
          <w:kern w:val="28"/>
          <w:sz w:val="28"/>
          <w:szCs w:val="28"/>
          <w:lang w:val="uk-UA"/>
        </w:rPr>
        <w:t>Окремо від підстави для притягнення до дисциплінарної відповідальності за п. 5 ч. 1 ст. 43 Закону України «Про прокуратуру» обставини</w:t>
      </w:r>
      <w:r w:rsidR="00641250" w:rsidRPr="006C255A">
        <w:rPr>
          <w:rFonts w:ascii="Times New Roman" w:hAnsi="Times New Roman" w:cs="Times New Roman"/>
          <w:bCs/>
          <w:kern w:val="28"/>
          <w:sz w:val="28"/>
          <w:szCs w:val="28"/>
          <w:lang w:val="uk-UA"/>
        </w:rPr>
        <w:t xml:space="preserve"> систематичн</w:t>
      </w:r>
      <w:r w:rsidRPr="006C255A">
        <w:rPr>
          <w:rFonts w:ascii="Times New Roman" w:hAnsi="Times New Roman" w:cs="Times New Roman"/>
          <w:bCs/>
          <w:kern w:val="28"/>
          <w:sz w:val="28"/>
          <w:szCs w:val="28"/>
          <w:lang w:val="uk-UA"/>
        </w:rPr>
        <w:t>ого</w:t>
      </w:r>
      <w:r w:rsidR="00641250" w:rsidRPr="006C255A">
        <w:rPr>
          <w:rFonts w:ascii="Times New Roman" w:hAnsi="Times New Roman" w:cs="Times New Roman"/>
          <w:bCs/>
          <w:kern w:val="28"/>
          <w:sz w:val="28"/>
          <w:szCs w:val="28"/>
          <w:lang w:val="uk-UA"/>
        </w:rPr>
        <w:t xml:space="preserve"> (два і більше разів протягом одного року) або одноразо</w:t>
      </w:r>
      <w:r w:rsidRPr="006C255A">
        <w:rPr>
          <w:rFonts w:ascii="Times New Roman" w:hAnsi="Times New Roman" w:cs="Times New Roman"/>
          <w:bCs/>
          <w:kern w:val="28"/>
          <w:sz w:val="28"/>
          <w:szCs w:val="28"/>
          <w:lang w:val="uk-UA"/>
        </w:rPr>
        <w:t>вого</w:t>
      </w:r>
      <w:r w:rsidR="00641250" w:rsidRPr="006C255A">
        <w:rPr>
          <w:rFonts w:ascii="Times New Roman" w:hAnsi="Times New Roman" w:cs="Times New Roman"/>
          <w:bCs/>
          <w:kern w:val="28"/>
          <w:sz w:val="28"/>
          <w:szCs w:val="28"/>
          <w:lang w:val="uk-UA"/>
        </w:rPr>
        <w:t xml:space="preserve"> груб</w:t>
      </w:r>
      <w:r w:rsidRPr="006C255A">
        <w:rPr>
          <w:rFonts w:ascii="Times New Roman" w:hAnsi="Times New Roman" w:cs="Times New Roman"/>
          <w:bCs/>
          <w:kern w:val="28"/>
          <w:sz w:val="28"/>
          <w:szCs w:val="28"/>
          <w:lang w:val="uk-UA"/>
        </w:rPr>
        <w:t>ого</w:t>
      </w:r>
      <w:r w:rsidR="00641250" w:rsidRPr="006C255A">
        <w:rPr>
          <w:rFonts w:ascii="Times New Roman" w:hAnsi="Times New Roman" w:cs="Times New Roman"/>
          <w:bCs/>
          <w:kern w:val="28"/>
          <w:sz w:val="28"/>
          <w:szCs w:val="28"/>
          <w:lang w:val="uk-UA"/>
        </w:rPr>
        <w:t xml:space="preserve"> порушення правил прокурорської етики (п. 6 ч. 1 ст. 43 Закону</w:t>
      </w:r>
      <w:r w:rsidRPr="006C255A">
        <w:rPr>
          <w:rFonts w:ascii="Times New Roman" w:hAnsi="Times New Roman" w:cs="Times New Roman"/>
          <w:bCs/>
          <w:kern w:val="28"/>
          <w:sz w:val="28"/>
          <w:szCs w:val="28"/>
          <w:lang w:val="uk-UA"/>
        </w:rPr>
        <w:t xml:space="preserve"> України «Про прокуратуру»</w:t>
      </w:r>
      <w:r w:rsidR="00641250" w:rsidRPr="006C255A">
        <w:rPr>
          <w:rFonts w:ascii="Times New Roman" w:hAnsi="Times New Roman" w:cs="Times New Roman"/>
          <w:bCs/>
          <w:kern w:val="28"/>
          <w:sz w:val="28"/>
          <w:szCs w:val="28"/>
          <w:lang w:val="uk-UA"/>
        </w:rPr>
        <w:t>)</w:t>
      </w:r>
      <w:r w:rsidRPr="006C255A">
        <w:rPr>
          <w:rFonts w:ascii="Times New Roman" w:hAnsi="Times New Roman" w:cs="Times New Roman"/>
          <w:bCs/>
          <w:kern w:val="28"/>
          <w:sz w:val="28"/>
          <w:szCs w:val="28"/>
          <w:lang w:val="uk-UA"/>
        </w:rPr>
        <w:t xml:space="preserve"> встановлено у наступних випадках: </w:t>
      </w:r>
    </w:p>
    <w:p w14:paraId="01BAA729" w14:textId="494E27FB" w:rsidR="00832F5F" w:rsidRPr="009D273E" w:rsidRDefault="00832F5F" w:rsidP="000B7C7B">
      <w:pPr>
        <w:pStyle w:val="a9"/>
        <w:numPr>
          <w:ilvl w:val="0"/>
          <w:numId w:val="34"/>
        </w:numPr>
        <w:pBdr>
          <w:bottom w:val="single" w:sz="12" w:space="12" w:color="FFFFFF"/>
        </w:pBdr>
        <w:tabs>
          <w:tab w:val="left" w:pos="1418"/>
        </w:tabs>
        <w:spacing w:after="100"/>
        <w:ind w:left="0" w:firstLine="709"/>
        <w:contextualSpacing w:val="0"/>
        <w:jc w:val="both"/>
        <w:rPr>
          <w:rFonts w:ascii="Times New Roman" w:hAnsi="Times New Roman" w:cs="Times New Roman"/>
          <w:color w:val="000000" w:themeColor="text1"/>
          <w:kern w:val="28"/>
          <w:sz w:val="28"/>
          <w:szCs w:val="28"/>
          <w:lang w:val="uk-UA"/>
        </w:rPr>
      </w:pPr>
      <w:r w:rsidRPr="006C255A">
        <w:rPr>
          <w:rFonts w:ascii="Times New Roman" w:hAnsi="Times New Roman" w:cs="Times New Roman"/>
          <w:kern w:val="28"/>
          <w:sz w:val="28"/>
          <w:szCs w:val="28"/>
          <w:lang w:val="uk-UA"/>
        </w:rPr>
        <w:t xml:space="preserve">отримання прокурором земельної ділянки для ведення фермерського господарства, вчинення дій, що можуть створити враження корупційних, зокрема </w:t>
      </w:r>
      <w:r w:rsidRPr="006C255A">
        <w:rPr>
          <w:rFonts w:ascii="Times New Roman" w:hAnsi="Times New Roman" w:cs="Times New Roman"/>
          <w:iCs/>
          <w:kern w:val="28"/>
          <w:sz w:val="28"/>
          <w:szCs w:val="28"/>
          <w:lang w:val="uk-UA"/>
        </w:rPr>
        <w:t xml:space="preserve">невнесення до декларації особи, уповноваженої на </w:t>
      </w:r>
      <w:r w:rsidRPr="009D273E">
        <w:rPr>
          <w:rFonts w:ascii="Times New Roman" w:hAnsi="Times New Roman" w:cs="Times New Roman"/>
          <w:iCs/>
          <w:color w:val="000000" w:themeColor="text1"/>
          <w:kern w:val="28"/>
          <w:sz w:val="28"/>
          <w:szCs w:val="28"/>
          <w:lang w:val="uk-UA"/>
        </w:rPr>
        <w:t>виконання функцій держави або місцевого самоврядування, необхідних відомостей; </w:t>
      </w:r>
      <w:r w:rsidRPr="009D273E">
        <w:rPr>
          <w:rFonts w:ascii="Times New Roman" w:hAnsi="Times New Roman" w:cs="Times New Roman"/>
          <w:color w:val="000000" w:themeColor="text1"/>
          <w:kern w:val="28"/>
          <w:sz w:val="28"/>
          <w:szCs w:val="28"/>
          <w:lang w:val="uk-UA"/>
        </w:rPr>
        <w:t xml:space="preserve">  </w:t>
      </w:r>
    </w:p>
    <w:p w14:paraId="7EDF4A64" w14:textId="5A837A95" w:rsidR="00641250" w:rsidRPr="006C255A" w:rsidRDefault="00641250" w:rsidP="000B7C7B">
      <w:pPr>
        <w:pStyle w:val="a9"/>
        <w:numPr>
          <w:ilvl w:val="0"/>
          <w:numId w:val="34"/>
        </w:numPr>
        <w:pBdr>
          <w:bottom w:val="single" w:sz="12" w:space="12" w:color="FFFFFF"/>
        </w:pBdr>
        <w:tabs>
          <w:tab w:val="left" w:pos="1418"/>
        </w:tabs>
        <w:spacing w:after="100"/>
        <w:ind w:left="0" w:firstLine="709"/>
        <w:contextualSpacing w:val="0"/>
        <w:jc w:val="both"/>
        <w:rPr>
          <w:rFonts w:ascii="Times New Roman" w:hAnsi="Times New Roman" w:cs="Times New Roman"/>
          <w:kern w:val="28"/>
          <w:sz w:val="28"/>
          <w:szCs w:val="28"/>
          <w:lang w:val="uk-UA"/>
        </w:rPr>
      </w:pPr>
      <w:r w:rsidRPr="009D273E">
        <w:rPr>
          <w:rFonts w:ascii="Times New Roman" w:hAnsi="Times New Roman" w:cs="Times New Roman"/>
          <w:color w:val="000000" w:themeColor="text1"/>
          <w:kern w:val="28"/>
          <w:sz w:val="28"/>
          <w:szCs w:val="28"/>
          <w:lang w:val="uk-UA"/>
        </w:rPr>
        <w:t>виявлення нещирості при надані пояснень</w:t>
      </w:r>
      <w:r w:rsidR="003733CF" w:rsidRPr="009D273E">
        <w:rPr>
          <w:rFonts w:ascii="Times New Roman" w:hAnsi="Times New Roman" w:cs="Times New Roman"/>
          <w:color w:val="000000" w:themeColor="text1"/>
          <w:kern w:val="28"/>
          <w:sz w:val="28"/>
          <w:szCs w:val="28"/>
          <w:lang w:val="uk-UA"/>
        </w:rPr>
        <w:t xml:space="preserve"> щодо</w:t>
      </w:r>
      <w:r w:rsidRPr="009D273E">
        <w:rPr>
          <w:rFonts w:ascii="Times New Roman" w:hAnsi="Times New Roman" w:cs="Times New Roman"/>
          <w:color w:val="000000" w:themeColor="text1"/>
          <w:kern w:val="28"/>
          <w:sz w:val="28"/>
          <w:szCs w:val="28"/>
          <w:lang w:val="uk-UA"/>
        </w:rPr>
        <w:t xml:space="preserve"> обставин проступку</w:t>
      </w:r>
      <w:r w:rsidR="001F1B25" w:rsidRPr="009D273E">
        <w:rPr>
          <w:rFonts w:ascii="Times New Roman" w:hAnsi="Times New Roman" w:cs="Times New Roman"/>
          <w:color w:val="000000" w:themeColor="text1"/>
          <w:kern w:val="28"/>
          <w:sz w:val="28"/>
          <w:szCs w:val="28"/>
          <w:lang w:val="uk-UA"/>
        </w:rPr>
        <w:t xml:space="preserve"> та інші подібні дії</w:t>
      </w:r>
      <w:r w:rsidR="00832F5F" w:rsidRPr="00A12281">
        <w:rPr>
          <w:rFonts w:ascii="Times New Roman" w:hAnsi="Times New Roman" w:cs="Times New Roman"/>
          <w:kern w:val="28"/>
          <w:sz w:val="28"/>
          <w:szCs w:val="28"/>
          <w:lang w:val="uk-UA"/>
        </w:rPr>
        <w:t>.</w:t>
      </w:r>
    </w:p>
    <w:p w14:paraId="7576FEC3" w14:textId="100FEB09" w:rsidR="00886941" w:rsidRPr="006C255A" w:rsidRDefault="00886941"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kern w:val="28"/>
          <w:sz w:val="28"/>
          <w:szCs w:val="28"/>
          <w:lang w:val="uk-UA"/>
        </w:rPr>
        <w:t xml:space="preserve">Порушення правил внутрішнього службового розпорядку </w:t>
      </w:r>
      <w:r w:rsidR="000B3643" w:rsidRPr="006C255A">
        <w:rPr>
          <w:rFonts w:ascii="Times New Roman" w:hAnsi="Times New Roman" w:cs="Times New Roman"/>
          <w:kern w:val="28"/>
          <w:sz w:val="28"/>
          <w:szCs w:val="28"/>
          <w:lang w:val="uk-UA"/>
        </w:rPr>
        <w:br/>
      </w:r>
      <w:r w:rsidRPr="006C255A">
        <w:rPr>
          <w:rFonts w:ascii="Times New Roman" w:hAnsi="Times New Roman" w:cs="Times New Roman"/>
          <w:kern w:val="28"/>
          <w:sz w:val="28"/>
          <w:szCs w:val="28"/>
          <w:lang w:val="uk-UA"/>
        </w:rPr>
        <w:t>(п. 7 ч. 1 ст. 43 Закону України «Про прокуратуру») констатовано Комісією у таких випадках</w:t>
      </w:r>
      <w:r w:rsidR="00E479E7" w:rsidRPr="006C255A">
        <w:rPr>
          <w:rFonts w:ascii="Times New Roman" w:hAnsi="Times New Roman" w:cs="Times New Roman"/>
          <w:kern w:val="28"/>
          <w:sz w:val="28"/>
          <w:szCs w:val="28"/>
          <w:lang w:val="uk-UA"/>
        </w:rPr>
        <w:t xml:space="preserve"> як </w:t>
      </w:r>
      <w:r w:rsidRPr="006C255A">
        <w:rPr>
          <w:rFonts w:ascii="Times New Roman" w:hAnsi="Times New Roman" w:cs="Times New Roman"/>
          <w:iCs/>
          <w:kern w:val="28"/>
          <w:sz w:val="28"/>
          <w:szCs w:val="28"/>
          <w:lang w:val="uk-UA"/>
        </w:rPr>
        <w:t>прогул (в тому числі відсутн</w:t>
      </w:r>
      <w:r w:rsidR="00E479E7" w:rsidRPr="006C255A">
        <w:rPr>
          <w:rFonts w:ascii="Times New Roman" w:hAnsi="Times New Roman" w:cs="Times New Roman"/>
          <w:iCs/>
          <w:kern w:val="28"/>
          <w:sz w:val="28"/>
          <w:szCs w:val="28"/>
          <w:lang w:val="uk-UA"/>
        </w:rPr>
        <w:t>ість</w:t>
      </w:r>
      <w:r w:rsidRPr="006C255A">
        <w:rPr>
          <w:rFonts w:ascii="Times New Roman" w:hAnsi="Times New Roman" w:cs="Times New Roman"/>
          <w:iCs/>
          <w:kern w:val="28"/>
          <w:sz w:val="28"/>
          <w:szCs w:val="28"/>
          <w:lang w:val="uk-UA"/>
        </w:rPr>
        <w:t xml:space="preserve"> на роботі більше трьох годин </w:t>
      </w:r>
      <w:r w:rsidR="007D3DAB">
        <w:rPr>
          <w:rFonts w:ascii="Times New Roman" w:hAnsi="Times New Roman" w:cs="Times New Roman"/>
          <w:iCs/>
          <w:kern w:val="28"/>
          <w:sz w:val="28"/>
          <w:szCs w:val="28"/>
          <w:lang w:val="uk-UA"/>
        </w:rPr>
        <w:t>п</w:t>
      </w:r>
      <w:r w:rsidRPr="006C255A">
        <w:rPr>
          <w:rFonts w:ascii="Times New Roman" w:hAnsi="Times New Roman" w:cs="Times New Roman"/>
          <w:iCs/>
          <w:kern w:val="28"/>
          <w:sz w:val="28"/>
          <w:szCs w:val="28"/>
          <w:lang w:val="uk-UA"/>
        </w:rPr>
        <w:t>ротягом робочого дня) без поважних причин</w:t>
      </w:r>
      <w:r w:rsidR="008D73F3" w:rsidRPr="006C255A">
        <w:rPr>
          <w:rFonts w:ascii="Times New Roman" w:hAnsi="Times New Roman" w:cs="Times New Roman"/>
          <w:iCs/>
          <w:kern w:val="28"/>
          <w:sz w:val="28"/>
          <w:szCs w:val="28"/>
          <w:lang w:val="uk-UA"/>
        </w:rPr>
        <w:t>.</w:t>
      </w:r>
    </w:p>
    <w:p w14:paraId="360023D1" w14:textId="53B2EBEB" w:rsidR="00327976" w:rsidRPr="00DE45E5" w:rsidRDefault="008D73F3" w:rsidP="000B7C7B">
      <w:pPr>
        <w:pStyle w:val="a9"/>
        <w:numPr>
          <w:ilvl w:val="0"/>
          <w:numId w:val="8"/>
        </w:numPr>
        <w:pBdr>
          <w:bottom w:val="single" w:sz="12" w:space="12" w:color="FFFFFF"/>
        </w:pBdr>
        <w:tabs>
          <w:tab w:val="left" w:pos="1418"/>
        </w:tabs>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Втручання чи будь-який інший вплив прокурора у випадках чи порядку, не передбачених законодавством (</w:t>
      </w:r>
      <w:r w:rsidRPr="006C255A">
        <w:rPr>
          <w:rFonts w:ascii="Times New Roman" w:hAnsi="Times New Roman" w:cs="Times New Roman"/>
          <w:kern w:val="28"/>
          <w:sz w:val="28"/>
          <w:szCs w:val="28"/>
          <w:lang w:val="uk-UA"/>
        </w:rPr>
        <w:t xml:space="preserve">п. 7 ч. 1 ст. 43 Закону України </w:t>
      </w:r>
      <w:r w:rsidRPr="006C255A">
        <w:rPr>
          <w:rFonts w:ascii="Times New Roman" w:hAnsi="Times New Roman" w:cs="Times New Roman"/>
          <w:kern w:val="28"/>
          <w:sz w:val="28"/>
          <w:szCs w:val="28"/>
          <w:lang w:val="uk-UA"/>
        </w:rPr>
        <w:br/>
        <w:t>«Про прокуратуру»</w:t>
      </w:r>
      <w:r w:rsidRPr="006C255A">
        <w:rPr>
          <w:rFonts w:ascii="Times New Roman" w:hAnsi="Times New Roman" w:cs="Times New Roman"/>
          <w:iCs/>
          <w:kern w:val="28"/>
          <w:sz w:val="28"/>
          <w:szCs w:val="28"/>
          <w:lang w:val="uk-UA"/>
        </w:rPr>
        <w:t xml:space="preserve">) встановлено Комісією за обставин: </w:t>
      </w:r>
      <w:r w:rsidR="00D41178" w:rsidRPr="006C255A">
        <w:rPr>
          <w:rFonts w:ascii="Times New Roman" w:hAnsi="Times New Roman" w:cs="Times New Roman"/>
          <w:kern w:val="28"/>
          <w:sz w:val="28"/>
          <w:szCs w:val="28"/>
          <w:lang w:val="uk-UA"/>
        </w:rPr>
        <w:t xml:space="preserve">обмеження процесуальної незалежності прокурора через </w:t>
      </w:r>
      <w:r w:rsidR="0059309D" w:rsidRPr="006C255A">
        <w:rPr>
          <w:rFonts w:ascii="Times New Roman" w:hAnsi="Times New Roman" w:cs="Times New Roman"/>
          <w:kern w:val="28"/>
          <w:sz w:val="28"/>
          <w:szCs w:val="28"/>
          <w:lang w:val="uk-UA"/>
        </w:rPr>
        <w:t xml:space="preserve">фактичне </w:t>
      </w:r>
      <w:r w:rsidR="00D41178" w:rsidRPr="006C255A">
        <w:rPr>
          <w:rFonts w:ascii="Times New Roman" w:hAnsi="Times New Roman" w:cs="Times New Roman"/>
          <w:kern w:val="28"/>
          <w:sz w:val="28"/>
          <w:szCs w:val="28"/>
          <w:lang w:val="uk-UA"/>
        </w:rPr>
        <w:t>перей</w:t>
      </w:r>
      <w:r w:rsidR="0059309D" w:rsidRPr="006C255A">
        <w:rPr>
          <w:rFonts w:ascii="Times New Roman" w:hAnsi="Times New Roman" w:cs="Times New Roman"/>
          <w:kern w:val="28"/>
          <w:sz w:val="28"/>
          <w:szCs w:val="28"/>
          <w:lang w:val="uk-UA"/>
        </w:rPr>
        <w:t xml:space="preserve">мання </w:t>
      </w:r>
      <w:r w:rsidR="00D41178" w:rsidRPr="006C255A">
        <w:rPr>
          <w:rFonts w:ascii="Times New Roman" w:hAnsi="Times New Roman" w:cs="Times New Roman"/>
          <w:kern w:val="28"/>
          <w:sz w:val="28"/>
          <w:szCs w:val="28"/>
          <w:lang w:val="uk-UA"/>
        </w:rPr>
        <w:t xml:space="preserve"> повноважень </w:t>
      </w:r>
      <w:r w:rsidR="0059309D" w:rsidRPr="006C255A">
        <w:rPr>
          <w:rFonts w:ascii="Times New Roman" w:hAnsi="Times New Roman" w:cs="Times New Roman"/>
          <w:kern w:val="28"/>
          <w:sz w:val="28"/>
          <w:szCs w:val="28"/>
          <w:lang w:val="uk-UA"/>
        </w:rPr>
        <w:t>щодо направлення обвинувальних актів до суду</w:t>
      </w:r>
      <w:r w:rsidRPr="006C255A">
        <w:rPr>
          <w:rFonts w:ascii="Times New Roman" w:hAnsi="Times New Roman" w:cs="Times New Roman"/>
          <w:kern w:val="28"/>
          <w:sz w:val="28"/>
          <w:szCs w:val="28"/>
          <w:lang w:val="uk-UA"/>
        </w:rPr>
        <w:t xml:space="preserve">, </w:t>
      </w:r>
      <w:r w:rsidR="0059309D" w:rsidRPr="006C255A">
        <w:rPr>
          <w:rFonts w:ascii="Times New Roman" w:hAnsi="Times New Roman" w:cs="Times New Roman"/>
          <w:kern w:val="28"/>
          <w:sz w:val="28"/>
          <w:szCs w:val="28"/>
          <w:lang w:val="uk-UA"/>
        </w:rPr>
        <w:t xml:space="preserve"> </w:t>
      </w:r>
      <w:r w:rsidR="00FB5AE8" w:rsidRPr="006C255A">
        <w:rPr>
          <w:rFonts w:ascii="Times New Roman" w:hAnsi="Times New Roman" w:cs="Times New Roman"/>
          <w:kern w:val="28"/>
          <w:sz w:val="28"/>
          <w:szCs w:val="28"/>
          <w:lang w:val="uk-UA"/>
        </w:rPr>
        <w:t>втручання у хід досудового розслідування з метою прийняття певних процесуальних рішень на користь інших осіб.</w:t>
      </w:r>
    </w:p>
    <w:p w14:paraId="12118199" w14:textId="6239A03A" w:rsidR="00DE45E5" w:rsidRDefault="00DE45E5" w:rsidP="00DE45E5">
      <w:pPr>
        <w:pBdr>
          <w:bottom w:val="single" w:sz="12" w:space="12" w:color="FFFFFF"/>
        </w:pBdr>
        <w:tabs>
          <w:tab w:val="left" w:pos="1418"/>
        </w:tabs>
        <w:jc w:val="both"/>
        <w:rPr>
          <w:rFonts w:ascii="Times New Roman" w:hAnsi="Times New Roman" w:cs="Times New Roman"/>
          <w:iCs/>
          <w:kern w:val="28"/>
          <w:sz w:val="28"/>
          <w:szCs w:val="28"/>
          <w:lang w:val="uk-UA"/>
        </w:rPr>
      </w:pPr>
    </w:p>
    <w:p w14:paraId="364A583D" w14:textId="2D7C0E09" w:rsidR="00832F5F" w:rsidRPr="006C255A" w:rsidRDefault="001F1B25" w:rsidP="000B7C7B">
      <w:pPr>
        <w:pBdr>
          <w:bottom w:val="single" w:sz="12" w:space="12" w:color="FFFFFF"/>
        </w:pBdr>
        <w:spacing w:before="120" w:after="240"/>
        <w:jc w:val="center"/>
        <w:rPr>
          <w:rFonts w:ascii="Times New Roman" w:hAnsi="Times New Roman" w:cs="Times New Roman"/>
          <w:i/>
          <w:kern w:val="28"/>
          <w:sz w:val="28"/>
          <w:szCs w:val="28"/>
          <w:lang w:val="uk-UA"/>
        </w:rPr>
      </w:pPr>
      <w:r w:rsidRPr="009D273E">
        <w:rPr>
          <w:rFonts w:ascii="Times New Roman" w:hAnsi="Times New Roman" w:cs="Times New Roman"/>
          <w:i/>
          <w:color w:val="000000" w:themeColor="text1"/>
          <w:kern w:val="28"/>
          <w:sz w:val="28"/>
          <w:szCs w:val="28"/>
          <w:lang w:val="uk-UA"/>
        </w:rPr>
        <w:t xml:space="preserve">Обставини, які враховуються </w:t>
      </w:r>
      <w:r w:rsidR="00832F5F" w:rsidRPr="009D273E">
        <w:rPr>
          <w:rFonts w:ascii="Times New Roman" w:hAnsi="Times New Roman" w:cs="Times New Roman"/>
          <w:i/>
          <w:color w:val="000000" w:themeColor="text1"/>
          <w:kern w:val="28"/>
          <w:sz w:val="28"/>
          <w:szCs w:val="28"/>
          <w:lang w:val="uk-UA"/>
        </w:rPr>
        <w:t xml:space="preserve">Комісією </w:t>
      </w:r>
      <w:r w:rsidR="00832F5F" w:rsidRPr="009D273E">
        <w:rPr>
          <w:rFonts w:ascii="Times New Roman" w:hAnsi="Times New Roman" w:cs="Times New Roman"/>
          <w:i/>
          <w:color w:val="000000" w:themeColor="text1"/>
          <w:kern w:val="28"/>
          <w:sz w:val="28"/>
          <w:szCs w:val="28"/>
          <w:lang w:val="uk-UA"/>
        </w:rPr>
        <w:br/>
        <w:t>при обранн</w:t>
      </w:r>
      <w:r w:rsidR="009D273E" w:rsidRPr="009D273E">
        <w:rPr>
          <w:rFonts w:ascii="Times New Roman" w:hAnsi="Times New Roman" w:cs="Times New Roman"/>
          <w:i/>
          <w:color w:val="000000" w:themeColor="text1"/>
          <w:kern w:val="28"/>
          <w:sz w:val="28"/>
          <w:szCs w:val="28"/>
          <w:lang w:val="uk-UA"/>
        </w:rPr>
        <w:t>і</w:t>
      </w:r>
      <w:r w:rsidR="00832F5F" w:rsidRPr="009D273E">
        <w:rPr>
          <w:rFonts w:ascii="Times New Roman" w:hAnsi="Times New Roman" w:cs="Times New Roman"/>
          <w:i/>
          <w:color w:val="000000" w:themeColor="text1"/>
          <w:kern w:val="28"/>
          <w:sz w:val="28"/>
          <w:szCs w:val="28"/>
          <w:lang w:val="uk-UA"/>
        </w:rPr>
        <w:t xml:space="preserve"> виду дисциплінарного </w:t>
      </w:r>
      <w:r w:rsidR="00832F5F" w:rsidRPr="006C255A">
        <w:rPr>
          <w:rFonts w:ascii="Times New Roman" w:hAnsi="Times New Roman" w:cs="Times New Roman"/>
          <w:i/>
          <w:kern w:val="28"/>
          <w:sz w:val="28"/>
          <w:szCs w:val="28"/>
          <w:lang w:val="uk-UA"/>
        </w:rPr>
        <w:t>стягнення</w:t>
      </w:r>
    </w:p>
    <w:p w14:paraId="579E9B74" w14:textId="5D309927" w:rsidR="001F1B25" w:rsidRPr="006C255A" w:rsidRDefault="00832F5F"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
          <w:kern w:val="28"/>
          <w:sz w:val="28"/>
          <w:szCs w:val="28"/>
          <w:lang w:val="uk-UA"/>
        </w:rPr>
        <w:t xml:space="preserve"> </w:t>
      </w:r>
      <w:r w:rsidRPr="006C255A">
        <w:rPr>
          <w:rFonts w:ascii="Times New Roman" w:hAnsi="Times New Roman" w:cs="Times New Roman"/>
          <w:iCs/>
          <w:kern w:val="28"/>
          <w:sz w:val="28"/>
          <w:szCs w:val="28"/>
          <w:lang w:val="uk-UA"/>
        </w:rPr>
        <w:t xml:space="preserve">Вивченням рішень Комісії за 2021 – 2022 роки встановлено, що при їх прийнятті </w:t>
      </w:r>
      <w:r w:rsidR="00B3513D" w:rsidRPr="006C255A">
        <w:rPr>
          <w:rFonts w:ascii="Times New Roman" w:hAnsi="Times New Roman" w:cs="Times New Roman"/>
          <w:iCs/>
          <w:kern w:val="28"/>
          <w:sz w:val="28"/>
          <w:szCs w:val="28"/>
          <w:lang w:val="uk-UA"/>
        </w:rPr>
        <w:t xml:space="preserve">у дисциплінарному провадженні враховуються характер проступку, </w:t>
      </w:r>
      <w:r w:rsidR="00B3513D" w:rsidRPr="006C255A">
        <w:rPr>
          <w:rFonts w:ascii="Times New Roman" w:hAnsi="Times New Roman" w:cs="Times New Roman"/>
          <w:iCs/>
          <w:kern w:val="28"/>
          <w:sz w:val="28"/>
          <w:szCs w:val="28"/>
          <w:lang w:val="uk-UA"/>
        </w:rPr>
        <w:lastRenderedPageBreak/>
        <w:t>його наслідки, особа прокурора, ступінь його вини, обставини, що впливають на обрання виду дисциплінарного стягнення</w:t>
      </w:r>
      <w:r w:rsidR="00F54842" w:rsidRPr="006C255A">
        <w:rPr>
          <w:rFonts w:ascii="Times New Roman" w:hAnsi="Times New Roman" w:cs="Times New Roman"/>
          <w:iCs/>
          <w:kern w:val="28"/>
          <w:sz w:val="28"/>
          <w:szCs w:val="28"/>
          <w:lang w:val="uk-UA"/>
        </w:rPr>
        <w:t>.</w:t>
      </w:r>
    </w:p>
    <w:p w14:paraId="134132CB" w14:textId="3F68236E" w:rsidR="00F54842" w:rsidRPr="006C255A" w:rsidRDefault="00F54842"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До обставин, які пом’якшують дисциплінарне стягнення за </w:t>
      </w:r>
      <w:r w:rsidR="00AF3600" w:rsidRPr="006C255A">
        <w:rPr>
          <w:rFonts w:ascii="Times New Roman" w:hAnsi="Times New Roman" w:cs="Times New Roman"/>
          <w:iCs/>
          <w:kern w:val="28"/>
          <w:sz w:val="28"/>
          <w:szCs w:val="28"/>
          <w:lang w:val="uk-UA"/>
        </w:rPr>
        <w:t>р</w:t>
      </w:r>
      <w:r w:rsidRPr="006C255A">
        <w:rPr>
          <w:rFonts w:ascii="Times New Roman" w:hAnsi="Times New Roman" w:cs="Times New Roman"/>
          <w:iCs/>
          <w:kern w:val="28"/>
          <w:sz w:val="28"/>
          <w:szCs w:val="28"/>
          <w:lang w:val="uk-UA"/>
        </w:rPr>
        <w:t>езультатами вивчення рішень можна віднести:</w:t>
      </w:r>
    </w:p>
    <w:p w14:paraId="1B0CDF9E" w14:textId="086E6E45" w:rsidR="00F54842" w:rsidRPr="006C255A" w:rsidRDefault="00F54842"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позитивна характеристика прокурора</w:t>
      </w:r>
      <w:r w:rsidR="00D86468" w:rsidRPr="006C255A">
        <w:rPr>
          <w:rFonts w:ascii="Times New Roman" w:hAnsi="Times New Roman" w:cs="Times New Roman"/>
          <w:iCs/>
          <w:kern w:val="28"/>
          <w:sz w:val="28"/>
          <w:szCs w:val="28"/>
          <w:lang w:val="uk-UA"/>
        </w:rPr>
        <w:t>;</w:t>
      </w:r>
    </w:p>
    <w:p w14:paraId="6E81681E" w14:textId="0F16AEB0" w:rsidR="00F42305" w:rsidRPr="006C255A" w:rsidRDefault="00F42305"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щире каяття;</w:t>
      </w:r>
    </w:p>
    <w:p w14:paraId="50CB9561" w14:textId="1CC09BAE" w:rsidR="00397C6D" w:rsidRPr="006C255A" w:rsidRDefault="00F54842"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 </w:t>
      </w:r>
      <w:r w:rsidR="00397C6D" w:rsidRPr="006C255A">
        <w:rPr>
          <w:rFonts w:ascii="Times New Roman" w:hAnsi="Times New Roman" w:cs="Times New Roman"/>
          <w:iCs/>
          <w:kern w:val="28"/>
          <w:sz w:val="28"/>
          <w:szCs w:val="28"/>
          <w:lang w:val="uk-UA"/>
        </w:rPr>
        <w:t>відсутність дисциплінарних стягнень;</w:t>
      </w:r>
    </w:p>
    <w:p w14:paraId="5F1E0AD6" w14:textId="3CF181A1" w:rsidR="00F54842" w:rsidRPr="006C255A" w:rsidRDefault="00397C6D"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 тривалий час роботи в органах прокуратури;</w:t>
      </w:r>
    </w:p>
    <w:p w14:paraId="639F61EB" w14:textId="3274932A" w:rsidR="00DA685A" w:rsidRPr="006C255A" w:rsidRDefault="00DA685A"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наявність заохочень від Генерального прокурора або керівника обласної прокуратури;</w:t>
      </w:r>
    </w:p>
    <w:p w14:paraId="4762E9D0" w14:textId="72E1D1DD" w:rsidR="00DA685A" w:rsidRPr="006C255A" w:rsidRDefault="00C864B7"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відсутність </w:t>
      </w:r>
      <w:r w:rsidR="00DA685A" w:rsidRPr="006C255A">
        <w:rPr>
          <w:rFonts w:ascii="Times New Roman" w:hAnsi="Times New Roman" w:cs="Times New Roman"/>
          <w:iCs/>
          <w:kern w:val="28"/>
          <w:sz w:val="28"/>
          <w:szCs w:val="28"/>
          <w:lang w:val="uk-UA"/>
        </w:rPr>
        <w:t xml:space="preserve">суттєвих негативних наслідків </w:t>
      </w:r>
      <w:r w:rsidRPr="006C255A">
        <w:rPr>
          <w:rFonts w:ascii="Times New Roman" w:hAnsi="Times New Roman" w:cs="Times New Roman"/>
          <w:iCs/>
          <w:kern w:val="28"/>
          <w:sz w:val="28"/>
          <w:szCs w:val="28"/>
          <w:lang w:val="uk-UA"/>
        </w:rPr>
        <w:t xml:space="preserve">для </w:t>
      </w:r>
      <w:r w:rsidR="00DA685A" w:rsidRPr="006C255A">
        <w:rPr>
          <w:rFonts w:ascii="Times New Roman" w:hAnsi="Times New Roman" w:cs="Times New Roman"/>
          <w:iCs/>
          <w:kern w:val="28"/>
          <w:sz w:val="28"/>
          <w:szCs w:val="28"/>
          <w:lang w:val="uk-UA"/>
        </w:rPr>
        <w:t>прав та законн</w:t>
      </w:r>
      <w:r w:rsidRPr="006C255A">
        <w:rPr>
          <w:rFonts w:ascii="Times New Roman" w:hAnsi="Times New Roman" w:cs="Times New Roman"/>
          <w:iCs/>
          <w:kern w:val="28"/>
          <w:sz w:val="28"/>
          <w:szCs w:val="28"/>
          <w:lang w:val="uk-UA"/>
        </w:rPr>
        <w:t>их</w:t>
      </w:r>
      <w:r w:rsidR="00DA685A" w:rsidRPr="006C255A">
        <w:rPr>
          <w:rFonts w:ascii="Times New Roman" w:hAnsi="Times New Roman" w:cs="Times New Roman"/>
          <w:iCs/>
          <w:kern w:val="28"/>
          <w:sz w:val="28"/>
          <w:szCs w:val="28"/>
          <w:lang w:val="uk-UA"/>
        </w:rPr>
        <w:t xml:space="preserve"> інтерес</w:t>
      </w:r>
      <w:r w:rsidRPr="006C255A">
        <w:rPr>
          <w:rFonts w:ascii="Times New Roman" w:hAnsi="Times New Roman" w:cs="Times New Roman"/>
          <w:iCs/>
          <w:kern w:val="28"/>
          <w:sz w:val="28"/>
          <w:szCs w:val="28"/>
          <w:lang w:val="uk-UA"/>
        </w:rPr>
        <w:t>ів</w:t>
      </w:r>
      <w:r w:rsidR="00DA685A" w:rsidRPr="006C255A">
        <w:rPr>
          <w:rFonts w:ascii="Times New Roman" w:hAnsi="Times New Roman" w:cs="Times New Roman"/>
          <w:iCs/>
          <w:kern w:val="28"/>
          <w:sz w:val="28"/>
          <w:szCs w:val="28"/>
          <w:lang w:val="uk-UA"/>
        </w:rPr>
        <w:t xml:space="preserve"> будь-яких осіб</w:t>
      </w:r>
      <w:r w:rsidR="00190C88" w:rsidRPr="006C255A">
        <w:rPr>
          <w:rFonts w:ascii="Times New Roman" w:hAnsi="Times New Roman" w:cs="Times New Roman"/>
          <w:iCs/>
          <w:kern w:val="28"/>
          <w:sz w:val="28"/>
          <w:szCs w:val="28"/>
          <w:lang w:val="uk-UA"/>
        </w:rPr>
        <w:t>;</w:t>
      </w:r>
    </w:p>
    <w:p w14:paraId="642346BB" w14:textId="1BE7D62A" w:rsidR="00190C88" w:rsidRPr="006C255A" w:rsidRDefault="00190C88"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організація спротиву військовій агресії російської федерації.</w:t>
      </w:r>
    </w:p>
    <w:p w14:paraId="0744D83F" w14:textId="54777C95" w:rsidR="00F54842" w:rsidRPr="006C255A" w:rsidRDefault="00F54842" w:rsidP="000B7C7B">
      <w:pPr>
        <w:pStyle w:val="a9"/>
        <w:numPr>
          <w:ilvl w:val="0"/>
          <w:numId w:val="8"/>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 До обставин, які </w:t>
      </w:r>
      <w:r w:rsidR="00397C6D" w:rsidRPr="006C255A">
        <w:rPr>
          <w:rFonts w:ascii="Times New Roman" w:hAnsi="Times New Roman" w:cs="Times New Roman"/>
          <w:iCs/>
          <w:kern w:val="28"/>
          <w:sz w:val="28"/>
          <w:szCs w:val="28"/>
          <w:lang w:val="uk-UA"/>
        </w:rPr>
        <w:t xml:space="preserve">обтяжують </w:t>
      </w:r>
      <w:r w:rsidRPr="006C255A">
        <w:rPr>
          <w:rFonts w:ascii="Times New Roman" w:hAnsi="Times New Roman" w:cs="Times New Roman"/>
          <w:iCs/>
          <w:kern w:val="28"/>
          <w:sz w:val="28"/>
          <w:szCs w:val="28"/>
          <w:lang w:val="uk-UA"/>
        </w:rPr>
        <w:t>дисциплінарне стягнення відносилось</w:t>
      </w:r>
      <w:r w:rsidR="00397C6D" w:rsidRPr="006C255A">
        <w:rPr>
          <w:rFonts w:ascii="Times New Roman" w:hAnsi="Times New Roman" w:cs="Times New Roman"/>
          <w:iCs/>
          <w:kern w:val="28"/>
          <w:sz w:val="28"/>
          <w:szCs w:val="28"/>
          <w:lang w:val="uk-UA"/>
        </w:rPr>
        <w:t xml:space="preserve"> за результатами вивчення можна віднести</w:t>
      </w:r>
      <w:r w:rsidRPr="006C255A">
        <w:rPr>
          <w:rFonts w:ascii="Times New Roman" w:hAnsi="Times New Roman" w:cs="Times New Roman"/>
          <w:iCs/>
          <w:kern w:val="28"/>
          <w:sz w:val="28"/>
          <w:szCs w:val="28"/>
          <w:lang w:val="uk-UA"/>
        </w:rPr>
        <w:t>:</w:t>
      </w:r>
    </w:p>
    <w:p w14:paraId="7728AA5F" w14:textId="0C89A201" w:rsidR="00F54842" w:rsidRPr="006C255A" w:rsidRDefault="00397C6D"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негативна і посередня </w:t>
      </w:r>
      <w:r w:rsidR="00F54842" w:rsidRPr="006C255A">
        <w:rPr>
          <w:rFonts w:ascii="Times New Roman" w:hAnsi="Times New Roman" w:cs="Times New Roman"/>
          <w:iCs/>
          <w:kern w:val="28"/>
          <w:sz w:val="28"/>
          <w:szCs w:val="28"/>
          <w:lang w:val="uk-UA"/>
        </w:rPr>
        <w:t>характеристика прокурора;</w:t>
      </w:r>
    </w:p>
    <w:p w14:paraId="3CEC68AD" w14:textId="3D739D7B" w:rsidR="00397C6D" w:rsidRPr="006C255A" w:rsidRDefault="00397C6D"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дисциплінарний проступок має грубий характер;</w:t>
      </w:r>
    </w:p>
    <w:p w14:paraId="735B31AC" w14:textId="66041429" w:rsidR="00D00689" w:rsidRPr="006C255A" w:rsidRDefault="00D00689"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 xml:space="preserve">порушення має </w:t>
      </w:r>
      <w:r w:rsidR="001A07C5" w:rsidRPr="006C255A">
        <w:rPr>
          <w:rFonts w:ascii="Times New Roman" w:hAnsi="Times New Roman" w:cs="Times New Roman"/>
          <w:iCs/>
          <w:kern w:val="28"/>
          <w:sz w:val="28"/>
          <w:szCs w:val="28"/>
          <w:lang w:val="uk-UA"/>
        </w:rPr>
        <w:t xml:space="preserve">тривалий, </w:t>
      </w:r>
      <w:r w:rsidRPr="006C255A">
        <w:rPr>
          <w:rFonts w:ascii="Times New Roman" w:hAnsi="Times New Roman" w:cs="Times New Roman"/>
          <w:iCs/>
          <w:kern w:val="28"/>
          <w:sz w:val="28"/>
          <w:szCs w:val="28"/>
          <w:lang w:val="uk-UA"/>
        </w:rPr>
        <w:t>умисний і систематичний характер;</w:t>
      </w:r>
    </w:p>
    <w:p w14:paraId="7A353AEC" w14:textId="3A611021" w:rsidR="00DA685A" w:rsidRPr="006C255A" w:rsidRDefault="00DA685A"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очевидність протиправної поведінки</w:t>
      </w:r>
      <w:r w:rsidR="00E23197" w:rsidRPr="006C255A">
        <w:rPr>
          <w:rFonts w:ascii="Times New Roman" w:hAnsi="Times New Roman" w:cs="Times New Roman"/>
          <w:iCs/>
          <w:kern w:val="28"/>
          <w:sz w:val="28"/>
          <w:szCs w:val="28"/>
          <w:lang w:val="uk-UA"/>
        </w:rPr>
        <w:t xml:space="preserve"> (недбалості)</w:t>
      </w:r>
      <w:r w:rsidRPr="006C255A">
        <w:rPr>
          <w:rFonts w:ascii="Times New Roman" w:hAnsi="Times New Roman" w:cs="Times New Roman"/>
          <w:iCs/>
          <w:kern w:val="28"/>
          <w:sz w:val="28"/>
          <w:szCs w:val="28"/>
          <w:lang w:val="uk-UA"/>
        </w:rPr>
        <w:t xml:space="preserve"> прокурора;</w:t>
      </w:r>
    </w:p>
    <w:p w14:paraId="4A2E5BD6" w14:textId="5B92EDB5" w:rsidR="00397C6D" w:rsidRPr="006C255A" w:rsidRDefault="00397C6D"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дисциплінарний проступок порочить звання прокурора та підриває авторитет органів прокуратури</w:t>
      </w:r>
      <w:r w:rsidR="00C85332" w:rsidRPr="006C255A">
        <w:rPr>
          <w:rFonts w:ascii="Times New Roman" w:hAnsi="Times New Roman" w:cs="Times New Roman"/>
          <w:iCs/>
          <w:kern w:val="28"/>
          <w:sz w:val="28"/>
          <w:szCs w:val="28"/>
          <w:lang w:val="uk-UA"/>
        </w:rPr>
        <w:t>;</w:t>
      </w:r>
    </w:p>
    <w:p w14:paraId="40DF31C0" w14:textId="07D4865A" w:rsidR="001F1B25" w:rsidRPr="006C255A" w:rsidRDefault="00F54842"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несумісність дисциплінарного проступку із подальшим зайняттям посади прокурора</w:t>
      </w:r>
      <w:r w:rsidR="00355035" w:rsidRPr="006C255A">
        <w:rPr>
          <w:rFonts w:ascii="Times New Roman" w:hAnsi="Times New Roman" w:cs="Times New Roman"/>
          <w:iCs/>
          <w:kern w:val="28"/>
          <w:sz w:val="28"/>
          <w:szCs w:val="28"/>
          <w:lang w:val="uk-UA"/>
        </w:rPr>
        <w:t>;</w:t>
      </w:r>
    </w:p>
    <w:p w14:paraId="1791A364" w14:textId="5FD2F04D" w:rsidR="00355035" w:rsidRPr="006C255A" w:rsidRDefault="00355035"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зневажливе ставлення, введення в оману і відсутність поваги до керівництва, укриття порушень</w:t>
      </w:r>
      <w:r w:rsidR="00876D8A" w:rsidRPr="006C255A">
        <w:rPr>
          <w:rFonts w:ascii="Times New Roman" w:hAnsi="Times New Roman" w:cs="Times New Roman"/>
          <w:iCs/>
          <w:kern w:val="28"/>
          <w:sz w:val="28"/>
          <w:szCs w:val="28"/>
          <w:lang w:val="uk-UA"/>
        </w:rPr>
        <w:t>;</w:t>
      </w:r>
    </w:p>
    <w:p w14:paraId="090EA7B7" w14:textId="6B438940" w:rsidR="00876D8A" w:rsidRPr="006C255A" w:rsidRDefault="00876D8A" w:rsidP="000B7C7B">
      <w:pPr>
        <w:pStyle w:val="a9"/>
        <w:numPr>
          <w:ilvl w:val="0"/>
          <w:numId w:val="37"/>
        </w:numPr>
        <w:pBdr>
          <w:bottom w:val="single" w:sz="12" w:space="12" w:color="FFFFFF"/>
        </w:pBdr>
        <w:tabs>
          <w:tab w:val="left" w:pos="1418"/>
        </w:tabs>
        <w:spacing w:after="10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зайняття</w:t>
      </w:r>
      <w:r w:rsidR="007D3DAB">
        <w:rPr>
          <w:rFonts w:ascii="Times New Roman" w:hAnsi="Times New Roman" w:cs="Times New Roman"/>
          <w:iCs/>
          <w:kern w:val="28"/>
          <w:sz w:val="28"/>
          <w:szCs w:val="28"/>
          <w:lang w:val="uk-UA"/>
        </w:rPr>
        <w:t xml:space="preserve"> </w:t>
      </w:r>
      <w:r w:rsidRPr="006C255A">
        <w:rPr>
          <w:rFonts w:ascii="Times New Roman" w:hAnsi="Times New Roman" w:cs="Times New Roman"/>
          <w:iCs/>
          <w:kern w:val="28"/>
          <w:sz w:val="28"/>
          <w:szCs w:val="28"/>
          <w:lang w:val="uk-UA"/>
        </w:rPr>
        <w:t xml:space="preserve">адміністративної посади, що вимагає бути зразком доброчесності </w:t>
      </w:r>
      <w:r w:rsidR="0093011D" w:rsidRPr="006C255A">
        <w:rPr>
          <w:rFonts w:ascii="Times New Roman" w:hAnsi="Times New Roman" w:cs="Times New Roman"/>
          <w:iCs/>
          <w:kern w:val="28"/>
          <w:sz w:val="28"/>
          <w:szCs w:val="28"/>
          <w:lang w:val="uk-UA"/>
        </w:rPr>
        <w:t xml:space="preserve">і </w:t>
      </w:r>
      <w:proofErr w:type="spellStart"/>
      <w:r w:rsidR="0093011D" w:rsidRPr="006C255A">
        <w:rPr>
          <w:rFonts w:ascii="Times New Roman" w:hAnsi="Times New Roman" w:cs="Times New Roman"/>
          <w:iCs/>
          <w:kern w:val="28"/>
          <w:sz w:val="28"/>
          <w:szCs w:val="28"/>
          <w:lang w:val="uk-UA"/>
        </w:rPr>
        <w:t>законослухняності</w:t>
      </w:r>
      <w:proofErr w:type="spellEnd"/>
      <w:r w:rsidR="007B50F5" w:rsidRPr="006C255A">
        <w:rPr>
          <w:rFonts w:ascii="Times New Roman" w:hAnsi="Times New Roman" w:cs="Times New Roman"/>
          <w:iCs/>
          <w:kern w:val="28"/>
          <w:sz w:val="28"/>
          <w:szCs w:val="28"/>
          <w:lang w:val="uk-UA"/>
        </w:rPr>
        <w:t>;</w:t>
      </w:r>
    </w:p>
    <w:p w14:paraId="56394249" w14:textId="370BB1EE" w:rsidR="007B50F5" w:rsidRPr="006C255A" w:rsidRDefault="007B50F5" w:rsidP="000B7C7B">
      <w:pPr>
        <w:pStyle w:val="a9"/>
        <w:numPr>
          <w:ilvl w:val="0"/>
          <w:numId w:val="37"/>
        </w:numPr>
        <w:pBdr>
          <w:bottom w:val="single" w:sz="12" w:space="12" w:color="FFFFFF"/>
        </w:pBdr>
        <w:tabs>
          <w:tab w:val="left" w:pos="1418"/>
        </w:tabs>
        <w:spacing w:after="120"/>
        <w:ind w:left="0" w:firstLine="709"/>
        <w:contextualSpacing w:val="0"/>
        <w:jc w:val="both"/>
        <w:rPr>
          <w:rFonts w:ascii="Times New Roman" w:hAnsi="Times New Roman" w:cs="Times New Roman"/>
          <w:iCs/>
          <w:kern w:val="28"/>
          <w:sz w:val="28"/>
          <w:szCs w:val="28"/>
          <w:lang w:val="uk-UA"/>
        </w:rPr>
      </w:pPr>
      <w:r w:rsidRPr="006C255A">
        <w:rPr>
          <w:rFonts w:ascii="Times New Roman" w:hAnsi="Times New Roman" w:cs="Times New Roman"/>
          <w:iCs/>
          <w:kern w:val="28"/>
          <w:sz w:val="28"/>
          <w:szCs w:val="28"/>
          <w:lang w:val="uk-UA"/>
        </w:rPr>
        <w:t>вчинення проступку у стані алкогольного сп’яніння.</w:t>
      </w:r>
    </w:p>
    <w:sectPr w:rsidR="007B50F5" w:rsidRPr="006C255A" w:rsidSect="007E7732">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AF459" w14:textId="77777777" w:rsidR="00863A71" w:rsidRDefault="00863A71" w:rsidP="001E5CC3">
      <w:r>
        <w:separator/>
      </w:r>
    </w:p>
  </w:endnote>
  <w:endnote w:type="continuationSeparator" w:id="0">
    <w:p w14:paraId="7735A27A" w14:textId="77777777" w:rsidR="00863A71" w:rsidRDefault="00863A71" w:rsidP="001E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D6294" w14:textId="77777777" w:rsidR="00863A71" w:rsidRDefault="00863A71" w:rsidP="001E5CC3">
      <w:r>
        <w:separator/>
      </w:r>
    </w:p>
  </w:footnote>
  <w:footnote w:type="continuationSeparator" w:id="0">
    <w:p w14:paraId="0C9F236C" w14:textId="77777777" w:rsidR="00863A71" w:rsidRDefault="00863A71" w:rsidP="001E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542948"/>
      <w:docPartObj>
        <w:docPartGallery w:val="Page Numbers (Top of Page)"/>
        <w:docPartUnique/>
      </w:docPartObj>
    </w:sdtPr>
    <w:sdtEndPr>
      <w:rPr>
        <w:rFonts w:ascii="Times New Roman" w:hAnsi="Times New Roman" w:cs="Times New Roman"/>
        <w:sz w:val="28"/>
      </w:rPr>
    </w:sdtEndPr>
    <w:sdtContent>
      <w:p w14:paraId="65049406" w14:textId="441AE149" w:rsidR="00DA6C24" w:rsidRPr="001E5CC3" w:rsidRDefault="00DA6C24">
        <w:pPr>
          <w:pStyle w:val="a4"/>
          <w:jc w:val="center"/>
          <w:rPr>
            <w:rFonts w:ascii="Times New Roman" w:hAnsi="Times New Roman" w:cs="Times New Roman"/>
            <w:sz w:val="28"/>
          </w:rPr>
        </w:pPr>
        <w:r w:rsidRPr="001E5CC3">
          <w:rPr>
            <w:rFonts w:ascii="Times New Roman" w:hAnsi="Times New Roman" w:cs="Times New Roman"/>
            <w:sz w:val="28"/>
          </w:rPr>
          <w:fldChar w:fldCharType="begin"/>
        </w:r>
        <w:r w:rsidRPr="001E5CC3">
          <w:rPr>
            <w:rFonts w:ascii="Times New Roman" w:hAnsi="Times New Roman" w:cs="Times New Roman"/>
            <w:sz w:val="28"/>
          </w:rPr>
          <w:instrText>PAGE   \* MERGEFORMAT</w:instrText>
        </w:r>
        <w:r w:rsidRPr="001E5CC3">
          <w:rPr>
            <w:rFonts w:ascii="Times New Roman" w:hAnsi="Times New Roman" w:cs="Times New Roman"/>
            <w:sz w:val="28"/>
          </w:rPr>
          <w:fldChar w:fldCharType="separate"/>
        </w:r>
        <w:r w:rsidR="007469FD">
          <w:rPr>
            <w:rFonts w:ascii="Times New Roman" w:hAnsi="Times New Roman" w:cs="Times New Roman"/>
            <w:noProof/>
            <w:sz w:val="28"/>
          </w:rPr>
          <w:t>2</w:t>
        </w:r>
        <w:r w:rsidRPr="001E5CC3">
          <w:rPr>
            <w:rFonts w:ascii="Times New Roman" w:hAnsi="Times New Roman" w:cs="Times New Roman"/>
            <w:sz w:val="28"/>
          </w:rPr>
          <w:fldChar w:fldCharType="end"/>
        </w:r>
      </w:p>
    </w:sdtContent>
  </w:sdt>
  <w:p w14:paraId="7BAF9E3E" w14:textId="77777777" w:rsidR="00DA6C24" w:rsidRDefault="00DA6C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A82"/>
    <w:multiLevelType w:val="hybridMultilevel"/>
    <w:tmpl w:val="7C765D7E"/>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63036F"/>
    <w:multiLevelType w:val="hybridMultilevel"/>
    <w:tmpl w:val="C1DA39C4"/>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00253"/>
    <w:multiLevelType w:val="hybridMultilevel"/>
    <w:tmpl w:val="6DA02998"/>
    <w:lvl w:ilvl="0" w:tplc="00BA49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3AD"/>
    <w:multiLevelType w:val="hybridMultilevel"/>
    <w:tmpl w:val="03CE4A9C"/>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2A63F5"/>
    <w:multiLevelType w:val="hybridMultilevel"/>
    <w:tmpl w:val="53F415F2"/>
    <w:lvl w:ilvl="0" w:tplc="67E8B4E0">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42B73"/>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66E09"/>
    <w:multiLevelType w:val="hybridMultilevel"/>
    <w:tmpl w:val="511AEB46"/>
    <w:lvl w:ilvl="0" w:tplc="9790DC7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A848C2"/>
    <w:multiLevelType w:val="hybridMultilevel"/>
    <w:tmpl w:val="FBDE2E80"/>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4509B"/>
    <w:multiLevelType w:val="hybridMultilevel"/>
    <w:tmpl w:val="25801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8A7616"/>
    <w:multiLevelType w:val="hybridMultilevel"/>
    <w:tmpl w:val="0922A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814930"/>
    <w:multiLevelType w:val="hybridMultilevel"/>
    <w:tmpl w:val="EEB666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CEE523C"/>
    <w:multiLevelType w:val="hybridMultilevel"/>
    <w:tmpl w:val="079E8320"/>
    <w:lvl w:ilvl="0" w:tplc="0422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1C937DF"/>
    <w:multiLevelType w:val="hybridMultilevel"/>
    <w:tmpl w:val="1E82A24C"/>
    <w:lvl w:ilvl="0" w:tplc="641A9D5A">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33D59CC"/>
    <w:multiLevelType w:val="hybridMultilevel"/>
    <w:tmpl w:val="7D02391C"/>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760F6A"/>
    <w:multiLevelType w:val="hybridMultilevel"/>
    <w:tmpl w:val="F57C51B4"/>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D04F20"/>
    <w:multiLevelType w:val="hybridMultilevel"/>
    <w:tmpl w:val="9E9E8AA8"/>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10F1DA6"/>
    <w:multiLevelType w:val="hybridMultilevel"/>
    <w:tmpl w:val="434AD1FE"/>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62792B"/>
    <w:multiLevelType w:val="hybridMultilevel"/>
    <w:tmpl w:val="0CB016EE"/>
    <w:lvl w:ilvl="0" w:tplc="E15C3E94">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45A63B63"/>
    <w:multiLevelType w:val="hybridMultilevel"/>
    <w:tmpl w:val="90AEDD5A"/>
    <w:lvl w:ilvl="0" w:tplc="2D4C20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1176C"/>
    <w:multiLevelType w:val="hybridMultilevel"/>
    <w:tmpl w:val="4740D232"/>
    <w:lvl w:ilvl="0" w:tplc="E418140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15:restartNumberingAfterBreak="0">
    <w:nsid w:val="595846FB"/>
    <w:multiLevelType w:val="hybridMultilevel"/>
    <w:tmpl w:val="AE58026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C05F1B"/>
    <w:multiLevelType w:val="hybridMultilevel"/>
    <w:tmpl w:val="D32A9750"/>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493F77"/>
    <w:multiLevelType w:val="hybridMultilevel"/>
    <w:tmpl w:val="04FA44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265D5"/>
    <w:multiLevelType w:val="hybridMultilevel"/>
    <w:tmpl w:val="D3CAA408"/>
    <w:lvl w:ilvl="0" w:tplc="E08CF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F881E34"/>
    <w:multiLevelType w:val="hybridMultilevel"/>
    <w:tmpl w:val="ED9E82C0"/>
    <w:lvl w:ilvl="0" w:tplc="04190011">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15:restartNumberingAfterBreak="0">
    <w:nsid w:val="630457BE"/>
    <w:multiLevelType w:val="hybridMultilevel"/>
    <w:tmpl w:val="C5D65624"/>
    <w:lvl w:ilvl="0" w:tplc="CFC8C37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65CF02D5"/>
    <w:multiLevelType w:val="hybridMultilevel"/>
    <w:tmpl w:val="B4DA7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24993"/>
    <w:multiLevelType w:val="hybridMultilevel"/>
    <w:tmpl w:val="1AEE846C"/>
    <w:lvl w:ilvl="0" w:tplc="CE1E1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BE2129"/>
    <w:multiLevelType w:val="hybridMultilevel"/>
    <w:tmpl w:val="B046F8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77004"/>
    <w:multiLevelType w:val="hybridMultilevel"/>
    <w:tmpl w:val="4B6AAE8C"/>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020DB9"/>
    <w:multiLevelType w:val="hybridMultilevel"/>
    <w:tmpl w:val="6E44B192"/>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3927F52"/>
    <w:multiLevelType w:val="hybridMultilevel"/>
    <w:tmpl w:val="DA0A3A88"/>
    <w:lvl w:ilvl="0" w:tplc="E8164EF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50E0A"/>
    <w:multiLevelType w:val="hybridMultilevel"/>
    <w:tmpl w:val="8914551C"/>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6811104"/>
    <w:multiLevelType w:val="hybridMultilevel"/>
    <w:tmpl w:val="53F415F2"/>
    <w:lvl w:ilvl="0" w:tplc="67E8B4E0">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E561D4"/>
    <w:multiLevelType w:val="hybridMultilevel"/>
    <w:tmpl w:val="511AEB46"/>
    <w:lvl w:ilvl="0" w:tplc="9790DC7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0510B"/>
    <w:multiLevelType w:val="hybridMultilevel"/>
    <w:tmpl w:val="3370D6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8"/>
  </w:num>
  <w:num w:numId="2">
    <w:abstractNumId w:val="19"/>
  </w:num>
  <w:num w:numId="3">
    <w:abstractNumId w:val="28"/>
  </w:num>
  <w:num w:numId="4">
    <w:abstractNumId w:val="2"/>
  </w:num>
  <w:num w:numId="5">
    <w:abstractNumId w:val="27"/>
  </w:num>
  <w:num w:numId="6">
    <w:abstractNumId w:val="23"/>
  </w:num>
  <w:num w:numId="7">
    <w:abstractNumId w:val="29"/>
  </w:num>
  <w:num w:numId="8">
    <w:abstractNumId w:val="5"/>
  </w:num>
  <w:num w:numId="9">
    <w:abstractNumId w:val="9"/>
  </w:num>
  <w:num w:numId="10">
    <w:abstractNumId w:val="10"/>
  </w:num>
  <w:num w:numId="11">
    <w:abstractNumId w:val="18"/>
  </w:num>
  <w:num w:numId="12">
    <w:abstractNumId w:val="11"/>
  </w:num>
  <w:num w:numId="13">
    <w:abstractNumId w:val="32"/>
  </w:num>
  <w:num w:numId="14">
    <w:abstractNumId w:val="17"/>
  </w:num>
  <w:num w:numId="15">
    <w:abstractNumId w:val="0"/>
  </w:num>
  <w:num w:numId="16">
    <w:abstractNumId w:val="30"/>
  </w:num>
  <w:num w:numId="17">
    <w:abstractNumId w:val="3"/>
  </w:num>
  <w:num w:numId="18">
    <w:abstractNumId w:val="12"/>
  </w:num>
  <w:num w:numId="19">
    <w:abstractNumId w:val="36"/>
  </w:num>
  <w:num w:numId="20">
    <w:abstractNumId w:val="34"/>
  </w:num>
  <w:num w:numId="21">
    <w:abstractNumId w:val="1"/>
  </w:num>
  <w:num w:numId="22">
    <w:abstractNumId w:val="24"/>
  </w:num>
  <w:num w:numId="23">
    <w:abstractNumId w:val="13"/>
  </w:num>
  <w:num w:numId="24">
    <w:abstractNumId w:val="21"/>
  </w:num>
  <w:num w:numId="25">
    <w:abstractNumId w:val="4"/>
  </w:num>
  <w:num w:numId="26">
    <w:abstractNumId w:val="35"/>
  </w:num>
  <w:num w:numId="27">
    <w:abstractNumId w:val="7"/>
  </w:num>
  <w:num w:numId="28">
    <w:abstractNumId w:val="20"/>
  </w:num>
  <w:num w:numId="29">
    <w:abstractNumId w:val="25"/>
  </w:num>
  <w:num w:numId="30">
    <w:abstractNumId w:val="6"/>
  </w:num>
  <w:num w:numId="31">
    <w:abstractNumId w:val="15"/>
  </w:num>
  <w:num w:numId="32">
    <w:abstractNumId w:val="16"/>
  </w:num>
  <w:num w:numId="33">
    <w:abstractNumId w:val="33"/>
  </w:num>
  <w:num w:numId="34">
    <w:abstractNumId w:val="31"/>
  </w:num>
  <w:num w:numId="35">
    <w:abstractNumId w:val="14"/>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3"/>
    <w:rsid w:val="00003008"/>
    <w:rsid w:val="0000322F"/>
    <w:rsid w:val="00003E9A"/>
    <w:rsid w:val="00006EDC"/>
    <w:rsid w:val="0003395F"/>
    <w:rsid w:val="00042B20"/>
    <w:rsid w:val="00046726"/>
    <w:rsid w:val="00053197"/>
    <w:rsid w:val="00053DD8"/>
    <w:rsid w:val="00080459"/>
    <w:rsid w:val="00082A54"/>
    <w:rsid w:val="00083028"/>
    <w:rsid w:val="00090B44"/>
    <w:rsid w:val="000A0D0A"/>
    <w:rsid w:val="000A72CF"/>
    <w:rsid w:val="000B3643"/>
    <w:rsid w:val="000B7C7B"/>
    <w:rsid w:val="000C0E4B"/>
    <w:rsid w:val="000D1414"/>
    <w:rsid w:val="000D3CBE"/>
    <w:rsid w:val="000D48E6"/>
    <w:rsid w:val="000F64CA"/>
    <w:rsid w:val="000F6E8F"/>
    <w:rsid w:val="000F7CF5"/>
    <w:rsid w:val="00100F2F"/>
    <w:rsid w:val="0010406C"/>
    <w:rsid w:val="00116E19"/>
    <w:rsid w:val="0012773A"/>
    <w:rsid w:val="00130D50"/>
    <w:rsid w:val="0013172A"/>
    <w:rsid w:val="00144B16"/>
    <w:rsid w:val="00146BBB"/>
    <w:rsid w:val="001602E8"/>
    <w:rsid w:val="0016494B"/>
    <w:rsid w:val="00176FB2"/>
    <w:rsid w:val="00180374"/>
    <w:rsid w:val="00190C88"/>
    <w:rsid w:val="00192D5B"/>
    <w:rsid w:val="001A07C5"/>
    <w:rsid w:val="001A1708"/>
    <w:rsid w:val="001A176C"/>
    <w:rsid w:val="001B1DDD"/>
    <w:rsid w:val="001B65ED"/>
    <w:rsid w:val="001E0F11"/>
    <w:rsid w:val="001E17FC"/>
    <w:rsid w:val="001E5CC3"/>
    <w:rsid w:val="001F1B25"/>
    <w:rsid w:val="001F280A"/>
    <w:rsid w:val="001F4AE6"/>
    <w:rsid w:val="001F4BF8"/>
    <w:rsid w:val="00213435"/>
    <w:rsid w:val="00216678"/>
    <w:rsid w:val="0022467E"/>
    <w:rsid w:val="00227756"/>
    <w:rsid w:val="00227F6A"/>
    <w:rsid w:val="0023591A"/>
    <w:rsid w:val="00242926"/>
    <w:rsid w:val="00247EAF"/>
    <w:rsid w:val="00283FF1"/>
    <w:rsid w:val="0029208C"/>
    <w:rsid w:val="0029429C"/>
    <w:rsid w:val="002A0383"/>
    <w:rsid w:val="002A1552"/>
    <w:rsid w:val="002A32B7"/>
    <w:rsid w:val="002A5C60"/>
    <w:rsid w:val="002A6A92"/>
    <w:rsid w:val="002B25AC"/>
    <w:rsid w:val="002B2AA6"/>
    <w:rsid w:val="002B3AFD"/>
    <w:rsid w:val="002B4ECB"/>
    <w:rsid w:val="002B7226"/>
    <w:rsid w:val="002C0E29"/>
    <w:rsid w:val="002C3762"/>
    <w:rsid w:val="002C4F72"/>
    <w:rsid w:val="002C5EAC"/>
    <w:rsid w:val="002D0D90"/>
    <w:rsid w:val="002D236C"/>
    <w:rsid w:val="002E4265"/>
    <w:rsid w:val="002F3EFC"/>
    <w:rsid w:val="0030306A"/>
    <w:rsid w:val="00305558"/>
    <w:rsid w:val="0031138D"/>
    <w:rsid w:val="00315E25"/>
    <w:rsid w:val="003170D6"/>
    <w:rsid w:val="00327976"/>
    <w:rsid w:val="003301F8"/>
    <w:rsid w:val="0033288F"/>
    <w:rsid w:val="00336601"/>
    <w:rsid w:val="00354E4D"/>
    <w:rsid w:val="00355035"/>
    <w:rsid w:val="00361B3F"/>
    <w:rsid w:val="00363DC8"/>
    <w:rsid w:val="0036726F"/>
    <w:rsid w:val="0036772B"/>
    <w:rsid w:val="003703B5"/>
    <w:rsid w:val="003733CF"/>
    <w:rsid w:val="00373F90"/>
    <w:rsid w:val="00376D42"/>
    <w:rsid w:val="003801DB"/>
    <w:rsid w:val="0039072B"/>
    <w:rsid w:val="00391747"/>
    <w:rsid w:val="003969BF"/>
    <w:rsid w:val="00396F73"/>
    <w:rsid w:val="00397C6D"/>
    <w:rsid w:val="003A6561"/>
    <w:rsid w:val="003B0AF4"/>
    <w:rsid w:val="003B1146"/>
    <w:rsid w:val="003C5551"/>
    <w:rsid w:val="003E4B37"/>
    <w:rsid w:val="003E4C1D"/>
    <w:rsid w:val="003E5C5E"/>
    <w:rsid w:val="003E6138"/>
    <w:rsid w:val="003E6349"/>
    <w:rsid w:val="003F779B"/>
    <w:rsid w:val="00400697"/>
    <w:rsid w:val="00415B82"/>
    <w:rsid w:val="004163A8"/>
    <w:rsid w:val="00416914"/>
    <w:rsid w:val="00426326"/>
    <w:rsid w:val="00446473"/>
    <w:rsid w:val="0044680F"/>
    <w:rsid w:val="00447DA5"/>
    <w:rsid w:val="004518EE"/>
    <w:rsid w:val="00462856"/>
    <w:rsid w:val="004711CE"/>
    <w:rsid w:val="00471609"/>
    <w:rsid w:val="00472408"/>
    <w:rsid w:val="004816BA"/>
    <w:rsid w:val="004839BC"/>
    <w:rsid w:val="0049471A"/>
    <w:rsid w:val="00496B70"/>
    <w:rsid w:val="004A2E3B"/>
    <w:rsid w:val="004B2052"/>
    <w:rsid w:val="004B356C"/>
    <w:rsid w:val="004B3C93"/>
    <w:rsid w:val="004B567D"/>
    <w:rsid w:val="004C16E3"/>
    <w:rsid w:val="004C3C12"/>
    <w:rsid w:val="004D2620"/>
    <w:rsid w:val="004E37EE"/>
    <w:rsid w:val="004F1543"/>
    <w:rsid w:val="004F3139"/>
    <w:rsid w:val="004F4407"/>
    <w:rsid w:val="00500FF2"/>
    <w:rsid w:val="0050107B"/>
    <w:rsid w:val="005014F3"/>
    <w:rsid w:val="0051178C"/>
    <w:rsid w:val="00511F1F"/>
    <w:rsid w:val="00514C06"/>
    <w:rsid w:val="00514D18"/>
    <w:rsid w:val="00517DB4"/>
    <w:rsid w:val="00541446"/>
    <w:rsid w:val="00542510"/>
    <w:rsid w:val="00543152"/>
    <w:rsid w:val="00553E5F"/>
    <w:rsid w:val="00561255"/>
    <w:rsid w:val="00570A91"/>
    <w:rsid w:val="0057387D"/>
    <w:rsid w:val="00575B4A"/>
    <w:rsid w:val="00580D72"/>
    <w:rsid w:val="00587490"/>
    <w:rsid w:val="00592CC2"/>
    <w:rsid w:val="0059309D"/>
    <w:rsid w:val="00595A50"/>
    <w:rsid w:val="0059643F"/>
    <w:rsid w:val="00596528"/>
    <w:rsid w:val="005B2311"/>
    <w:rsid w:val="005B2F64"/>
    <w:rsid w:val="005B53B4"/>
    <w:rsid w:val="005C3545"/>
    <w:rsid w:val="005C6110"/>
    <w:rsid w:val="005C6B2D"/>
    <w:rsid w:val="005D7680"/>
    <w:rsid w:val="00604E37"/>
    <w:rsid w:val="00605E25"/>
    <w:rsid w:val="00606404"/>
    <w:rsid w:val="00611266"/>
    <w:rsid w:val="0061349F"/>
    <w:rsid w:val="00615145"/>
    <w:rsid w:val="00621014"/>
    <w:rsid w:val="006224E2"/>
    <w:rsid w:val="00623073"/>
    <w:rsid w:val="0062518A"/>
    <w:rsid w:val="006269CD"/>
    <w:rsid w:val="00630102"/>
    <w:rsid w:val="00636D3B"/>
    <w:rsid w:val="00641250"/>
    <w:rsid w:val="00654353"/>
    <w:rsid w:val="00661730"/>
    <w:rsid w:val="00665650"/>
    <w:rsid w:val="006713C5"/>
    <w:rsid w:val="0068435F"/>
    <w:rsid w:val="006A0D93"/>
    <w:rsid w:val="006A1749"/>
    <w:rsid w:val="006A18A8"/>
    <w:rsid w:val="006A26A3"/>
    <w:rsid w:val="006A626D"/>
    <w:rsid w:val="006B2C21"/>
    <w:rsid w:val="006B2C3C"/>
    <w:rsid w:val="006B4482"/>
    <w:rsid w:val="006B78EB"/>
    <w:rsid w:val="006C1A11"/>
    <w:rsid w:val="006C255A"/>
    <w:rsid w:val="006D14BF"/>
    <w:rsid w:val="006D31CF"/>
    <w:rsid w:val="006E4010"/>
    <w:rsid w:val="00702439"/>
    <w:rsid w:val="00704334"/>
    <w:rsid w:val="00711DE3"/>
    <w:rsid w:val="00723121"/>
    <w:rsid w:val="00727338"/>
    <w:rsid w:val="00732F67"/>
    <w:rsid w:val="007421D6"/>
    <w:rsid w:val="00745523"/>
    <w:rsid w:val="007469FD"/>
    <w:rsid w:val="007540B0"/>
    <w:rsid w:val="007557CA"/>
    <w:rsid w:val="00755D76"/>
    <w:rsid w:val="0076084F"/>
    <w:rsid w:val="00763779"/>
    <w:rsid w:val="00765B87"/>
    <w:rsid w:val="00767242"/>
    <w:rsid w:val="007720BD"/>
    <w:rsid w:val="007723EF"/>
    <w:rsid w:val="0077435F"/>
    <w:rsid w:val="00793C6E"/>
    <w:rsid w:val="00796F79"/>
    <w:rsid w:val="007A0C78"/>
    <w:rsid w:val="007A3994"/>
    <w:rsid w:val="007B1C7F"/>
    <w:rsid w:val="007B50F5"/>
    <w:rsid w:val="007B6254"/>
    <w:rsid w:val="007B74D6"/>
    <w:rsid w:val="007C1C6E"/>
    <w:rsid w:val="007C1C9B"/>
    <w:rsid w:val="007C501B"/>
    <w:rsid w:val="007C70A4"/>
    <w:rsid w:val="007D3DAB"/>
    <w:rsid w:val="007D5F9E"/>
    <w:rsid w:val="007D6840"/>
    <w:rsid w:val="007E7181"/>
    <w:rsid w:val="007E7732"/>
    <w:rsid w:val="00813AEA"/>
    <w:rsid w:val="00822EAF"/>
    <w:rsid w:val="008233DC"/>
    <w:rsid w:val="008236E3"/>
    <w:rsid w:val="00825D4F"/>
    <w:rsid w:val="00827AC1"/>
    <w:rsid w:val="00832F5F"/>
    <w:rsid w:val="008338B6"/>
    <w:rsid w:val="008410B5"/>
    <w:rsid w:val="00846746"/>
    <w:rsid w:val="00862FCC"/>
    <w:rsid w:val="00863A71"/>
    <w:rsid w:val="00873AB9"/>
    <w:rsid w:val="00876D8A"/>
    <w:rsid w:val="00886941"/>
    <w:rsid w:val="008872A1"/>
    <w:rsid w:val="008A295B"/>
    <w:rsid w:val="008A616C"/>
    <w:rsid w:val="008B0761"/>
    <w:rsid w:val="008B7AF6"/>
    <w:rsid w:val="008C1127"/>
    <w:rsid w:val="008C3F20"/>
    <w:rsid w:val="008D053A"/>
    <w:rsid w:val="008D7032"/>
    <w:rsid w:val="008D73F3"/>
    <w:rsid w:val="008F0784"/>
    <w:rsid w:val="008F26C4"/>
    <w:rsid w:val="008F3BBF"/>
    <w:rsid w:val="008F5DA5"/>
    <w:rsid w:val="00903C6D"/>
    <w:rsid w:val="00912B20"/>
    <w:rsid w:val="00922BAE"/>
    <w:rsid w:val="00924E21"/>
    <w:rsid w:val="0093011D"/>
    <w:rsid w:val="00932039"/>
    <w:rsid w:val="0093347D"/>
    <w:rsid w:val="00933DB1"/>
    <w:rsid w:val="00946E92"/>
    <w:rsid w:val="009542EA"/>
    <w:rsid w:val="00956B94"/>
    <w:rsid w:val="00957E04"/>
    <w:rsid w:val="0096267D"/>
    <w:rsid w:val="009822CC"/>
    <w:rsid w:val="0098321E"/>
    <w:rsid w:val="00990BBB"/>
    <w:rsid w:val="00991D36"/>
    <w:rsid w:val="009A179A"/>
    <w:rsid w:val="009B4677"/>
    <w:rsid w:val="009B614B"/>
    <w:rsid w:val="009C4D26"/>
    <w:rsid w:val="009D0BC1"/>
    <w:rsid w:val="009D273E"/>
    <w:rsid w:val="009D36A8"/>
    <w:rsid w:val="009D3B96"/>
    <w:rsid w:val="009D54A4"/>
    <w:rsid w:val="009E0AD2"/>
    <w:rsid w:val="009E15FA"/>
    <w:rsid w:val="009F0A01"/>
    <w:rsid w:val="00A11CB7"/>
    <w:rsid w:val="00A12281"/>
    <w:rsid w:val="00A13DF2"/>
    <w:rsid w:val="00A14DF6"/>
    <w:rsid w:val="00A232B8"/>
    <w:rsid w:val="00A320CD"/>
    <w:rsid w:val="00A40FE7"/>
    <w:rsid w:val="00A4773B"/>
    <w:rsid w:val="00A5187D"/>
    <w:rsid w:val="00A51D18"/>
    <w:rsid w:val="00A5308C"/>
    <w:rsid w:val="00A55E47"/>
    <w:rsid w:val="00A567CA"/>
    <w:rsid w:val="00A609F1"/>
    <w:rsid w:val="00A61680"/>
    <w:rsid w:val="00A6366D"/>
    <w:rsid w:val="00A63EE8"/>
    <w:rsid w:val="00A66A71"/>
    <w:rsid w:val="00A70B9B"/>
    <w:rsid w:val="00A71ACD"/>
    <w:rsid w:val="00A779F8"/>
    <w:rsid w:val="00A86302"/>
    <w:rsid w:val="00A911E9"/>
    <w:rsid w:val="00A91CD6"/>
    <w:rsid w:val="00A941DD"/>
    <w:rsid w:val="00A9593C"/>
    <w:rsid w:val="00AA3786"/>
    <w:rsid w:val="00AA7DC7"/>
    <w:rsid w:val="00AB0D4B"/>
    <w:rsid w:val="00AB19A2"/>
    <w:rsid w:val="00AB4E09"/>
    <w:rsid w:val="00AC333E"/>
    <w:rsid w:val="00AD5793"/>
    <w:rsid w:val="00AE04D8"/>
    <w:rsid w:val="00AE4307"/>
    <w:rsid w:val="00AF3600"/>
    <w:rsid w:val="00B04ED6"/>
    <w:rsid w:val="00B07647"/>
    <w:rsid w:val="00B07FCB"/>
    <w:rsid w:val="00B116E0"/>
    <w:rsid w:val="00B20AD5"/>
    <w:rsid w:val="00B21883"/>
    <w:rsid w:val="00B30D23"/>
    <w:rsid w:val="00B3513D"/>
    <w:rsid w:val="00B40161"/>
    <w:rsid w:val="00B41D85"/>
    <w:rsid w:val="00B43586"/>
    <w:rsid w:val="00B62A8D"/>
    <w:rsid w:val="00B65F60"/>
    <w:rsid w:val="00B73FC5"/>
    <w:rsid w:val="00B74C6F"/>
    <w:rsid w:val="00B83AE9"/>
    <w:rsid w:val="00B8412D"/>
    <w:rsid w:val="00B9184D"/>
    <w:rsid w:val="00B9210E"/>
    <w:rsid w:val="00B93266"/>
    <w:rsid w:val="00BA0323"/>
    <w:rsid w:val="00BA1936"/>
    <w:rsid w:val="00BA3684"/>
    <w:rsid w:val="00BA3D40"/>
    <w:rsid w:val="00BA524A"/>
    <w:rsid w:val="00BB27C0"/>
    <w:rsid w:val="00BB29AE"/>
    <w:rsid w:val="00BB3458"/>
    <w:rsid w:val="00BB379F"/>
    <w:rsid w:val="00BB6E59"/>
    <w:rsid w:val="00BC0967"/>
    <w:rsid w:val="00BC11CC"/>
    <w:rsid w:val="00BC3380"/>
    <w:rsid w:val="00BC7D5E"/>
    <w:rsid w:val="00BE47FB"/>
    <w:rsid w:val="00BE624C"/>
    <w:rsid w:val="00BE7A93"/>
    <w:rsid w:val="00BE7D46"/>
    <w:rsid w:val="00BF1909"/>
    <w:rsid w:val="00BF4492"/>
    <w:rsid w:val="00BF534D"/>
    <w:rsid w:val="00C00D7E"/>
    <w:rsid w:val="00C05321"/>
    <w:rsid w:val="00C077B4"/>
    <w:rsid w:val="00C10A7A"/>
    <w:rsid w:val="00C13201"/>
    <w:rsid w:val="00C16FBB"/>
    <w:rsid w:val="00C20B36"/>
    <w:rsid w:val="00C3317D"/>
    <w:rsid w:val="00C5028F"/>
    <w:rsid w:val="00C55401"/>
    <w:rsid w:val="00C60E03"/>
    <w:rsid w:val="00C62ED0"/>
    <w:rsid w:val="00C81935"/>
    <w:rsid w:val="00C83EE0"/>
    <w:rsid w:val="00C85332"/>
    <w:rsid w:val="00C864B7"/>
    <w:rsid w:val="00C9175E"/>
    <w:rsid w:val="00C96273"/>
    <w:rsid w:val="00CA1013"/>
    <w:rsid w:val="00CA38C1"/>
    <w:rsid w:val="00CA76E6"/>
    <w:rsid w:val="00CB6C94"/>
    <w:rsid w:val="00CC59F5"/>
    <w:rsid w:val="00CC720E"/>
    <w:rsid w:val="00CD0B47"/>
    <w:rsid w:val="00CD150A"/>
    <w:rsid w:val="00CF1DBC"/>
    <w:rsid w:val="00CF524E"/>
    <w:rsid w:val="00D00689"/>
    <w:rsid w:val="00D00C9A"/>
    <w:rsid w:val="00D07A6F"/>
    <w:rsid w:val="00D14AC9"/>
    <w:rsid w:val="00D17A98"/>
    <w:rsid w:val="00D268FD"/>
    <w:rsid w:val="00D27BD7"/>
    <w:rsid w:val="00D30E5D"/>
    <w:rsid w:val="00D32B26"/>
    <w:rsid w:val="00D33A28"/>
    <w:rsid w:val="00D368DE"/>
    <w:rsid w:val="00D41178"/>
    <w:rsid w:val="00D534FC"/>
    <w:rsid w:val="00D540F4"/>
    <w:rsid w:val="00D62170"/>
    <w:rsid w:val="00D628EF"/>
    <w:rsid w:val="00D66B21"/>
    <w:rsid w:val="00D6751A"/>
    <w:rsid w:val="00D71B0B"/>
    <w:rsid w:val="00D73831"/>
    <w:rsid w:val="00D745A5"/>
    <w:rsid w:val="00D77194"/>
    <w:rsid w:val="00D7750C"/>
    <w:rsid w:val="00D80A1B"/>
    <w:rsid w:val="00D83997"/>
    <w:rsid w:val="00D86468"/>
    <w:rsid w:val="00D92DD3"/>
    <w:rsid w:val="00D93688"/>
    <w:rsid w:val="00D94A2B"/>
    <w:rsid w:val="00DA1693"/>
    <w:rsid w:val="00DA1EC8"/>
    <w:rsid w:val="00DA2F3D"/>
    <w:rsid w:val="00DA4DCF"/>
    <w:rsid w:val="00DA685A"/>
    <w:rsid w:val="00DA6C24"/>
    <w:rsid w:val="00DC05A0"/>
    <w:rsid w:val="00DC44FC"/>
    <w:rsid w:val="00DC4995"/>
    <w:rsid w:val="00DD4DB0"/>
    <w:rsid w:val="00DE18E7"/>
    <w:rsid w:val="00DE45E5"/>
    <w:rsid w:val="00DE66B2"/>
    <w:rsid w:val="00DE7AAA"/>
    <w:rsid w:val="00DF36C8"/>
    <w:rsid w:val="00DF4239"/>
    <w:rsid w:val="00DF7F7A"/>
    <w:rsid w:val="00E102B1"/>
    <w:rsid w:val="00E11EBD"/>
    <w:rsid w:val="00E15253"/>
    <w:rsid w:val="00E161CB"/>
    <w:rsid w:val="00E23197"/>
    <w:rsid w:val="00E2699B"/>
    <w:rsid w:val="00E301A9"/>
    <w:rsid w:val="00E3505E"/>
    <w:rsid w:val="00E35159"/>
    <w:rsid w:val="00E36EC8"/>
    <w:rsid w:val="00E40985"/>
    <w:rsid w:val="00E43EC6"/>
    <w:rsid w:val="00E44CA1"/>
    <w:rsid w:val="00E479E7"/>
    <w:rsid w:val="00E5378D"/>
    <w:rsid w:val="00E56006"/>
    <w:rsid w:val="00E56CA2"/>
    <w:rsid w:val="00E63CFB"/>
    <w:rsid w:val="00E64469"/>
    <w:rsid w:val="00E65830"/>
    <w:rsid w:val="00E741F8"/>
    <w:rsid w:val="00E748F3"/>
    <w:rsid w:val="00E81487"/>
    <w:rsid w:val="00E8186C"/>
    <w:rsid w:val="00E85535"/>
    <w:rsid w:val="00E95909"/>
    <w:rsid w:val="00EB6E54"/>
    <w:rsid w:val="00EB7C47"/>
    <w:rsid w:val="00EC090B"/>
    <w:rsid w:val="00EC0D53"/>
    <w:rsid w:val="00EC3843"/>
    <w:rsid w:val="00EC44C2"/>
    <w:rsid w:val="00EE0440"/>
    <w:rsid w:val="00EE2E78"/>
    <w:rsid w:val="00EF0482"/>
    <w:rsid w:val="00EF198D"/>
    <w:rsid w:val="00EF1D41"/>
    <w:rsid w:val="00F04A2C"/>
    <w:rsid w:val="00F13811"/>
    <w:rsid w:val="00F17D0C"/>
    <w:rsid w:val="00F22684"/>
    <w:rsid w:val="00F24434"/>
    <w:rsid w:val="00F333F4"/>
    <w:rsid w:val="00F35896"/>
    <w:rsid w:val="00F37AF8"/>
    <w:rsid w:val="00F42305"/>
    <w:rsid w:val="00F50938"/>
    <w:rsid w:val="00F52D20"/>
    <w:rsid w:val="00F54842"/>
    <w:rsid w:val="00F67A3C"/>
    <w:rsid w:val="00F70755"/>
    <w:rsid w:val="00F7183F"/>
    <w:rsid w:val="00F8034B"/>
    <w:rsid w:val="00F83805"/>
    <w:rsid w:val="00F85C31"/>
    <w:rsid w:val="00F86700"/>
    <w:rsid w:val="00F920E1"/>
    <w:rsid w:val="00FA5E97"/>
    <w:rsid w:val="00FB0D8A"/>
    <w:rsid w:val="00FB3BC7"/>
    <w:rsid w:val="00FB5AE8"/>
    <w:rsid w:val="00FC2532"/>
    <w:rsid w:val="00FC3D2A"/>
    <w:rsid w:val="00FC551D"/>
    <w:rsid w:val="00FD0AF9"/>
    <w:rsid w:val="00FE01E2"/>
    <w:rsid w:val="00FF2C6F"/>
    <w:rsid w:val="00FF6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8CEE"/>
  <w15:chartTrackingRefBased/>
  <w15:docId w15:val="{D67F06CF-9EBD-40B1-B0D8-75C386C7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E5CC3"/>
    <w:pPr>
      <w:tabs>
        <w:tab w:val="center" w:pos="4677"/>
        <w:tab w:val="right" w:pos="9355"/>
      </w:tabs>
    </w:pPr>
  </w:style>
  <w:style w:type="character" w:customStyle="1" w:styleId="a5">
    <w:name w:val="Верхний колонтитул Знак"/>
    <w:basedOn w:val="a1"/>
    <w:link w:val="a4"/>
    <w:uiPriority w:val="99"/>
    <w:rsid w:val="001E5CC3"/>
  </w:style>
  <w:style w:type="paragraph" w:styleId="a6">
    <w:name w:val="footer"/>
    <w:basedOn w:val="a0"/>
    <w:link w:val="a7"/>
    <w:uiPriority w:val="99"/>
    <w:unhideWhenUsed/>
    <w:rsid w:val="001E5CC3"/>
    <w:pPr>
      <w:tabs>
        <w:tab w:val="center" w:pos="4677"/>
        <w:tab w:val="right" w:pos="9355"/>
      </w:tabs>
    </w:pPr>
  </w:style>
  <w:style w:type="character" w:customStyle="1" w:styleId="a7">
    <w:name w:val="Нижний колонтитул Знак"/>
    <w:basedOn w:val="a1"/>
    <w:link w:val="a6"/>
    <w:uiPriority w:val="99"/>
    <w:rsid w:val="001E5CC3"/>
  </w:style>
  <w:style w:type="table" w:styleId="a8">
    <w:name w:val="Table Grid"/>
    <w:basedOn w:val="a2"/>
    <w:uiPriority w:val="39"/>
    <w:rsid w:val="006A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6A26A3"/>
    <w:pPr>
      <w:ind w:left="720"/>
      <w:contextualSpacing/>
    </w:pPr>
  </w:style>
  <w:style w:type="paragraph" w:customStyle="1" w:styleId="a">
    <w:name w:val="Основной"/>
    <w:basedOn w:val="a0"/>
    <w:rsid w:val="00A14DF6"/>
    <w:pPr>
      <w:numPr>
        <w:numId w:val="2"/>
      </w:numPr>
      <w:tabs>
        <w:tab w:val="clear" w:pos="720"/>
      </w:tabs>
      <w:spacing w:before="120"/>
      <w:ind w:left="0" w:firstLine="720"/>
      <w:jc w:val="both"/>
    </w:pPr>
    <w:rPr>
      <w:rFonts w:ascii="Times New Roman" w:eastAsia="Times New Roman" w:hAnsi="Times New Roman" w:cs="Times New Roman"/>
      <w:sz w:val="28"/>
      <w:szCs w:val="20"/>
      <w:lang w:val="uk-UA" w:eastAsia="ru-RU"/>
    </w:rPr>
  </w:style>
  <w:style w:type="character" w:customStyle="1" w:styleId="3">
    <w:name w:val="Основной текст (3)_"/>
    <w:basedOn w:val="a1"/>
    <w:link w:val="30"/>
    <w:rsid w:val="002E426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0"/>
    <w:link w:val="3"/>
    <w:rsid w:val="002E4265"/>
    <w:pPr>
      <w:widowControl w:val="0"/>
      <w:shd w:val="clear" w:color="auto" w:fill="FFFFFF"/>
      <w:spacing w:before="60" w:after="900" w:line="312" w:lineRule="exact"/>
    </w:pPr>
    <w:rPr>
      <w:rFonts w:ascii="Times New Roman" w:eastAsia="Times New Roman" w:hAnsi="Times New Roman" w:cs="Times New Roman"/>
      <w:b/>
      <w:bCs/>
      <w:sz w:val="28"/>
      <w:szCs w:val="28"/>
    </w:rPr>
  </w:style>
  <w:style w:type="paragraph" w:styleId="aa">
    <w:name w:val="Balloon Text"/>
    <w:basedOn w:val="a0"/>
    <w:link w:val="ab"/>
    <w:uiPriority w:val="99"/>
    <w:semiHidden/>
    <w:unhideWhenUsed/>
    <w:rsid w:val="00426326"/>
    <w:rPr>
      <w:rFonts w:ascii="Segoe UI" w:hAnsi="Segoe UI" w:cs="Segoe UI"/>
      <w:sz w:val="18"/>
      <w:szCs w:val="18"/>
    </w:rPr>
  </w:style>
  <w:style w:type="character" w:customStyle="1" w:styleId="ab">
    <w:name w:val="Текст выноски Знак"/>
    <w:basedOn w:val="a1"/>
    <w:link w:val="aa"/>
    <w:uiPriority w:val="99"/>
    <w:semiHidden/>
    <w:rsid w:val="00426326"/>
    <w:rPr>
      <w:rFonts w:ascii="Segoe UI" w:hAnsi="Segoe UI" w:cs="Segoe UI"/>
      <w:sz w:val="18"/>
      <w:szCs w:val="18"/>
    </w:rPr>
  </w:style>
  <w:style w:type="paragraph" w:customStyle="1" w:styleId="rvps2">
    <w:name w:val="rvps2"/>
    <w:basedOn w:val="a0"/>
    <w:rsid w:val="00BA1936"/>
    <w:pPr>
      <w:spacing w:before="100" w:beforeAutospacing="1" w:after="100" w:afterAutospacing="1"/>
    </w:pPr>
    <w:rPr>
      <w:rFonts w:ascii="Times New Roman" w:eastAsia="Times New Roman" w:hAnsi="Times New Roman" w:cs="Times New Roman"/>
      <w:sz w:val="24"/>
      <w:szCs w:val="24"/>
      <w:lang w:eastAsia="ru-RU"/>
    </w:rPr>
  </w:style>
  <w:style w:type="character" w:styleId="ac">
    <w:name w:val="Hyperlink"/>
    <w:basedOn w:val="a1"/>
    <w:uiPriority w:val="99"/>
    <w:semiHidden/>
    <w:unhideWhenUsed/>
    <w:rsid w:val="007723EF"/>
    <w:rPr>
      <w:color w:val="0000FF"/>
      <w:u w:val="single"/>
    </w:rPr>
  </w:style>
  <w:style w:type="character" w:customStyle="1" w:styleId="rvts46">
    <w:name w:val="rvts46"/>
    <w:basedOn w:val="a1"/>
    <w:rsid w:val="00F83805"/>
  </w:style>
  <w:style w:type="paragraph" w:styleId="ad">
    <w:name w:val="footnote text"/>
    <w:basedOn w:val="a0"/>
    <w:link w:val="ae"/>
    <w:uiPriority w:val="99"/>
    <w:semiHidden/>
    <w:unhideWhenUsed/>
    <w:rsid w:val="00F67A3C"/>
    <w:rPr>
      <w:sz w:val="20"/>
      <w:szCs w:val="20"/>
      <w:lang w:val="uk-UA"/>
    </w:rPr>
  </w:style>
  <w:style w:type="character" w:customStyle="1" w:styleId="ae">
    <w:name w:val="Текст сноски Знак"/>
    <w:basedOn w:val="a1"/>
    <w:link w:val="ad"/>
    <w:uiPriority w:val="99"/>
    <w:semiHidden/>
    <w:rsid w:val="00F67A3C"/>
    <w:rPr>
      <w:sz w:val="20"/>
      <w:szCs w:val="20"/>
      <w:lang w:val="uk-UA"/>
    </w:rPr>
  </w:style>
  <w:style w:type="character" w:styleId="af">
    <w:name w:val="footnote reference"/>
    <w:basedOn w:val="a1"/>
    <w:uiPriority w:val="99"/>
    <w:semiHidden/>
    <w:unhideWhenUsed/>
    <w:rsid w:val="00F67A3C"/>
    <w:rPr>
      <w:vertAlign w:val="superscript"/>
    </w:rPr>
  </w:style>
  <w:style w:type="paragraph" w:styleId="af0">
    <w:name w:val="Normal (Web)"/>
    <w:basedOn w:val="a0"/>
    <w:uiPriority w:val="99"/>
    <w:semiHidden/>
    <w:unhideWhenUsed/>
    <w:rsid w:val="00604E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9">
    <w:name w:val="rvts9"/>
    <w:basedOn w:val="a1"/>
    <w:rsid w:val="0060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770">
      <w:bodyDiv w:val="1"/>
      <w:marLeft w:val="0"/>
      <w:marRight w:val="0"/>
      <w:marTop w:val="0"/>
      <w:marBottom w:val="0"/>
      <w:divBdr>
        <w:top w:val="none" w:sz="0" w:space="0" w:color="auto"/>
        <w:left w:val="none" w:sz="0" w:space="0" w:color="auto"/>
        <w:bottom w:val="none" w:sz="0" w:space="0" w:color="auto"/>
        <w:right w:val="none" w:sz="0" w:space="0" w:color="auto"/>
      </w:divBdr>
    </w:div>
    <w:div w:id="211503627">
      <w:bodyDiv w:val="1"/>
      <w:marLeft w:val="0"/>
      <w:marRight w:val="0"/>
      <w:marTop w:val="0"/>
      <w:marBottom w:val="0"/>
      <w:divBdr>
        <w:top w:val="none" w:sz="0" w:space="0" w:color="auto"/>
        <w:left w:val="none" w:sz="0" w:space="0" w:color="auto"/>
        <w:bottom w:val="none" w:sz="0" w:space="0" w:color="auto"/>
        <w:right w:val="none" w:sz="0" w:space="0" w:color="auto"/>
      </w:divBdr>
    </w:div>
    <w:div w:id="888496426">
      <w:bodyDiv w:val="1"/>
      <w:marLeft w:val="0"/>
      <w:marRight w:val="0"/>
      <w:marTop w:val="0"/>
      <w:marBottom w:val="0"/>
      <w:divBdr>
        <w:top w:val="none" w:sz="0" w:space="0" w:color="auto"/>
        <w:left w:val="none" w:sz="0" w:space="0" w:color="auto"/>
        <w:bottom w:val="none" w:sz="0" w:space="0" w:color="auto"/>
        <w:right w:val="none" w:sz="0" w:space="0" w:color="auto"/>
      </w:divBdr>
    </w:div>
    <w:div w:id="15353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C424-4517-4253-9151-CA315965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15570</Words>
  <Characters>8876</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Скобунов</dc:creator>
  <cp:keywords/>
  <dc:description/>
  <cp:lastModifiedBy>Скобунов</cp:lastModifiedBy>
  <cp:revision>2</cp:revision>
  <cp:lastPrinted>2023-05-09T09:00:00Z</cp:lastPrinted>
  <dcterms:created xsi:type="dcterms:W3CDTF">2025-04-09T06:40:00Z</dcterms:created>
  <dcterms:modified xsi:type="dcterms:W3CDTF">2025-04-09T06:40:00Z</dcterms:modified>
</cp:coreProperties>
</file>