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7427" w14:textId="77777777" w:rsidR="001A599F" w:rsidRPr="00F02D8F" w:rsidRDefault="001A599F" w:rsidP="00F05213">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F02D8F">
        <w:rPr>
          <w:rFonts w:ascii="Times New Roman" w:eastAsia="Times New Roman" w:hAnsi="Times New Roman"/>
          <w:noProof/>
          <w:sz w:val="19"/>
          <w:szCs w:val="20"/>
          <w:lang w:val="ru-RU" w:eastAsia="ru-RU"/>
        </w:rPr>
        <w:drawing>
          <wp:inline distT="0" distB="0" distL="0" distR="0" wp14:anchorId="5D9FD7F5" wp14:editId="582CBDD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09BB663" w14:textId="77777777" w:rsidR="001A599F" w:rsidRPr="00F02D8F" w:rsidRDefault="001A599F" w:rsidP="00F05213">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60B0D2F9" w14:textId="77777777" w:rsidR="001A599F" w:rsidRPr="00F02D8F" w:rsidRDefault="001A599F" w:rsidP="00F05213">
      <w:pPr>
        <w:jc w:val="center"/>
        <w:rPr>
          <w:rFonts w:ascii="Times New Roman" w:eastAsia="Times New Roman" w:hAnsi="Times New Roman"/>
          <w:kern w:val="28"/>
          <w:sz w:val="32"/>
          <w:szCs w:val="32"/>
          <w:lang w:eastAsia="ru-RU"/>
        </w:rPr>
      </w:pPr>
      <w:r w:rsidRPr="00F02D8F">
        <w:rPr>
          <w:rFonts w:ascii="Times New Roman" w:eastAsia="Times New Roman" w:hAnsi="Times New Roman"/>
          <w:bCs/>
          <w:kern w:val="28"/>
          <w:sz w:val="36"/>
          <w:szCs w:val="32"/>
          <w:lang w:eastAsia="ru-RU"/>
        </w:rPr>
        <w:t xml:space="preserve">КВАЛІФІКАЦІЙНО-ДИСЦИПЛІНАРНА </w:t>
      </w:r>
      <w:r w:rsidRPr="00F02D8F">
        <w:rPr>
          <w:rFonts w:ascii="Times New Roman" w:eastAsia="Times New Roman" w:hAnsi="Times New Roman"/>
          <w:bCs/>
          <w:kern w:val="28"/>
          <w:sz w:val="36"/>
          <w:szCs w:val="32"/>
          <w:lang w:eastAsia="ru-RU"/>
        </w:rPr>
        <w:br/>
        <w:t>КОМІСІЯ ПРОКУРОРІВ</w:t>
      </w:r>
    </w:p>
    <w:p w14:paraId="08BD85C1" w14:textId="77777777" w:rsidR="00D54E10" w:rsidRPr="00F02D8F" w:rsidRDefault="00D54E10" w:rsidP="00F05213">
      <w:pPr>
        <w:rPr>
          <w:rFonts w:ascii="Times New Roman" w:eastAsia="Times New Roman" w:hAnsi="Times New Roman"/>
          <w:kern w:val="28"/>
          <w:sz w:val="28"/>
          <w:szCs w:val="28"/>
          <w:lang w:eastAsia="uk-UA"/>
        </w:rPr>
      </w:pPr>
    </w:p>
    <w:p w14:paraId="484EA10B" w14:textId="7556B430" w:rsidR="001A599F" w:rsidRDefault="001A599F" w:rsidP="00C068E8">
      <w:pPr>
        <w:ind w:left="84"/>
        <w:jc w:val="center"/>
        <w:rPr>
          <w:rFonts w:ascii="Times New Roman" w:eastAsia="Times New Roman" w:hAnsi="Times New Roman"/>
          <w:b/>
          <w:kern w:val="28"/>
          <w:sz w:val="28"/>
          <w:szCs w:val="28"/>
          <w:lang w:eastAsia="uk-UA"/>
        </w:rPr>
      </w:pPr>
      <w:r w:rsidRPr="00F02D8F">
        <w:rPr>
          <w:rFonts w:ascii="Times New Roman" w:eastAsia="Times New Roman" w:hAnsi="Times New Roman"/>
          <w:b/>
          <w:kern w:val="28"/>
          <w:sz w:val="28"/>
          <w:szCs w:val="28"/>
          <w:lang w:eastAsia="uk-UA"/>
        </w:rPr>
        <w:t xml:space="preserve">Р І Ш Е Н </w:t>
      </w:r>
      <w:proofErr w:type="spellStart"/>
      <w:r w:rsidRPr="00F02D8F">
        <w:rPr>
          <w:rFonts w:ascii="Times New Roman" w:eastAsia="Times New Roman" w:hAnsi="Times New Roman"/>
          <w:b/>
          <w:kern w:val="28"/>
          <w:sz w:val="28"/>
          <w:szCs w:val="28"/>
          <w:lang w:eastAsia="uk-UA"/>
        </w:rPr>
        <w:t>Н</w:t>
      </w:r>
      <w:proofErr w:type="spellEnd"/>
      <w:r w:rsidRPr="00F02D8F">
        <w:rPr>
          <w:rFonts w:ascii="Times New Roman" w:eastAsia="Times New Roman" w:hAnsi="Times New Roman"/>
          <w:b/>
          <w:kern w:val="28"/>
          <w:sz w:val="28"/>
          <w:szCs w:val="28"/>
          <w:lang w:eastAsia="uk-UA"/>
        </w:rPr>
        <w:t xml:space="preserve"> Я</w:t>
      </w:r>
    </w:p>
    <w:p w14:paraId="2864F357" w14:textId="77777777" w:rsidR="00D54E10" w:rsidRPr="00F02D8F" w:rsidRDefault="00D54E10" w:rsidP="00D54E10">
      <w:pPr>
        <w:rPr>
          <w:rFonts w:ascii="Times New Roman" w:eastAsia="Times New Roman" w:hAnsi="Times New Roman"/>
          <w:b/>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1A599F" w:rsidRPr="00F02D8F" w14:paraId="12B30F94" w14:textId="77777777" w:rsidTr="00D74D51">
        <w:trPr>
          <w:trHeight w:val="460"/>
        </w:trPr>
        <w:tc>
          <w:tcPr>
            <w:tcW w:w="1717" w:type="pct"/>
            <w:hideMark/>
          </w:tcPr>
          <w:p w14:paraId="0B84EC81" w14:textId="304C9408" w:rsidR="001A599F" w:rsidRPr="00F02D8F" w:rsidRDefault="00D54E10" w:rsidP="00F05213">
            <w:pPr>
              <w:ind w:left="-113"/>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2</w:t>
            </w:r>
            <w:r w:rsidR="00C068E8">
              <w:rPr>
                <w:rFonts w:ascii="Times New Roman" w:eastAsia="Times New Roman" w:hAnsi="Times New Roman"/>
                <w:b/>
                <w:kern w:val="2"/>
                <w:sz w:val="28"/>
                <w:szCs w:val="24"/>
                <w:lang w:eastAsia="ru-RU"/>
                <w14:ligatures w14:val="standardContextual"/>
              </w:rPr>
              <w:t>6</w:t>
            </w:r>
            <w:r w:rsidR="001A599F" w:rsidRPr="00F02D8F">
              <w:rPr>
                <w:rFonts w:ascii="Times New Roman" w:eastAsia="Times New Roman" w:hAnsi="Times New Roman"/>
                <w:b/>
                <w:kern w:val="2"/>
                <w:sz w:val="28"/>
                <w:szCs w:val="24"/>
                <w:lang w:eastAsia="ru-RU"/>
                <w14:ligatures w14:val="standardContextual"/>
              </w:rPr>
              <w:t xml:space="preserve"> </w:t>
            </w:r>
            <w:r w:rsidR="001A599F">
              <w:rPr>
                <w:rFonts w:ascii="Times New Roman" w:eastAsia="Times New Roman" w:hAnsi="Times New Roman"/>
                <w:b/>
                <w:kern w:val="2"/>
                <w:sz w:val="28"/>
                <w:szCs w:val="24"/>
                <w:lang w:eastAsia="ru-RU"/>
                <w14:ligatures w14:val="standardContextual"/>
              </w:rPr>
              <w:t>грудня</w:t>
            </w:r>
            <w:r w:rsidR="001A599F" w:rsidRPr="00F02D8F">
              <w:rPr>
                <w:rFonts w:ascii="Times New Roman" w:eastAsia="Times New Roman" w:hAnsi="Times New Roman"/>
                <w:b/>
                <w:kern w:val="2"/>
                <w:sz w:val="28"/>
                <w:szCs w:val="24"/>
                <w:lang w:eastAsia="ru-RU"/>
                <w14:ligatures w14:val="standardContextual"/>
              </w:rPr>
              <w:t xml:space="preserve"> 2025 року</w:t>
            </w:r>
          </w:p>
        </w:tc>
        <w:tc>
          <w:tcPr>
            <w:tcW w:w="1493" w:type="pct"/>
            <w:hideMark/>
          </w:tcPr>
          <w:p w14:paraId="0571CB9C" w14:textId="77777777" w:rsidR="001A599F" w:rsidRPr="00F02D8F" w:rsidRDefault="001A599F" w:rsidP="00F05213">
            <w:pPr>
              <w:jc w:val="center"/>
              <w:rPr>
                <w:rFonts w:ascii="Times New Roman" w:eastAsia="Times New Roman" w:hAnsi="Times New Roman"/>
                <w:b/>
                <w:kern w:val="2"/>
                <w:sz w:val="28"/>
                <w:szCs w:val="24"/>
                <w:lang w:eastAsia="ru-RU"/>
                <w14:ligatures w14:val="standardContextual"/>
              </w:rPr>
            </w:pPr>
            <w:r w:rsidRPr="00F02D8F">
              <w:rPr>
                <w:rFonts w:ascii="Times New Roman" w:eastAsia="Times New Roman" w:hAnsi="Times New Roman"/>
                <w:b/>
                <w:kern w:val="2"/>
                <w:sz w:val="28"/>
                <w:szCs w:val="24"/>
                <w:lang w:eastAsia="ru-RU"/>
                <w14:ligatures w14:val="standardContextual"/>
              </w:rPr>
              <w:t>Київ</w:t>
            </w:r>
          </w:p>
        </w:tc>
        <w:tc>
          <w:tcPr>
            <w:tcW w:w="1790" w:type="pct"/>
            <w:hideMark/>
          </w:tcPr>
          <w:p w14:paraId="799CE2BB" w14:textId="3461B924" w:rsidR="001A599F" w:rsidRPr="00F02D8F" w:rsidRDefault="001A599F" w:rsidP="00F05213">
            <w:pPr>
              <w:ind w:firstLine="567"/>
              <w:jc w:val="right"/>
              <w:rPr>
                <w:rFonts w:ascii="Times New Roman" w:eastAsia="Times New Roman" w:hAnsi="Times New Roman"/>
                <w:b/>
                <w:kern w:val="2"/>
                <w:sz w:val="28"/>
                <w:szCs w:val="24"/>
                <w:lang w:eastAsia="ru-RU"/>
                <w14:ligatures w14:val="standardContextual"/>
              </w:rPr>
            </w:pPr>
            <w:r w:rsidRPr="00F02D8F">
              <w:rPr>
                <w:rFonts w:ascii="Times New Roman" w:eastAsia="Times New Roman" w:hAnsi="Times New Roman"/>
                <w:b/>
                <w:kern w:val="2"/>
                <w:sz w:val="28"/>
                <w:szCs w:val="24"/>
                <w:lang w:eastAsia="ru-RU"/>
                <w14:ligatures w14:val="standardContextual"/>
              </w:rPr>
              <w:t xml:space="preserve">            № 1</w:t>
            </w:r>
            <w:r>
              <w:rPr>
                <w:rFonts w:ascii="Times New Roman" w:eastAsia="Times New Roman" w:hAnsi="Times New Roman"/>
                <w:b/>
                <w:kern w:val="2"/>
                <w:sz w:val="28"/>
                <w:szCs w:val="24"/>
                <w:lang w:eastAsia="ru-RU"/>
                <w14:ligatures w14:val="standardContextual"/>
              </w:rPr>
              <w:t>253</w:t>
            </w:r>
            <w:r w:rsidRPr="00F02D8F">
              <w:rPr>
                <w:rFonts w:ascii="Times New Roman" w:eastAsia="Times New Roman" w:hAnsi="Times New Roman"/>
                <w:b/>
                <w:kern w:val="2"/>
                <w:sz w:val="28"/>
                <w:szCs w:val="24"/>
                <w:lang w:eastAsia="ru-RU"/>
                <w14:ligatures w14:val="standardContextual"/>
              </w:rPr>
              <w:t xml:space="preserve">дс-25 </w:t>
            </w:r>
          </w:p>
        </w:tc>
      </w:tr>
    </w:tbl>
    <w:p w14:paraId="7A696D1D" w14:textId="77777777" w:rsidR="001A599F" w:rsidRPr="00F02D8F" w:rsidRDefault="001A599F" w:rsidP="00F05213">
      <w:pPr>
        <w:widowControl w:val="0"/>
        <w:contextualSpacing/>
        <w:rPr>
          <w:rFonts w:ascii="Times New Roman" w:hAnsi="Times New Roman"/>
          <w:b/>
          <w:noProof/>
          <w:sz w:val="28"/>
          <w:szCs w:val="28"/>
          <w:lang w:eastAsia="uk-UA"/>
        </w:rPr>
      </w:pPr>
    </w:p>
    <w:p w14:paraId="398BF543" w14:textId="77777777" w:rsidR="001A599F" w:rsidRPr="00F02D8F" w:rsidRDefault="001A599F" w:rsidP="00F05213">
      <w:pPr>
        <w:widowControl w:val="0"/>
        <w:contextualSpacing/>
        <w:rPr>
          <w:rFonts w:ascii="Times New Roman" w:hAnsi="Times New Roman"/>
          <w:b/>
          <w:noProof/>
          <w:sz w:val="28"/>
          <w:szCs w:val="28"/>
          <w:lang w:eastAsia="uk-UA"/>
        </w:rPr>
      </w:pPr>
      <w:r w:rsidRPr="00F02D8F">
        <w:rPr>
          <w:rFonts w:ascii="Times New Roman" w:hAnsi="Times New Roman"/>
          <w:b/>
          <w:noProof/>
          <w:sz w:val="28"/>
          <w:szCs w:val="28"/>
          <w:lang w:eastAsia="uk-UA"/>
        </w:rPr>
        <w:t xml:space="preserve">Про відмову у відкритті </w:t>
      </w:r>
    </w:p>
    <w:p w14:paraId="494CCB67" w14:textId="77777777" w:rsidR="001A599F" w:rsidRPr="00F02D8F" w:rsidRDefault="001A599F" w:rsidP="00F05213">
      <w:pPr>
        <w:widowControl w:val="0"/>
        <w:contextualSpacing/>
        <w:rPr>
          <w:rFonts w:ascii="Times New Roman" w:hAnsi="Times New Roman"/>
          <w:b/>
          <w:noProof/>
          <w:sz w:val="28"/>
          <w:szCs w:val="28"/>
          <w:lang w:eastAsia="uk-UA"/>
        </w:rPr>
      </w:pPr>
      <w:r w:rsidRPr="00F02D8F">
        <w:rPr>
          <w:rFonts w:ascii="Times New Roman" w:hAnsi="Times New Roman"/>
          <w:b/>
          <w:noProof/>
          <w:sz w:val="28"/>
          <w:szCs w:val="28"/>
          <w:lang w:eastAsia="uk-UA"/>
        </w:rPr>
        <w:t>дисциплінарного провадження</w:t>
      </w:r>
    </w:p>
    <w:p w14:paraId="222413DF" w14:textId="77777777" w:rsidR="001A599F" w:rsidRPr="00F02D8F" w:rsidRDefault="001A599F" w:rsidP="00F05213">
      <w:pPr>
        <w:widowControl w:val="0"/>
        <w:contextualSpacing/>
        <w:jc w:val="both"/>
        <w:rPr>
          <w:rFonts w:ascii="Times New Roman" w:hAnsi="Times New Roman"/>
          <w:b/>
          <w:noProof/>
          <w:sz w:val="28"/>
          <w:szCs w:val="28"/>
          <w:lang w:eastAsia="uk-UA"/>
        </w:rPr>
      </w:pPr>
    </w:p>
    <w:p w14:paraId="7617DFBE" w14:textId="21DF4FC6" w:rsidR="001A599F" w:rsidRPr="00F02D8F" w:rsidRDefault="001A599F" w:rsidP="00D54E10">
      <w:pPr>
        <w:pStyle w:val="ae"/>
        <w:widowControl w:val="0"/>
        <w:tabs>
          <w:tab w:val="left" w:pos="993"/>
        </w:tabs>
        <w:ind w:firstLine="709"/>
        <w:jc w:val="both"/>
        <w:rPr>
          <w:rFonts w:ascii="Times New Roman" w:hAnsi="Times New Roman"/>
          <w:sz w:val="28"/>
          <w:szCs w:val="28"/>
        </w:rPr>
      </w:pPr>
      <w:r w:rsidRPr="00F02D8F">
        <w:rPr>
          <w:rFonts w:ascii="Times New Roman" w:hAnsi="Times New Roman"/>
          <w:sz w:val="28"/>
          <w:szCs w:val="28"/>
        </w:rPr>
        <w:t xml:space="preserve">Член Кваліфікаційно-дисциплінарної комісії прокурорів </w:t>
      </w:r>
      <w:proofErr w:type="spellStart"/>
      <w:r w:rsidRPr="00F02D8F">
        <w:rPr>
          <w:rFonts w:ascii="Times New Roman" w:hAnsi="Times New Roman"/>
          <w:sz w:val="28"/>
          <w:szCs w:val="28"/>
        </w:rPr>
        <w:t>Радзівон</w:t>
      </w:r>
      <w:proofErr w:type="spellEnd"/>
      <w:r w:rsidRPr="00F02D8F">
        <w:rPr>
          <w:rFonts w:ascii="Times New Roman" w:hAnsi="Times New Roman"/>
          <w:sz w:val="28"/>
          <w:szCs w:val="28"/>
        </w:rPr>
        <w:t xml:space="preserve"> М.О., розглянувши дисциплінарну </w:t>
      </w:r>
      <w:bookmarkStart w:id="0" w:name="_Hlk124933696"/>
      <w:r w:rsidRPr="00F02D8F">
        <w:rPr>
          <w:rFonts w:ascii="Times New Roman" w:hAnsi="Times New Roman"/>
          <w:sz w:val="28"/>
          <w:szCs w:val="28"/>
        </w:rPr>
        <w:t xml:space="preserve">скаргу </w:t>
      </w:r>
      <w:bookmarkEnd w:id="0"/>
      <w:r w:rsidR="000312CD">
        <w:rPr>
          <w:rFonts w:ascii="Times New Roman" w:hAnsi="Times New Roman"/>
          <w:sz w:val="28"/>
          <w:szCs w:val="28"/>
        </w:rPr>
        <w:t>Особа 1</w:t>
      </w:r>
      <w:r w:rsidRPr="00F02D8F">
        <w:rPr>
          <w:rFonts w:ascii="Times New Roman" w:hAnsi="Times New Roman"/>
          <w:sz w:val="28"/>
          <w:szCs w:val="28"/>
        </w:rPr>
        <w:t xml:space="preserve"> стосовно </w:t>
      </w:r>
      <w:r>
        <w:rPr>
          <w:rFonts w:ascii="Times New Roman" w:hAnsi="Times New Roman"/>
          <w:sz w:val="28"/>
          <w:szCs w:val="28"/>
        </w:rPr>
        <w:t>прокурора Білоцерківської окружної прокуратури Київської області Коваленка Вадима Анатолійовича</w:t>
      </w:r>
      <w:r w:rsidRPr="00F02D8F">
        <w:rPr>
          <w:rFonts w:ascii="Times New Roman" w:hAnsi="Times New Roman"/>
          <w:sz w:val="28"/>
          <w:szCs w:val="28"/>
        </w:rPr>
        <w:t>,</w:t>
      </w:r>
    </w:p>
    <w:p w14:paraId="569C2C30" w14:textId="77777777" w:rsidR="00D54E10" w:rsidRDefault="00D54E10" w:rsidP="00F05213">
      <w:pPr>
        <w:widowControl w:val="0"/>
        <w:tabs>
          <w:tab w:val="left" w:pos="993"/>
        </w:tabs>
        <w:ind w:firstLine="567"/>
        <w:jc w:val="center"/>
        <w:rPr>
          <w:rFonts w:ascii="Times New Roman" w:hAnsi="Times New Roman"/>
          <w:b/>
          <w:noProof/>
          <w:sz w:val="28"/>
          <w:szCs w:val="28"/>
          <w:lang w:eastAsia="uk-UA"/>
        </w:rPr>
      </w:pPr>
    </w:p>
    <w:p w14:paraId="0CEF8452" w14:textId="43D828A5" w:rsidR="001A599F" w:rsidRPr="00F02D8F" w:rsidRDefault="001A599F" w:rsidP="00F05213">
      <w:pPr>
        <w:widowControl w:val="0"/>
        <w:tabs>
          <w:tab w:val="left" w:pos="993"/>
        </w:tabs>
        <w:ind w:firstLine="567"/>
        <w:jc w:val="center"/>
        <w:rPr>
          <w:rFonts w:ascii="Times New Roman" w:hAnsi="Times New Roman"/>
          <w:b/>
          <w:noProof/>
          <w:sz w:val="28"/>
          <w:szCs w:val="28"/>
          <w:lang w:eastAsia="uk-UA"/>
        </w:rPr>
      </w:pPr>
      <w:r w:rsidRPr="00F02D8F">
        <w:rPr>
          <w:rFonts w:ascii="Times New Roman" w:hAnsi="Times New Roman"/>
          <w:b/>
          <w:noProof/>
          <w:sz w:val="28"/>
          <w:szCs w:val="28"/>
          <w:lang w:eastAsia="uk-UA"/>
        </w:rPr>
        <w:t>УСТАНОВИВ:</w:t>
      </w:r>
    </w:p>
    <w:p w14:paraId="5BB400D9" w14:textId="77777777" w:rsidR="001A599F" w:rsidRPr="00F02D8F" w:rsidRDefault="001A599F" w:rsidP="00F05213">
      <w:pPr>
        <w:widowControl w:val="0"/>
        <w:tabs>
          <w:tab w:val="left" w:pos="993"/>
        </w:tabs>
        <w:ind w:firstLine="567"/>
        <w:jc w:val="center"/>
        <w:rPr>
          <w:rFonts w:ascii="Times New Roman" w:hAnsi="Times New Roman"/>
          <w:b/>
          <w:noProof/>
          <w:sz w:val="28"/>
          <w:szCs w:val="28"/>
          <w:lang w:eastAsia="uk-UA"/>
        </w:rPr>
      </w:pPr>
    </w:p>
    <w:p w14:paraId="2391747A" w14:textId="77777777" w:rsidR="001A599F" w:rsidRDefault="001A599F" w:rsidP="00F05213">
      <w:pPr>
        <w:pStyle w:val="a9"/>
        <w:widowControl w:val="0"/>
        <w:numPr>
          <w:ilvl w:val="0"/>
          <w:numId w:val="1"/>
        </w:numPr>
        <w:tabs>
          <w:tab w:val="left" w:pos="993"/>
        </w:tabs>
        <w:ind w:hanging="218"/>
        <w:rPr>
          <w:rFonts w:ascii="Times New Roman" w:hAnsi="Times New Roman"/>
          <w:b/>
          <w:noProof/>
          <w:sz w:val="28"/>
          <w:szCs w:val="28"/>
          <w:lang w:eastAsia="uk-UA"/>
        </w:rPr>
      </w:pPr>
      <w:r>
        <w:rPr>
          <w:rFonts w:ascii="Times New Roman" w:hAnsi="Times New Roman"/>
          <w:b/>
          <w:sz w:val="28"/>
          <w:szCs w:val="28"/>
        </w:rPr>
        <w:t xml:space="preserve"> </w:t>
      </w:r>
      <w:r w:rsidRPr="00F02D8F">
        <w:rPr>
          <w:rFonts w:ascii="Times New Roman" w:hAnsi="Times New Roman"/>
          <w:b/>
          <w:sz w:val="28"/>
          <w:szCs w:val="28"/>
        </w:rPr>
        <w:t>Інформація про зміст скарги</w:t>
      </w:r>
    </w:p>
    <w:p w14:paraId="352FA6A2" w14:textId="77777777" w:rsidR="00F05213" w:rsidRPr="00F05213" w:rsidRDefault="00F05213" w:rsidP="00F05213">
      <w:pPr>
        <w:widowControl w:val="0"/>
        <w:tabs>
          <w:tab w:val="left" w:pos="993"/>
        </w:tabs>
        <w:ind w:left="709"/>
        <w:rPr>
          <w:rFonts w:ascii="Times New Roman" w:hAnsi="Times New Roman"/>
          <w:b/>
          <w:noProof/>
          <w:sz w:val="28"/>
          <w:szCs w:val="28"/>
          <w:lang w:eastAsia="uk-UA"/>
        </w:rPr>
      </w:pPr>
    </w:p>
    <w:p w14:paraId="1E2E3886" w14:textId="1E619BA3" w:rsidR="001A599F" w:rsidRPr="00F02D8F" w:rsidRDefault="001A599F" w:rsidP="00F05213">
      <w:pPr>
        <w:pStyle w:val="ae"/>
        <w:widowControl w:val="0"/>
        <w:tabs>
          <w:tab w:val="left" w:pos="709"/>
        </w:tabs>
        <w:jc w:val="both"/>
        <w:rPr>
          <w:rFonts w:ascii="Times New Roman" w:hAnsi="Times New Roman"/>
          <w:sz w:val="28"/>
          <w:szCs w:val="28"/>
        </w:rPr>
      </w:pPr>
      <w:r w:rsidRPr="00F02D8F">
        <w:rPr>
          <w:rFonts w:ascii="Times New Roman" w:hAnsi="Times New Roman"/>
          <w:sz w:val="28"/>
          <w:szCs w:val="28"/>
        </w:rPr>
        <w:tab/>
        <w:t xml:space="preserve">До Кваліфікаційно-дисциплінарної комісії прокурорів (далі – Комісія, КДКП) надійшла дисциплінарна скарга </w:t>
      </w:r>
      <w:r w:rsidR="000312CD">
        <w:rPr>
          <w:rFonts w:ascii="Times New Roman" w:hAnsi="Times New Roman"/>
          <w:sz w:val="28"/>
          <w:szCs w:val="28"/>
        </w:rPr>
        <w:t>Особа 1</w:t>
      </w:r>
      <w:r w:rsidRPr="00F02D8F">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Коваленком В.А.</w:t>
      </w:r>
    </w:p>
    <w:p w14:paraId="6E3B3C1A" w14:textId="70348F11" w:rsidR="001A599F" w:rsidRPr="00F02D8F" w:rsidRDefault="001A599F" w:rsidP="00F05213">
      <w:pPr>
        <w:pStyle w:val="ae"/>
        <w:widowControl w:val="0"/>
        <w:tabs>
          <w:tab w:val="left" w:pos="709"/>
        </w:tabs>
        <w:jc w:val="both"/>
        <w:rPr>
          <w:rFonts w:ascii="Times New Roman" w:hAnsi="Times New Roman"/>
          <w:sz w:val="28"/>
          <w:szCs w:val="28"/>
        </w:rPr>
      </w:pPr>
      <w:r w:rsidRPr="00F02D8F">
        <w:rPr>
          <w:rFonts w:ascii="Times New Roman" w:hAnsi="Times New Roman"/>
          <w:sz w:val="28"/>
          <w:szCs w:val="28"/>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02D8F">
        <w:rPr>
          <w:rFonts w:ascii="Times New Roman" w:hAnsi="Times New Roman"/>
          <w:sz w:val="28"/>
          <w:szCs w:val="28"/>
        </w:rPr>
        <w:t>розподілено</w:t>
      </w:r>
      <w:proofErr w:type="spellEnd"/>
      <w:r w:rsidRPr="00F02D8F">
        <w:rPr>
          <w:rFonts w:ascii="Times New Roman" w:hAnsi="Times New Roman"/>
          <w:sz w:val="28"/>
          <w:szCs w:val="28"/>
        </w:rPr>
        <w:t xml:space="preserve"> мені (протокол розподілу від </w:t>
      </w:r>
      <w:r>
        <w:rPr>
          <w:rFonts w:ascii="Times New Roman" w:hAnsi="Times New Roman"/>
          <w:sz w:val="28"/>
          <w:szCs w:val="28"/>
        </w:rPr>
        <w:t>15</w:t>
      </w:r>
      <w:r w:rsidRPr="00F02D8F">
        <w:rPr>
          <w:rFonts w:ascii="Times New Roman" w:hAnsi="Times New Roman"/>
          <w:sz w:val="28"/>
          <w:szCs w:val="28"/>
        </w:rPr>
        <w:t xml:space="preserve"> </w:t>
      </w:r>
      <w:r>
        <w:rPr>
          <w:rFonts w:ascii="Times New Roman" w:hAnsi="Times New Roman"/>
          <w:sz w:val="28"/>
          <w:szCs w:val="28"/>
        </w:rPr>
        <w:t>грудня</w:t>
      </w:r>
      <w:r w:rsidRPr="00F02D8F">
        <w:rPr>
          <w:rFonts w:ascii="Times New Roman" w:hAnsi="Times New Roman"/>
          <w:sz w:val="28"/>
          <w:szCs w:val="28"/>
        </w:rPr>
        <w:t xml:space="preserve"> 2025 року). </w:t>
      </w:r>
    </w:p>
    <w:p w14:paraId="717D9FF6" w14:textId="77777777" w:rsidR="001A599F" w:rsidRPr="00F02D8F" w:rsidRDefault="001A599F" w:rsidP="00F05213">
      <w:pPr>
        <w:widowControl w:val="0"/>
        <w:tabs>
          <w:tab w:val="left" w:pos="709"/>
          <w:tab w:val="left" w:pos="851"/>
        </w:tabs>
        <w:jc w:val="both"/>
        <w:rPr>
          <w:rFonts w:ascii="Times New Roman" w:hAnsi="Times New Roman"/>
          <w:sz w:val="28"/>
          <w:szCs w:val="28"/>
        </w:rPr>
      </w:pPr>
      <w:r w:rsidRPr="00F02D8F">
        <w:rPr>
          <w:rFonts w:ascii="Times New Roman" w:hAnsi="Times New Roman"/>
          <w:sz w:val="28"/>
          <w:szCs w:val="28"/>
        </w:rPr>
        <w:tab/>
        <w:t xml:space="preserve">Вирішуючи питання щодо відкриття дисциплінарного провадження встановлено таке. </w:t>
      </w:r>
    </w:p>
    <w:p w14:paraId="45F4BA2C" w14:textId="34811A6C" w:rsidR="001A599F" w:rsidRDefault="001A599F" w:rsidP="00F05213">
      <w:pPr>
        <w:jc w:val="both"/>
        <w:rPr>
          <w:rFonts w:ascii="Times New Roman" w:hAnsi="Times New Roman"/>
          <w:sz w:val="28"/>
          <w:szCs w:val="28"/>
        </w:rPr>
      </w:pPr>
      <w:r w:rsidRPr="00F02D8F">
        <w:rPr>
          <w:rFonts w:ascii="Times New Roman" w:hAnsi="Times New Roman"/>
          <w:sz w:val="28"/>
          <w:szCs w:val="28"/>
        </w:rPr>
        <w:tab/>
      </w:r>
      <w:r w:rsidRPr="00A64FA5">
        <w:rPr>
          <w:rFonts w:ascii="Times New Roman" w:hAnsi="Times New Roman"/>
          <w:sz w:val="28"/>
          <w:szCs w:val="28"/>
        </w:rPr>
        <w:t>Автор скарги зазначи</w:t>
      </w:r>
      <w:r>
        <w:rPr>
          <w:rFonts w:ascii="Times New Roman" w:hAnsi="Times New Roman"/>
          <w:sz w:val="28"/>
          <w:szCs w:val="28"/>
        </w:rPr>
        <w:t>в</w:t>
      </w:r>
      <w:r w:rsidRPr="00A64FA5">
        <w:rPr>
          <w:rFonts w:ascii="Times New Roman" w:hAnsi="Times New Roman"/>
          <w:sz w:val="28"/>
          <w:szCs w:val="28"/>
        </w:rPr>
        <w:t>,</w:t>
      </w:r>
      <w:r>
        <w:rPr>
          <w:rFonts w:ascii="Times New Roman" w:hAnsi="Times New Roman"/>
          <w:sz w:val="28"/>
          <w:szCs w:val="28"/>
        </w:rPr>
        <w:t xml:space="preserve"> прокурор Коваленко В.А. здійснював процесуальне керівництво під час досудового розслідування у кримінальному провадженні </w:t>
      </w:r>
      <w:r w:rsidR="00C71518">
        <w:rPr>
          <w:rFonts w:ascii="Times New Roman" w:hAnsi="Times New Roman"/>
          <w:sz w:val="28"/>
          <w:szCs w:val="28"/>
        </w:rPr>
        <w:br/>
      </w:r>
      <w:r>
        <w:rPr>
          <w:rFonts w:ascii="Times New Roman" w:hAnsi="Times New Roman"/>
          <w:sz w:val="28"/>
          <w:szCs w:val="28"/>
        </w:rPr>
        <w:t xml:space="preserve">№ </w:t>
      </w:r>
      <w:r w:rsidR="000312CD">
        <w:rPr>
          <w:rFonts w:ascii="Times New Roman" w:hAnsi="Times New Roman"/>
          <w:sz w:val="28"/>
          <w:szCs w:val="28"/>
        </w:rPr>
        <w:t>(конфіденційна інформація)</w:t>
      </w:r>
      <w:r>
        <w:rPr>
          <w:rFonts w:ascii="Times New Roman" w:hAnsi="Times New Roman"/>
          <w:sz w:val="28"/>
          <w:szCs w:val="28"/>
        </w:rPr>
        <w:t xml:space="preserve"> та </w:t>
      </w:r>
      <w:r w:rsidR="00A81056">
        <w:rPr>
          <w:rFonts w:ascii="Times New Roman" w:hAnsi="Times New Roman"/>
          <w:sz w:val="28"/>
          <w:szCs w:val="28"/>
        </w:rPr>
        <w:t>наразі</w:t>
      </w:r>
      <w:r>
        <w:rPr>
          <w:rFonts w:ascii="Times New Roman" w:hAnsi="Times New Roman"/>
          <w:sz w:val="28"/>
          <w:szCs w:val="28"/>
        </w:rPr>
        <w:t xml:space="preserve"> є державним обвинувачем у справі </w:t>
      </w:r>
      <w:r w:rsidR="00C71518">
        <w:rPr>
          <w:rFonts w:ascii="Times New Roman" w:hAnsi="Times New Roman"/>
          <w:sz w:val="28"/>
          <w:szCs w:val="28"/>
        </w:rPr>
        <w:br/>
      </w:r>
      <w:r>
        <w:rPr>
          <w:rFonts w:ascii="Times New Roman" w:hAnsi="Times New Roman"/>
          <w:sz w:val="28"/>
          <w:szCs w:val="28"/>
        </w:rPr>
        <w:t xml:space="preserve">№ </w:t>
      </w:r>
      <w:r w:rsidR="000312CD">
        <w:rPr>
          <w:rFonts w:ascii="Times New Roman" w:hAnsi="Times New Roman"/>
          <w:sz w:val="28"/>
          <w:szCs w:val="28"/>
        </w:rPr>
        <w:t>(конфіденційна інформація)</w:t>
      </w:r>
      <w:r w:rsidR="000312CD">
        <w:rPr>
          <w:rFonts w:ascii="Times New Roman" w:hAnsi="Times New Roman"/>
          <w:sz w:val="28"/>
          <w:szCs w:val="28"/>
        </w:rPr>
        <w:t xml:space="preserve"> </w:t>
      </w:r>
      <w:r>
        <w:rPr>
          <w:rFonts w:ascii="Times New Roman" w:hAnsi="Times New Roman"/>
          <w:sz w:val="28"/>
          <w:szCs w:val="28"/>
        </w:rPr>
        <w:t>у якій скаржник є обвинуваченим у вчиненні кримінального правопорушення, передбаченого частиною 4 статті 190 Кримінального кодексу України (далі – КК України).</w:t>
      </w:r>
    </w:p>
    <w:p w14:paraId="15A66F82" w14:textId="7EA1F86F" w:rsidR="00C71518" w:rsidRDefault="00C71518" w:rsidP="00F05213">
      <w:pPr>
        <w:jc w:val="both"/>
        <w:rPr>
          <w:rFonts w:ascii="Times New Roman" w:hAnsi="Times New Roman"/>
          <w:sz w:val="28"/>
          <w:szCs w:val="28"/>
        </w:rPr>
      </w:pPr>
      <w:r>
        <w:rPr>
          <w:rFonts w:ascii="Times New Roman" w:hAnsi="Times New Roman"/>
          <w:sz w:val="28"/>
          <w:szCs w:val="28"/>
        </w:rPr>
        <w:tab/>
        <w:t xml:space="preserve">На думку скаржника, прокурор </w:t>
      </w:r>
      <w:r w:rsidRPr="00C71518">
        <w:rPr>
          <w:rFonts w:ascii="Times New Roman" w:hAnsi="Times New Roman"/>
          <w:sz w:val="28"/>
          <w:szCs w:val="28"/>
        </w:rPr>
        <w:t xml:space="preserve">допустив системні та грубі порушення вимог кримінального процесуального законодавства </w:t>
      </w:r>
      <w:r w:rsidR="00A81056">
        <w:rPr>
          <w:rFonts w:ascii="Times New Roman" w:hAnsi="Times New Roman"/>
          <w:sz w:val="28"/>
          <w:szCs w:val="28"/>
        </w:rPr>
        <w:t>і</w:t>
      </w:r>
      <w:r w:rsidRPr="00C71518">
        <w:rPr>
          <w:rFonts w:ascii="Times New Roman" w:hAnsi="Times New Roman"/>
          <w:sz w:val="28"/>
          <w:szCs w:val="28"/>
        </w:rPr>
        <w:t xml:space="preserve"> неналежно виконував свої службові обов’язки, що призвело до істотного порушення прав сторони захисту, втрати та знищення речових доказів, а також поставило під загрозу можливість встановлення істини у кримінальному провадженні.</w:t>
      </w:r>
    </w:p>
    <w:p w14:paraId="33C7EF07" w14:textId="30D5385B" w:rsidR="00C71518" w:rsidRDefault="001A599F" w:rsidP="00F05213">
      <w:pPr>
        <w:jc w:val="both"/>
        <w:rPr>
          <w:rFonts w:ascii="Times New Roman" w:hAnsi="Times New Roman"/>
          <w:sz w:val="28"/>
          <w:szCs w:val="28"/>
        </w:rPr>
      </w:pPr>
      <w:r>
        <w:rPr>
          <w:rFonts w:ascii="Times New Roman" w:hAnsi="Times New Roman"/>
          <w:sz w:val="28"/>
          <w:szCs w:val="28"/>
        </w:rPr>
        <w:tab/>
        <w:t xml:space="preserve">Під час проведення досудового розслідування 29 травня 2014 року, на підставі ухвали слідчого судді Білоцерківського міськрайонного суду Київської </w:t>
      </w:r>
      <w:r>
        <w:rPr>
          <w:rFonts w:ascii="Times New Roman" w:hAnsi="Times New Roman"/>
          <w:sz w:val="28"/>
          <w:szCs w:val="28"/>
        </w:rPr>
        <w:lastRenderedPageBreak/>
        <w:t xml:space="preserve">області від 20 травня 2014 року у справі № </w:t>
      </w:r>
      <w:r w:rsidR="000312CD">
        <w:rPr>
          <w:rFonts w:ascii="Times New Roman" w:hAnsi="Times New Roman"/>
          <w:sz w:val="28"/>
          <w:szCs w:val="28"/>
        </w:rPr>
        <w:t>(конфіденційна інформація)</w:t>
      </w:r>
      <w:r>
        <w:rPr>
          <w:rFonts w:ascii="Times New Roman" w:hAnsi="Times New Roman"/>
          <w:sz w:val="28"/>
          <w:szCs w:val="28"/>
        </w:rPr>
        <w:t>, проведено обшук та вилучено майно у скаржника.</w:t>
      </w:r>
    </w:p>
    <w:p w14:paraId="621AD2A2" w14:textId="6967EAB6" w:rsidR="00C71518" w:rsidRDefault="001A599F" w:rsidP="00F05213">
      <w:pPr>
        <w:ind w:firstLine="708"/>
        <w:jc w:val="both"/>
        <w:rPr>
          <w:rFonts w:ascii="Times New Roman" w:hAnsi="Times New Roman"/>
          <w:sz w:val="28"/>
          <w:szCs w:val="28"/>
        </w:rPr>
      </w:pPr>
      <w:r>
        <w:rPr>
          <w:rFonts w:ascii="Times New Roman" w:hAnsi="Times New Roman"/>
          <w:sz w:val="28"/>
          <w:szCs w:val="28"/>
        </w:rPr>
        <w:t xml:space="preserve">Надалі ухвалою слідчого судді Білоцерківського міськрайонного суду Київської області від 30 травня 2014 року у справі № </w:t>
      </w:r>
      <w:r w:rsidR="000312CD">
        <w:rPr>
          <w:rFonts w:ascii="Times New Roman" w:hAnsi="Times New Roman"/>
          <w:sz w:val="28"/>
          <w:szCs w:val="28"/>
        </w:rPr>
        <w:t xml:space="preserve">(конфіденційна інформація) </w:t>
      </w:r>
      <w:r>
        <w:rPr>
          <w:rFonts w:ascii="Times New Roman" w:hAnsi="Times New Roman"/>
          <w:sz w:val="28"/>
          <w:szCs w:val="28"/>
        </w:rPr>
        <w:t xml:space="preserve">задоволено клопотання слідчого та накладено арешт на </w:t>
      </w:r>
      <w:r w:rsidR="00C71518">
        <w:rPr>
          <w:rFonts w:ascii="Times New Roman" w:hAnsi="Times New Roman"/>
          <w:sz w:val="28"/>
          <w:szCs w:val="28"/>
        </w:rPr>
        <w:t>вилучене</w:t>
      </w:r>
      <w:r>
        <w:rPr>
          <w:rFonts w:ascii="Times New Roman" w:hAnsi="Times New Roman"/>
          <w:sz w:val="28"/>
          <w:szCs w:val="28"/>
        </w:rPr>
        <w:t xml:space="preserve"> під час проведення обшуку майно</w:t>
      </w:r>
      <w:r w:rsidR="00C71518">
        <w:rPr>
          <w:rFonts w:ascii="Times New Roman" w:hAnsi="Times New Roman"/>
          <w:sz w:val="28"/>
          <w:szCs w:val="28"/>
        </w:rPr>
        <w:t xml:space="preserve"> та в порядку виконання ухвали визначено їх місце зберігання.</w:t>
      </w:r>
    </w:p>
    <w:p w14:paraId="14DEE916" w14:textId="63B8A72A" w:rsidR="00C71518" w:rsidRDefault="00C71518" w:rsidP="00F05213">
      <w:pPr>
        <w:ind w:firstLine="708"/>
        <w:jc w:val="both"/>
        <w:rPr>
          <w:rFonts w:ascii="Times New Roman" w:hAnsi="Times New Roman"/>
          <w:sz w:val="28"/>
          <w:szCs w:val="28"/>
        </w:rPr>
      </w:pPr>
      <w:r w:rsidRPr="00C71518">
        <w:rPr>
          <w:rFonts w:ascii="Times New Roman" w:hAnsi="Times New Roman"/>
          <w:sz w:val="28"/>
          <w:szCs w:val="28"/>
        </w:rPr>
        <w:t xml:space="preserve">Водночас, як зазначає скаржник, прокурор Коваленко В.А., будучи процесуальним керівником, не забезпечив належного зберігання </w:t>
      </w:r>
      <w:r w:rsidR="00E516D2">
        <w:rPr>
          <w:rFonts w:ascii="Times New Roman" w:hAnsi="Times New Roman"/>
          <w:sz w:val="28"/>
          <w:szCs w:val="28"/>
        </w:rPr>
        <w:t xml:space="preserve">і передачі </w:t>
      </w:r>
      <w:r w:rsidRPr="00C71518">
        <w:rPr>
          <w:rFonts w:ascii="Times New Roman" w:hAnsi="Times New Roman"/>
          <w:sz w:val="28"/>
          <w:szCs w:val="28"/>
        </w:rPr>
        <w:t>речових доказів. У матеріалах кримінального провадження відсутні розписки відповідальних осіб, відомості про місце зберігання майна, записи у книгах обліку, а також докази наявності обладнаного майданчика для зберігання транспортних засобів.</w:t>
      </w:r>
    </w:p>
    <w:p w14:paraId="5DFBC8D8" w14:textId="182DB15B" w:rsidR="00B056AD" w:rsidRPr="00B056AD" w:rsidRDefault="00C71518" w:rsidP="00F05213">
      <w:pPr>
        <w:ind w:firstLine="708"/>
        <w:jc w:val="both"/>
        <w:rPr>
          <w:rFonts w:ascii="Times New Roman" w:hAnsi="Times New Roman"/>
          <w:sz w:val="28"/>
          <w:szCs w:val="28"/>
        </w:rPr>
      </w:pPr>
      <w:r w:rsidRPr="00C71518">
        <w:rPr>
          <w:rFonts w:ascii="Times New Roman" w:hAnsi="Times New Roman"/>
          <w:sz w:val="28"/>
          <w:szCs w:val="28"/>
        </w:rPr>
        <w:t>Скаржник наголосив, що внаслідок бездіяльності прокурора частина речових доказів була втрачена, зокрема зник зовнішній жорсткий диск</w:t>
      </w:r>
      <w:r w:rsidR="00E516D2">
        <w:rPr>
          <w:rFonts w:ascii="Times New Roman" w:hAnsi="Times New Roman"/>
          <w:sz w:val="28"/>
          <w:szCs w:val="28"/>
        </w:rPr>
        <w:t>.</w:t>
      </w:r>
      <w:r w:rsidRPr="00C71518">
        <w:rPr>
          <w:rFonts w:ascii="Times New Roman" w:hAnsi="Times New Roman"/>
          <w:sz w:val="28"/>
          <w:szCs w:val="28"/>
        </w:rPr>
        <w:t xml:space="preserve"> </w:t>
      </w:r>
      <w:r w:rsidR="00E516D2" w:rsidRPr="00E516D2">
        <w:rPr>
          <w:rFonts w:ascii="Times New Roman" w:hAnsi="Times New Roman"/>
          <w:sz w:val="28"/>
          <w:szCs w:val="28"/>
        </w:rPr>
        <w:t xml:space="preserve">При цьому, за твердженням скаржника, попри подані стороною захисту клопотання про надання доступу до зазначеного носія інформації, заяви щодо необхідності його дослідження під час судового розгляду та письмові звернення, прокурор Коваленко В.А. не забезпечив надання відповідних речових доказів </w:t>
      </w:r>
      <w:r w:rsidR="00B056AD" w:rsidRPr="00B056AD">
        <w:rPr>
          <w:rFonts w:ascii="Times New Roman" w:hAnsi="Times New Roman"/>
          <w:sz w:val="28"/>
          <w:szCs w:val="28"/>
        </w:rPr>
        <w:t>для огляду в суді.</w:t>
      </w:r>
    </w:p>
    <w:p w14:paraId="572EDEBC" w14:textId="0080659B" w:rsidR="00E84CF4" w:rsidRPr="00E84CF4" w:rsidRDefault="00E84CF4" w:rsidP="00F05213">
      <w:pPr>
        <w:ind w:firstLine="708"/>
        <w:jc w:val="both"/>
        <w:rPr>
          <w:rFonts w:ascii="Times New Roman" w:hAnsi="Times New Roman"/>
          <w:sz w:val="28"/>
          <w:szCs w:val="28"/>
        </w:rPr>
      </w:pPr>
      <w:r w:rsidRPr="00E84CF4">
        <w:rPr>
          <w:rFonts w:ascii="Times New Roman" w:hAnsi="Times New Roman"/>
          <w:sz w:val="28"/>
          <w:szCs w:val="28"/>
        </w:rPr>
        <w:t xml:space="preserve">Крім того, скаржник зазначив, що за фактом неналежного зберігання та втрати речових доказів проводилась службова перевірка в органах поліції, а також до ЄРДР було </w:t>
      </w:r>
      <w:proofErr w:type="spellStart"/>
      <w:r w:rsidRPr="00E84CF4">
        <w:rPr>
          <w:rFonts w:ascii="Times New Roman" w:hAnsi="Times New Roman"/>
          <w:sz w:val="28"/>
          <w:szCs w:val="28"/>
        </w:rPr>
        <w:t>внесено</w:t>
      </w:r>
      <w:proofErr w:type="spellEnd"/>
      <w:r w:rsidRPr="00E84CF4">
        <w:rPr>
          <w:rFonts w:ascii="Times New Roman" w:hAnsi="Times New Roman"/>
          <w:sz w:val="28"/>
          <w:szCs w:val="28"/>
        </w:rPr>
        <w:t xml:space="preserve"> відомості про вчинення кримінального правопорушення службовими особами поліції</w:t>
      </w:r>
      <w:r>
        <w:rPr>
          <w:rFonts w:ascii="Times New Roman" w:hAnsi="Times New Roman"/>
          <w:sz w:val="28"/>
          <w:szCs w:val="28"/>
        </w:rPr>
        <w:t xml:space="preserve"> за № </w:t>
      </w:r>
      <w:r w:rsidR="000312CD">
        <w:rPr>
          <w:rFonts w:ascii="Times New Roman" w:hAnsi="Times New Roman"/>
          <w:sz w:val="28"/>
          <w:szCs w:val="28"/>
        </w:rPr>
        <w:t>(конфіденційна інформація)</w:t>
      </w:r>
      <w:r w:rsidRPr="00E84CF4">
        <w:rPr>
          <w:rFonts w:ascii="Times New Roman" w:hAnsi="Times New Roman"/>
          <w:sz w:val="28"/>
          <w:szCs w:val="28"/>
        </w:rPr>
        <w:t>. Водночас</w:t>
      </w:r>
      <w:r w:rsidR="00D54E10">
        <w:rPr>
          <w:rFonts w:ascii="Times New Roman" w:hAnsi="Times New Roman"/>
          <w:sz w:val="28"/>
          <w:szCs w:val="28"/>
        </w:rPr>
        <w:t xml:space="preserve">, на думку скаржника, </w:t>
      </w:r>
      <w:r w:rsidRPr="00E84CF4">
        <w:rPr>
          <w:rFonts w:ascii="Times New Roman" w:hAnsi="Times New Roman"/>
          <w:sz w:val="28"/>
          <w:szCs w:val="28"/>
        </w:rPr>
        <w:t>ці обставини не спростовують факту неналежного виконання саме прокурором Коваленком В.А. своїх обов’язків процесуального керівника та не звільняють його від дисциплінарної відповідальності.</w:t>
      </w:r>
    </w:p>
    <w:p w14:paraId="08B7F048" w14:textId="3EEE49B1" w:rsidR="00B056AD" w:rsidRDefault="00E84CF4" w:rsidP="00F05213">
      <w:pPr>
        <w:ind w:firstLine="708"/>
        <w:jc w:val="both"/>
        <w:rPr>
          <w:rFonts w:ascii="Times New Roman" w:hAnsi="Times New Roman"/>
          <w:sz w:val="28"/>
          <w:szCs w:val="28"/>
        </w:rPr>
      </w:pPr>
      <w:r w:rsidRPr="00E84CF4">
        <w:rPr>
          <w:rFonts w:ascii="Times New Roman" w:hAnsi="Times New Roman"/>
          <w:sz w:val="28"/>
          <w:szCs w:val="28"/>
        </w:rPr>
        <w:t xml:space="preserve">Автор скарги також послався на те, що у провадженні органів досудового розслідування перебуває кримінальне провадження </w:t>
      </w:r>
      <w:r>
        <w:rPr>
          <w:rFonts w:ascii="Times New Roman" w:hAnsi="Times New Roman"/>
          <w:sz w:val="28"/>
          <w:szCs w:val="28"/>
        </w:rPr>
        <w:t xml:space="preserve">№ </w:t>
      </w:r>
      <w:r w:rsidR="000312CD">
        <w:rPr>
          <w:rFonts w:ascii="Times New Roman" w:hAnsi="Times New Roman"/>
          <w:sz w:val="28"/>
          <w:szCs w:val="28"/>
        </w:rPr>
        <w:t xml:space="preserve">(конфіденційна інформація) </w:t>
      </w:r>
      <w:r>
        <w:rPr>
          <w:rFonts w:ascii="Times New Roman" w:hAnsi="Times New Roman"/>
          <w:sz w:val="28"/>
          <w:szCs w:val="28"/>
        </w:rPr>
        <w:t xml:space="preserve"> </w:t>
      </w:r>
      <w:r w:rsidRPr="00E84CF4">
        <w:rPr>
          <w:rFonts w:ascii="Times New Roman" w:hAnsi="Times New Roman"/>
          <w:sz w:val="28"/>
          <w:szCs w:val="28"/>
        </w:rPr>
        <w:t xml:space="preserve">за фактом підроблення та знищення доказів, </w:t>
      </w:r>
      <w:r>
        <w:rPr>
          <w:rFonts w:ascii="Times New Roman" w:hAnsi="Times New Roman"/>
          <w:sz w:val="28"/>
          <w:szCs w:val="28"/>
        </w:rPr>
        <w:t>зокрема</w:t>
      </w:r>
      <w:r w:rsidRPr="00E84CF4">
        <w:rPr>
          <w:rFonts w:ascii="Times New Roman" w:hAnsi="Times New Roman"/>
          <w:sz w:val="28"/>
          <w:szCs w:val="28"/>
        </w:rPr>
        <w:t xml:space="preserve"> </w:t>
      </w:r>
      <w:r w:rsidR="000312CD">
        <w:rPr>
          <w:rFonts w:ascii="Times New Roman" w:hAnsi="Times New Roman"/>
          <w:sz w:val="28"/>
          <w:szCs w:val="28"/>
        </w:rPr>
        <w:br/>
      </w:r>
      <w:r w:rsidRPr="00E84CF4">
        <w:rPr>
          <w:rFonts w:ascii="Times New Roman" w:hAnsi="Times New Roman"/>
          <w:sz w:val="28"/>
          <w:szCs w:val="28"/>
        </w:rPr>
        <w:t>Коваленко</w:t>
      </w:r>
      <w:r>
        <w:rPr>
          <w:rFonts w:ascii="Times New Roman" w:hAnsi="Times New Roman"/>
          <w:sz w:val="28"/>
          <w:szCs w:val="28"/>
        </w:rPr>
        <w:t>м</w:t>
      </w:r>
      <w:r w:rsidRPr="00E84CF4">
        <w:rPr>
          <w:rFonts w:ascii="Times New Roman" w:hAnsi="Times New Roman"/>
          <w:sz w:val="28"/>
          <w:szCs w:val="28"/>
        </w:rPr>
        <w:t xml:space="preserve"> В.А. </w:t>
      </w:r>
    </w:p>
    <w:p w14:paraId="1F9C2A36" w14:textId="2507A3D1" w:rsidR="00E84CF4" w:rsidRDefault="00B056AD" w:rsidP="00F05213">
      <w:pPr>
        <w:ind w:firstLine="708"/>
        <w:jc w:val="both"/>
        <w:rPr>
          <w:rFonts w:ascii="Times New Roman" w:hAnsi="Times New Roman"/>
          <w:sz w:val="28"/>
          <w:szCs w:val="28"/>
        </w:rPr>
      </w:pPr>
      <w:r>
        <w:rPr>
          <w:rFonts w:ascii="Times New Roman" w:hAnsi="Times New Roman"/>
          <w:sz w:val="28"/>
          <w:szCs w:val="28"/>
        </w:rPr>
        <w:t xml:space="preserve">З </w:t>
      </w:r>
      <w:r w:rsidR="00E84CF4" w:rsidRPr="00F02D8F">
        <w:rPr>
          <w:rFonts w:ascii="Times New Roman" w:hAnsi="Times New Roman"/>
          <w:sz w:val="28"/>
          <w:szCs w:val="28"/>
        </w:rPr>
        <w:t>огляду на викладене скаржни</w:t>
      </w:r>
      <w:r w:rsidR="00E84CF4">
        <w:rPr>
          <w:rFonts w:ascii="Times New Roman" w:hAnsi="Times New Roman"/>
          <w:sz w:val="28"/>
          <w:szCs w:val="28"/>
        </w:rPr>
        <w:t>к</w:t>
      </w:r>
      <w:r w:rsidR="00E84CF4" w:rsidRPr="00F02D8F">
        <w:rPr>
          <w:rFonts w:ascii="Times New Roman" w:hAnsi="Times New Roman"/>
          <w:sz w:val="28"/>
          <w:szCs w:val="28"/>
        </w:rPr>
        <w:t xml:space="preserve"> вважа</w:t>
      </w:r>
      <w:r w:rsidR="00E84CF4">
        <w:rPr>
          <w:rFonts w:ascii="Times New Roman" w:hAnsi="Times New Roman"/>
          <w:sz w:val="28"/>
          <w:szCs w:val="28"/>
        </w:rPr>
        <w:t>в</w:t>
      </w:r>
      <w:r w:rsidR="00E84CF4" w:rsidRPr="00F02D8F">
        <w:rPr>
          <w:rFonts w:ascii="Times New Roman" w:hAnsi="Times New Roman"/>
          <w:sz w:val="28"/>
          <w:szCs w:val="28"/>
        </w:rPr>
        <w:t xml:space="preserve">, що в діях прокурора </w:t>
      </w:r>
      <w:r w:rsidR="00E84CF4" w:rsidRPr="00F02D8F">
        <w:rPr>
          <w:rFonts w:ascii="Times New Roman" w:hAnsi="Times New Roman"/>
          <w:sz w:val="28"/>
          <w:szCs w:val="28"/>
        </w:rPr>
        <w:br/>
      </w:r>
      <w:r w:rsidR="00E84CF4">
        <w:rPr>
          <w:rFonts w:ascii="Times New Roman" w:hAnsi="Times New Roman"/>
          <w:sz w:val="28"/>
          <w:szCs w:val="28"/>
        </w:rPr>
        <w:t>Коваленка В.А.</w:t>
      </w:r>
      <w:r w:rsidR="00E84CF4" w:rsidRPr="00F02D8F">
        <w:rPr>
          <w:rFonts w:ascii="Times New Roman" w:hAnsi="Times New Roman"/>
          <w:sz w:val="28"/>
          <w:szCs w:val="28"/>
        </w:rPr>
        <w:t xml:space="preserve"> вбачаються ознаки дисциплінарного проступку та проси</w:t>
      </w:r>
      <w:r w:rsidR="00E84CF4">
        <w:rPr>
          <w:rFonts w:ascii="Times New Roman" w:hAnsi="Times New Roman"/>
          <w:sz w:val="28"/>
          <w:szCs w:val="28"/>
        </w:rPr>
        <w:t>в</w:t>
      </w:r>
      <w:r w:rsidR="00E84CF4" w:rsidRPr="00F02D8F">
        <w:rPr>
          <w:rFonts w:ascii="Times New Roman" w:hAnsi="Times New Roman"/>
          <w:sz w:val="28"/>
          <w:szCs w:val="28"/>
        </w:rPr>
        <w:t xml:space="preserve">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84CF4">
        <w:rPr>
          <w:rFonts w:ascii="Times New Roman" w:hAnsi="Times New Roman"/>
          <w:sz w:val="28"/>
          <w:szCs w:val="28"/>
        </w:rPr>
        <w:t>.</w:t>
      </w:r>
    </w:p>
    <w:p w14:paraId="450C26A5" w14:textId="77777777" w:rsidR="00E84CF4" w:rsidRDefault="00E84CF4" w:rsidP="00F05213">
      <w:pPr>
        <w:widowControl w:val="0"/>
        <w:tabs>
          <w:tab w:val="left" w:pos="567"/>
          <w:tab w:val="left" w:pos="709"/>
        </w:tabs>
        <w:jc w:val="both"/>
        <w:rPr>
          <w:rFonts w:ascii="Times New Roman" w:hAnsi="Times New Roman"/>
          <w:sz w:val="28"/>
          <w:szCs w:val="28"/>
        </w:rPr>
      </w:pPr>
    </w:p>
    <w:p w14:paraId="7D0D2E45" w14:textId="77777777" w:rsidR="00E84CF4" w:rsidRPr="00367C65" w:rsidRDefault="00E84CF4" w:rsidP="00F05213">
      <w:pPr>
        <w:widowControl w:val="0"/>
        <w:tabs>
          <w:tab w:val="left" w:pos="851"/>
          <w:tab w:val="left" w:pos="993"/>
        </w:tabs>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7DB5107D" w14:textId="77777777" w:rsidR="00E84CF4" w:rsidRPr="00367C65" w:rsidRDefault="00E84CF4" w:rsidP="00F05213">
      <w:pPr>
        <w:widowControl w:val="0"/>
        <w:tabs>
          <w:tab w:val="left" w:pos="851"/>
          <w:tab w:val="left" w:pos="993"/>
        </w:tabs>
        <w:ind w:firstLine="709"/>
        <w:contextualSpacing/>
        <w:jc w:val="both"/>
        <w:rPr>
          <w:rFonts w:ascii="Times New Roman" w:hAnsi="Times New Roman"/>
          <w:sz w:val="28"/>
          <w:szCs w:val="28"/>
        </w:rPr>
      </w:pPr>
    </w:p>
    <w:p w14:paraId="26467C54" w14:textId="01FC5BC1" w:rsidR="00E84CF4" w:rsidRDefault="00E84CF4" w:rsidP="00F05213">
      <w:pPr>
        <w:widowControl w:val="0"/>
        <w:tabs>
          <w:tab w:val="left" w:pos="851"/>
          <w:tab w:val="left" w:pos="993"/>
        </w:tabs>
        <w:ind w:firstLine="709"/>
        <w:contextualSpacing/>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 xml:space="preserve">До дисциплінарної скарги </w:t>
      </w:r>
      <w:r w:rsidR="00C068E8">
        <w:rPr>
          <w:rFonts w:ascii="Times New Roman" w:hAnsi="Times New Roman"/>
          <w:sz w:val="28"/>
          <w:szCs w:val="28"/>
        </w:rPr>
        <w:t xml:space="preserve">додано: лист від 16.12.25 № 09/3-7774вих-25; висновок від 08.12.25; витяг із ЄРДР № 42025112030000443; лист від 22.12.25 № 50-11758вих-25. </w:t>
      </w:r>
      <w:r>
        <w:rPr>
          <w:rFonts w:ascii="Times New Roman" w:hAnsi="Times New Roman"/>
          <w:sz w:val="28"/>
          <w:szCs w:val="28"/>
        </w:rPr>
        <w:t xml:space="preserve"> </w:t>
      </w:r>
    </w:p>
    <w:p w14:paraId="0F5D9AF7" w14:textId="77777777" w:rsidR="00D54E10" w:rsidRDefault="00D54E10" w:rsidP="00F05213">
      <w:pPr>
        <w:widowControl w:val="0"/>
        <w:tabs>
          <w:tab w:val="left" w:pos="851"/>
          <w:tab w:val="left" w:pos="993"/>
        </w:tabs>
        <w:ind w:firstLine="709"/>
        <w:contextualSpacing/>
        <w:jc w:val="both"/>
        <w:rPr>
          <w:rFonts w:ascii="Times New Roman" w:hAnsi="Times New Roman"/>
          <w:sz w:val="28"/>
          <w:szCs w:val="28"/>
        </w:rPr>
      </w:pPr>
    </w:p>
    <w:p w14:paraId="5D4885C6" w14:textId="79E9EBB8" w:rsidR="00B845BB" w:rsidRPr="00FF0C9F" w:rsidRDefault="00B845BB" w:rsidP="00F05213">
      <w:pPr>
        <w:ind w:firstLine="709"/>
        <w:contextualSpacing/>
        <w:jc w:val="both"/>
        <w:rPr>
          <w:rFonts w:ascii="Times New Roman" w:hAnsi="Times New Roman"/>
          <w:b/>
          <w:bCs/>
          <w:sz w:val="28"/>
          <w:szCs w:val="28"/>
        </w:rPr>
      </w:pPr>
      <w:r w:rsidRPr="00FF0C9F">
        <w:rPr>
          <w:rFonts w:ascii="Times New Roman" w:hAnsi="Times New Roman"/>
          <w:b/>
          <w:bCs/>
          <w:sz w:val="28"/>
          <w:szCs w:val="28"/>
        </w:rPr>
        <w:t>3. Щодо джерел права, які підлягають застосуванню</w:t>
      </w:r>
    </w:p>
    <w:p w14:paraId="4240E0E2" w14:textId="77777777" w:rsidR="00B845BB" w:rsidRPr="00FF0C9F" w:rsidRDefault="00B845BB" w:rsidP="00F05213">
      <w:pPr>
        <w:ind w:firstLine="709"/>
        <w:contextualSpacing/>
        <w:jc w:val="both"/>
        <w:rPr>
          <w:rFonts w:ascii="Times New Roman" w:hAnsi="Times New Roman"/>
          <w:b/>
          <w:bCs/>
          <w:sz w:val="28"/>
          <w:szCs w:val="28"/>
        </w:rPr>
      </w:pPr>
    </w:p>
    <w:p w14:paraId="4E0023C7"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66975C9"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6D8A0D2"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Згідно з пунктом 3 частини першої статті 3 Кримінального процесуального кодексу</w:t>
      </w:r>
      <w:r>
        <w:rPr>
          <w:rFonts w:ascii="Times New Roman" w:hAnsi="Times New Roman"/>
          <w:sz w:val="28"/>
          <w:szCs w:val="28"/>
        </w:rPr>
        <w:t xml:space="preserve"> </w:t>
      </w:r>
      <w:r w:rsidRPr="00FF0C9F">
        <w:rPr>
          <w:rFonts w:ascii="Times New Roman" w:hAnsi="Times New Roman"/>
          <w:sz w:val="28"/>
          <w:szCs w:val="28"/>
        </w:rPr>
        <w:t>України</w:t>
      </w:r>
      <w:r>
        <w:rPr>
          <w:rFonts w:ascii="Times New Roman" w:hAnsi="Times New Roman"/>
          <w:sz w:val="28"/>
          <w:szCs w:val="28"/>
        </w:rPr>
        <w:t xml:space="preserve"> (далі – КПК України)</w:t>
      </w:r>
      <w:r w:rsidRPr="00FF0C9F">
        <w:rPr>
          <w:rFonts w:ascii="Times New Roman" w:hAnsi="Times New Roman"/>
          <w:sz w:val="28"/>
          <w:szCs w:val="28"/>
        </w:rPr>
        <w:t>,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7F9E7B6A"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Водночас приписами статті 22 КПК України передбачено змагальність сторін та свободу в поданні ними суду своїх доказів і у доведенні перед судом їх переконливості.</w:t>
      </w:r>
    </w:p>
    <w:p w14:paraId="7DF19D9F"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938D060"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39ED734"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0FB2C80D"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8B14C40"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4C70F90"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Поряд </w:t>
      </w:r>
      <w:r>
        <w:rPr>
          <w:rFonts w:ascii="Times New Roman" w:hAnsi="Times New Roman"/>
          <w:sz w:val="28"/>
          <w:szCs w:val="28"/>
        </w:rPr>
        <w:t>і</w:t>
      </w:r>
      <w:r w:rsidRPr="00FF0C9F">
        <w:rPr>
          <w:rFonts w:ascii="Times New Roman" w:hAnsi="Times New Roman"/>
          <w:sz w:val="28"/>
          <w:szCs w:val="28"/>
        </w:rPr>
        <w:t xml:space="preserve">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w:t>
      </w:r>
      <w:r w:rsidRPr="00FF0C9F">
        <w:rPr>
          <w:rFonts w:ascii="Times New Roman" w:hAnsi="Times New Roman"/>
          <w:sz w:val="28"/>
          <w:szCs w:val="28"/>
        </w:rPr>
        <w:lastRenderedPageBreak/>
        <w:t>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3ACD8C3"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9047554"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5B15CBBD"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1) невиконання чи неналежне виконання службових обов’язків;</w:t>
      </w:r>
    </w:p>
    <w:p w14:paraId="6E3602A6"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2) необґрунтоване зволікання з розглядом звернення;</w:t>
      </w:r>
    </w:p>
    <w:p w14:paraId="29109736"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C85C4A9"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2D683A0"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A847141"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5F9CC89"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7) порушення правил внутрішнього службового розпорядку;</w:t>
      </w:r>
    </w:p>
    <w:p w14:paraId="0B28A2A0"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0F39B88"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9) публічне висловлювання, яке є порушенням презумпції невинуватості.</w:t>
      </w:r>
    </w:p>
    <w:p w14:paraId="0CA28E38"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336BDB4"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618878A"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2) дисциплінарна скарга є анонімною;</w:t>
      </w:r>
    </w:p>
    <w:p w14:paraId="2614C194"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3) дисциплінарна скарга подана з підстав, не визначених статтею 43 цього Закону;</w:t>
      </w:r>
    </w:p>
    <w:p w14:paraId="05531BC4"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05CEF3D"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6852EA79"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FFA12B3"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F0C9F">
        <w:rPr>
          <w:rFonts w:ascii="Times New Roman" w:hAnsi="Times New Roman"/>
          <w:sz w:val="28"/>
          <w:szCs w:val="28"/>
        </w:rPr>
        <w:t>причиновий</w:t>
      </w:r>
      <w:proofErr w:type="spellEnd"/>
      <w:r w:rsidRPr="00FF0C9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7AC48B3"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6DD58B"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p>
    <w:p w14:paraId="0BA5F929" w14:textId="77777777" w:rsidR="00B845BB" w:rsidRPr="00FF0C9F" w:rsidRDefault="00B845BB" w:rsidP="00F05213">
      <w:pPr>
        <w:contextualSpacing/>
        <w:jc w:val="both"/>
        <w:rPr>
          <w:rFonts w:ascii="Times New Roman" w:hAnsi="Times New Roman"/>
          <w:sz w:val="28"/>
          <w:szCs w:val="28"/>
        </w:rPr>
      </w:pPr>
      <w:r w:rsidRPr="00FF0C9F">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9544E31" w14:textId="77777777" w:rsidR="00B845BB"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8BAE4C0" w14:textId="77777777" w:rsidR="00B845BB" w:rsidRDefault="00B845BB" w:rsidP="00F05213">
      <w:pPr>
        <w:ind w:firstLine="709"/>
        <w:contextualSpacing/>
        <w:jc w:val="both"/>
        <w:rPr>
          <w:rFonts w:ascii="Times New Roman" w:hAnsi="Times New Roman"/>
          <w:sz w:val="28"/>
          <w:szCs w:val="28"/>
        </w:rPr>
      </w:pPr>
      <w:r>
        <w:rPr>
          <w:rFonts w:ascii="Times New Roman" w:hAnsi="Times New Roman"/>
          <w:sz w:val="28"/>
          <w:szCs w:val="28"/>
        </w:rPr>
        <w:t>Частиною</w:t>
      </w:r>
      <w:r w:rsidRPr="00FF0C9F">
        <w:rPr>
          <w:rFonts w:ascii="Times New Roman" w:hAnsi="Times New Roman"/>
          <w:sz w:val="28"/>
          <w:szCs w:val="28"/>
        </w:rPr>
        <w:t xml:space="preserve"> </w:t>
      </w:r>
      <w:r>
        <w:rPr>
          <w:rFonts w:ascii="Times New Roman" w:hAnsi="Times New Roman"/>
          <w:sz w:val="28"/>
          <w:szCs w:val="28"/>
        </w:rPr>
        <w:t>першою</w:t>
      </w:r>
      <w:r w:rsidRPr="00FF0C9F">
        <w:rPr>
          <w:rFonts w:ascii="Times New Roman" w:hAnsi="Times New Roman"/>
          <w:sz w:val="28"/>
          <w:szCs w:val="28"/>
        </w:rPr>
        <w:t xml:space="preserve"> статті </w:t>
      </w:r>
      <w:r>
        <w:rPr>
          <w:rFonts w:ascii="Times New Roman" w:hAnsi="Times New Roman"/>
          <w:sz w:val="28"/>
          <w:szCs w:val="28"/>
        </w:rPr>
        <w:t>170</w:t>
      </w:r>
      <w:r w:rsidRPr="00FF0C9F">
        <w:rPr>
          <w:rFonts w:ascii="Times New Roman" w:hAnsi="Times New Roman"/>
          <w:sz w:val="28"/>
          <w:szCs w:val="28"/>
        </w:rPr>
        <w:t xml:space="preserve"> КПК України визначено</w:t>
      </w:r>
      <w:r>
        <w:rPr>
          <w:rFonts w:ascii="Times New Roman" w:hAnsi="Times New Roman"/>
          <w:sz w:val="28"/>
          <w:szCs w:val="28"/>
        </w:rPr>
        <w:t>, що а</w:t>
      </w:r>
      <w:r w:rsidRPr="00FB6E6C">
        <w:rPr>
          <w:rFonts w:ascii="Times New Roman" w:hAnsi="Times New Roman"/>
          <w:sz w:val="28"/>
          <w:szCs w:val="28"/>
        </w:rPr>
        <w:t>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w:t>
      </w:r>
      <w:r>
        <w:rPr>
          <w:rFonts w:ascii="Times New Roman" w:hAnsi="Times New Roman"/>
          <w:sz w:val="28"/>
          <w:szCs w:val="28"/>
        </w:rPr>
        <w:t xml:space="preserve"> </w:t>
      </w:r>
    </w:p>
    <w:p w14:paraId="04918283" w14:textId="6B0EBF3C" w:rsidR="00B845BB" w:rsidRDefault="00B845BB" w:rsidP="00F05213">
      <w:pPr>
        <w:ind w:firstLine="709"/>
        <w:contextualSpacing/>
        <w:jc w:val="both"/>
        <w:rPr>
          <w:rFonts w:ascii="Times New Roman" w:hAnsi="Times New Roman"/>
          <w:sz w:val="28"/>
          <w:szCs w:val="28"/>
        </w:rPr>
      </w:pPr>
      <w:r>
        <w:rPr>
          <w:rFonts w:ascii="Times New Roman" w:hAnsi="Times New Roman"/>
          <w:sz w:val="28"/>
          <w:szCs w:val="28"/>
        </w:rPr>
        <w:t xml:space="preserve">Пунктом 13 Інструкції </w:t>
      </w:r>
      <w:r w:rsidRPr="00B845BB">
        <w:rPr>
          <w:rFonts w:ascii="Times New Roman" w:hAnsi="Times New Roman"/>
          <w:sz w:val="28"/>
          <w:szCs w:val="28"/>
        </w:rPr>
        <w:t>про порядок вилучення, обліку, зберігання та передачі речових доказів у кримінальних справах, цінностей та іншого майна органами дізнання, досудового слідства і суду</w:t>
      </w:r>
      <w:r>
        <w:rPr>
          <w:rFonts w:ascii="Times New Roman" w:hAnsi="Times New Roman"/>
          <w:sz w:val="28"/>
          <w:szCs w:val="28"/>
        </w:rPr>
        <w:t xml:space="preserve"> (далі – Інструкція) визначено, що в</w:t>
      </w:r>
      <w:r w:rsidRPr="00B845BB">
        <w:rPr>
          <w:rFonts w:ascii="Times New Roman" w:hAnsi="Times New Roman"/>
          <w:sz w:val="28"/>
          <w:szCs w:val="28"/>
        </w:rPr>
        <w:t xml:space="preserve">ідповідальною за  зберігання речових доказів,  приєднаних до справи,  є особа, </w:t>
      </w:r>
      <w:r w:rsidRPr="00B845BB">
        <w:rPr>
          <w:rFonts w:ascii="Times New Roman" w:hAnsi="Times New Roman"/>
          <w:sz w:val="28"/>
          <w:szCs w:val="28"/>
        </w:rPr>
        <w:lastRenderedPageBreak/>
        <w:t>яка проводить дізнання, слідчий, в суді - суддя, відповідальний працівник апарату суду або керівник апарату суду, а в  експертній  установі  -  співробітник  експертної  установи,  у віданні якого речові докази перебувають у відповідний період,  або керівник експертної установи.</w:t>
      </w:r>
    </w:p>
    <w:p w14:paraId="27BCB5AE" w14:textId="59CA33DE" w:rsidR="00B845BB" w:rsidRDefault="00B845BB" w:rsidP="00F05213">
      <w:pPr>
        <w:ind w:firstLine="709"/>
        <w:contextualSpacing/>
        <w:jc w:val="both"/>
        <w:rPr>
          <w:rFonts w:ascii="Times New Roman" w:hAnsi="Times New Roman"/>
          <w:sz w:val="28"/>
          <w:szCs w:val="28"/>
        </w:rPr>
      </w:pPr>
      <w:r>
        <w:rPr>
          <w:rFonts w:ascii="Times New Roman" w:hAnsi="Times New Roman"/>
          <w:sz w:val="28"/>
          <w:szCs w:val="28"/>
        </w:rPr>
        <w:t>Пунктом 14 цієї ж Інструкції визначено, що в</w:t>
      </w:r>
      <w:r w:rsidRPr="00B845BB">
        <w:rPr>
          <w:rFonts w:ascii="Times New Roman" w:hAnsi="Times New Roman"/>
          <w:sz w:val="28"/>
          <w:szCs w:val="28"/>
        </w:rPr>
        <w:t xml:space="preserve">ідповідальним за зберігання речових  доказів,  цінностей та   іншого   майна,   вилученого   у   зв'язку  з  розслідуванням кримінальної справи  і  яке  зберігається  окремо  від  справи,  є співробітник  установи,  який  призначається  спеціальним  наказом </w:t>
      </w:r>
      <w:r w:rsidRPr="00B845BB">
        <w:rPr>
          <w:rFonts w:ascii="Times New Roman" w:hAnsi="Times New Roman"/>
          <w:sz w:val="28"/>
          <w:szCs w:val="28"/>
        </w:rPr>
        <w:br/>
        <w:t xml:space="preserve">прокурора,  керівника органу  служби  безпеки,  начальника  органу </w:t>
      </w:r>
      <w:r w:rsidRPr="00B845BB">
        <w:rPr>
          <w:rFonts w:ascii="Times New Roman" w:hAnsi="Times New Roman"/>
          <w:sz w:val="28"/>
          <w:szCs w:val="28"/>
        </w:rPr>
        <w:br/>
        <w:t xml:space="preserve">внутрішніх  справ,  підрозділу  податкової  міліції  або керівника </w:t>
      </w:r>
      <w:r w:rsidRPr="00B845BB">
        <w:rPr>
          <w:rFonts w:ascii="Times New Roman" w:hAnsi="Times New Roman"/>
          <w:sz w:val="28"/>
          <w:szCs w:val="28"/>
        </w:rPr>
        <w:br/>
        <w:t xml:space="preserve">апарату  суду.  Підставою  для  поміщення   речових   доказів   на </w:t>
      </w:r>
      <w:r>
        <w:rPr>
          <w:rFonts w:ascii="Times New Roman" w:hAnsi="Times New Roman"/>
          <w:sz w:val="28"/>
          <w:szCs w:val="28"/>
        </w:rPr>
        <w:t xml:space="preserve"> </w:t>
      </w:r>
      <w:r w:rsidRPr="00B845BB">
        <w:rPr>
          <w:rFonts w:ascii="Times New Roman" w:hAnsi="Times New Roman"/>
          <w:sz w:val="28"/>
          <w:szCs w:val="28"/>
        </w:rPr>
        <w:t>зберігання  є  постанова  працівника  органу  дізнання,  слідчого, прокурора, судді.</w:t>
      </w:r>
    </w:p>
    <w:p w14:paraId="626A01C2" w14:textId="77777777" w:rsidR="00B845BB" w:rsidRDefault="00B845BB" w:rsidP="00F05213">
      <w:pPr>
        <w:ind w:firstLine="709"/>
        <w:contextualSpacing/>
        <w:jc w:val="both"/>
        <w:rPr>
          <w:rFonts w:ascii="Times New Roman" w:hAnsi="Times New Roman"/>
          <w:sz w:val="28"/>
          <w:szCs w:val="28"/>
        </w:rPr>
      </w:pPr>
    </w:p>
    <w:p w14:paraId="3BE5FD19" w14:textId="77777777" w:rsidR="00B845BB" w:rsidRPr="00FF0C9F" w:rsidRDefault="00B845BB" w:rsidP="00F05213">
      <w:pPr>
        <w:ind w:firstLine="709"/>
        <w:contextualSpacing/>
        <w:jc w:val="both"/>
        <w:rPr>
          <w:rFonts w:ascii="Times New Roman" w:hAnsi="Times New Roman"/>
          <w:b/>
          <w:bCs/>
          <w:sz w:val="28"/>
          <w:szCs w:val="28"/>
        </w:rPr>
      </w:pPr>
      <w:r w:rsidRPr="00FF0C9F">
        <w:rPr>
          <w:rFonts w:ascii="Times New Roman" w:hAnsi="Times New Roman"/>
          <w:b/>
          <w:bCs/>
          <w:sz w:val="28"/>
          <w:szCs w:val="28"/>
        </w:rPr>
        <w:t>4. Оцінка встановлених обставин та мотиви прийнятого рішення</w:t>
      </w:r>
    </w:p>
    <w:p w14:paraId="012B6D65" w14:textId="77777777" w:rsidR="00B845BB" w:rsidRPr="00FF0C9F" w:rsidRDefault="00B845BB" w:rsidP="00F05213">
      <w:pPr>
        <w:contextualSpacing/>
        <w:jc w:val="both"/>
        <w:rPr>
          <w:rFonts w:ascii="Times New Roman" w:hAnsi="Times New Roman"/>
          <w:b/>
          <w:bCs/>
          <w:sz w:val="28"/>
          <w:szCs w:val="28"/>
        </w:rPr>
      </w:pPr>
    </w:p>
    <w:p w14:paraId="7A106FD7" w14:textId="04ADBA34" w:rsidR="00B845BB" w:rsidRPr="00FF0C9F" w:rsidRDefault="00E516D2" w:rsidP="00F05213">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00B845BB" w:rsidRPr="00FF0C9F">
        <w:rPr>
          <w:rFonts w:ascii="Times New Roman" w:hAnsi="Times New Roman"/>
          <w:sz w:val="28"/>
          <w:szCs w:val="28"/>
        </w:rPr>
        <w:t xml:space="preserve">Дисциплінарна скарга </w:t>
      </w:r>
      <w:r w:rsidR="000312CD">
        <w:rPr>
          <w:rFonts w:ascii="Times New Roman" w:hAnsi="Times New Roman"/>
          <w:sz w:val="28"/>
          <w:szCs w:val="28"/>
        </w:rPr>
        <w:t>Особа 1</w:t>
      </w:r>
      <w:r w:rsidR="00B845BB">
        <w:rPr>
          <w:rFonts w:ascii="Times New Roman" w:hAnsi="Times New Roman"/>
          <w:sz w:val="28"/>
          <w:szCs w:val="28"/>
        </w:rPr>
        <w:t xml:space="preserve"> </w:t>
      </w:r>
      <w:r w:rsidR="00B845BB" w:rsidRPr="00FF0C9F">
        <w:rPr>
          <w:rFonts w:ascii="Times New Roman" w:hAnsi="Times New Roman"/>
          <w:sz w:val="28"/>
          <w:szCs w:val="28"/>
        </w:rPr>
        <w:t xml:space="preserve">стосується рішень, дій та бездіяльності прокурора </w:t>
      </w:r>
      <w:r w:rsidR="00B845BB">
        <w:rPr>
          <w:rFonts w:ascii="Times New Roman" w:hAnsi="Times New Roman"/>
          <w:sz w:val="28"/>
          <w:szCs w:val="28"/>
        </w:rPr>
        <w:t xml:space="preserve">Коваленка В.А., </w:t>
      </w:r>
      <w:r w:rsidR="00B845BB" w:rsidRPr="00FF0C9F">
        <w:rPr>
          <w:rFonts w:ascii="Times New Roman" w:hAnsi="Times New Roman"/>
          <w:sz w:val="28"/>
          <w:szCs w:val="28"/>
        </w:rPr>
        <w:t xml:space="preserve">вчинених (допущених) </w:t>
      </w:r>
      <w:r w:rsidR="00B845BB">
        <w:rPr>
          <w:rFonts w:ascii="Times New Roman" w:hAnsi="Times New Roman"/>
          <w:sz w:val="28"/>
          <w:szCs w:val="28"/>
        </w:rPr>
        <w:t>у</w:t>
      </w:r>
      <w:r w:rsidR="00B845BB" w:rsidRPr="00FF0C9F">
        <w:rPr>
          <w:rFonts w:ascii="Times New Roman" w:hAnsi="Times New Roman"/>
          <w:sz w:val="28"/>
          <w:szCs w:val="28"/>
        </w:rPr>
        <w:t xml:space="preserve"> межах кримінального процесу.</w:t>
      </w:r>
    </w:p>
    <w:p w14:paraId="639F7521"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75D5943" w14:textId="77777777" w:rsidR="00B845BB" w:rsidRPr="00FF0C9F"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3365D38" w14:textId="77777777" w:rsidR="00B845BB" w:rsidRDefault="00B845BB" w:rsidP="00F05213">
      <w:pPr>
        <w:ind w:firstLine="709"/>
        <w:contextualSpacing/>
        <w:jc w:val="both"/>
        <w:rPr>
          <w:rFonts w:ascii="Times New Roman" w:hAnsi="Times New Roman"/>
          <w:sz w:val="28"/>
          <w:szCs w:val="28"/>
        </w:rPr>
      </w:pPr>
      <w:r w:rsidRPr="00FF0C9F">
        <w:rPr>
          <w:rFonts w:ascii="Times New Roman" w:hAnsi="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665CBD7F" w14:textId="77777777" w:rsidR="00B056AD" w:rsidRDefault="00B056AD" w:rsidP="00F05213">
      <w:pPr>
        <w:ind w:firstLine="708"/>
        <w:jc w:val="both"/>
        <w:rPr>
          <w:rFonts w:ascii="Times New Roman" w:hAnsi="Times New Roman"/>
          <w:sz w:val="28"/>
          <w:szCs w:val="28"/>
        </w:rPr>
      </w:pPr>
      <w:r w:rsidRPr="00B056AD">
        <w:rPr>
          <w:rFonts w:ascii="Times New Roman" w:hAnsi="Times New Roman"/>
          <w:sz w:val="28"/>
          <w:szCs w:val="28"/>
        </w:rPr>
        <w:t xml:space="preserve">Скаржник зазначив, що прокурор Коваленко В.А., здійснюючи процесуальне керівництво, не забезпечив належного зберігання та передачі речових доказів, у зв’язку з чим у матеріалах кримінального провадження відсутні відомості про осіб, відповідальних за зберігання майна, місце його зберігання та відповідний облік. </w:t>
      </w:r>
    </w:p>
    <w:p w14:paraId="11E504DB" w14:textId="1FDBD192" w:rsidR="00B056AD" w:rsidRDefault="00D54E10" w:rsidP="00F05213">
      <w:pPr>
        <w:ind w:firstLine="708"/>
        <w:jc w:val="both"/>
        <w:rPr>
          <w:rFonts w:ascii="Times New Roman" w:hAnsi="Times New Roman"/>
          <w:sz w:val="28"/>
          <w:szCs w:val="28"/>
        </w:rPr>
      </w:pPr>
      <w:r>
        <w:rPr>
          <w:rFonts w:ascii="Times New Roman" w:hAnsi="Times New Roman"/>
          <w:sz w:val="28"/>
          <w:szCs w:val="28"/>
        </w:rPr>
        <w:t>Також скаржник</w:t>
      </w:r>
      <w:r w:rsidR="00B056AD" w:rsidRPr="00B056AD">
        <w:rPr>
          <w:rFonts w:ascii="Times New Roman" w:hAnsi="Times New Roman"/>
          <w:sz w:val="28"/>
          <w:szCs w:val="28"/>
        </w:rPr>
        <w:t xml:space="preserve"> </w:t>
      </w:r>
      <w:r w:rsidR="00A81056">
        <w:rPr>
          <w:rFonts w:ascii="Times New Roman" w:hAnsi="Times New Roman"/>
          <w:sz w:val="28"/>
          <w:szCs w:val="28"/>
        </w:rPr>
        <w:t>вказав</w:t>
      </w:r>
      <w:r w:rsidR="00B056AD" w:rsidRPr="00B056AD">
        <w:rPr>
          <w:rFonts w:ascii="Times New Roman" w:hAnsi="Times New Roman"/>
          <w:sz w:val="28"/>
          <w:szCs w:val="28"/>
        </w:rPr>
        <w:t>, що внаслідок бездіяльності прокурора було втрачено частину речових доказів, зокрема зник зовнішній жорсткий дис</w:t>
      </w:r>
      <w:r w:rsidR="00B056AD">
        <w:rPr>
          <w:rFonts w:ascii="Times New Roman" w:hAnsi="Times New Roman"/>
          <w:sz w:val="28"/>
          <w:szCs w:val="28"/>
        </w:rPr>
        <w:t>к.</w:t>
      </w:r>
      <w:r w:rsidR="00B056AD" w:rsidRPr="00B056AD">
        <w:rPr>
          <w:rFonts w:ascii="Times New Roman" w:hAnsi="Times New Roman"/>
          <w:sz w:val="28"/>
          <w:szCs w:val="28"/>
        </w:rPr>
        <w:t xml:space="preserve"> </w:t>
      </w:r>
    </w:p>
    <w:p w14:paraId="7CCD71BF" w14:textId="77777777" w:rsidR="00B056AD" w:rsidRPr="00B056AD" w:rsidRDefault="00B056AD" w:rsidP="00F05213">
      <w:pPr>
        <w:ind w:firstLine="708"/>
        <w:jc w:val="both"/>
        <w:rPr>
          <w:rFonts w:ascii="Times New Roman" w:hAnsi="Times New Roman"/>
          <w:sz w:val="28"/>
          <w:szCs w:val="28"/>
        </w:rPr>
      </w:pPr>
      <w:r w:rsidRPr="00B056AD">
        <w:rPr>
          <w:rFonts w:ascii="Times New Roman" w:hAnsi="Times New Roman"/>
          <w:sz w:val="28"/>
          <w:szCs w:val="28"/>
        </w:rPr>
        <w:t>При цьому, за твердженням скаржника, попри звернення сторони захисту, прокурором не було забезпечено надання зазначених речових доказів для огляду в суді.</w:t>
      </w:r>
    </w:p>
    <w:p w14:paraId="4DCD61F2" w14:textId="0D1453FE" w:rsidR="002D7A8B" w:rsidRDefault="00A81056" w:rsidP="00F05213">
      <w:pPr>
        <w:ind w:firstLine="708"/>
        <w:jc w:val="both"/>
        <w:rPr>
          <w:rFonts w:ascii="Times New Roman" w:hAnsi="Times New Roman"/>
          <w:sz w:val="28"/>
          <w:szCs w:val="28"/>
        </w:rPr>
      </w:pPr>
      <w:r>
        <w:rPr>
          <w:rFonts w:ascii="Times New Roman" w:hAnsi="Times New Roman"/>
          <w:sz w:val="28"/>
          <w:szCs w:val="28"/>
        </w:rPr>
        <w:t>Слід зазначити, що</w:t>
      </w:r>
      <w:r w:rsidR="002D7A8B" w:rsidRPr="002D7A8B">
        <w:rPr>
          <w:rFonts w:ascii="Times New Roman" w:hAnsi="Times New Roman"/>
          <w:sz w:val="28"/>
          <w:szCs w:val="28"/>
        </w:rPr>
        <w:t xml:space="preserve"> наведені обставини самі по собі не свідчать про наявність у діях прокурора дисциплінарного проступку, оскільки відповідно до вимог Інструкції обов’язок зберігання речових доказів, ведення облікової документації, оформлення розписок і забезпечення місць зберігання </w:t>
      </w:r>
      <w:r w:rsidR="002D7A8B" w:rsidRPr="002D7A8B">
        <w:rPr>
          <w:rFonts w:ascii="Times New Roman" w:hAnsi="Times New Roman"/>
          <w:sz w:val="28"/>
          <w:szCs w:val="28"/>
        </w:rPr>
        <w:lastRenderedPageBreak/>
        <w:t>покладається на орган досудового розслідування та призначених ним відповідальних посадових</w:t>
      </w:r>
      <w:r w:rsidR="002D7A8B" w:rsidRPr="002D7A8B">
        <w:rPr>
          <w:rFonts w:ascii="Times New Roman" w:hAnsi="Times New Roman"/>
          <w:b/>
          <w:bCs/>
          <w:sz w:val="28"/>
          <w:szCs w:val="28"/>
        </w:rPr>
        <w:t xml:space="preserve"> </w:t>
      </w:r>
      <w:r w:rsidR="002D7A8B" w:rsidRPr="002D7A8B">
        <w:rPr>
          <w:rFonts w:ascii="Times New Roman" w:hAnsi="Times New Roman"/>
          <w:sz w:val="28"/>
          <w:szCs w:val="28"/>
        </w:rPr>
        <w:t>осіб, а не на прокурора як процесуального керівника.</w:t>
      </w:r>
    </w:p>
    <w:p w14:paraId="5AC49BB9" w14:textId="151717D4" w:rsidR="00B845BB" w:rsidRDefault="002D7A8B" w:rsidP="00F05213">
      <w:pPr>
        <w:ind w:firstLine="709"/>
        <w:contextualSpacing/>
        <w:jc w:val="both"/>
        <w:rPr>
          <w:rFonts w:ascii="Times New Roman" w:hAnsi="Times New Roman"/>
          <w:sz w:val="28"/>
          <w:szCs w:val="28"/>
        </w:rPr>
      </w:pPr>
      <w:r w:rsidRPr="002D7A8B">
        <w:rPr>
          <w:rFonts w:ascii="Times New Roman" w:hAnsi="Times New Roman"/>
          <w:sz w:val="28"/>
          <w:szCs w:val="28"/>
        </w:rPr>
        <w:t xml:space="preserve">Аналогічно, посилання скаржника на втрату окремих речових доказів, </w:t>
      </w:r>
      <w:r w:rsidR="00A81056">
        <w:rPr>
          <w:rFonts w:ascii="Times New Roman" w:hAnsi="Times New Roman"/>
          <w:sz w:val="28"/>
          <w:szCs w:val="28"/>
        </w:rPr>
        <w:t>зокрема</w:t>
      </w:r>
      <w:r w:rsidRPr="002D7A8B">
        <w:rPr>
          <w:rFonts w:ascii="Times New Roman" w:hAnsi="Times New Roman"/>
          <w:sz w:val="28"/>
          <w:szCs w:val="28"/>
        </w:rPr>
        <w:t xml:space="preserve"> зникнення зовнішнього жорсткого диска, саме по собі не свідчить про винність прокурора Коваленка В.А., оскільки з матеріалів скарги не вбачається належних та допустимих доказів, які б підтверджували, що такі наслідки стали результатом дій або бездіяльності цього прокурора.</w:t>
      </w:r>
    </w:p>
    <w:p w14:paraId="576D035E" w14:textId="5455170C" w:rsidR="00A81056" w:rsidRDefault="00A81056" w:rsidP="00F05213">
      <w:pPr>
        <w:ind w:firstLine="709"/>
        <w:contextualSpacing/>
        <w:jc w:val="both"/>
        <w:rPr>
          <w:rFonts w:ascii="Times New Roman" w:hAnsi="Times New Roman"/>
          <w:sz w:val="28"/>
          <w:szCs w:val="28"/>
        </w:rPr>
      </w:pPr>
      <w:r w:rsidRPr="00A81056">
        <w:rPr>
          <w:rFonts w:ascii="Times New Roman" w:hAnsi="Times New Roman"/>
          <w:sz w:val="28"/>
          <w:szCs w:val="28"/>
        </w:rPr>
        <w:t xml:space="preserve">Водночас, якщо за результатами досудового розслідування кримінальних проваджень № </w:t>
      </w:r>
      <w:r w:rsidR="000312CD">
        <w:rPr>
          <w:rFonts w:ascii="Times New Roman" w:hAnsi="Times New Roman"/>
          <w:sz w:val="28"/>
          <w:szCs w:val="28"/>
        </w:rPr>
        <w:t>(конфіденційна інформація)</w:t>
      </w:r>
      <w:r>
        <w:rPr>
          <w:rFonts w:ascii="Times New Roman" w:hAnsi="Times New Roman"/>
          <w:sz w:val="28"/>
          <w:szCs w:val="28"/>
        </w:rPr>
        <w:t xml:space="preserve"> </w:t>
      </w:r>
      <w:r w:rsidRPr="00A81056">
        <w:rPr>
          <w:rFonts w:ascii="Times New Roman" w:hAnsi="Times New Roman"/>
          <w:sz w:val="28"/>
          <w:szCs w:val="28"/>
        </w:rPr>
        <w:t>та №</w:t>
      </w:r>
      <w:r>
        <w:rPr>
          <w:rFonts w:ascii="Times New Roman" w:hAnsi="Times New Roman"/>
          <w:sz w:val="28"/>
          <w:szCs w:val="28"/>
        </w:rPr>
        <w:t xml:space="preserve"> </w:t>
      </w:r>
      <w:r w:rsidR="000312CD">
        <w:rPr>
          <w:rFonts w:ascii="Times New Roman" w:hAnsi="Times New Roman"/>
          <w:sz w:val="28"/>
          <w:szCs w:val="28"/>
        </w:rPr>
        <w:t>(конфіденційна інформація)</w:t>
      </w:r>
      <w:r w:rsidRPr="00A81056">
        <w:rPr>
          <w:rFonts w:ascii="Times New Roman" w:hAnsi="Times New Roman"/>
          <w:sz w:val="28"/>
          <w:szCs w:val="28"/>
        </w:rPr>
        <w:t xml:space="preserve"> будуть встановленні конкретні порушення, допущенні прокурором </w:t>
      </w:r>
      <w:r w:rsidR="000312CD">
        <w:rPr>
          <w:rFonts w:ascii="Times New Roman" w:hAnsi="Times New Roman"/>
          <w:sz w:val="28"/>
          <w:szCs w:val="28"/>
        </w:rPr>
        <w:br/>
      </w:r>
      <w:r w:rsidRPr="00A81056">
        <w:rPr>
          <w:rFonts w:ascii="Times New Roman" w:hAnsi="Times New Roman"/>
          <w:sz w:val="28"/>
          <w:szCs w:val="28"/>
        </w:rPr>
        <w:t>Коваленком В.А., такі факти надалі можуть бути підставою для відкриття дисциплінарного провадження.</w:t>
      </w:r>
    </w:p>
    <w:p w14:paraId="790E7D33" w14:textId="3CBD461F" w:rsidR="00B845BB" w:rsidRDefault="002D7A8B" w:rsidP="00F05213">
      <w:pPr>
        <w:ind w:firstLine="709"/>
        <w:contextualSpacing/>
        <w:jc w:val="both"/>
        <w:rPr>
          <w:rFonts w:ascii="Times New Roman" w:hAnsi="Times New Roman"/>
          <w:sz w:val="28"/>
          <w:szCs w:val="28"/>
        </w:rPr>
      </w:pPr>
      <w:r w:rsidRPr="002D7A8B">
        <w:rPr>
          <w:rFonts w:ascii="Times New Roman" w:hAnsi="Times New Roman"/>
          <w:sz w:val="28"/>
          <w:szCs w:val="28"/>
        </w:rPr>
        <w:t xml:space="preserve">До матеріалів дисциплінарної скарги також не долучено жодних доказів, які б підтверджували факт невиконання прокурором вказівок суду щодо надання речових доказів для </w:t>
      </w:r>
      <w:r w:rsidR="00B056AD">
        <w:rPr>
          <w:rFonts w:ascii="Times New Roman" w:hAnsi="Times New Roman"/>
          <w:sz w:val="28"/>
          <w:szCs w:val="28"/>
        </w:rPr>
        <w:t>огляду</w:t>
      </w:r>
      <w:r w:rsidRPr="002D7A8B">
        <w:rPr>
          <w:rFonts w:ascii="Times New Roman" w:hAnsi="Times New Roman"/>
          <w:sz w:val="28"/>
          <w:szCs w:val="28"/>
        </w:rPr>
        <w:t>.</w:t>
      </w:r>
    </w:p>
    <w:p w14:paraId="47A2532F" w14:textId="77777777"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sidRPr="000B6ED4">
        <w:rPr>
          <w:rFonts w:ascii="Times New Roman" w:hAnsi="Times New Roman"/>
          <w:sz w:val="28"/>
          <w:szCs w:val="28"/>
        </w:rPr>
        <w:t>Скаржник наділений</w:t>
      </w:r>
      <w:r>
        <w:rPr>
          <w:rFonts w:ascii="Times New Roman" w:hAnsi="Times New Roman"/>
          <w:sz w:val="28"/>
          <w:szCs w:val="28"/>
        </w:rPr>
        <w:t xml:space="preserve"> </w:t>
      </w:r>
      <w:r w:rsidRPr="000B6ED4">
        <w:rPr>
          <w:rFonts w:ascii="Times New Roman" w:hAnsi="Times New Roman"/>
          <w:sz w:val="28"/>
          <w:szCs w:val="28"/>
        </w:rPr>
        <w:t xml:space="preserve">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395E0120" w14:textId="7AF6C49B"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Зважаючи на те, що </w:t>
      </w:r>
      <w:r w:rsidRPr="000B6ED4">
        <w:rPr>
          <w:rFonts w:ascii="Times New Roman" w:hAnsi="Times New Roman"/>
          <w:sz w:val="28"/>
          <w:szCs w:val="28"/>
        </w:rPr>
        <w:t xml:space="preserve">неможливо встановити, що окремі рішення, дії чи бездіяльність прокурора </w:t>
      </w:r>
      <w:r>
        <w:rPr>
          <w:rFonts w:ascii="Times New Roman" w:hAnsi="Times New Roman"/>
          <w:sz w:val="28"/>
          <w:szCs w:val="28"/>
        </w:rPr>
        <w:t xml:space="preserve">Коваленка В.А. </w:t>
      </w:r>
      <w:r w:rsidRPr="000B6ED4">
        <w:rPr>
          <w:rFonts w:ascii="Times New Roman" w:hAnsi="Times New Roman"/>
          <w:sz w:val="28"/>
          <w:szCs w:val="28"/>
        </w:rPr>
        <w:t>були предметом оскарження та їх визнано неправомірними, а також встановлено факт порушення н</w:t>
      </w:r>
      <w:r w:rsidR="00B056AD">
        <w:rPr>
          <w:rFonts w:ascii="Times New Roman" w:hAnsi="Times New Roman"/>
          <w:sz w:val="28"/>
          <w:szCs w:val="28"/>
        </w:rPr>
        <w:t>им</w:t>
      </w:r>
      <w:r w:rsidRPr="000B6ED4">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0B6ED4">
        <w:rPr>
          <w:rFonts w:ascii="Times New Roman" w:hAnsi="Times New Roman"/>
          <w:sz w:val="28"/>
          <w:szCs w:val="28"/>
        </w:rPr>
        <w:t xml:space="preserve">Комісія позбавлена можливості надавати оцінку діяльності прокурора </w:t>
      </w:r>
      <w:r>
        <w:rPr>
          <w:rFonts w:ascii="Times New Roman" w:hAnsi="Times New Roman"/>
          <w:sz w:val="28"/>
          <w:szCs w:val="28"/>
        </w:rPr>
        <w:t xml:space="preserve">Коваленка В.А. </w:t>
      </w:r>
      <w:r w:rsidRPr="000B6ED4">
        <w:rPr>
          <w:rFonts w:ascii="Times New Roman" w:hAnsi="Times New Roman"/>
          <w:sz w:val="28"/>
          <w:szCs w:val="28"/>
        </w:rPr>
        <w:t>у межах кримінального процесу.</w:t>
      </w:r>
    </w:p>
    <w:p w14:paraId="665DF44D" w14:textId="6945A8A6"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Ураховуючи,</w:t>
      </w:r>
      <w:r>
        <w:rPr>
          <w:rFonts w:ascii="Times New Roman" w:hAnsi="Times New Roman"/>
          <w:bCs/>
          <w:sz w:val="28"/>
          <w:szCs w:val="28"/>
        </w:rPr>
        <w:t xml:space="preserve"> що </w:t>
      </w:r>
      <w:r w:rsidRPr="00367C65">
        <w:rPr>
          <w:rFonts w:ascii="Times New Roman" w:hAnsi="Times New Roman"/>
          <w:bCs/>
          <w:sz w:val="28"/>
          <w:szCs w:val="28"/>
        </w:rPr>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Коваленком В.А.</w:t>
      </w:r>
    </w:p>
    <w:p w14:paraId="7BD73256" w14:textId="3BE2D2C1" w:rsidR="002D7A8B" w:rsidRPr="00EC4952" w:rsidRDefault="002D7A8B" w:rsidP="00F05213">
      <w:pPr>
        <w:widowControl w:val="0"/>
        <w:pBdr>
          <w:bottom w:val="single" w:sz="12" w:space="12" w:color="FFFFFF"/>
        </w:pBdr>
        <w:ind w:firstLine="709"/>
        <w:jc w:val="both"/>
        <w:rPr>
          <w:rFonts w:ascii="Times New Roman" w:hAnsi="Times New Roman"/>
          <w:sz w:val="28"/>
          <w:szCs w:val="28"/>
        </w:rPr>
      </w:pPr>
      <w:r w:rsidRPr="00C0559C">
        <w:rPr>
          <w:rFonts w:ascii="Times New Roman" w:hAnsi="Times New Roman"/>
          <w:sz w:val="28"/>
          <w:szCs w:val="28"/>
        </w:rPr>
        <w:t xml:space="preserve">Щодо посилань скаржника на вчинення </w:t>
      </w:r>
      <w:r>
        <w:rPr>
          <w:rFonts w:ascii="Times New Roman" w:hAnsi="Times New Roman"/>
          <w:sz w:val="28"/>
          <w:szCs w:val="28"/>
        </w:rPr>
        <w:t>прокурором Коваленком В.А.</w:t>
      </w:r>
      <w:r w:rsidRPr="00C0559C">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9B2FEFD" w14:textId="77777777"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w:t>
      </w:r>
      <w:r w:rsidRPr="00C0559C">
        <w:rPr>
          <w:rFonts w:ascii="Times New Roman" w:hAnsi="Times New Roman"/>
          <w:sz w:val="28"/>
          <w:szCs w:val="28"/>
        </w:rPr>
        <w:lastRenderedPageBreak/>
        <w:t>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323D053" w14:textId="77777777"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У дисциплінарній скарзі не наведено доводів про вчинення </w:t>
      </w:r>
      <w:r>
        <w:rPr>
          <w:rFonts w:ascii="Times New Roman" w:hAnsi="Times New Roman"/>
          <w:sz w:val="28"/>
          <w:szCs w:val="28"/>
        </w:rPr>
        <w:t>прокурором Коваленком В.А</w:t>
      </w:r>
      <w:r>
        <w:rPr>
          <w:rFonts w:ascii="Times New Roman" w:hAnsi="Times New Roman"/>
          <w:color w:val="000000" w:themeColor="text1"/>
          <w:sz w:val="28"/>
          <w:szCs w:val="28"/>
        </w:rPr>
        <w:t>.</w:t>
      </w:r>
      <w:r>
        <w:rPr>
          <w:rFonts w:ascii="Times New Roman" w:hAnsi="Times New Roman"/>
          <w:sz w:val="28"/>
          <w:szCs w:val="28"/>
        </w:rPr>
        <w:t xml:space="preserve"> </w:t>
      </w:r>
      <w:r w:rsidRPr="00C0559C">
        <w:rPr>
          <w:rFonts w:ascii="Times New Roman" w:hAnsi="Times New Roman"/>
          <w:sz w:val="28"/>
          <w:szCs w:val="28"/>
        </w:rPr>
        <w:t>вищезазначених дій.</w:t>
      </w:r>
    </w:p>
    <w:p w14:paraId="3D721958" w14:textId="4611C8DB"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r w:rsidRPr="000B6ED4">
        <w:rPr>
          <w:rFonts w:ascii="Times New Roman" w:hAnsi="Times New Roman"/>
          <w:sz w:val="28"/>
          <w:szCs w:val="28"/>
        </w:rPr>
        <w:t>На підставі викладеного вважаю, що дисциплінарна скарга</w:t>
      </w:r>
      <w:r w:rsidR="00A81056">
        <w:rPr>
          <w:rFonts w:ascii="Times New Roman" w:hAnsi="Times New Roman"/>
          <w:sz w:val="28"/>
          <w:szCs w:val="28"/>
        </w:rPr>
        <w:t xml:space="preserve"> наразі</w:t>
      </w:r>
      <w:r w:rsidRPr="000B6ED4">
        <w:rPr>
          <w:rFonts w:ascii="Times New Roman" w:hAnsi="Times New Roman"/>
          <w:sz w:val="28"/>
          <w:szCs w:val="28"/>
        </w:rPr>
        <w:t xml:space="preserve">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Коваленком В.А.</w:t>
      </w:r>
    </w:p>
    <w:p w14:paraId="5D4329F8" w14:textId="77777777" w:rsidR="002D7A8B" w:rsidRPr="000B6ED4" w:rsidRDefault="002D7A8B" w:rsidP="00F05213">
      <w:pPr>
        <w:widowControl w:val="0"/>
        <w:pBdr>
          <w:bottom w:val="single" w:sz="12" w:space="12" w:color="FFFFFF"/>
        </w:pBdr>
        <w:ind w:firstLine="709"/>
        <w:contextualSpacing/>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4AE0999" w14:textId="77777777" w:rsidR="002D7A8B" w:rsidRDefault="002D7A8B" w:rsidP="00F05213">
      <w:pPr>
        <w:widowControl w:val="0"/>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53B3321C" w14:textId="77777777" w:rsidR="002D7A8B" w:rsidRPr="000B6ED4" w:rsidRDefault="002D7A8B" w:rsidP="00F05213">
      <w:pPr>
        <w:widowControl w:val="0"/>
        <w:contextualSpacing/>
        <w:jc w:val="center"/>
        <w:rPr>
          <w:rFonts w:ascii="Times New Roman" w:hAnsi="Times New Roman"/>
          <w:b/>
          <w:sz w:val="28"/>
          <w:szCs w:val="28"/>
        </w:rPr>
      </w:pPr>
    </w:p>
    <w:p w14:paraId="1C963C02" w14:textId="53302F2D" w:rsidR="002D7A8B" w:rsidRPr="00A7399A" w:rsidRDefault="002D7A8B" w:rsidP="00F05213">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стосовно прокурора </w:t>
      </w:r>
      <w:r>
        <w:rPr>
          <w:rFonts w:ascii="Times New Roman" w:hAnsi="Times New Roman"/>
          <w:sz w:val="28"/>
          <w:szCs w:val="28"/>
        </w:rPr>
        <w:t>Білоцерківської окружної прокуратури Київської області Коваленка Вадима Анатолійовича.</w:t>
      </w:r>
    </w:p>
    <w:p w14:paraId="4A88D86A" w14:textId="77777777" w:rsidR="002D7A8B" w:rsidRPr="00D37DFA" w:rsidRDefault="002D7A8B" w:rsidP="00F05213">
      <w:pPr>
        <w:widowControl w:val="0"/>
        <w:ind w:firstLine="708"/>
        <w:contextualSpacing/>
        <w:jc w:val="both"/>
        <w:rPr>
          <w:rFonts w:ascii="Times New Roman" w:hAnsi="Times New Roman"/>
          <w:sz w:val="28"/>
          <w:szCs w:val="28"/>
          <w:lang w:val="ru-RU"/>
        </w:rPr>
      </w:pPr>
      <w:r w:rsidRPr="000B6ED4">
        <w:rPr>
          <w:rFonts w:ascii="Times New Roman" w:hAnsi="Times New Roman"/>
          <w:sz w:val="28"/>
          <w:szCs w:val="28"/>
        </w:rPr>
        <w:t>Рішення направити автору скарги та прокурору.</w:t>
      </w:r>
    </w:p>
    <w:p w14:paraId="7EE3437B" w14:textId="77777777" w:rsidR="002D7A8B" w:rsidRPr="00D37DFA" w:rsidRDefault="002D7A8B" w:rsidP="00F05213">
      <w:pPr>
        <w:widowControl w:val="0"/>
        <w:ind w:firstLine="708"/>
        <w:contextualSpacing/>
        <w:jc w:val="both"/>
        <w:rPr>
          <w:rFonts w:ascii="Times New Roman" w:hAnsi="Times New Roman"/>
          <w:sz w:val="28"/>
          <w:szCs w:val="28"/>
          <w:lang w:val="ru-RU"/>
        </w:rPr>
      </w:pPr>
    </w:p>
    <w:p w14:paraId="6FA0B1E1" w14:textId="77777777" w:rsidR="002D7A8B" w:rsidRPr="0056390A" w:rsidRDefault="002D7A8B" w:rsidP="00F05213">
      <w:pPr>
        <w:widowControl w:val="0"/>
        <w:tabs>
          <w:tab w:val="left" w:pos="851"/>
        </w:tabs>
        <w:contextualSpacing/>
        <w:jc w:val="both"/>
        <w:rPr>
          <w:rFonts w:ascii="Times New Roman" w:hAnsi="Times New Roman"/>
          <w:b/>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p w14:paraId="02D4E9AC" w14:textId="77777777" w:rsidR="002D7A8B" w:rsidRDefault="002D7A8B" w:rsidP="00F05213">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p>
    <w:p w14:paraId="3D15125F" w14:textId="77777777" w:rsidR="002D7A8B" w:rsidRDefault="002D7A8B" w:rsidP="00F05213">
      <w:pPr>
        <w:widowControl w:val="0"/>
        <w:pBdr>
          <w:bottom w:val="single" w:sz="12" w:space="12" w:color="FFFFFF"/>
        </w:pBdr>
        <w:ind w:firstLine="709"/>
        <w:contextualSpacing/>
        <w:jc w:val="both"/>
        <w:rPr>
          <w:rFonts w:ascii="Times New Roman" w:hAnsi="Times New Roman"/>
          <w:sz w:val="28"/>
          <w:szCs w:val="28"/>
        </w:rPr>
      </w:pPr>
    </w:p>
    <w:p w14:paraId="146A288D" w14:textId="77777777" w:rsidR="002D7A8B" w:rsidRPr="00B845BB" w:rsidRDefault="002D7A8B" w:rsidP="00F05213">
      <w:pPr>
        <w:ind w:firstLine="709"/>
        <w:contextualSpacing/>
        <w:jc w:val="both"/>
        <w:rPr>
          <w:rFonts w:ascii="Times New Roman" w:hAnsi="Times New Roman"/>
          <w:sz w:val="28"/>
          <w:szCs w:val="28"/>
        </w:rPr>
      </w:pPr>
    </w:p>
    <w:p w14:paraId="26AAAF20" w14:textId="77777777" w:rsidR="00E84CF4" w:rsidRPr="00B845BB" w:rsidRDefault="00E84CF4" w:rsidP="00F05213">
      <w:pPr>
        <w:widowControl w:val="0"/>
        <w:tabs>
          <w:tab w:val="left" w:pos="567"/>
          <w:tab w:val="left" w:pos="709"/>
        </w:tabs>
        <w:jc w:val="both"/>
        <w:rPr>
          <w:rFonts w:ascii="Times New Roman" w:hAnsi="Times New Roman"/>
          <w:sz w:val="28"/>
          <w:szCs w:val="28"/>
        </w:rPr>
      </w:pPr>
    </w:p>
    <w:p w14:paraId="25F140E8" w14:textId="77777777" w:rsidR="00E84CF4" w:rsidRPr="001A599F" w:rsidRDefault="00E84CF4" w:rsidP="00F05213">
      <w:pPr>
        <w:ind w:firstLine="708"/>
        <w:jc w:val="both"/>
        <w:rPr>
          <w:rFonts w:ascii="Times New Roman" w:hAnsi="Times New Roman"/>
          <w:sz w:val="28"/>
          <w:szCs w:val="28"/>
        </w:rPr>
      </w:pPr>
    </w:p>
    <w:sectPr w:rsidR="00E84CF4" w:rsidRPr="001A599F" w:rsidSect="00140512">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F216" w14:textId="77777777" w:rsidR="00D30BBF" w:rsidRDefault="00D30BBF" w:rsidP="00140512">
      <w:r>
        <w:separator/>
      </w:r>
    </w:p>
  </w:endnote>
  <w:endnote w:type="continuationSeparator" w:id="0">
    <w:p w14:paraId="70B5BD18" w14:textId="77777777" w:rsidR="00D30BBF" w:rsidRDefault="00D30BBF" w:rsidP="001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4BCD" w14:textId="77777777" w:rsidR="00D30BBF" w:rsidRDefault="00D30BBF" w:rsidP="00140512">
      <w:r>
        <w:separator/>
      </w:r>
    </w:p>
  </w:footnote>
  <w:footnote w:type="continuationSeparator" w:id="0">
    <w:p w14:paraId="6A4CFD15" w14:textId="77777777" w:rsidR="00D30BBF" w:rsidRDefault="00D30BBF" w:rsidP="0014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785278"/>
      <w:docPartObj>
        <w:docPartGallery w:val="Page Numbers (Top of Page)"/>
        <w:docPartUnique/>
      </w:docPartObj>
    </w:sdtPr>
    <w:sdtContent>
      <w:p w14:paraId="661B549A" w14:textId="275072DF" w:rsidR="00140512" w:rsidRDefault="00140512">
        <w:pPr>
          <w:pStyle w:val="af"/>
          <w:jc w:val="center"/>
        </w:pPr>
        <w:r>
          <w:fldChar w:fldCharType="begin"/>
        </w:r>
        <w:r>
          <w:instrText>PAGE   \* MERGEFORMAT</w:instrText>
        </w:r>
        <w:r>
          <w:fldChar w:fldCharType="separate"/>
        </w:r>
        <w:r>
          <w:t>2</w:t>
        </w:r>
        <w:r>
          <w:fldChar w:fldCharType="end"/>
        </w:r>
      </w:p>
    </w:sdtContent>
  </w:sdt>
  <w:p w14:paraId="6D24F8F9" w14:textId="77777777" w:rsidR="00140512" w:rsidRDefault="0014051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9F"/>
    <w:rsid w:val="000312CD"/>
    <w:rsid w:val="000E2382"/>
    <w:rsid w:val="00133421"/>
    <w:rsid w:val="00140512"/>
    <w:rsid w:val="001A599F"/>
    <w:rsid w:val="002259CC"/>
    <w:rsid w:val="002D7A8B"/>
    <w:rsid w:val="00383362"/>
    <w:rsid w:val="003F1460"/>
    <w:rsid w:val="00776A61"/>
    <w:rsid w:val="008377AC"/>
    <w:rsid w:val="009B0954"/>
    <w:rsid w:val="00A81056"/>
    <w:rsid w:val="00A87609"/>
    <w:rsid w:val="00B056AD"/>
    <w:rsid w:val="00B845BB"/>
    <w:rsid w:val="00C068E8"/>
    <w:rsid w:val="00C45022"/>
    <w:rsid w:val="00C71518"/>
    <w:rsid w:val="00D30BBF"/>
    <w:rsid w:val="00D54E10"/>
    <w:rsid w:val="00DC02E0"/>
    <w:rsid w:val="00DD1134"/>
    <w:rsid w:val="00E516D2"/>
    <w:rsid w:val="00E84CF4"/>
    <w:rsid w:val="00EA2D56"/>
    <w:rsid w:val="00F05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D2B7"/>
  <w15:chartTrackingRefBased/>
  <w15:docId w15:val="{B0DB4C77-E3C9-4279-9958-BD52770B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99F"/>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A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A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A59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A59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A59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599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599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599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599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9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A59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A59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A59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A59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A59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599F"/>
    <w:rPr>
      <w:rFonts w:eastAsiaTheme="majorEastAsia" w:cstheme="majorBidi"/>
      <w:color w:val="595959" w:themeColor="text1" w:themeTint="A6"/>
    </w:rPr>
  </w:style>
  <w:style w:type="character" w:customStyle="1" w:styleId="80">
    <w:name w:val="Заголовок 8 Знак"/>
    <w:basedOn w:val="a0"/>
    <w:link w:val="8"/>
    <w:uiPriority w:val="9"/>
    <w:semiHidden/>
    <w:rsid w:val="001A59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599F"/>
    <w:rPr>
      <w:rFonts w:eastAsiaTheme="majorEastAsia" w:cstheme="majorBidi"/>
      <w:color w:val="272727" w:themeColor="text1" w:themeTint="D8"/>
    </w:rPr>
  </w:style>
  <w:style w:type="paragraph" w:styleId="a3">
    <w:name w:val="Title"/>
    <w:basedOn w:val="a"/>
    <w:next w:val="a"/>
    <w:link w:val="a4"/>
    <w:uiPriority w:val="10"/>
    <w:qFormat/>
    <w:rsid w:val="001A599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A5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99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A599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A599F"/>
    <w:pPr>
      <w:spacing w:before="160"/>
      <w:jc w:val="center"/>
    </w:pPr>
    <w:rPr>
      <w:i/>
      <w:iCs/>
      <w:color w:val="404040" w:themeColor="text1" w:themeTint="BF"/>
    </w:rPr>
  </w:style>
  <w:style w:type="character" w:customStyle="1" w:styleId="a8">
    <w:name w:val="Цитата Знак"/>
    <w:basedOn w:val="a0"/>
    <w:link w:val="a7"/>
    <w:uiPriority w:val="29"/>
    <w:rsid w:val="001A599F"/>
    <w:rPr>
      <w:i/>
      <w:iCs/>
      <w:color w:val="404040" w:themeColor="text1" w:themeTint="BF"/>
    </w:rPr>
  </w:style>
  <w:style w:type="paragraph" w:styleId="a9">
    <w:name w:val="List Paragraph"/>
    <w:basedOn w:val="a"/>
    <w:uiPriority w:val="34"/>
    <w:qFormat/>
    <w:rsid w:val="001A599F"/>
    <w:pPr>
      <w:ind w:left="720"/>
      <w:contextualSpacing/>
    </w:pPr>
  </w:style>
  <w:style w:type="character" w:styleId="aa">
    <w:name w:val="Intense Emphasis"/>
    <w:basedOn w:val="a0"/>
    <w:uiPriority w:val="21"/>
    <w:qFormat/>
    <w:rsid w:val="001A599F"/>
    <w:rPr>
      <w:i/>
      <w:iCs/>
      <w:color w:val="0F4761" w:themeColor="accent1" w:themeShade="BF"/>
    </w:rPr>
  </w:style>
  <w:style w:type="paragraph" w:styleId="ab">
    <w:name w:val="Intense Quote"/>
    <w:basedOn w:val="a"/>
    <w:next w:val="a"/>
    <w:link w:val="ac"/>
    <w:uiPriority w:val="30"/>
    <w:qFormat/>
    <w:rsid w:val="001A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A599F"/>
    <w:rPr>
      <w:i/>
      <w:iCs/>
      <w:color w:val="0F4761" w:themeColor="accent1" w:themeShade="BF"/>
    </w:rPr>
  </w:style>
  <w:style w:type="character" w:styleId="ad">
    <w:name w:val="Intense Reference"/>
    <w:basedOn w:val="a0"/>
    <w:uiPriority w:val="32"/>
    <w:qFormat/>
    <w:rsid w:val="001A599F"/>
    <w:rPr>
      <w:b/>
      <w:bCs/>
      <w:smallCaps/>
      <w:color w:val="0F4761" w:themeColor="accent1" w:themeShade="BF"/>
      <w:spacing w:val="5"/>
    </w:rPr>
  </w:style>
  <w:style w:type="paragraph" w:styleId="ae">
    <w:name w:val="No Spacing"/>
    <w:uiPriority w:val="1"/>
    <w:qFormat/>
    <w:rsid w:val="001A599F"/>
    <w:rPr>
      <w:rFonts w:ascii="Calibri" w:eastAsia="Calibri" w:hAnsi="Calibri" w:cs="Times New Roman"/>
      <w:kern w:val="0"/>
      <w:sz w:val="22"/>
      <w:szCs w:val="22"/>
      <w14:ligatures w14:val="none"/>
    </w:rPr>
  </w:style>
  <w:style w:type="paragraph" w:styleId="af">
    <w:name w:val="header"/>
    <w:basedOn w:val="a"/>
    <w:link w:val="af0"/>
    <w:uiPriority w:val="99"/>
    <w:unhideWhenUsed/>
    <w:rsid w:val="00140512"/>
    <w:pPr>
      <w:tabs>
        <w:tab w:val="center" w:pos="4819"/>
        <w:tab w:val="right" w:pos="9639"/>
      </w:tabs>
    </w:pPr>
  </w:style>
  <w:style w:type="character" w:customStyle="1" w:styleId="af0">
    <w:name w:val="Верхній колонтитул Знак"/>
    <w:basedOn w:val="a0"/>
    <w:link w:val="af"/>
    <w:uiPriority w:val="99"/>
    <w:rsid w:val="00140512"/>
    <w:rPr>
      <w:rFonts w:ascii="Calibri" w:eastAsia="Calibri" w:hAnsi="Calibri" w:cs="Times New Roman"/>
      <w:kern w:val="0"/>
      <w:sz w:val="22"/>
      <w:szCs w:val="22"/>
      <w14:ligatures w14:val="none"/>
    </w:rPr>
  </w:style>
  <w:style w:type="paragraph" w:styleId="af1">
    <w:name w:val="footer"/>
    <w:basedOn w:val="a"/>
    <w:link w:val="af2"/>
    <w:uiPriority w:val="99"/>
    <w:unhideWhenUsed/>
    <w:rsid w:val="00140512"/>
    <w:pPr>
      <w:tabs>
        <w:tab w:val="center" w:pos="4819"/>
        <w:tab w:val="right" w:pos="9639"/>
      </w:tabs>
    </w:pPr>
  </w:style>
  <w:style w:type="character" w:customStyle="1" w:styleId="af2">
    <w:name w:val="Нижній колонтитул Знак"/>
    <w:basedOn w:val="a0"/>
    <w:link w:val="af1"/>
    <w:uiPriority w:val="99"/>
    <w:rsid w:val="0014051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9322-7220-4D17-A771-700DF110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12487</Words>
  <Characters>7119</Characters>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2025-12-23T09:42:00Z</cp:lastPrinted>
  <dcterms:created xsi:type="dcterms:W3CDTF">2026-01-06T09:36:00Z</dcterms:created>
  <dcterms:modified xsi:type="dcterms:W3CDTF">2026-01-06T09:36:00Z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2025-12-23T10:03:02Z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3a6e55b4-e771-44dc-98cf-3869d34b94dc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