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400"/>
        <w:gridCol w:w="3180"/>
        <w:gridCol w:w="3382"/>
      </w:tblGrid>
      <w:tr w:rsidR="0047584D" w:rsidRPr="00E04D05" w:rsidTr="00E371AA">
        <w:tc>
          <w:tcPr>
            <w:tcW w:w="9962" w:type="dxa"/>
            <w:gridSpan w:val="3"/>
            <w:shd w:val="clear" w:color="auto" w:fill="auto"/>
          </w:tcPr>
          <w:p w:rsidR="0047584D" w:rsidRPr="002F4949" w:rsidRDefault="0047584D" w:rsidP="00E371AA">
            <w:pPr>
              <w:tabs>
                <w:tab w:val="center" w:pos="0"/>
                <w:tab w:val="right" w:pos="8306"/>
              </w:tabs>
              <w:overflowPunct w:val="0"/>
              <w:autoSpaceDE w:val="0"/>
              <w:autoSpaceDN w:val="0"/>
              <w:adjustRightInd w:val="0"/>
              <w:spacing w:after="0" w:line="240" w:lineRule="auto"/>
              <w:ind w:right="-284" w:hanging="539"/>
              <w:jc w:val="center"/>
              <w:textAlignment w:val="baseline"/>
              <w:rPr>
                <w:rFonts w:ascii="Times New Roman" w:eastAsia="Times New Roman" w:hAnsi="Times New Roman" w:cs="Times New Roman"/>
                <w:sz w:val="26"/>
                <w:szCs w:val="20"/>
                <w:lang w:val="uk-UA" w:eastAsia="ru-RU"/>
              </w:rPr>
            </w:pPr>
            <w:r w:rsidRPr="002F4949">
              <w:rPr>
                <w:rFonts w:ascii="Times New Roman" w:eastAsia="Times New Roman" w:hAnsi="Times New Roman" w:cs="Times New Roman"/>
                <w:noProof/>
                <w:sz w:val="19"/>
                <w:szCs w:val="20"/>
                <w:lang w:eastAsia="ru-RU"/>
              </w:rPr>
              <w:drawing>
                <wp:inline distT="0" distB="0" distL="0" distR="0" wp14:anchorId="6C8FA490" wp14:editId="5DA9199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47584D" w:rsidRPr="002F4949" w:rsidRDefault="0047584D" w:rsidP="00E371AA">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sz w:val="10"/>
                <w:szCs w:val="20"/>
                <w:lang w:val="uk-UA" w:eastAsia="ru-RU"/>
              </w:rPr>
            </w:pPr>
          </w:p>
          <w:p w:rsidR="0047584D" w:rsidRPr="002F4949" w:rsidRDefault="0047584D" w:rsidP="00E371AA">
            <w:pPr>
              <w:spacing w:after="0" w:line="240" w:lineRule="auto"/>
              <w:ind w:right="-284"/>
              <w:jc w:val="center"/>
              <w:rPr>
                <w:rFonts w:ascii="Times New Roman" w:eastAsia="Times New Roman" w:hAnsi="Times New Roman" w:cs="Times New Roman"/>
                <w:kern w:val="28"/>
                <w:sz w:val="32"/>
                <w:szCs w:val="32"/>
                <w:lang w:val="uk-UA" w:eastAsia="ru-RU"/>
              </w:rPr>
            </w:pPr>
            <w:r w:rsidRPr="002F4949">
              <w:rPr>
                <w:rFonts w:ascii="Times New Roman" w:eastAsia="Times New Roman" w:hAnsi="Times New Roman" w:cs="Times New Roman"/>
                <w:bCs/>
                <w:kern w:val="28"/>
                <w:sz w:val="36"/>
                <w:szCs w:val="32"/>
                <w:lang w:val="uk-UA" w:eastAsia="ru-RU"/>
              </w:rPr>
              <w:t xml:space="preserve">КВАЛІФІКАЦІЙНО-ДИСЦИПЛІНАРНА </w:t>
            </w:r>
            <w:r w:rsidRPr="002F4949">
              <w:rPr>
                <w:rFonts w:ascii="Times New Roman" w:eastAsia="Times New Roman" w:hAnsi="Times New Roman" w:cs="Times New Roman"/>
                <w:bCs/>
                <w:kern w:val="28"/>
                <w:sz w:val="36"/>
                <w:szCs w:val="32"/>
                <w:lang w:val="uk-UA" w:eastAsia="ru-RU"/>
              </w:rPr>
              <w:br/>
              <w:t>КОМІСІЯ ПРОКУРОРІВ</w:t>
            </w:r>
          </w:p>
          <w:p w:rsidR="0047584D" w:rsidRPr="002F4949" w:rsidRDefault="0047584D" w:rsidP="00E371AA">
            <w:pPr>
              <w:spacing w:after="0" w:line="240" w:lineRule="auto"/>
              <w:ind w:left="84" w:right="-284"/>
              <w:rPr>
                <w:rFonts w:ascii="Times New Roman" w:eastAsia="Times New Roman" w:hAnsi="Times New Roman" w:cs="Times New Roman"/>
                <w:kern w:val="28"/>
                <w:sz w:val="28"/>
                <w:szCs w:val="28"/>
                <w:lang w:val="uk-UA" w:eastAsia="uk-UA"/>
              </w:rPr>
            </w:pPr>
          </w:p>
          <w:p w:rsidR="0047584D" w:rsidRPr="00E04D05" w:rsidRDefault="0047584D" w:rsidP="00E371AA">
            <w:pPr>
              <w:spacing w:after="0" w:line="240" w:lineRule="auto"/>
              <w:ind w:left="84" w:right="-284" w:hanging="339"/>
              <w:jc w:val="center"/>
              <w:rPr>
                <w:rFonts w:ascii="Times New Roman" w:eastAsia="Calibri" w:hAnsi="Times New Roman" w:cs="Times New Roman"/>
                <w:sz w:val="28"/>
                <w:szCs w:val="28"/>
                <w:lang w:val="uk-UA"/>
              </w:rPr>
            </w:pPr>
            <w:r w:rsidRPr="002F4949">
              <w:rPr>
                <w:rFonts w:ascii="Times New Roman" w:eastAsia="Times New Roman" w:hAnsi="Times New Roman" w:cs="Times New Roman"/>
                <w:b/>
                <w:kern w:val="28"/>
                <w:sz w:val="28"/>
                <w:szCs w:val="28"/>
                <w:lang w:val="uk-UA" w:eastAsia="uk-UA"/>
              </w:rPr>
              <w:t xml:space="preserve">Р І Ш Е Н </w:t>
            </w:r>
            <w:proofErr w:type="spellStart"/>
            <w:r w:rsidRPr="002F4949">
              <w:rPr>
                <w:rFonts w:ascii="Times New Roman" w:eastAsia="Times New Roman" w:hAnsi="Times New Roman" w:cs="Times New Roman"/>
                <w:b/>
                <w:kern w:val="28"/>
                <w:sz w:val="28"/>
                <w:szCs w:val="28"/>
                <w:lang w:val="uk-UA" w:eastAsia="uk-UA"/>
              </w:rPr>
              <w:t>Н</w:t>
            </w:r>
            <w:proofErr w:type="spellEnd"/>
            <w:r w:rsidRPr="002F4949">
              <w:rPr>
                <w:rFonts w:ascii="Times New Roman" w:eastAsia="Times New Roman" w:hAnsi="Times New Roman" w:cs="Times New Roman"/>
                <w:b/>
                <w:kern w:val="28"/>
                <w:sz w:val="28"/>
                <w:szCs w:val="28"/>
                <w:lang w:val="uk-UA" w:eastAsia="uk-UA"/>
              </w:rPr>
              <w:t xml:space="preserve"> Я</w:t>
            </w:r>
          </w:p>
        </w:tc>
      </w:tr>
      <w:tr w:rsidR="0047584D" w:rsidRPr="00E04D05" w:rsidTr="00E371AA">
        <w:tc>
          <w:tcPr>
            <w:tcW w:w="3400" w:type="dxa"/>
            <w:shd w:val="clear" w:color="auto" w:fill="auto"/>
            <w:hideMark/>
          </w:tcPr>
          <w:p w:rsidR="0047584D" w:rsidRDefault="0047584D" w:rsidP="00E371AA">
            <w:pPr>
              <w:spacing w:after="0" w:line="240" w:lineRule="auto"/>
              <w:ind w:left="-109" w:right="-284"/>
              <w:rPr>
                <w:rFonts w:ascii="Times New Roman" w:eastAsia="Calibri" w:hAnsi="Times New Roman" w:cs="Times New Roman"/>
                <w:b/>
                <w:sz w:val="28"/>
                <w:szCs w:val="28"/>
                <w:lang w:val="uk-UA"/>
              </w:rPr>
            </w:pPr>
          </w:p>
          <w:p w:rsidR="0047584D" w:rsidRPr="00E04D05" w:rsidRDefault="0047584D" w:rsidP="00E371AA">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24 квіт</w:t>
            </w:r>
            <w:r w:rsidRPr="00311436">
              <w:rPr>
                <w:rFonts w:ascii="Times New Roman" w:eastAsia="Calibri" w:hAnsi="Times New Roman" w:cs="Times New Roman"/>
                <w:b/>
                <w:sz w:val="28"/>
                <w:szCs w:val="28"/>
                <w:lang w:val="uk-UA"/>
              </w:rPr>
              <w:t>ня</w:t>
            </w:r>
            <w:r w:rsidRPr="000A38AE">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5</w:t>
            </w:r>
            <w:r w:rsidRPr="00E04D05">
              <w:rPr>
                <w:rFonts w:ascii="Times New Roman" w:eastAsia="Calibri" w:hAnsi="Times New Roman" w:cs="Times New Roman"/>
                <w:b/>
                <w:sz w:val="28"/>
                <w:szCs w:val="28"/>
                <w:lang w:val="uk-UA"/>
              </w:rPr>
              <w:t xml:space="preserve"> року</w:t>
            </w:r>
          </w:p>
        </w:tc>
        <w:tc>
          <w:tcPr>
            <w:tcW w:w="3180" w:type="dxa"/>
            <w:shd w:val="clear" w:color="auto" w:fill="auto"/>
            <w:hideMark/>
          </w:tcPr>
          <w:p w:rsidR="0047584D" w:rsidRDefault="0047584D" w:rsidP="00E371AA">
            <w:pPr>
              <w:spacing w:after="0" w:line="240" w:lineRule="auto"/>
              <w:ind w:right="-284" w:hanging="387"/>
              <w:jc w:val="center"/>
              <w:rPr>
                <w:rFonts w:ascii="Times New Roman" w:eastAsia="Calibri" w:hAnsi="Times New Roman" w:cs="Times New Roman"/>
                <w:b/>
                <w:sz w:val="28"/>
                <w:szCs w:val="28"/>
                <w:lang w:val="uk-UA"/>
              </w:rPr>
            </w:pPr>
          </w:p>
          <w:p w:rsidR="0047584D" w:rsidRPr="00E04D05" w:rsidRDefault="0047584D" w:rsidP="00E371AA">
            <w:pPr>
              <w:spacing w:after="0" w:line="240" w:lineRule="auto"/>
              <w:ind w:right="-284" w:hanging="671"/>
              <w:jc w:val="center"/>
              <w:rPr>
                <w:rFonts w:ascii="Times New Roman" w:eastAsia="Calibri" w:hAnsi="Times New Roman" w:cs="Times New Roman"/>
                <w:b/>
                <w:sz w:val="28"/>
                <w:szCs w:val="28"/>
                <w:lang w:val="uk-UA"/>
              </w:rPr>
            </w:pPr>
            <w:r w:rsidRPr="00E04D05">
              <w:rPr>
                <w:rFonts w:ascii="Times New Roman" w:eastAsia="Calibri" w:hAnsi="Times New Roman" w:cs="Times New Roman"/>
                <w:b/>
                <w:sz w:val="28"/>
                <w:szCs w:val="28"/>
                <w:lang w:val="uk-UA"/>
              </w:rPr>
              <w:t>Київ</w:t>
            </w:r>
          </w:p>
        </w:tc>
        <w:tc>
          <w:tcPr>
            <w:tcW w:w="3382" w:type="dxa"/>
            <w:shd w:val="clear" w:color="auto" w:fill="auto"/>
            <w:hideMark/>
          </w:tcPr>
          <w:p w:rsidR="0047584D" w:rsidRDefault="0047584D" w:rsidP="00E371AA">
            <w:pPr>
              <w:spacing w:after="0" w:line="240" w:lineRule="auto"/>
              <w:ind w:right="-284"/>
              <w:jc w:val="both"/>
              <w:rPr>
                <w:rFonts w:ascii="Times New Roman" w:eastAsia="Calibri" w:hAnsi="Times New Roman" w:cs="Times New Roman"/>
                <w:b/>
                <w:sz w:val="28"/>
                <w:szCs w:val="28"/>
                <w:lang w:val="uk-UA"/>
              </w:rPr>
            </w:pPr>
            <w:r w:rsidRPr="00E04D05">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p>
          <w:p w:rsidR="0047584D" w:rsidRDefault="0047584D" w:rsidP="00E371AA">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w:t>
            </w:r>
            <w:r>
              <w:rPr>
                <w:rFonts w:ascii="Times New Roman" w:eastAsia="Calibri" w:hAnsi="Times New Roman" w:cs="Times New Roman"/>
                <w:b/>
                <w:sz w:val="28"/>
                <w:szCs w:val="28"/>
                <w:lang w:val="uk-UA"/>
              </w:rPr>
              <w:t> 269</w:t>
            </w:r>
            <w:r w:rsidRPr="00E04D05">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5</w:t>
            </w:r>
          </w:p>
          <w:p w:rsidR="0047584D" w:rsidRPr="00E04D05" w:rsidRDefault="0047584D" w:rsidP="00E371AA">
            <w:pPr>
              <w:spacing w:after="0" w:line="240" w:lineRule="auto"/>
              <w:ind w:right="-284"/>
              <w:jc w:val="both"/>
              <w:rPr>
                <w:rFonts w:ascii="Times New Roman" w:eastAsia="Calibri" w:hAnsi="Times New Roman" w:cs="Times New Roman"/>
                <w:b/>
                <w:sz w:val="28"/>
                <w:szCs w:val="28"/>
                <w:lang w:val="uk-UA"/>
              </w:rPr>
            </w:pPr>
          </w:p>
        </w:tc>
      </w:tr>
    </w:tbl>
    <w:p w:rsidR="0047584D" w:rsidRDefault="0047584D" w:rsidP="0047584D">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Про відмову у відкритті</w:t>
      </w:r>
    </w:p>
    <w:p w:rsidR="0047584D" w:rsidRDefault="0047584D" w:rsidP="0047584D">
      <w:pPr>
        <w:spacing w:before="100" w:beforeAutospacing="1" w:after="0" w:line="240" w:lineRule="auto"/>
        <w:ind w:right="-284"/>
        <w:contextualSpacing/>
        <w:rPr>
          <w:rFonts w:ascii="Times New Roman" w:eastAsia="Calibri" w:hAnsi="Times New Roman" w:cs="Times New Roman"/>
          <w:noProof/>
          <w:sz w:val="28"/>
          <w:szCs w:val="28"/>
          <w:lang w:val="uk-UA" w:eastAsia="uk-UA"/>
        </w:rPr>
      </w:pPr>
      <w:r>
        <w:rPr>
          <w:rFonts w:ascii="Times New Roman" w:eastAsia="Calibri" w:hAnsi="Times New Roman" w:cs="Times New Roman"/>
          <w:b/>
          <w:noProof/>
          <w:sz w:val="28"/>
          <w:szCs w:val="28"/>
          <w:lang w:val="uk-UA" w:eastAsia="uk-UA"/>
        </w:rPr>
        <w:t>дисциплінарного провадження</w:t>
      </w:r>
    </w:p>
    <w:p w:rsidR="0047584D" w:rsidRPr="005F515C" w:rsidRDefault="0047584D" w:rsidP="0047584D">
      <w:pPr>
        <w:spacing w:before="100" w:beforeAutospacing="1" w:after="0" w:line="240" w:lineRule="auto"/>
        <w:ind w:right="-284"/>
        <w:contextualSpacing/>
        <w:rPr>
          <w:rFonts w:ascii="Times New Roman" w:eastAsia="Calibri" w:hAnsi="Times New Roman" w:cs="Times New Roman"/>
          <w:noProof/>
          <w:sz w:val="28"/>
          <w:szCs w:val="28"/>
          <w:lang w:val="uk-UA" w:eastAsia="uk-UA"/>
        </w:rPr>
      </w:pPr>
    </w:p>
    <w:p w:rsidR="0047584D" w:rsidRDefault="0047584D" w:rsidP="0047584D">
      <w:pPr>
        <w:spacing w:after="0" w:line="240" w:lineRule="auto"/>
        <w:ind w:right="-284"/>
        <w:contextualSpacing/>
        <w:rPr>
          <w:rFonts w:ascii="Times New Roman" w:eastAsia="Calibri" w:hAnsi="Times New Roman" w:cs="Times New Roman"/>
          <w:b/>
          <w:noProof/>
          <w:sz w:val="28"/>
          <w:szCs w:val="28"/>
          <w:lang w:val="uk-UA" w:eastAsia="uk-UA"/>
        </w:rPr>
      </w:pPr>
    </w:p>
    <w:p w:rsidR="0047584D" w:rsidRDefault="0047584D" w:rsidP="0047584D">
      <w:pPr>
        <w:spacing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Член Кваліфікаційно-дисциплінарної комісії прокурорів Гарбуза Н.В., розглянувши</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 xml:space="preserve">дисциплінарну скаргу </w:t>
      </w:r>
      <w:r w:rsidR="007D1D6A">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стосовно прокурорів Бориспільської окружної прокуратури Київської області Добривечір К.В., </w:t>
      </w:r>
      <w:proofErr w:type="spellStart"/>
      <w:r>
        <w:rPr>
          <w:rFonts w:ascii="Times New Roman" w:eastAsia="Times New Roman" w:hAnsi="Times New Roman" w:cs="Times New Roman"/>
          <w:sz w:val="28"/>
          <w:szCs w:val="28"/>
          <w:lang w:val="uk-UA" w:eastAsia="ru-RU"/>
        </w:rPr>
        <w:t>Динника</w:t>
      </w:r>
      <w:proofErr w:type="spellEnd"/>
      <w:r>
        <w:rPr>
          <w:rFonts w:ascii="Times New Roman" w:eastAsia="Times New Roman" w:hAnsi="Times New Roman" w:cs="Times New Roman"/>
          <w:sz w:val="28"/>
          <w:szCs w:val="28"/>
          <w:lang w:val="uk-UA" w:eastAsia="ru-RU"/>
        </w:rPr>
        <w:t xml:space="preserve"> І.В. та </w:t>
      </w:r>
      <w:proofErr w:type="spellStart"/>
      <w:r>
        <w:rPr>
          <w:rFonts w:ascii="Times New Roman" w:eastAsia="Times New Roman" w:hAnsi="Times New Roman" w:cs="Times New Roman"/>
          <w:sz w:val="28"/>
          <w:szCs w:val="28"/>
          <w:lang w:val="uk-UA" w:eastAsia="ru-RU"/>
        </w:rPr>
        <w:t>Шмаля</w:t>
      </w:r>
      <w:proofErr w:type="spellEnd"/>
      <w:r>
        <w:rPr>
          <w:rFonts w:ascii="Times New Roman" w:eastAsia="Times New Roman" w:hAnsi="Times New Roman" w:cs="Times New Roman"/>
          <w:sz w:val="28"/>
          <w:szCs w:val="28"/>
          <w:lang w:val="uk-UA" w:eastAsia="ru-RU"/>
        </w:rPr>
        <w:t xml:space="preserve"> В.В. (далі – прокурори </w:t>
      </w:r>
      <w:r w:rsidRPr="0040657B">
        <w:rPr>
          <w:rFonts w:ascii="Times New Roman" w:eastAsia="Times New Roman" w:hAnsi="Times New Roman" w:cs="Times New Roman"/>
          <w:sz w:val="28"/>
          <w:szCs w:val="28"/>
          <w:lang w:val="uk-UA" w:eastAsia="ru-RU"/>
        </w:rPr>
        <w:t xml:space="preserve">Добривечір К.В., </w:t>
      </w:r>
      <w:proofErr w:type="spellStart"/>
      <w:r w:rsidRPr="0040657B">
        <w:rPr>
          <w:rFonts w:ascii="Times New Roman" w:eastAsia="Times New Roman" w:hAnsi="Times New Roman" w:cs="Times New Roman"/>
          <w:sz w:val="28"/>
          <w:szCs w:val="28"/>
          <w:lang w:val="uk-UA" w:eastAsia="ru-RU"/>
        </w:rPr>
        <w:t>Динник</w:t>
      </w:r>
      <w:proofErr w:type="spellEnd"/>
      <w:r w:rsidRPr="0040657B">
        <w:rPr>
          <w:rFonts w:ascii="Times New Roman" w:eastAsia="Times New Roman" w:hAnsi="Times New Roman" w:cs="Times New Roman"/>
          <w:sz w:val="28"/>
          <w:szCs w:val="28"/>
          <w:lang w:val="uk-UA" w:eastAsia="ru-RU"/>
        </w:rPr>
        <w:t xml:space="preserve"> І.В. та Шмаль В.В.</w:t>
      </w:r>
      <w:r>
        <w:rPr>
          <w:rFonts w:ascii="Times New Roman" w:eastAsia="Times New Roman" w:hAnsi="Times New Roman" w:cs="Times New Roman"/>
          <w:sz w:val="28"/>
          <w:szCs w:val="28"/>
          <w:lang w:val="uk-UA" w:eastAsia="ru-RU"/>
        </w:rPr>
        <w:t>),</w:t>
      </w:r>
      <w:r>
        <w:rPr>
          <w:rFonts w:ascii="Times New Roman" w:eastAsia="Calibri" w:hAnsi="Times New Roman" w:cs="Times New Roman"/>
          <w:sz w:val="28"/>
          <w:szCs w:val="28"/>
          <w:lang w:val="uk-UA"/>
        </w:rPr>
        <w:t xml:space="preserve"> </w:t>
      </w:r>
    </w:p>
    <w:p w:rsidR="0047584D" w:rsidRPr="00BD761A" w:rsidRDefault="0047584D" w:rsidP="0047584D">
      <w:pPr>
        <w:spacing w:after="0" w:line="240" w:lineRule="auto"/>
        <w:ind w:right="-284"/>
        <w:contextualSpacing/>
        <w:jc w:val="center"/>
        <w:rPr>
          <w:rFonts w:ascii="Times New Roman" w:eastAsia="Calibri" w:hAnsi="Times New Roman" w:cs="Times New Roman"/>
          <w:noProof/>
          <w:sz w:val="16"/>
          <w:szCs w:val="16"/>
          <w:lang w:val="uk-UA" w:eastAsia="uk-UA"/>
        </w:rPr>
      </w:pPr>
    </w:p>
    <w:p w:rsidR="0047584D" w:rsidRDefault="0047584D" w:rsidP="0047584D">
      <w:pPr>
        <w:spacing w:after="12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 С Т А Н О В И Л А:</w:t>
      </w:r>
    </w:p>
    <w:p w:rsidR="0047584D" w:rsidRPr="0006686B" w:rsidRDefault="0047584D" w:rsidP="0047584D">
      <w:pPr>
        <w:tabs>
          <w:tab w:val="left" w:pos="567"/>
        </w:tabs>
        <w:spacing w:after="120" w:line="240" w:lineRule="auto"/>
        <w:ind w:right="-284" w:firstLine="567"/>
        <w:jc w:val="both"/>
        <w:rPr>
          <w:rFonts w:ascii="Times New Roman" w:eastAsia="Calibri" w:hAnsi="Times New Roman" w:cs="Times New Roman"/>
          <w:sz w:val="16"/>
          <w:szCs w:val="16"/>
          <w:lang w:val="uk-UA"/>
        </w:rPr>
      </w:pPr>
    </w:p>
    <w:p w:rsidR="0047584D" w:rsidRDefault="0047584D" w:rsidP="0047584D">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 </w:t>
      </w:r>
      <w:r>
        <w:rPr>
          <w:rFonts w:ascii="Times New Roman" w:eastAsia="Times New Roman" w:hAnsi="Times New Roman" w:cs="Times New Roman"/>
          <w:sz w:val="28"/>
          <w:szCs w:val="28"/>
          <w:lang w:val="uk-UA" w:eastAsia="ru-RU"/>
        </w:rPr>
        <w:t>Кваліфікаційно-дисциплінарної комісії прокурорів (далі – Комісія)</w:t>
      </w:r>
      <w:r>
        <w:rPr>
          <w:rFonts w:ascii="Times New Roman" w:eastAsia="Calibri" w:hAnsi="Times New Roman" w:cs="Times New Roman"/>
          <w:sz w:val="28"/>
          <w:szCs w:val="28"/>
          <w:lang w:val="uk-UA"/>
        </w:rPr>
        <w:t xml:space="preserve"> надійшла дисциплінарна скарга </w:t>
      </w:r>
      <w:r w:rsidR="007D1D6A">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(далі – скаржник) про вчинення дисциплінарного проступку прокурорами </w:t>
      </w:r>
      <w:r w:rsidRPr="0040657B">
        <w:rPr>
          <w:rFonts w:ascii="Times New Roman" w:eastAsia="Calibri" w:hAnsi="Times New Roman" w:cs="Times New Roman"/>
          <w:sz w:val="28"/>
          <w:szCs w:val="28"/>
          <w:lang w:val="uk-UA"/>
        </w:rPr>
        <w:t>Добривечір</w:t>
      </w:r>
      <w:r>
        <w:rPr>
          <w:rFonts w:ascii="Times New Roman" w:eastAsia="Calibri" w:hAnsi="Times New Roman" w:cs="Times New Roman"/>
          <w:sz w:val="28"/>
          <w:szCs w:val="28"/>
          <w:lang w:val="uk-UA"/>
        </w:rPr>
        <w:t> </w:t>
      </w:r>
      <w:r w:rsidRPr="0040657B">
        <w:rPr>
          <w:rFonts w:ascii="Times New Roman" w:eastAsia="Calibri" w:hAnsi="Times New Roman" w:cs="Times New Roman"/>
          <w:sz w:val="28"/>
          <w:szCs w:val="28"/>
          <w:lang w:val="uk-UA"/>
        </w:rPr>
        <w:t xml:space="preserve">К.В., </w:t>
      </w:r>
      <w:proofErr w:type="spellStart"/>
      <w:r w:rsidRPr="0040657B">
        <w:rPr>
          <w:rFonts w:ascii="Times New Roman" w:eastAsia="Calibri" w:hAnsi="Times New Roman" w:cs="Times New Roman"/>
          <w:sz w:val="28"/>
          <w:szCs w:val="28"/>
          <w:lang w:val="uk-UA"/>
        </w:rPr>
        <w:t>Динник</w:t>
      </w:r>
      <w:r>
        <w:rPr>
          <w:rFonts w:ascii="Times New Roman" w:eastAsia="Calibri" w:hAnsi="Times New Roman" w:cs="Times New Roman"/>
          <w:sz w:val="28"/>
          <w:szCs w:val="28"/>
          <w:lang w:val="uk-UA"/>
        </w:rPr>
        <w:t>ом</w:t>
      </w:r>
      <w:proofErr w:type="spellEnd"/>
      <w:r>
        <w:rPr>
          <w:rFonts w:ascii="Times New Roman" w:eastAsia="Calibri" w:hAnsi="Times New Roman" w:cs="Times New Roman"/>
          <w:sz w:val="28"/>
          <w:szCs w:val="28"/>
          <w:lang w:val="uk-UA"/>
        </w:rPr>
        <w:t> </w:t>
      </w:r>
      <w:r w:rsidRPr="0040657B">
        <w:rPr>
          <w:rFonts w:ascii="Times New Roman" w:eastAsia="Calibri" w:hAnsi="Times New Roman" w:cs="Times New Roman"/>
          <w:sz w:val="28"/>
          <w:szCs w:val="28"/>
          <w:lang w:val="uk-UA"/>
        </w:rPr>
        <w:t xml:space="preserve">І.В. та </w:t>
      </w:r>
      <w:proofErr w:type="spellStart"/>
      <w:r w:rsidRPr="0040657B">
        <w:rPr>
          <w:rFonts w:ascii="Times New Roman" w:eastAsia="Calibri" w:hAnsi="Times New Roman" w:cs="Times New Roman"/>
          <w:sz w:val="28"/>
          <w:szCs w:val="28"/>
          <w:lang w:val="uk-UA"/>
        </w:rPr>
        <w:t>Шмал</w:t>
      </w:r>
      <w:r>
        <w:rPr>
          <w:rFonts w:ascii="Times New Roman" w:eastAsia="Calibri" w:hAnsi="Times New Roman" w:cs="Times New Roman"/>
          <w:sz w:val="28"/>
          <w:szCs w:val="28"/>
          <w:lang w:val="uk-UA"/>
        </w:rPr>
        <w:t>ем</w:t>
      </w:r>
      <w:proofErr w:type="spellEnd"/>
      <w:r w:rsidRPr="0040657B">
        <w:rPr>
          <w:rFonts w:ascii="Times New Roman" w:eastAsia="Calibri" w:hAnsi="Times New Roman" w:cs="Times New Roman"/>
          <w:sz w:val="28"/>
          <w:szCs w:val="28"/>
          <w:lang w:val="uk-UA"/>
        </w:rPr>
        <w:t xml:space="preserve"> В.В.</w:t>
      </w:r>
    </w:p>
    <w:p w:rsidR="0047584D" w:rsidRDefault="0047584D" w:rsidP="0047584D">
      <w:pPr>
        <w:widowControl w:val="0"/>
        <w:tabs>
          <w:tab w:val="left" w:pos="567"/>
          <w:tab w:val="left" w:pos="851"/>
        </w:tabs>
        <w:spacing w:after="120" w:line="240" w:lineRule="auto"/>
        <w:ind w:right="-284" w:firstLine="567"/>
        <w:contextualSpacing/>
        <w:jc w:val="both"/>
        <w:rPr>
          <w:rFonts w:ascii="Times New Roman" w:hAnsi="Times New Roman"/>
          <w:sz w:val="28"/>
          <w:szCs w:val="28"/>
        </w:rPr>
      </w:pPr>
      <w:r>
        <w:rPr>
          <w:rFonts w:ascii="Times New Roman" w:hAnsi="Times New Roman"/>
          <w:sz w:val="28"/>
          <w:szCs w:val="28"/>
          <w:lang w:val="uk-UA"/>
        </w:rPr>
        <w:t>С</w:t>
      </w:r>
      <w:r w:rsidRPr="008A07E6">
        <w:rPr>
          <w:rFonts w:ascii="Times New Roman" w:hAnsi="Times New Roman"/>
          <w:sz w:val="28"/>
          <w:szCs w:val="28"/>
        </w:rPr>
        <w:t>карг</w:t>
      </w:r>
      <w:r>
        <w:rPr>
          <w:rFonts w:ascii="Times New Roman" w:hAnsi="Times New Roman"/>
          <w:sz w:val="28"/>
          <w:szCs w:val="28"/>
          <w:lang w:val="uk-UA"/>
        </w:rPr>
        <w:t xml:space="preserve">а передана мені, члену Комісії Гарбузі Н.В. (протокол </w:t>
      </w:r>
      <w:proofErr w:type="spellStart"/>
      <w:r>
        <w:rPr>
          <w:rFonts w:ascii="Times New Roman" w:hAnsi="Times New Roman"/>
          <w:sz w:val="28"/>
          <w:szCs w:val="28"/>
          <w:lang w:val="uk-UA"/>
        </w:rPr>
        <w:t>авторозподілу</w:t>
      </w:r>
      <w:proofErr w:type="spellEnd"/>
      <w:r>
        <w:rPr>
          <w:rFonts w:ascii="Times New Roman" w:hAnsi="Times New Roman"/>
          <w:sz w:val="28"/>
          <w:szCs w:val="28"/>
          <w:lang w:val="uk-UA"/>
        </w:rPr>
        <w:t xml:space="preserve"> від</w:t>
      </w:r>
      <w:r w:rsidRPr="008A07E6">
        <w:rPr>
          <w:rFonts w:ascii="Times New Roman" w:hAnsi="Times New Roman"/>
          <w:sz w:val="28"/>
          <w:szCs w:val="28"/>
        </w:rPr>
        <w:t xml:space="preserve"> </w:t>
      </w:r>
      <w:r>
        <w:rPr>
          <w:rFonts w:ascii="Times New Roman" w:hAnsi="Times New Roman"/>
          <w:sz w:val="28"/>
          <w:szCs w:val="28"/>
          <w:lang w:val="uk-UA"/>
        </w:rPr>
        <w:t>11</w:t>
      </w:r>
      <w:r w:rsidRPr="008A07E6">
        <w:rPr>
          <w:rFonts w:ascii="Times New Roman" w:hAnsi="Times New Roman"/>
          <w:sz w:val="28"/>
          <w:szCs w:val="28"/>
        </w:rPr>
        <w:t>.</w:t>
      </w:r>
      <w:r>
        <w:rPr>
          <w:rFonts w:ascii="Times New Roman" w:hAnsi="Times New Roman"/>
          <w:sz w:val="28"/>
          <w:szCs w:val="28"/>
          <w:lang w:val="uk-UA"/>
        </w:rPr>
        <w:t>04</w:t>
      </w:r>
      <w:r w:rsidRPr="008A07E6">
        <w:rPr>
          <w:rFonts w:ascii="Times New Roman" w:hAnsi="Times New Roman"/>
          <w:sz w:val="28"/>
          <w:szCs w:val="28"/>
        </w:rPr>
        <w:t>.202</w:t>
      </w:r>
      <w:r>
        <w:rPr>
          <w:rFonts w:ascii="Times New Roman" w:hAnsi="Times New Roman"/>
          <w:sz w:val="28"/>
          <w:szCs w:val="28"/>
          <w:lang w:val="uk-UA"/>
        </w:rPr>
        <w:t>5)</w:t>
      </w:r>
      <w:r>
        <w:rPr>
          <w:rFonts w:ascii="Times New Roman" w:hAnsi="Times New Roman"/>
          <w:sz w:val="28"/>
          <w:szCs w:val="28"/>
        </w:rPr>
        <w:t>.</w:t>
      </w:r>
      <w:r w:rsidRPr="008A07E6">
        <w:rPr>
          <w:rFonts w:ascii="Times New Roman" w:hAnsi="Times New Roman"/>
          <w:sz w:val="28"/>
          <w:szCs w:val="28"/>
        </w:rPr>
        <w:t xml:space="preserve"> </w:t>
      </w:r>
    </w:p>
    <w:p w:rsidR="0047584D" w:rsidRPr="0040657B" w:rsidRDefault="0047584D" w:rsidP="0047584D">
      <w:pPr>
        <w:widowControl w:val="0"/>
        <w:tabs>
          <w:tab w:val="left" w:pos="567"/>
          <w:tab w:val="left" w:pos="851"/>
        </w:tabs>
        <w:spacing w:after="120" w:line="240" w:lineRule="auto"/>
        <w:ind w:right="-284" w:firstLine="567"/>
        <w:contextualSpacing/>
        <w:jc w:val="both"/>
        <w:rPr>
          <w:rFonts w:ascii="Times New Roman" w:hAnsi="Times New Roman"/>
          <w:sz w:val="28"/>
          <w:szCs w:val="28"/>
          <w:lang w:val="uk-UA"/>
        </w:rPr>
      </w:pPr>
      <w:r>
        <w:rPr>
          <w:rFonts w:ascii="Times New Roman" w:hAnsi="Times New Roman"/>
          <w:sz w:val="28"/>
          <w:szCs w:val="28"/>
          <w:lang w:val="uk-UA"/>
        </w:rPr>
        <w:t>При вирішенні питання щодо відкриття дисциплінарного провадження встановлено таке.</w:t>
      </w:r>
    </w:p>
    <w:p w:rsidR="0047584D" w:rsidRDefault="0047584D" w:rsidP="0047584D">
      <w:pPr>
        <w:widowControl w:val="0"/>
        <w:tabs>
          <w:tab w:val="left" w:pos="567"/>
          <w:tab w:val="left" w:pos="851"/>
        </w:tabs>
        <w:spacing w:after="120" w:line="240" w:lineRule="auto"/>
        <w:ind w:right="-284" w:firstLine="567"/>
        <w:contextualSpacing/>
        <w:jc w:val="both"/>
        <w:rPr>
          <w:rFonts w:ascii="Times New Roman" w:hAnsi="Times New Roman"/>
          <w:sz w:val="28"/>
          <w:szCs w:val="28"/>
        </w:rPr>
      </w:pPr>
    </w:p>
    <w:p w:rsidR="0047584D" w:rsidRDefault="0047584D" w:rsidP="0047584D">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Зміст скарги</w:t>
      </w:r>
    </w:p>
    <w:p w:rsidR="0047584D" w:rsidRDefault="0047584D" w:rsidP="0047584D">
      <w:pPr>
        <w:widowControl w:val="0"/>
        <w:spacing w:after="0" w:line="240" w:lineRule="auto"/>
        <w:ind w:right="-284" w:firstLine="567"/>
        <w:jc w:val="both"/>
        <w:rPr>
          <w:rFonts w:ascii="Times New Roman" w:hAnsi="Times New Roman"/>
          <w:sz w:val="28"/>
          <w:szCs w:val="28"/>
          <w:lang w:val="uk-UA"/>
        </w:rPr>
      </w:pPr>
      <w:proofErr w:type="spellStart"/>
      <w:r>
        <w:rPr>
          <w:rFonts w:ascii="Times New Roman" w:hAnsi="Times New Roman"/>
          <w:sz w:val="28"/>
          <w:szCs w:val="28"/>
        </w:rPr>
        <w:t>С</w:t>
      </w:r>
      <w:r w:rsidRPr="00B80D3D">
        <w:rPr>
          <w:rFonts w:ascii="Times New Roman" w:hAnsi="Times New Roman"/>
          <w:sz w:val="28"/>
          <w:szCs w:val="28"/>
        </w:rPr>
        <w:t>каржни</w:t>
      </w:r>
      <w:proofErr w:type="spellEnd"/>
      <w:r>
        <w:rPr>
          <w:rFonts w:ascii="Times New Roman" w:hAnsi="Times New Roman"/>
          <w:sz w:val="28"/>
          <w:szCs w:val="28"/>
          <w:lang w:val="uk-UA"/>
        </w:rPr>
        <w:t>ця</w:t>
      </w:r>
      <w:r>
        <w:rPr>
          <w:rFonts w:ascii="Times New Roman" w:hAnsi="Times New Roman"/>
          <w:sz w:val="28"/>
          <w:szCs w:val="28"/>
        </w:rPr>
        <w:t xml:space="preserve"> </w:t>
      </w:r>
      <w:proofErr w:type="spellStart"/>
      <w:r>
        <w:rPr>
          <w:rFonts w:ascii="Times New Roman" w:hAnsi="Times New Roman"/>
          <w:sz w:val="28"/>
          <w:szCs w:val="28"/>
        </w:rPr>
        <w:t>вважає</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sidRPr="00B80D3D">
        <w:rPr>
          <w:rFonts w:ascii="Times New Roman" w:hAnsi="Times New Roman"/>
          <w:sz w:val="28"/>
          <w:szCs w:val="28"/>
        </w:rPr>
        <w:t xml:space="preserve"> </w:t>
      </w:r>
      <w:r>
        <w:rPr>
          <w:rFonts w:ascii="Times New Roman" w:hAnsi="Times New Roman"/>
          <w:sz w:val="28"/>
          <w:szCs w:val="28"/>
          <w:lang w:val="uk-UA"/>
        </w:rPr>
        <w:t xml:space="preserve">прокурори </w:t>
      </w:r>
      <w:r w:rsidRPr="0040657B">
        <w:rPr>
          <w:rFonts w:ascii="Times New Roman" w:hAnsi="Times New Roman"/>
          <w:sz w:val="28"/>
          <w:szCs w:val="28"/>
          <w:lang w:val="uk-UA"/>
        </w:rPr>
        <w:t>Добривечір</w:t>
      </w:r>
      <w:r>
        <w:rPr>
          <w:rFonts w:ascii="Times New Roman" w:hAnsi="Times New Roman"/>
          <w:sz w:val="28"/>
          <w:szCs w:val="28"/>
          <w:lang w:val="uk-UA"/>
        </w:rPr>
        <w:t> </w:t>
      </w:r>
      <w:r w:rsidRPr="0040657B">
        <w:rPr>
          <w:rFonts w:ascii="Times New Roman" w:hAnsi="Times New Roman"/>
          <w:sz w:val="28"/>
          <w:szCs w:val="28"/>
          <w:lang w:val="uk-UA"/>
        </w:rPr>
        <w:t xml:space="preserve">К.В., </w:t>
      </w:r>
      <w:proofErr w:type="spellStart"/>
      <w:r w:rsidRPr="0040657B">
        <w:rPr>
          <w:rFonts w:ascii="Times New Roman" w:hAnsi="Times New Roman"/>
          <w:sz w:val="28"/>
          <w:szCs w:val="28"/>
          <w:lang w:val="uk-UA"/>
        </w:rPr>
        <w:t>Динник</w:t>
      </w:r>
      <w:proofErr w:type="spellEnd"/>
      <w:r>
        <w:rPr>
          <w:rFonts w:ascii="Times New Roman" w:hAnsi="Times New Roman"/>
          <w:sz w:val="28"/>
          <w:szCs w:val="28"/>
          <w:lang w:val="uk-UA"/>
        </w:rPr>
        <w:t> </w:t>
      </w:r>
      <w:r w:rsidRPr="0040657B">
        <w:rPr>
          <w:rFonts w:ascii="Times New Roman" w:hAnsi="Times New Roman"/>
          <w:sz w:val="28"/>
          <w:szCs w:val="28"/>
          <w:lang w:val="uk-UA"/>
        </w:rPr>
        <w:t>І.В. та Шмаль</w:t>
      </w:r>
      <w:r>
        <w:rPr>
          <w:rFonts w:ascii="Times New Roman" w:hAnsi="Times New Roman"/>
          <w:sz w:val="28"/>
          <w:szCs w:val="28"/>
          <w:lang w:val="uk-UA"/>
        </w:rPr>
        <w:t> </w:t>
      </w:r>
      <w:r w:rsidRPr="0040657B">
        <w:rPr>
          <w:rFonts w:ascii="Times New Roman" w:hAnsi="Times New Roman"/>
          <w:sz w:val="28"/>
          <w:szCs w:val="28"/>
          <w:lang w:val="uk-UA"/>
        </w:rPr>
        <w:t>В.В.</w:t>
      </w:r>
      <w:r>
        <w:rPr>
          <w:rFonts w:ascii="Times New Roman" w:hAnsi="Times New Roman"/>
          <w:sz w:val="28"/>
          <w:szCs w:val="28"/>
        </w:rPr>
        <w:t xml:space="preserve"> </w:t>
      </w:r>
      <w:r w:rsidRPr="00B80D3D">
        <w:rPr>
          <w:rFonts w:ascii="Times New Roman" w:hAnsi="Times New Roman"/>
          <w:sz w:val="28"/>
          <w:szCs w:val="28"/>
        </w:rPr>
        <w:t>вчини</w:t>
      </w:r>
      <w:proofErr w:type="spellStart"/>
      <w:r>
        <w:rPr>
          <w:rFonts w:ascii="Times New Roman" w:hAnsi="Times New Roman"/>
          <w:sz w:val="28"/>
          <w:szCs w:val="28"/>
          <w:lang w:val="uk-UA"/>
        </w:rPr>
        <w:t>ли</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дисциплінарний</w:t>
      </w:r>
      <w:proofErr w:type="spellEnd"/>
      <w:r w:rsidRPr="00B80D3D">
        <w:rPr>
          <w:rFonts w:ascii="Times New Roman" w:hAnsi="Times New Roman"/>
          <w:sz w:val="28"/>
          <w:szCs w:val="28"/>
        </w:rPr>
        <w:t xml:space="preserve"> проступок, </w:t>
      </w:r>
      <w:proofErr w:type="spellStart"/>
      <w:r w:rsidRPr="00B80D3D">
        <w:rPr>
          <w:rFonts w:ascii="Times New Roman" w:hAnsi="Times New Roman"/>
          <w:sz w:val="28"/>
          <w:szCs w:val="28"/>
        </w:rPr>
        <w:t>передбачений</w:t>
      </w:r>
      <w:proofErr w:type="spellEnd"/>
      <w:r w:rsidRPr="00B80D3D">
        <w:rPr>
          <w:rFonts w:ascii="Times New Roman" w:hAnsi="Times New Roman"/>
          <w:sz w:val="28"/>
          <w:szCs w:val="28"/>
        </w:rPr>
        <w:t xml:space="preserve"> п</w:t>
      </w:r>
      <w:r>
        <w:rPr>
          <w:rFonts w:ascii="Times New Roman" w:hAnsi="Times New Roman"/>
          <w:sz w:val="28"/>
          <w:szCs w:val="28"/>
        </w:rPr>
        <w:t>ункт</w:t>
      </w:r>
      <w:proofErr w:type="spellStart"/>
      <w:r>
        <w:rPr>
          <w:rFonts w:ascii="Times New Roman" w:hAnsi="Times New Roman"/>
          <w:sz w:val="28"/>
          <w:szCs w:val="28"/>
          <w:lang w:val="uk-UA"/>
        </w:rPr>
        <w:t>ами</w:t>
      </w:r>
      <w:proofErr w:type="spellEnd"/>
      <w:r w:rsidRPr="00B80D3D">
        <w:rPr>
          <w:rFonts w:ascii="Times New Roman" w:hAnsi="Times New Roman"/>
          <w:sz w:val="28"/>
          <w:szCs w:val="28"/>
        </w:rPr>
        <w:t> </w:t>
      </w:r>
      <w:r>
        <w:rPr>
          <w:rFonts w:ascii="Times New Roman" w:eastAsia="Calibri" w:hAnsi="Times New Roman" w:cs="Times New Roman"/>
          <w:sz w:val="28"/>
          <w:szCs w:val="28"/>
          <w:lang w:val="uk-UA"/>
        </w:rPr>
        <w:t>1 (</w:t>
      </w:r>
      <w:r w:rsidRPr="0040657B">
        <w:rPr>
          <w:rFonts w:ascii="Times New Roman" w:eastAsia="Calibri" w:hAnsi="Times New Roman" w:cs="Times New Roman"/>
          <w:sz w:val="28"/>
          <w:szCs w:val="28"/>
          <w:lang w:val="uk-UA"/>
        </w:rPr>
        <w:t>невиконання чи неналежне виконання службових обов’язків</w:t>
      </w:r>
      <w:r>
        <w:rPr>
          <w:rFonts w:ascii="Times New Roman" w:eastAsia="Calibri" w:hAnsi="Times New Roman" w:cs="Times New Roman"/>
          <w:sz w:val="28"/>
          <w:szCs w:val="28"/>
          <w:lang w:val="uk-UA"/>
        </w:rPr>
        <w:t>) та 2 (необґрунтоване зволікання з розглядом звернення)</w:t>
      </w:r>
      <w:r w:rsidRPr="00B80D3D">
        <w:rPr>
          <w:rFonts w:ascii="Times New Roman" w:hAnsi="Times New Roman"/>
          <w:sz w:val="28"/>
          <w:szCs w:val="28"/>
        </w:rPr>
        <w:t xml:space="preserve"> </w:t>
      </w:r>
      <w:proofErr w:type="spellStart"/>
      <w:r w:rsidRPr="00B80D3D">
        <w:rPr>
          <w:rFonts w:ascii="Times New Roman" w:hAnsi="Times New Roman"/>
          <w:sz w:val="28"/>
          <w:szCs w:val="28"/>
        </w:rPr>
        <w:t>частини</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першої</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статті</w:t>
      </w:r>
      <w:proofErr w:type="spellEnd"/>
      <w:r w:rsidRPr="00B80D3D">
        <w:rPr>
          <w:rFonts w:ascii="Times New Roman" w:hAnsi="Times New Roman"/>
          <w:sz w:val="28"/>
          <w:szCs w:val="28"/>
        </w:rPr>
        <w:t xml:space="preserve"> 43 Закону </w:t>
      </w:r>
      <w:proofErr w:type="spellStart"/>
      <w:r w:rsidRPr="00B80D3D">
        <w:rPr>
          <w:rFonts w:ascii="Times New Roman" w:hAnsi="Times New Roman"/>
          <w:sz w:val="28"/>
          <w:szCs w:val="28"/>
        </w:rPr>
        <w:t>України</w:t>
      </w:r>
      <w:proofErr w:type="spellEnd"/>
      <w:r w:rsidRPr="00B80D3D">
        <w:rPr>
          <w:rFonts w:ascii="Times New Roman" w:hAnsi="Times New Roman"/>
          <w:sz w:val="28"/>
          <w:szCs w:val="28"/>
        </w:rPr>
        <w:t xml:space="preserve"> «Про прокуратуру»</w:t>
      </w:r>
      <w:r>
        <w:rPr>
          <w:rFonts w:ascii="Times New Roman" w:hAnsi="Times New Roman"/>
          <w:sz w:val="28"/>
          <w:szCs w:val="28"/>
          <w:lang w:val="uk-UA"/>
        </w:rPr>
        <w:t xml:space="preserve"> </w:t>
      </w:r>
      <w:r>
        <w:rPr>
          <w:rFonts w:ascii="Times New Roman" w:eastAsia="Calibri" w:hAnsi="Times New Roman" w:cs="Times New Roman"/>
          <w:sz w:val="28"/>
          <w:szCs w:val="28"/>
          <w:lang w:val="uk-UA"/>
        </w:rPr>
        <w:t>від 14 жовтня 2014 року № 1697-VII (</w:t>
      </w:r>
      <w:proofErr w:type="gramStart"/>
      <w:r>
        <w:rPr>
          <w:rFonts w:ascii="Times New Roman" w:eastAsia="Calibri" w:hAnsi="Times New Roman" w:cs="Times New Roman"/>
          <w:sz w:val="28"/>
          <w:szCs w:val="28"/>
          <w:lang w:val="uk-UA"/>
        </w:rPr>
        <w:t>далі  –</w:t>
      </w:r>
      <w:proofErr w:type="gramEnd"/>
      <w:r>
        <w:rPr>
          <w:rFonts w:ascii="Times New Roman" w:eastAsia="Calibri" w:hAnsi="Times New Roman" w:cs="Times New Roman"/>
          <w:sz w:val="28"/>
          <w:szCs w:val="28"/>
          <w:lang w:val="uk-UA"/>
        </w:rPr>
        <w:t xml:space="preserve">  Закон № 1697-VII) </w:t>
      </w:r>
      <w:r w:rsidRPr="00B80D3D">
        <w:rPr>
          <w:rFonts w:ascii="Times New Roman" w:hAnsi="Times New Roman"/>
          <w:sz w:val="28"/>
          <w:szCs w:val="28"/>
        </w:rPr>
        <w:t xml:space="preserve">за таких </w:t>
      </w:r>
      <w:proofErr w:type="spellStart"/>
      <w:r w:rsidRPr="00B80D3D">
        <w:rPr>
          <w:rFonts w:ascii="Times New Roman" w:hAnsi="Times New Roman"/>
          <w:sz w:val="28"/>
          <w:szCs w:val="28"/>
        </w:rPr>
        <w:t>обставин</w:t>
      </w:r>
      <w:proofErr w:type="spellEnd"/>
      <w:r>
        <w:rPr>
          <w:rFonts w:ascii="Times New Roman" w:hAnsi="Times New Roman"/>
          <w:sz w:val="28"/>
          <w:szCs w:val="28"/>
          <w:lang w:val="uk-UA"/>
        </w:rPr>
        <w:t>.</w:t>
      </w:r>
    </w:p>
    <w:p w:rsidR="0047584D" w:rsidRDefault="0047584D" w:rsidP="0047584D">
      <w:pPr>
        <w:widowControl w:val="0"/>
        <w:spacing w:after="0" w:line="240" w:lineRule="auto"/>
        <w:ind w:right="-284" w:firstLine="567"/>
        <w:jc w:val="both"/>
        <w:rPr>
          <w:rFonts w:ascii="Times New Roman" w:hAnsi="Times New Roman"/>
          <w:sz w:val="28"/>
          <w:szCs w:val="28"/>
          <w:lang w:val="uk-UA"/>
        </w:rPr>
      </w:pPr>
      <w:r>
        <w:rPr>
          <w:rFonts w:ascii="Times New Roman" w:hAnsi="Times New Roman"/>
          <w:sz w:val="28"/>
          <w:szCs w:val="28"/>
          <w:lang w:val="uk-UA"/>
        </w:rPr>
        <w:t>Бориспільським РУП ГУНП у Київській області здійснювалось досудове розслідування у кримінальному провадженні № </w:t>
      </w:r>
      <w:r w:rsidR="007D1D6A">
        <w:rPr>
          <w:rFonts w:ascii="Times New Roman" w:hAnsi="Times New Roman"/>
          <w:sz w:val="28"/>
          <w:szCs w:val="28"/>
          <w:lang w:val="uk-UA"/>
        </w:rPr>
        <w:t>(конфіденційна інформація)</w:t>
      </w:r>
      <w:r>
        <w:rPr>
          <w:rFonts w:ascii="Times New Roman" w:hAnsi="Times New Roman"/>
          <w:sz w:val="28"/>
          <w:szCs w:val="28"/>
          <w:lang w:val="uk-UA"/>
        </w:rPr>
        <w:t xml:space="preserve"> за ознаками правопорушення, передбаченого частиною першою статті 164 КК України, у якому процесуальне керівництво забезпечувалось групою прокурорів Бориспільської окружної прокуратури </w:t>
      </w:r>
      <w:r w:rsidRPr="00C35AD2">
        <w:rPr>
          <w:rFonts w:ascii="Times New Roman" w:hAnsi="Times New Roman"/>
          <w:sz w:val="28"/>
          <w:szCs w:val="28"/>
          <w:lang w:val="uk-UA"/>
        </w:rPr>
        <w:t>Добривечір</w:t>
      </w:r>
      <w:r>
        <w:rPr>
          <w:rFonts w:ascii="Times New Roman" w:hAnsi="Times New Roman"/>
          <w:sz w:val="28"/>
          <w:szCs w:val="28"/>
          <w:lang w:val="uk-UA"/>
        </w:rPr>
        <w:t> </w:t>
      </w:r>
      <w:r w:rsidRPr="00C35AD2">
        <w:rPr>
          <w:rFonts w:ascii="Times New Roman" w:hAnsi="Times New Roman"/>
          <w:sz w:val="28"/>
          <w:szCs w:val="28"/>
          <w:lang w:val="uk-UA"/>
        </w:rPr>
        <w:t xml:space="preserve">К.В., </w:t>
      </w:r>
      <w:proofErr w:type="spellStart"/>
      <w:r w:rsidRPr="00C35AD2">
        <w:rPr>
          <w:rFonts w:ascii="Times New Roman" w:hAnsi="Times New Roman"/>
          <w:sz w:val="28"/>
          <w:szCs w:val="28"/>
          <w:lang w:val="uk-UA"/>
        </w:rPr>
        <w:t>Динником</w:t>
      </w:r>
      <w:proofErr w:type="spellEnd"/>
      <w:r w:rsidR="007D1D6A">
        <w:rPr>
          <w:rFonts w:ascii="Times New Roman" w:hAnsi="Times New Roman"/>
          <w:sz w:val="28"/>
          <w:szCs w:val="28"/>
          <w:lang w:val="uk-UA"/>
        </w:rPr>
        <w:t> </w:t>
      </w:r>
      <w:r w:rsidRPr="00C35AD2">
        <w:rPr>
          <w:rFonts w:ascii="Times New Roman" w:hAnsi="Times New Roman"/>
          <w:sz w:val="28"/>
          <w:szCs w:val="28"/>
          <w:lang w:val="uk-UA"/>
        </w:rPr>
        <w:t xml:space="preserve">І.В. та </w:t>
      </w:r>
      <w:proofErr w:type="spellStart"/>
      <w:r w:rsidRPr="00C35AD2">
        <w:rPr>
          <w:rFonts w:ascii="Times New Roman" w:hAnsi="Times New Roman"/>
          <w:sz w:val="28"/>
          <w:szCs w:val="28"/>
          <w:lang w:val="uk-UA"/>
        </w:rPr>
        <w:t>Шмалем</w:t>
      </w:r>
      <w:proofErr w:type="spellEnd"/>
      <w:r w:rsidRPr="00C35AD2">
        <w:rPr>
          <w:rFonts w:ascii="Times New Roman" w:hAnsi="Times New Roman"/>
          <w:sz w:val="28"/>
          <w:szCs w:val="28"/>
          <w:lang w:val="uk-UA"/>
        </w:rPr>
        <w:t xml:space="preserve"> В.В.</w:t>
      </w:r>
    </w:p>
    <w:p w:rsidR="0047584D" w:rsidRDefault="0047584D" w:rsidP="0047584D">
      <w:pPr>
        <w:widowControl w:val="0"/>
        <w:spacing w:after="0" w:line="240" w:lineRule="auto"/>
        <w:ind w:right="-284"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Скаржниця вважає, що </w:t>
      </w:r>
      <w:r w:rsidRPr="001C5D77">
        <w:rPr>
          <w:rFonts w:ascii="Times New Roman" w:hAnsi="Times New Roman"/>
          <w:sz w:val="28"/>
          <w:szCs w:val="28"/>
          <w:lang w:val="uk-UA"/>
        </w:rPr>
        <w:t>під час досудового розслідування</w:t>
      </w:r>
      <w:r>
        <w:rPr>
          <w:rFonts w:ascii="Times New Roman" w:hAnsi="Times New Roman"/>
          <w:sz w:val="28"/>
          <w:szCs w:val="28"/>
          <w:lang w:val="uk-UA"/>
        </w:rPr>
        <w:t xml:space="preserve">, внаслідок бездіяльності, </w:t>
      </w:r>
      <w:proofErr w:type="spellStart"/>
      <w:r>
        <w:rPr>
          <w:rFonts w:ascii="Times New Roman" w:hAnsi="Times New Roman"/>
          <w:sz w:val="28"/>
          <w:szCs w:val="28"/>
          <w:lang w:val="uk-UA"/>
        </w:rPr>
        <w:t>споглядацької</w:t>
      </w:r>
      <w:proofErr w:type="spellEnd"/>
      <w:r>
        <w:rPr>
          <w:rFonts w:ascii="Times New Roman" w:hAnsi="Times New Roman"/>
          <w:sz w:val="28"/>
          <w:szCs w:val="28"/>
          <w:lang w:val="uk-UA"/>
        </w:rPr>
        <w:t xml:space="preserve"> позиції, </w:t>
      </w:r>
      <w:r w:rsidRPr="00B43384">
        <w:rPr>
          <w:rFonts w:ascii="Times New Roman" w:hAnsi="Times New Roman"/>
          <w:sz w:val="28"/>
          <w:szCs w:val="28"/>
          <w:lang w:val="uk-UA"/>
        </w:rPr>
        <w:t xml:space="preserve">прокурори окружної прокуратури </w:t>
      </w:r>
      <w:r>
        <w:rPr>
          <w:rFonts w:ascii="Times New Roman" w:hAnsi="Times New Roman"/>
          <w:sz w:val="28"/>
          <w:szCs w:val="28"/>
          <w:lang w:val="uk-UA"/>
        </w:rPr>
        <w:t xml:space="preserve">самоусунулись від здійснення відповідно до вимог статті 36 КПК України процесуального керівництва у кримінальному провадженні. Ними не погоджено жодної процесуальної дії </w:t>
      </w:r>
      <w:r w:rsidRPr="00984825">
        <w:rPr>
          <w:rFonts w:ascii="Times New Roman" w:hAnsi="Times New Roman"/>
          <w:sz w:val="28"/>
          <w:szCs w:val="28"/>
          <w:lang w:val="uk-UA"/>
        </w:rPr>
        <w:t>щодо всебічного повного і неупередженого дослідження обставин кримінального провадження</w:t>
      </w:r>
      <w:r>
        <w:rPr>
          <w:rFonts w:ascii="Times New Roman" w:hAnsi="Times New Roman"/>
          <w:sz w:val="28"/>
          <w:szCs w:val="28"/>
          <w:lang w:val="uk-UA"/>
        </w:rPr>
        <w:t xml:space="preserve"> та не забезпечено законність рішень, дій </w:t>
      </w:r>
      <w:proofErr w:type="spellStart"/>
      <w:r>
        <w:rPr>
          <w:rFonts w:ascii="Times New Roman" w:hAnsi="Times New Roman"/>
          <w:sz w:val="28"/>
          <w:szCs w:val="28"/>
          <w:lang w:val="uk-UA"/>
        </w:rPr>
        <w:t>дізнавача</w:t>
      </w:r>
      <w:proofErr w:type="spellEnd"/>
      <w:r>
        <w:rPr>
          <w:rFonts w:ascii="Times New Roman" w:hAnsi="Times New Roman"/>
          <w:sz w:val="28"/>
          <w:szCs w:val="28"/>
          <w:lang w:val="uk-UA"/>
        </w:rPr>
        <w:t>.</w:t>
      </w:r>
      <w:r w:rsidRPr="00984825">
        <w:rPr>
          <w:rFonts w:ascii="Times New Roman" w:hAnsi="Times New Roman"/>
          <w:sz w:val="28"/>
          <w:szCs w:val="28"/>
          <w:lang w:val="uk-UA"/>
        </w:rPr>
        <w:t xml:space="preserve"> </w:t>
      </w:r>
    </w:p>
    <w:p w:rsidR="0047584D" w:rsidRDefault="0047584D" w:rsidP="0047584D">
      <w:pPr>
        <w:widowControl w:val="0"/>
        <w:spacing w:after="0" w:line="240" w:lineRule="auto"/>
        <w:ind w:right="-284" w:firstLine="567"/>
        <w:jc w:val="both"/>
        <w:rPr>
          <w:rFonts w:ascii="Times New Roman" w:hAnsi="Times New Roman"/>
          <w:sz w:val="28"/>
          <w:szCs w:val="28"/>
          <w:lang w:val="uk-UA"/>
        </w:rPr>
      </w:pPr>
      <w:r>
        <w:rPr>
          <w:rFonts w:ascii="Times New Roman" w:hAnsi="Times New Roman"/>
          <w:sz w:val="28"/>
          <w:szCs w:val="28"/>
          <w:lang w:val="uk-UA"/>
        </w:rPr>
        <w:t xml:space="preserve">Звернення та запити скаржниці до Бориспільської окружної прокуратури, які стосувалися отримання інформації про перебіг досудового розслідування у кримінальному провадженні, залишись без належного розгляду та обмежувалися окружною прокуратурою формальними відписками. </w:t>
      </w:r>
    </w:p>
    <w:p w:rsidR="0047584D" w:rsidRDefault="0047584D" w:rsidP="0047584D">
      <w:pPr>
        <w:widowControl w:val="0"/>
        <w:spacing w:after="0" w:line="240" w:lineRule="auto"/>
        <w:ind w:right="-284" w:firstLine="567"/>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lang w:val="uk-UA"/>
        </w:rPr>
        <w:t>Дізнавачем</w:t>
      </w:r>
      <w:proofErr w:type="spellEnd"/>
      <w:r>
        <w:rPr>
          <w:rFonts w:ascii="Times New Roman" w:hAnsi="Times New Roman"/>
          <w:sz w:val="28"/>
          <w:szCs w:val="28"/>
          <w:lang w:val="uk-UA"/>
        </w:rPr>
        <w:t xml:space="preserve"> без будь-яких правових підстав прийнято рішення про закриття кримінального провадження, з яким прокурори погодились та не вжили заходів щодо скасування постанови про закриття кримінального провадження.</w:t>
      </w:r>
    </w:p>
    <w:p w:rsidR="0047584D" w:rsidRDefault="0047584D" w:rsidP="0047584D">
      <w:pPr>
        <w:widowControl w:val="0"/>
        <w:spacing w:after="0" w:line="240" w:lineRule="auto"/>
        <w:ind w:right="-284" w:firstLine="567"/>
        <w:jc w:val="both"/>
        <w:rPr>
          <w:rFonts w:ascii="Times New Roman" w:hAnsi="Times New Roman"/>
          <w:sz w:val="28"/>
          <w:szCs w:val="28"/>
          <w:lang w:val="uk-UA"/>
        </w:rPr>
      </w:pPr>
      <w:r>
        <w:rPr>
          <w:rFonts w:ascii="Times New Roman" w:hAnsi="Times New Roman"/>
          <w:sz w:val="28"/>
          <w:szCs w:val="28"/>
          <w:lang w:val="uk-UA"/>
        </w:rPr>
        <w:t xml:space="preserve">Після звернення </w:t>
      </w:r>
      <w:r w:rsidR="007D1D6A">
        <w:rPr>
          <w:rFonts w:ascii="Times New Roman" w:hAnsi="Times New Roman"/>
          <w:sz w:val="28"/>
          <w:szCs w:val="28"/>
          <w:lang w:val="uk-UA"/>
        </w:rPr>
        <w:t>ОСОБА 1</w:t>
      </w:r>
      <w:r>
        <w:rPr>
          <w:rFonts w:ascii="Times New Roman" w:hAnsi="Times New Roman"/>
          <w:sz w:val="28"/>
          <w:szCs w:val="28"/>
          <w:lang w:val="uk-UA"/>
        </w:rPr>
        <w:t xml:space="preserve"> до суду із скаргою на постанову про закриття кримінального провадження, прокурорами окружної прокуратури ігноруються виклики до суду та не надаються до нього матеріали досудового розслідування.</w:t>
      </w:r>
    </w:p>
    <w:p w:rsidR="0047584D" w:rsidRDefault="0047584D" w:rsidP="0047584D">
      <w:pPr>
        <w:widowControl w:val="0"/>
        <w:tabs>
          <w:tab w:val="left" w:pos="567"/>
          <w:tab w:val="left" w:pos="851"/>
        </w:tabs>
        <w:spacing w:after="120" w:line="240" w:lineRule="auto"/>
        <w:ind w:right="-284" w:firstLine="567"/>
        <w:contextualSpacing/>
        <w:jc w:val="both"/>
        <w:rPr>
          <w:rFonts w:ascii="Times New Roman" w:hAnsi="Times New Roman"/>
          <w:sz w:val="28"/>
          <w:szCs w:val="28"/>
          <w:lang w:val="uk-UA"/>
        </w:rPr>
      </w:pPr>
      <w:proofErr w:type="spellStart"/>
      <w:r w:rsidRPr="00B80D3D">
        <w:rPr>
          <w:rFonts w:ascii="Times New Roman" w:hAnsi="Times New Roman"/>
          <w:sz w:val="28"/>
          <w:szCs w:val="28"/>
        </w:rPr>
        <w:t>Окрім</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цього</w:t>
      </w:r>
      <w:proofErr w:type="spellEnd"/>
      <w:r w:rsidRPr="00B80D3D">
        <w:rPr>
          <w:rFonts w:ascii="Times New Roman" w:hAnsi="Times New Roman"/>
          <w:sz w:val="28"/>
          <w:szCs w:val="28"/>
        </w:rPr>
        <w:t xml:space="preserve">, у </w:t>
      </w:r>
      <w:proofErr w:type="spellStart"/>
      <w:r w:rsidRPr="00B80D3D">
        <w:rPr>
          <w:rFonts w:ascii="Times New Roman" w:hAnsi="Times New Roman"/>
          <w:sz w:val="28"/>
          <w:szCs w:val="28"/>
        </w:rPr>
        <w:t>дисциплінарній</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скарзі</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викладаються</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норми</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законодавства</w:t>
      </w:r>
      <w:proofErr w:type="spellEnd"/>
      <w:r w:rsidRPr="00B80D3D">
        <w:rPr>
          <w:rFonts w:ascii="Times New Roman" w:hAnsi="Times New Roman"/>
          <w:sz w:val="28"/>
          <w:szCs w:val="28"/>
        </w:rPr>
        <w:t xml:space="preserve"> з </w:t>
      </w:r>
      <w:proofErr w:type="spellStart"/>
      <w:r w:rsidRPr="00B80D3D">
        <w:rPr>
          <w:rFonts w:ascii="Times New Roman" w:hAnsi="Times New Roman"/>
          <w:sz w:val="28"/>
          <w:szCs w:val="28"/>
        </w:rPr>
        <w:t>одночасним</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їх</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суб’єктивним</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тлумаченням</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обставини</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кримінальн</w:t>
      </w:r>
      <w:proofErr w:type="spellEnd"/>
      <w:r>
        <w:rPr>
          <w:rFonts w:ascii="Times New Roman" w:hAnsi="Times New Roman"/>
          <w:sz w:val="28"/>
          <w:szCs w:val="28"/>
          <w:lang w:val="uk-UA"/>
        </w:rPr>
        <w:t>ого</w:t>
      </w:r>
      <w:r w:rsidRPr="00B80D3D">
        <w:rPr>
          <w:rFonts w:ascii="Times New Roman" w:hAnsi="Times New Roman"/>
          <w:sz w:val="28"/>
          <w:szCs w:val="28"/>
        </w:rPr>
        <w:t xml:space="preserve"> </w:t>
      </w:r>
      <w:proofErr w:type="spellStart"/>
      <w:r w:rsidRPr="00B80D3D">
        <w:rPr>
          <w:rFonts w:ascii="Times New Roman" w:hAnsi="Times New Roman"/>
          <w:sz w:val="28"/>
          <w:szCs w:val="28"/>
        </w:rPr>
        <w:t>проваджен</w:t>
      </w:r>
      <w:proofErr w:type="spellEnd"/>
      <w:r>
        <w:rPr>
          <w:rFonts w:ascii="Times New Roman" w:hAnsi="Times New Roman"/>
          <w:sz w:val="28"/>
          <w:szCs w:val="28"/>
          <w:lang w:val="uk-UA"/>
        </w:rPr>
        <w:t>ня</w:t>
      </w:r>
      <w:r w:rsidRPr="00B80D3D">
        <w:rPr>
          <w:rFonts w:ascii="Times New Roman" w:hAnsi="Times New Roman"/>
          <w:sz w:val="28"/>
          <w:szCs w:val="28"/>
        </w:rPr>
        <w:t xml:space="preserve">, </w:t>
      </w:r>
      <w:proofErr w:type="spellStart"/>
      <w:r w:rsidRPr="00B80D3D">
        <w:rPr>
          <w:rFonts w:ascii="Times New Roman" w:hAnsi="Times New Roman"/>
          <w:sz w:val="28"/>
          <w:szCs w:val="28"/>
        </w:rPr>
        <w:t>надається</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оцінка</w:t>
      </w:r>
      <w:proofErr w:type="spellEnd"/>
      <w:r w:rsidRPr="00B80D3D">
        <w:rPr>
          <w:rFonts w:ascii="Times New Roman" w:hAnsi="Times New Roman"/>
          <w:sz w:val="28"/>
          <w:szCs w:val="28"/>
        </w:rPr>
        <w:t xml:space="preserve"> </w:t>
      </w:r>
      <w:proofErr w:type="spellStart"/>
      <w:r w:rsidRPr="00B80D3D">
        <w:rPr>
          <w:rFonts w:ascii="Times New Roman" w:hAnsi="Times New Roman"/>
          <w:sz w:val="28"/>
          <w:szCs w:val="28"/>
        </w:rPr>
        <w:t>дій</w:t>
      </w:r>
      <w:proofErr w:type="spellEnd"/>
      <w:r w:rsidRPr="00B80D3D">
        <w:rPr>
          <w:rFonts w:ascii="Times New Roman" w:hAnsi="Times New Roman"/>
          <w:sz w:val="28"/>
          <w:szCs w:val="28"/>
        </w:rPr>
        <w:t xml:space="preserve"> прокурора </w:t>
      </w:r>
      <w:proofErr w:type="spellStart"/>
      <w:r w:rsidRPr="00B80D3D">
        <w:rPr>
          <w:rFonts w:ascii="Times New Roman" w:hAnsi="Times New Roman"/>
          <w:sz w:val="28"/>
          <w:szCs w:val="28"/>
        </w:rPr>
        <w:t>тощо</w:t>
      </w:r>
      <w:proofErr w:type="spellEnd"/>
      <w:r>
        <w:rPr>
          <w:rFonts w:ascii="Times New Roman" w:hAnsi="Times New Roman"/>
          <w:sz w:val="28"/>
          <w:szCs w:val="28"/>
          <w:lang w:val="uk-UA"/>
        </w:rPr>
        <w:t>.</w:t>
      </w:r>
    </w:p>
    <w:p w:rsidR="0047584D" w:rsidRPr="00842412" w:rsidRDefault="0047584D" w:rsidP="0047584D">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16"/>
          <w:szCs w:val="16"/>
          <w:shd w:val="clear" w:color="auto" w:fill="FFFFFF"/>
          <w:lang w:val="uk-UA"/>
        </w:rPr>
      </w:pPr>
      <w:r>
        <w:rPr>
          <w:rFonts w:ascii="Times New Roman" w:eastAsia="Calibri" w:hAnsi="Times New Roman" w:cs="Times New Roman"/>
          <w:sz w:val="28"/>
          <w:szCs w:val="28"/>
          <w:lang w:val="uk-UA"/>
        </w:rPr>
        <w:tab/>
      </w:r>
    </w:p>
    <w:p w:rsidR="0047584D" w:rsidRDefault="0047584D" w:rsidP="0047584D">
      <w:pPr>
        <w:widowControl w:val="0"/>
        <w:tabs>
          <w:tab w:val="left" w:pos="567"/>
          <w:tab w:val="left" w:pos="851"/>
        </w:tabs>
        <w:spacing w:after="120" w:line="240" w:lineRule="auto"/>
        <w:ind w:right="-284"/>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ab/>
        <w:t>Щодо встановлених фактичних даних</w:t>
      </w:r>
    </w:p>
    <w:p w:rsidR="0047584D" w:rsidRDefault="0047584D" w:rsidP="0047584D">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 дисциплінарної скарги додано копії: відповіді Бориспільської окружної прокуратури Київської області від 20.12.2024 № 51-73-14051-24  на скаргу </w:t>
      </w:r>
      <w:r w:rsidR="007D1D6A">
        <w:rPr>
          <w:rFonts w:ascii="Times New Roman" w:eastAsia="Calibri" w:hAnsi="Times New Roman" w:cs="Times New Roman"/>
          <w:sz w:val="28"/>
          <w:szCs w:val="28"/>
          <w:lang w:val="uk-UA"/>
        </w:rPr>
        <w:t>ОСОБА</w:t>
      </w:r>
      <w:bookmarkStart w:id="0" w:name="_GoBack"/>
      <w:bookmarkEnd w:id="0"/>
      <w:r w:rsidR="007D1D6A">
        <w:rPr>
          <w:rFonts w:ascii="Times New Roman" w:eastAsia="Calibri" w:hAnsi="Times New Roman" w:cs="Times New Roman"/>
          <w:sz w:val="28"/>
          <w:szCs w:val="28"/>
          <w:lang w:val="uk-UA"/>
        </w:rPr>
        <w:t xml:space="preserve"> 1</w:t>
      </w:r>
      <w:r>
        <w:rPr>
          <w:rFonts w:ascii="Times New Roman" w:eastAsia="Calibri" w:hAnsi="Times New Roman" w:cs="Times New Roman"/>
          <w:sz w:val="28"/>
          <w:szCs w:val="28"/>
          <w:lang w:val="uk-UA"/>
        </w:rPr>
        <w:t xml:space="preserve">; ухвали Бориспільського міськрайонного суду Київської області від 01.04.2025 про призначення скарги </w:t>
      </w:r>
      <w:r w:rsidR="007D1D6A">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на постанову про закриття кримінального провадження до судового розгляду (справа № </w:t>
      </w:r>
      <w:r w:rsidR="007D1D6A">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листа Бориспільської окружної прокуратури Київської області від 07.04.2025 № 51012024/205/1 до Бориспільського міськрайонного суду Київської області про відкладення розгляду у справі. </w:t>
      </w:r>
    </w:p>
    <w:p w:rsidR="0047584D" w:rsidRPr="0006686B" w:rsidRDefault="0047584D" w:rsidP="0047584D">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16"/>
          <w:szCs w:val="16"/>
          <w:lang w:val="uk-UA"/>
        </w:rPr>
      </w:pPr>
    </w:p>
    <w:p w:rsidR="0047584D" w:rsidRDefault="0047584D" w:rsidP="0047584D">
      <w:pPr>
        <w:widowControl w:val="0"/>
        <w:tabs>
          <w:tab w:val="left" w:pos="851"/>
        </w:tabs>
        <w:spacing w:after="12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Щодо джерел права, які підлягають застосуванню</w:t>
      </w:r>
    </w:p>
    <w:p w:rsidR="0047584D" w:rsidRDefault="0047584D" w:rsidP="0047584D">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47584D" w:rsidRDefault="0047584D" w:rsidP="0047584D">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Орган здійснює дисциплінарне провадження щодо прокурорів Офісу Генерального прокурора, обласних та окружних прокуратур.</w:t>
      </w:r>
    </w:p>
    <w:p w:rsidR="0047584D" w:rsidRPr="001D135F" w:rsidRDefault="0047584D" w:rsidP="0047584D">
      <w:pPr>
        <w:spacing w:after="0" w:line="240" w:lineRule="auto"/>
        <w:ind w:right="-284" w:firstLine="567"/>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 xml:space="preserve">Однією із засад діяльності прокуратури, як це визначено у статті 3 Закону, </w:t>
      </w:r>
      <w:r>
        <w:rPr>
          <w:rFonts w:ascii="Times New Roman" w:eastAsia="Calibri" w:hAnsi="Times New Roman" w:cs="Times New Roman"/>
          <w:bCs/>
          <w:sz w:val="28"/>
          <w:szCs w:val="28"/>
          <w:lang w:val="uk-UA"/>
        </w:rPr>
        <w:br/>
      </w:r>
      <w:r w:rsidRPr="001D135F">
        <w:rPr>
          <w:rFonts w:ascii="Times New Roman" w:eastAsia="Calibri" w:hAnsi="Times New Roman" w:cs="Times New Roman"/>
          <w:bCs/>
          <w:sz w:val="28"/>
          <w:szCs w:val="28"/>
          <w:lang w:val="uk-UA"/>
        </w:rPr>
        <w:t xml:space="preserve">є незалежність прокурорів. </w:t>
      </w:r>
    </w:p>
    <w:p w:rsidR="0047584D" w:rsidRPr="001D135F" w:rsidRDefault="0047584D" w:rsidP="0047584D">
      <w:pPr>
        <w:spacing w:after="0" w:line="240" w:lineRule="auto"/>
        <w:ind w:right="-284" w:firstLine="567"/>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47584D" w:rsidRPr="001D135F" w:rsidRDefault="0047584D" w:rsidP="0047584D">
      <w:pPr>
        <w:spacing w:after="0" w:line="240" w:lineRule="auto"/>
        <w:ind w:right="-284" w:firstLine="567"/>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lastRenderedPageBreak/>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w:t>
      </w:r>
      <w:r>
        <w:rPr>
          <w:rFonts w:ascii="Times New Roman" w:eastAsia="Calibri" w:hAnsi="Times New Roman" w:cs="Times New Roman"/>
          <w:bCs/>
          <w:sz w:val="28"/>
          <w:szCs w:val="28"/>
          <w:lang w:val="uk-UA"/>
        </w:rPr>
        <w:br/>
      </w:r>
      <w:r w:rsidRPr="001D135F">
        <w:rPr>
          <w:rFonts w:ascii="Times New Roman" w:eastAsia="Calibri" w:hAnsi="Times New Roman" w:cs="Times New Roman"/>
          <w:bCs/>
          <w:sz w:val="28"/>
          <w:szCs w:val="28"/>
          <w:lang w:val="uk-UA"/>
        </w:rPr>
        <w:t xml:space="preserve">є самостійним у своїй процесуальній діяльності, втручання в яку осіб, що </w:t>
      </w:r>
      <w:r>
        <w:rPr>
          <w:rFonts w:ascii="Times New Roman" w:eastAsia="Calibri" w:hAnsi="Times New Roman" w:cs="Times New Roman"/>
          <w:bCs/>
          <w:sz w:val="28"/>
          <w:szCs w:val="28"/>
          <w:lang w:val="uk-UA"/>
        </w:rPr>
        <w:br/>
      </w:r>
      <w:r w:rsidRPr="001D135F">
        <w:rPr>
          <w:rFonts w:ascii="Times New Roman" w:eastAsia="Calibri" w:hAnsi="Times New Roman" w:cs="Times New Roman"/>
          <w:bCs/>
          <w:sz w:val="28"/>
          <w:szCs w:val="28"/>
          <w:lang w:val="uk-UA"/>
        </w:rPr>
        <w:t>не мають на те законних повноважень, забороняється.</w:t>
      </w:r>
    </w:p>
    <w:p w:rsidR="0047584D" w:rsidRDefault="0047584D" w:rsidP="0047584D">
      <w:pPr>
        <w:spacing w:after="0" w:line="240" w:lineRule="auto"/>
        <w:ind w:right="-284" w:firstLine="567"/>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rsidR="0047584D" w:rsidRDefault="0047584D" w:rsidP="0047584D">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Частиною першою статті 43 </w:t>
      </w:r>
      <w:r>
        <w:rPr>
          <w:rFonts w:ascii="Times New Roman" w:eastAsia="Calibri" w:hAnsi="Times New Roman" w:cs="Times New Roman"/>
          <w:sz w:val="28"/>
          <w:szCs w:val="28"/>
          <w:lang w:val="uk-UA"/>
        </w:rPr>
        <w:t>Закону визначено, що прокурора може бути притягнуто до дисциплінарної відповідальності у порядку дисциплінарного провадження з таких підстав:</w:t>
      </w:r>
    </w:p>
    <w:p w:rsidR="0047584D" w:rsidRDefault="0047584D" w:rsidP="0047584D">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невиконання чи неналежне виконання службових обов’язків;</w:t>
      </w:r>
    </w:p>
    <w:p w:rsidR="0047584D" w:rsidRDefault="0047584D" w:rsidP="0047584D">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необґрунтоване зволікання з розглядом звернення;</w:t>
      </w:r>
    </w:p>
    <w:p w:rsidR="0047584D" w:rsidRDefault="0047584D" w:rsidP="0047584D">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47584D" w:rsidRDefault="0047584D" w:rsidP="0047584D">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47584D" w:rsidRDefault="0047584D" w:rsidP="0047584D">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47584D" w:rsidRDefault="0047584D" w:rsidP="0047584D">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47584D" w:rsidRDefault="0047584D" w:rsidP="0047584D">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 порушення правил внутрішнього службового розпорядку;</w:t>
      </w:r>
    </w:p>
    <w:p w:rsidR="0047584D" w:rsidRDefault="0047584D" w:rsidP="0047584D">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47584D" w:rsidRDefault="0047584D" w:rsidP="0047584D">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47584D" w:rsidRDefault="0047584D" w:rsidP="0047584D">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47584D" w:rsidRDefault="0047584D" w:rsidP="0047584D">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47584D" w:rsidRDefault="0047584D" w:rsidP="0047584D">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дисциплінарна скарга є анонімною;</w:t>
      </w:r>
    </w:p>
    <w:p w:rsidR="0047584D" w:rsidRDefault="0047584D" w:rsidP="0047584D">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3) дисциплінарна скарга подана з підстав, не визначених </w:t>
      </w:r>
      <w:hyperlink r:id="rId7" w:anchor="n416" w:history="1">
        <w:r>
          <w:rPr>
            <w:rStyle w:val="a3"/>
            <w:rFonts w:ascii="Times New Roman" w:eastAsia="Calibri" w:hAnsi="Times New Roman" w:cs="Times New Roman"/>
            <w:color w:val="auto"/>
            <w:sz w:val="28"/>
            <w:szCs w:val="28"/>
            <w:u w:val="none"/>
            <w:lang w:val="uk-UA"/>
          </w:rPr>
          <w:t>статтею 43</w:t>
        </w:r>
      </w:hyperlink>
      <w:r>
        <w:rPr>
          <w:rFonts w:ascii="Times New Roman" w:eastAsia="Calibri" w:hAnsi="Times New Roman" w:cs="Times New Roman"/>
          <w:sz w:val="28"/>
          <w:szCs w:val="28"/>
          <w:lang w:val="uk-UA"/>
        </w:rPr>
        <w:t> цього Закону;</w:t>
      </w:r>
    </w:p>
    <w:p w:rsidR="0047584D" w:rsidRDefault="0047584D" w:rsidP="0047584D">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Pr>
            <w:rStyle w:val="a3"/>
            <w:rFonts w:ascii="Times New Roman" w:eastAsia="Calibri" w:hAnsi="Times New Roman" w:cs="Times New Roman"/>
            <w:color w:val="auto"/>
            <w:sz w:val="28"/>
            <w:szCs w:val="28"/>
            <w:u w:val="none"/>
            <w:lang w:val="uk-UA"/>
          </w:rPr>
          <w:t> статтею 51</w:t>
        </w:r>
      </w:hyperlink>
      <w:r>
        <w:rPr>
          <w:rFonts w:ascii="Times New Roman" w:eastAsia="Calibri" w:hAnsi="Times New Roman" w:cs="Times New Roman"/>
          <w:sz w:val="28"/>
          <w:szCs w:val="28"/>
          <w:lang w:val="uk-UA"/>
        </w:rPr>
        <w:t> цього Закону;</w:t>
      </w:r>
    </w:p>
    <w:p w:rsidR="0047584D" w:rsidRDefault="0047584D" w:rsidP="0047584D">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47584D" w:rsidRPr="001D135F" w:rsidRDefault="0047584D" w:rsidP="0047584D">
      <w:pPr>
        <w:spacing w:after="0" w:line="240" w:lineRule="auto"/>
        <w:ind w:right="-284" w:firstLine="567"/>
        <w:jc w:val="both"/>
        <w:rPr>
          <w:rFonts w:ascii="Times New Roman" w:eastAsia="Calibri" w:hAnsi="Times New Roman" w:cs="Times New Roman"/>
          <w:sz w:val="28"/>
          <w:szCs w:val="28"/>
          <w:lang w:val="uk-UA"/>
        </w:rPr>
      </w:pPr>
      <w:r w:rsidRPr="001D135F">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47584D" w:rsidRDefault="0047584D" w:rsidP="0047584D">
      <w:pPr>
        <w:spacing w:after="240" w:line="240" w:lineRule="auto"/>
        <w:ind w:right="-284" w:firstLine="567"/>
        <w:jc w:val="both"/>
        <w:rPr>
          <w:rFonts w:ascii="Times New Roman" w:eastAsia="Calibri" w:hAnsi="Times New Roman" w:cs="Times New Roman"/>
          <w:sz w:val="28"/>
          <w:szCs w:val="28"/>
          <w:lang w:val="uk-UA"/>
        </w:rPr>
      </w:pPr>
      <w:r w:rsidRPr="001D135F">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47584D" w:rsidRDefault="0047584D" w:rsidP="0047584D">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47584D" w:rsidRPr="00A11771" w:rsidRDefault="0047584D" w:rsidP="0047584D">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цього Закону.</w:t>
      </w:r>
    </w:p>
    <w:p w:rsidR="0047584D" w:rsidRPr="00A11771" w:rsidRDefault="0047584D" w:rsidP="0047584D">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47584D" w:rsidRPr="00A11771" w:rsidRDefault="0047584D" w:rsidP="0047584D">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rsidR="0047584D" w:rsidRPr="00A11771" w:rsidRDefault="0047584D" w:rsidP="0047584D">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47584D" w:rsidRPr="00A11771" w:rsidRDefault="0047584D" w:rsidP="0047584D">
      <w:pPr>
        <w:tabs>
          <w:tab w:val="left" w:pos="567"/>
        </w:tabs>
        <w:spacing w:after="0" w:line="240" w:lineRule="auto"/>
        <w:ind w:right="-284"/>
        <w:jc w:val="both"/>
        <w:rPr>
          <w:rFonts w:ascii="Times New Roman" w:eastAsia="Calibri" w:hAnsi="Times New Roman" w:cs="Times New Roman"/>
          <w:sz w:val="28"/>
          <w:szCs w:val="28"/>
          <w:lang w:val="uk-UA"/>
        </w:rPr>
      </w:pPr>
      <w:r w:rsidRPr="00A11771">
        <w:rPr>
          <w:rFonts w:ascii="Times New Roman" w:eastAsia="Calibri" w:hAnsi="Times New Roman" w:cs="Times New Roman"/>
          <w:sz w:val="28"/>
          <w:szCs w:val="28"/>
          <w:lang w:val="uk-UA"/>
        </w:rPr>
        <w:tab/>
        <w:t>Дисциплінарна скарга стосується невиконання чи неналежного виконання службових обов’язків прокурор</w:t>
      </w:r>
      <w:r>
        <w:rPr>
          <w:rFonts w:ascii="Times New Roman" w:eastAsia="Calibri" w:hAnsi="Times New Roman" w:cs="Times New Roman"/>
          <w:sz w:val="28"/>
          <w:szCs w:val="28"/>
          <w:lang w:val="uk-UA"/>
        </w:rPr>
        <w:t>а</w:t>
      </w:r>
      <w:r w:rsidRPr="00A11771">
        <w:rPr>
          <w:rFonts w:ascii="Times New Roman" w:eastAsia="Calibri" w:hAnsi="Times New Roman" w:cs="Times New Roman"/>
          <w:sz w:val="28"/>
          <w:szCs w:val="28"/>
          <w:lang w:val="uk-UA"/>
        </w:rPr>
        <w:t>м</w:t>
      </w:r>
      <w:r>
        <w:rPr>
          <w:rFonts w:ascii="Times New Roman" w:eastAsia="Calibri" w:hAnsi="Times New Roman" w:cs="Times New Roman"/>
          <w:sz w:val="28"/>
          <w:szCs w:val="28"/>
          <w:lang w:val="uk-UA"/>
        </w:rPr>
        <w:t>и</w:t>
      </w:r>
      <w:r w:rsidRPr="00A11771">
        <w:rPr>
          <w:rFonts w:ascii="Times New Roman" w:eastAsia="Calibri" w:hAnsi="Times New Roman" w:cs="Times New Roman"/>
          <w:sz w:val="28"/>
          <w:szCs w:val="28"/>
          <w:lang w:val="uk-UA"/>
        </w:rPr>
        <w:t xml:space="preserve"> </w:t>
      </w:r>
      <w:r w:rsidRPr="00AA13C1">
        <w:rPr>
          <w:rFonts w:ascii="Times New Roman" w:eastAsia="Calibri" w:hAnsi="Times New Roman" w:cs="Times New Roman"/>
          <w:sz w:val="28"/>
          <w:szCs w:val="28"/>
          <w:lang w:val="uk-UA"/>
        </w:rPr>
        <w:t>Добривечір</w:t>
      </w:r>
      <w:r>
        <w:rPr>
          <w:rFonts w:ascii="Times New Roman" w:eastAsia="Calibri" w:hAnsi="Times New Roman" w:cs="Times New Roman"/>
          <w:sz w:val="28"/>
          <w:szCs w:val="28"/>
          <w:lang w:val="uk-UA"/>
        </w:rPr>
        <w:t> </w:t>
      </w:r>
      <w:r w:rsidRPr="00AA13C1">
        <w:rPr>
          <w:rFonts w:ascii="Times New Roman" w:eastAsia="Calibri" w:hAnsi="Times New Roman" w:cs="Times New Roman"/>
          <w:sz w:val="28"/>
          <w:szCs w:val="28"/>
          <w:lang w:val="uk-UA"/>
        </w:rPr>
        <w:t xml:space="preserve">К.В., </w:t>
      </w:r>
      <w:proofErr w:type="spellStart"/>
      <w:r w:rsidRPr="00AA13C1">
        <w:rPr>
          <w:rFonts w:ascii="Times New Roman" w:eastAsia="Calibri" w:hAnsi="Times New Roman" w:cs="Times New Roman"/>
          <w:sz w:val="28"/>
          <w:szCs w:val="28"/>
          <w:lang w:val="uk-UA"/>
        </w:rPr>
        <w:t>Динником</w:t>
      </w:r>
      <w:proofErr w:type="spellEnd"/>
      <w:r>
        <w:rPr>
          <w:rFonts w:ascii="Times New Roman" w:eastAsia="Calibri" w:hAnsi="Times New Roman" w:cs="Times New Roman"/>
          <w:sz w:val="28"/>
          <w:szCs w:val="28"/>
          <w:lang w:val="uk-UA"/>
        </w:rPr>
        <w:t> </w:t>
      </w:r>
      <w:r w:rsidRPr="00AA13C1">
        <w:rPr>
          <w:rFonts w:ascii="Times New Roman" w:eastAsia="Calibri" w:hAnsi="Times New Roman" w:cs="Times New Roman"/>
          <w:sz w:val="28"/>
          <w:szCs w:val="28"/>
          <w:lang w:val="uk-UA"/>
        </w:rPr>
        <w:t xml:space="preserve">І.В. та </w:t>
      </w:r>
      <w:proofErr w:type="spellStart"/>
      <w:r w:rsidRPr="00AA13C1">
        <w:rPr>
          <w:rFonts w:ascii="Times New Roman" w:eastAsia="Calibri" w:hAnsi="Times New Roman" w:cs="Times New Roman"/>
          <w:sz w:val="28"/>
          <w:szCs w:val="28"/>
          <w:lang w:val="uk-UA"/>
        </w:rPr>
        <w:t>Шмалем</w:t>
      </w:r>
      <w:proofErr w:type="spellEnd"/>
      <w:r>
        <w:rPr>
          <w:rFonts w:ascii="Times New Roman" w:eastAsia="Calibri" w:hAnsi="Times New Roman" w:cs="Times New Roman"/>
          <w:sz w:val="28"/>
          <w:szCs w:val="28"/>
          <w:lang w:val="uk-UA"/>
        </w:rPr>
        <w:t> </w:t>
      </w:r>
      <w:r w:rsidRPr="00AA13C1">
        <w:rPr>
          <w:rFonts w:ascii="Times New Roman" w:eastAsia="Calibri" w:hAnsi="Times New Roman" w:cs="Times New Roman"/>
          <w:sz w:val="28"/>
          <w:szCs w:val="28"/>
          <w:lang w:val="uk-UA"/>
        </w:rPr>
        <w:t>В.В.</w:t>
      </w:r>
      <w:r>
        <w:rPr>
          <w:rFonts w:ascii="Times New Roman" w:eastAsia="Times New Roman" w:hAnsi="Times New Roman" w:cs="Times New Roman"/>
          <w:sz w:val="28"/>
          <w:szCs w:val="28"/>
          <w:lang w:val="uk-UA" w:eastAsia="ru-RU"/>
        </w:rPr>
        <w:t xml:space="preserve"> </w:t>
      </w:r>
      <w:r w:rsidRPr="00A11771">
        <w:rPr>
          <w:rFonts w:ascii="Times New Roman" w:eastAsia="Calibri" w:hAnsi="Times New Roman" w:cs="Times New Roman"/>
          <w:sz w:val="28"/>
          <w:szCs w:val="28"/>
          <w:lang w:val="uk-UA"/>
        </w:rPr>
        <w:t xml:space="preserve">вчинених в межах кримінального процесу під час </w:t>
      </w:r>
      <w:r>
        <w:rPr>
          <w:rFonts w:ascii="Times New Roman" w:eastAsia="Calibri" w:hAnsi="Times New Roman" w:cs="Times New Roman"/>
          <w:sz w:val="28"/>
          <w:szCs w:val="28"/>
          <w:lang w:val="uk-UA"/>
        </w:rPr>
        <w:t>здійснення нагляду у кримінальному провадженні № </w:t>
      </w:r>
      <w:r w:rsidR="007D1D6A">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w:t>
      </w:r>
      <w:r w:rsidRPr="00A11771">
        <w:rPr>
          <w:rFonts w:ascii="Times New Roman" w:eastAsia="Calibri" w:hAnsi="Times New Roman" w:cs="Times New Roman"/>
          <w:sz w:val="28"/>
          <w:szCs w:val="28"/>
          <w:lang w:val="uk-UA"/>
        </w:rPr>
        <w:t>та розгляд</w:t>
      </w:r>
      <w:r>
        <w:rPr>
          <w:rFonts w:ascii="Times New Roman" w:eastAsia="Calibri" w:hAnsi="Times New Roman" w:cs="Times New Roman"/>
          <w:sz w:val="28"/>
          <w:szCs w:val="28"/>
          <w:lang w:val="uk-UA"/>
        </w:rPr>
        <w:t>у</w:t>
      </w:r>
      <w:r w:rsidRPr="00A1177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Бориспільською окружною прокуратурою звернень скаржниці щодо стану досудового розслідування у ньому</w:t>
      </w:r>
      <w:r w:rsidRPr="00A11771">
        <w:rPr>
          <w:rFonts w:ascii="Times New Roman" w:eastAsia="Calibri" w:hAnsi="Times New Roman" w:cs="Times New Roman"/>
          <w:sz w:val="28"/>
          <w:szCs w:val="28"/>
          <w:lang w:val="uk-UA"/>
        </w:rPr>
        <w:t>.</w:t>
      </w:r>
    </w:p>
    <w:p w:rsidR="0047584D" w:rsidRPr="00A11771" w:rsidRDefault="0047584D" w:rsidP="0047584D">
      <w:pPr>
        <w:tabs>
          <w:tab w:val="left" w:pos="567"/>
        </w:tabs>
        <w:spacing w:after="0" w:line="240" w:lineRule="auto"/>
        <w:ind w:right="-284"/>
        <w:jc w:val="both"/>
        <w:rPr>
          <w:rFonts w:ascii="Times New Roman" w:eastAsia="Calibri" w:hAnsi="Times New Roman" w:cs="Times New Roman"/>
          <w:sz w:val="28"/>
          <w:szCs w:val="28"/>
          <w:lang w:val="uk-UA"/>
        </w:rPr>
      </w:pPr>
      <w:r w:rsidRPr="00A11771">
        <w:rPr>
          <w:rFonts w:ascii="Times New Roman" w:eastAsia="Calibri" w:hAnsi="Times New Roman" w:cs="Times New Roman"/>
          <w:sz w:val="28"/>
          <w:szCs w:val="28"/>
          <w:lang w:val="uk-UA"/>
        </w:rPr>
        <w:tab/>
        <w:t>Це означає, що умовою для відкриття дисциплінарного провадження за такі діяння має бути встановлений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47584D" w:rsidRPr="00A11771" w:rsidRDefault="0047584D" w:rsidP="0047584D">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При цьому скаржни</w:t>
      </w:r>
      <w:r>
        <w:rPr>
          <w:rFonts w:ascii="Times New Roman" w:eastAsia="Calibri" w:hAnsi="Times New Roman" w:cs="Times New Roman"/>
          <w:sz w:val="28"/>
          <w:szCs w:val="28"/>
          <w:lang w:val="uk-UA"/>
        </w:rPr>
        <w:t>ком</w:t>
      </w:r>
      <w:r w:rsidRPr="00A11771">
        <w:rPr>
          <w:rFonts w:ascii="Times New Roman" w:eastAsia="Calibri" w:hAnsi="Times New Roman" w:cs="Times New Roman"/>
          <w:sz w:val="28"/>
          <w:szCs w:val="28"/>
          <w:lang w:val="uk-UA"/>
        </w:rPr>
        <w:t xml:space="preserve"> не надано документального підтвердження оскарження</w:t>
      </w:r>
      <w:r>
        <w:rPr>
          <w:rFonts w:ascii="Times New Roman" w:eastAsia="Calibri" w:hAnsi="Times New Roman" w:cs="Times New Roman"/>
          <w:sz w:val="28"/>
          <w:szCs w:val="28"/>
          <w:lang w:val="uk-UA"/>
        </w:rPr>
        <w:t xml:space="preserve"> рішення,</w:t>
      </w:r>
      <w:r w:rsidRPr="00A11771">
        <w:rPr>
          <w:rFonts w:ascii="Times New Roman" w:eastAsia="Calibri" w:hAnsi="Times New Roman" w:cs="Times New Roman"/>
          <w:sz w:val="28"/>
          <w:szCs w:val="28"/>
          <w:lang w:val="uk-UA"/>
        </w:rPr>
        <w:t xml:space="preserve"> дій</w:t>
      </w:r>
      <w:r>
        <w:rPr>
          <w:rFonts w:ascii="Times New Roman" w:eastAsia="Calibri" w:hAnsi="Times New Roman" w:cs="Times New Roman"/>
          <w:sz w:val="28"/>
          <w:szCs w:val="28"/>
          <w:lang w:val="uk-UA"/>
        </w:rPr>
        <w:t xml:space="preserve"> чи бездіяльності</w:t>
      </w:r>
      <w:r w:rsidRPr="00A11771">
        <w:rPr>
          <w:rFonts w:ascii="Times New Roman" w:eastAsia="Calibri" w:hAnsi="Times New Roman" w:cs="Times New Roman"/>
          <w:sz w:val="28"/>
          <w:szCs w:val="28"/>
          <w:lang w:val="uk-UA"/>
        </w:rPr>
        <w:t xml:space="preserve"> прокурор</w:t>
      </w:r>
      <w:r>
        <w:rPr>
          <w:rFonts w:ascii="Times New Roman" w:eastAsia="Calibri" w:hAnsi="Times New Roman" w:cs="Times New Roman"/>
          <w:sz w:val="28"/>
          <w:szCs w:val="28"/>
          <w:lang w:val="uk-UA"/>
        </w:rPr>
        <w:t xml:space="preserve">ів </w:t>
      </w:r>
      <w:r w:rsidRPr="002A06EB">
        <w:rPr>
          <w:rFonts w:ascii="Times New Roman" w:eastAsia="Calibri" w:hAnsi="Times New Roman" w:cs="Times New Roman"/>
          <w:sz w:val="28"/>
          <w:szCs w:val="28"/>
          <w:lang w:val="uk-UA"/>
        </w:rPr>
        <w:t>Добривечір</w:t>
      </w:r>
      <w:r>
        <w:rPr>
          <w:rFonts w:ascii="Times New Roman" w:eastAsia="Calibri" w:hAnsi="Times New Roman" w:cs="Times New Roman"/>
          <w:sz w:val="28"/>
          <w:szCs w:val="28"/>
          <w:lang w:val="uk-UA"/>
        </w:rPr>
        <w:t> </w:t>
      </w:r>
      <w:r w:rsidRPr="002A06EB">
        <w:rPr>
          <w:rFonts w:ascii="Times New Roman" w:eastAsia="Calibri" w:hAnsi="Times New Roman" w:cs="Times New Roman"/>
          <w:sz w:val="28"/>
          <w:szCs w:val="28"/>
          <w:lang w:val="uk-UA"/>
        </w:rPr>
        <w:t xml:space="preserve">К.В., </w:t>
      </w:r>
      <w:proofErr w:type="spellStart"/>
      <w:r w:rsidRPr="002A06EB">
        <w:rPr>
          <w:rFonts w:ascii="Times New Roman" w:eastAsia="Calibri" w:hAnsi="Times New Roman" w:cs="Times New Roman"/>
          <w:sz w:val="28"/>
          <w:szCs w:val="28"/>
          <w:lang w:val="uk-UA"/>
        </w:rPr>
        <w:lastRenderedPageBreak/>
        <w:t>Динника</w:t>
      </w:r>
      <w:proofErr w:type="spellEnd"/>
      <w:r>
        <w:rPr>
          <w:rFonts w:ascii="Times New Roman" w:eastAsia="Calibri" w:hAnsi="Times New Roman" w:cs="Times New Roman"/>
          <w:sz w:val="28"/>
          <w:szCs w:val="28"/>
          <w:lang w:val="uk-UA"/>
        </w:rPr>
        <w:t> </w:t>
      </w:r>
      <w:r w:rsidRPr="002A06EB">
        <w:rPr>
          <w:rFonts w:ascii="Times New Roman" w:eastAsia="Calibri" w:hAnsi="Times New Roman" w:cs="Times New Roman"/>
          <w:sz w:val="28"/>
          <w:szCs w:val="28"/>
          <w:lang w:val="uk-UA"/>
        </w:rPr>
        <w:t xml:space="preserve">І.В. та </w:t>
      </w:r>
      <w:proofErr w:type="spellStart"/>
      <w:r w:rsidRPr="002A06EB">
        <w:rPr>
          <w:rFonts w:ascii="Times New Roman" w:eastAsia="Calibri" w:hAnsi="Times New Roman" w:cs="Times New Roman"/>
          <w:sz w:val="28"/>
          <w:szCs w:val="28"/>
          <w:lang w:val="uk-UA"/>
        </w:rPr>
        <w:t>Шмаля</w:t>
      </w:r>
      <w:proofErr w:type="spellEnd"/>
      <w:r>
        <w:rPr>
          <w:rFonts w:ascii="Times New Roman" w:eastAsia="Calibri" w:hAnsi="Times New Roman" w:cs="Times New Roman"/>
          <w:sz w:val="28"/>
          <w:szCs w:val="28"/>
          <w:lang w:val="uk-UA"/>
        </w:rPr>
        <w:t> </w:t>
      </w:r>
      <w:r w:rsidRPr="002A06EB">
        <w:rPr>
          <w:rFonts w:ascii="Times New Roman" w:eastAsia="Calibri" w:hAnsi="Times New Roman" w:cs="Times New Roman"/>
          <w:sz w:val="28"/>
          <w:szCs w:val="28"/>
          <w:lang w:val="uk-UA"/>
        </w:rPr>
        <w:t xml:space="preserve">В.В. </w:t>
      </w:r>
      <w:r>
        <w:rPr>
          <w:rFonts w:ascii="Times New Roman" w:eastAsia="Times New Roman" w:hAnsi="Times New Roman" w:cs="Times New Roman"/>
          <w:sz w:val="28"/>
          <w:szCs w:val="28"/>
          <w:lang w:val="uk-UA" w:eastAsia="ru-RU"/>
        </w:rPr>
        <w:t>згідно з положеннями статей 303 – 307 КПК України.</w:t>
      </w:r>
    </w:p>
    <w:p w:rsidR="0047584D" w:rsidRPr="00A11771" w:rsidRDefault="0047584D" w:rsidP="0047584D">
      <w:pPr>
        <w:tabs>
          <w:tab w:val="left" w:pos="567"/>
        </w:tabs>
        <w:spacing w:after="0" w:line="240" w:lineRule="auto"/>
        <w:ind w:right="-284"/>
        <w:jc w:val="both"/>
        <w:rPr>
          <w:rFonts w:ascii="Times New Roman" w:eastAsia="Calibri" w:hAnsi="Times New Roman" w:cs="Times New Roman"/>
          <w:sz w:val="28"/>
          <w:szCs w:val="28"/>
          <w:lang w:val="uk-UA"/>
        </w:rPr>
      </w:pPr>
      <w:r w:rsidRPr="00A1177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Із наведених скаржни</w:t>
      </w:r>
      <w:r>
        <w:rPr>
          <w:rFonts w:ascii="Times New Roman" w:eastAsia="Calibri" w:hAnsi="Times New Roman" w:cs="Times New Roman"/>
          <w:sz w:val="28"/>
          <w:szCs w:val="28"/>
          <w:lang w:val="uk-UA"/>
        </w:rPr>
        <w:t>цею</w:t>
      </w:r>
      <w:r w:rsidRPr="00A11771">
        <w:rPr>
          <w:rFonts w:ascii="Times New Roman" w:eastAsia="Calibri" w:hAnsi="Times New Roman" w:cs="Times New Roman"/>
          <w:sz w:val="28"/>
          <w:szCs w:val="28"/>
          <w:lang w:val="uk-UA"/>
        </w:rPr>
        <w:t xml:space="preserve"> доводів та додатків до скарги відсутні конкретні порушення</w:t>
      </w:r>
      <w:r>
        <w:rPr>
          <w:rFonts w:ascii="Times New Roman" w:eastAsia="Calibri" w:hAnsi="Times New Roman" w:cs="Times New Roman"/>
          <w:sz w:val="28"/>
          <w:szCs w:val="28"/>
          <w:lang w:val="uk-UA"/>
        </w:rPr>
        <w:t xml:space="preserve"> зазначеними</w:t>
      </w:r>
      <w:r w:rsidRPr="00A11771">
        <w:rPr>
          <w:rFonts w:ascii="Times New Roman" w:eastAsia="Calibri" w:hAnsi="Times New Roman" w:cs="Times New Roman"/>
          <w:sz w:val="28"/>
          <w:szCs w:val="28"/>
          <w:lang w:val="uk-UA"/>
        </w:rPr>
        <w:t xml:space="preserve"> прокурор</w:t>
      </w:r>
      <w:r>
        <w:rPr>
          <w:rFonts w:ascii="Times New Roman" w:eastAsia="Calibri" w:hAnsi="Times New Roman" w:cs="Times New Roman"/>
          <w:sz w:val="28"/>
          <w:szCs w:val="28"/>
          <w:lang w:val="uk-UA"/>
        </w:rPr>
        <w:t>а</w:t>
      </w:r>
      <w:r w:rsidRPr="00A11771">
        <w:rPr>
          <w:rFonts w:ascii="Times New Roman" w:eastAsia="Calibri" w:hAnsi="Times New Roman" w:cs="Times New Roman"/>
          <w:sz w:val="28"/>
          <w:szCs w:val="28"/>
          <w:lang w:val="uk-UA"/>
        </w:rPr>
        <w:t>м</w:t>
      </w:r>
      <w:r>
        <w:rPr>
          <w:rFonts w:ascii="Times New Roman" w:eastAsia="Calibri" w:hAnsi="Times New Roman" w:cs="Times New Roman"/>
          <w:sz w:val="28"/>
          <w:szCs w:val="28"/>
          <w:lang w:val="uk-UA"/>
        </w:rPr>
        <w:t>и</w:t>
      </w:r>
      <w:r w:rsidRPr="00A11771">
        <w:rPr>
          <w:rFonts w:ascii="Times New Roman" w:eastAsia="Calibri" w:hAnsi="Times New Roman" w:cs="Times New Roman"/>
          <w:sz w:val="28"/>
          <w:szCs w:val="28"/>
          <w:lang w:val="uk-UA"/>
        </w:rPr>
        <w:t xml:space="preserve"> службових обов’язків та не можливо зробити висновок про допущені цим</w:t>
      </w:r>
      <w:r>
        <w:rPr>
          <w:rFonts w:ascii="Times New Roman" w:eastAsia="Calibri" w:hAnsi="Times New Roman" w:cs="Times New Roman"/>
          <w:sz w:val="28"/>
          <w:szCs w:val="28"/>
          <w:lang w:val="uk-UA"/>
        </w:rPr>
        <w:t>и</w:t>
      </w:r>
      <w:r w:rsidRPr="00A11771">
        <w:rPr>
          <w:rFonts w:ascii="Times New Roman" w:eastAsia="Calibri" w:hAnsi="Times New Roman" w:cs="Times New Roman"/>
          <w:sz w:val="28"/>
          <w:szCs w:val="28"/>
          <w:lang w:val="uk-UA"/>
        </w:rPr>
        <w:t xml:space="preserve"> прокурор</w:t>
      </w:r>
      <w:r>
        <w:rPr>
          <w:rFonts w:ascii="Times New Roman" w:eastAsia="Calibri" w:hAnsi="Times New Roman" w:cs="Times New Roman"/>
          <w:sz w:val="28"/>
          <w:szCs w:val="28"/>
          <w:lang w:val="uk-UA"/>
        </w:rPr>
        <w:t>ами</w:t>
      </w:r>
      <w:r w:rsidRPr="00A11771">
        <w:rPr>
          <w:rFonts w:ascii="Times New Roman" w:eastAsia="Calibri" w:hAnsi="Times New Roman" w:cs="Times New Roman"/>
          <w:sz w:val="28"/>
          <w:szCs w:val="28"/>
          <w:lang w:val="uk-UA"/>
        </w:rPr>
        <w:t xml:space="preserve"> порушення, на які посилається скаржни</w:t>
      </w:r>
      <w:r>
        <w:rPr>
          <w:rFonts w:ascii="Times New Roman" w:eastAsia="Calibri" w:hAnsi="Times New Roman" w:cs="Times New Roman"/>
          <w:sz w:val="28"/>
          <w:szCs w:val="28"/>
          <w:lang w:val="uk-UA"/>
        </w:rPr>
        <w:t>ця</w:t>
      </w:r>
      <w:r w:rsidRPr="00A11771">
        <w:rPr>
          <w:rFonts w:ascii="Times New Roman" w:eastAsia="Calibri" w:hAnsi="Times New Roman" w:cs="Times New Roman"/>
          <w:sz w:val="28"/>
          <w:szCs w:val="28"/>
          <w:lang w:val="uk-UA"/>
        </w:rPr>
        <w:t>.</w:t>
      </w:r>
    </w:p>
    <w:p w:rsidR="0047584D" w:rsidRPr="00A11771" w:rsidRDefault="0047584D" w:rsidP="0047584D">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Документів, які б містили конкретизовані дані про неналежне виконання цим прокурор</w:t>
      </w:r>
      <w:r>
        <w:rPr>
          <w:rFonts w:ascii="Times New Roman" w:eastAsia="Calibri" w:hAnsi="Times New Roman" w:cs="Times New Roman"/>
          <w:sz w:val="28"/>
          <w:szCs w:val="28"/>
          <w:lang w:val="uk-UA"/>
        </w:rPr>
        <w:t>о</w:t>
      </w:r>
      <w:r w:rsidRPr="00A11771">
        <w:rPr>
          <w:rFonts w:ascii="Times New Roman" w:eastAsia="Calibri" w:hAnsi="Times New Roman" w:cs="Times New Roman"/>
          <w:sz w:val="28"/>
          <w:szCs w:val="28"/>
          <w:lang w:val="uk-UA"/>
        </w:rPr>
        <w:t xml:space="preserve">м службових обов’язків, а також судових рішень про визнання неправомірними </w:t>
      </w:r>
      <w:r>
        <w:rPr>
          <w:rFonts w:ascii="Times New Roman" w:eastAsia="Calibri" w:hAnsi="Times New Roman" w:cs="Times New Roman"/>
          <w:sz w:val="28"/>
          <w:szCs w:val="28"/>
          <w:lang w:val="uk-UA"/>
        </w:rPr>
        <w:t>його</w:t>
      </w:r>
      <w:r w:rsidRPr="00A11771">
        <w:rPr>
          <w:rFonts w:ascii="Times New Roman" w:eastAsia="Calibri" w:hAnsi="Times New Roman" w:cs="Times New Roman"/>
          <w:sz w:val="28"/>
          <w:szCs w:val="28"/>
          <w:lang w:val="uk-UA"/>
        </w:rPr>
        <w:t xml:space="preserve"> дій до дисциплінарної скарги не долучено. </w:t>
      </w:r>
    </w:p>
    <w:p w:rsidR="0047584D" w:rsidRPr="00A11771" w:rsidRDefault="0047584D" w:rsidP="0047584D">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Calibri" w:hAnsi="Times New Roman" w:cs="Times New Roman"/>
          <w:sz w:val="28"/>
          <w:szCs w:val="28"/>
          <w:lang w:val="uk-UA"/>
        </w:rPr>
        <w:t>(справа </w:t>
      </w:r>
      <w:r w:rsidRPr="00A11771">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A11771">
        <w:rPr>
          <w:rFonts w:ascii="Times New Roman" w:eastAsia="Calibri" w:hAnsi="Times New Roman" w:cs="Times New Roman"/>
          <w:sz w:val="28"/>
          <w:szCs w:val="28"/>
          <w:lang w:val="uk-UA"/>
        </w:rPr>
        <w:t>9901/565/18).</w:t>
      </w:r>
    </w:p>
    <w:p w:rsidR="0047584D" w:rsidRPr="00A11771" w:rsidRDefault="0047584D" w:rsidP="0047584D">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47584D" w:rsidRDefault="0047584D" w:rsidP="0047584D">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w:t>
      </w:r>
      <w:r>
        <w:rPr>
          <w:rFonts w:ascii="Times New Roman" w:eastAsia="Calibri" w:hAnsi="Times New Roman" w:cs="Times New Roman"/>
          <w:sz w:val="28"/>
          <w:szCs w:val="28"/>
          <w:lang w:val="uk-UA"/>
        </w:rPr>
        <w:t> </w:t>
      </w:r>
      <w:r w:rsidRPr="00A11771">
        <w:rPr>
          <w:rFonts w:ascii="Times New Roman" w:eastAsia="Calibri" w:hAnsi="Times New Roman" w:cs="Times New Roman"/>
          <w:sz w:val="28"/>
          <w:szCs w:val="28"/>
          <w:lang w:val="uk-UA"/>
        </w:rPr>
        <w:t>9901/486/18) Комісія не</w:t>
      </w:r>
      <w:r>
        <w:rPr>
          <w:rFonts w:ascii="Times New Roman" w:eastAsia="Calibri" w:hAnsi="Times New Roman" w:cs="Times New Roman"/>
          <w:sz w:val="28"/>
          <w:szCs w:val="28"/>
          <w:lang w:val="uk-UA"/>
        </w:rPr>
        <w:t> </w:t>
      </w:r>
      <w:r w:rsidRPr="00A11771">
        <w:rPr>
          <w:rFonts w:ascii="Times New Roman" w:eastAsia="Calibri" w:hAnsi="Times New Roman" w:cs="Times New Roman"/>
          <w:sz w:val="28"/>
          <w:szCs w:val="28"/>
          <w:lang w:val="uk-UA"/>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47584D" w:rsidRPr="006E2D0D" w:rsidRDefault="0047584D" w:rsidP="0047584D">
      <w:pPr>
        <w:tabs>
          <w:tab w:val="left" w:pos="567"/>
        </w:tabs>
        <w:spacing w:after="0" w:line="240" w:lineRule="auto"/>
        <w:ind w:right="-284"/>
        <w:jc w:val="both"/>
        <w:rPr>
          <w:rFonts w:ascii="Times New Roman" w:eastAsia="Calibri" w:hAnsi="Times New Roman" w:cs="Times New Roman"/>
          <w:sz w:val="28"/>
          <w:szCs w:val="28"/>
          <w:lang w:val="uk-UA"/>
        </w:rPr>
      </w:pPr>
      <w:r w:rsidRPr="00B323B8">
        <w:rPr>
          <w:rFonts w:ascii="Times New Roman" w:eastAsia="Calibri" w:hAnsi="Times New Roman" w:cs="Times New Roman"/>
          <w:sz w:val="28"/>
          <w:szCs w:val="28"/>
          <w:lang w:val="uk-UA"/>
        </w:rPr>
        <w:tab/>
      </w:r>
      <w:r w:rsidRPr="006E2D0D">
        <w:rPr>
          <w:rFonts w:ascii="Times New Roman" w:eastAsia="Calibri" w:hAnsi="Times New Roman" w:cs="Times New Roman"/>
          <w:sz w:val="28"/>
          <w:szCs w:val="28"/>
          <w:lang w:val="uk-UA"/>
        </w:rPr>
        <w:t>Зважаючи на викладене, твердження скаржни</w:t>
      </w:r>
      <w:r>
        <w:rPr>
          <w:rFonts w:ascii="Times New Roman" w:eastAsia="Calibri" w:hAnsi="Times New Roman" w:cs="Times New Roman"/>
          <w:sz w:val="28"/>
          <w:szCs w:val="28"/>
          <w:lang w:val="uk-UA"/>
        </w:rPr>
        <w:t>ці</w:t>
      </w:r>
      <w:r w:rsidRPr="006E2D0D">
        <w:rPr>
          <w:rFonts w:ascii="Times New Roman" w:eastAsia="Calibri" w:hAnsi="Times New Roman" w:cs="Times New Roman"/>
          <w:sz w:val="28"/>
          <w:szCs w:val="28"/>
          <w:lang w:val="uk-UA"/>
        </w:rPr>
        <w:t xml:space="preserve"> про невиконання чи неналежне виконання прокурор</w:t>
      </w:r>
      <w:r>
        <w:rPr>
          <w:rFonts w:ascii="Times New Roman" w:eastAsia="Calibri" w:hAnsi="Times New Roman" w:cs="Times New Roman"/>
          <w:sz w:val="28"/>
          <w:szCs w:val="28"/>
          <w:lang w:val="uk-UA"/>
        </w:rPr>
        <w:t>ами</w:t>
      </w:r>
      <w:r w:rsidRPr="006E2D0D">
        <w:rPr>
          <w:rFonts w:ascii="Times New Roman" w:eastAsia="Calibri" w:hAnsi="Times New Roman" w:cs="Times New Roman"/>
          <w:sz w:val="28"/>
          <w:szCs w:val="28"/>
          <w:lang w:val="uk-UA"/>
        </w:rPr>
        <w:t xml:space="preserve"> </w:t>
      </w:r>
      <w:r w:rsidRPr="002A06EB">
        <w:rPr>
          <w:rFonts w:ascii="Times New Roman" w:eastAsia="Calibri" w:hAnsi="Times New Roman" w:cs="Times New Roman"/>
          <w:sz w:val="28"/>
          <w:szCs w:val="28"/>
          <w:lang w:val="uk-UA"/>
        </w:rPr>
        <w:t>Добривечір</w:t>
      </w:r>
      <w:r>
        <w:rPr>
          <w:rFonts w:ascii="Times New Roman" w:eastAsia="Calibri" w:hAnsi="Times New Roman" w:cs="Times New Roman"/>
          <w:sz w:val="28"/>
          <w:szCs w:val="28"/>
          <w:lang w:val="uk-UA"/>
        </w:rPr>
        <w:t> </w:t>
      </w:r>
      <w:r w:rsidRPr="002A06EB">
        <w:rPr>
          <w:rFonts w:ascii="Times New Roman" w:eastAsia="Calibri" w:hAnsi="Times New Roman" w:cs="Times New Roman"/>
          <w:sz w:val="28"/>
          <w:szCs w:val="28"/>
          <w:lang w:val="uk-UA"/>
        </w:rPr>
        <w:t xml:space="preserve">К.В., </w:t>
      </w:r>
      <w:proofErr w:type="spellStart"/>
      <w:r w:rsidRPr="002A06EB">
        <w:rPr>
          <w:rFonts w:ascii="Times New Roman" w:eastAsia="Calibri" w:hAnsi="Times New Roman" w:cs="Times New Roman"/>
          <w:sz w:val="28"/>
          <w:szCs w:val="28"/>
          <w:lang w:val="uk-UA"/>
        </w:rPr>
        <w:t>Динником</w:t>
      </w:r>
      <w:proofErr w:type="spellEnd"/>
      <w:r>
        <w:rPr>
          <w:rFonts w:ascii="Times New Roman" w:eastAsia="Calibri" w:hAnsi="Times New Roman" w:cs="Times New Roman"/>
          <w:sz w:val="28"/>
          <w:szCs w:val="28"/>
          <w:lang w:val="uk-UA"/>
        </w:rPr>
        <w:t> </w:t>
      </w:r>
      <w:r w:rsidRPr="002A06EB">
        <w:rPr>
          <w:rFonts w:ascii="Times New Roman" w:eastAsia="Calibri" w:hAnsi="Times New Roman" w:cs="Times New Roman"/>
          <w:sz w:val="28"/>
          <w:szCs w:val="28"/>
          <w:lang w:val="uk-UA"/>
        </w:rPr>
        <w:t xml:space="preserve">І.В. та </w:t>
      </w:r>
      <w:proofErr w:type="spellStart"/>
      <w:r w:rsidRPr="002A06EB">
        <w:rPr>
          <w:rFonts w:ascii="Times New Roman" w:eastAsia="Calibri" w:hAnsi="Times New Roman" w:cs="Times New Roman"/>
          <w:sz w:val="28"/>
          <w:szCs w:val="28"/>
          <w:lang w:val="uk-UA"/>
        </w:rPr>
        <w:t>Шмалем</w:t>
      </w:r>
      <w:proofErr w:type="spellEnd"/>
      <w:r>
        <w:rPr>
          <w:rFonts w:ascii="Times New Roman" w:eastAsia="Calibri" w:hAnsi="Times New Roman" w:cs="Times New Roman"/>
          <w:sz w:val="28"/>
          <w:szCs w:val="28"/>
          <w:lang w:val="uk-UA"/>
        </w:rPr>
        <w:t> </w:t>
      </w:r>
      <w:r w:rsidRPr="002A06EB">
        <w:rPr>
          <w:rFonts w:ascii="Times New Roman" w:eastAsia="Calibri" w:hAnsi="Times New Roman" w:cs="Times New Roman"/>
          <w:sz w:val="28"/>
          <w:szCs w:val="28"/>
          <w:lang w:val="uk-UA"/>
        </w:rPr>
        <w:t>В.В.</w:t>
      </w:r>
      <w:r w:rsidRPr="006E2D0D">
        <w:rPr>
          <w:rFonts w:ascii="Times New Roman" w:eastAsia="Calibri" w:hAnsi="Times New Roman" w:cs="Times New Roman"/>
          <w:sz w:val="28"/>
          <w:szCs w:val="28"/>
          <w:lang w:val="uk-UA"/>
        </w:rPr>
        <w:t xml:space="preserve"> службових обов’язків є суб’єктивним.</w:t>
      </w:r>
    </w:p>
    <w:p w:rsidR="0047584D" w:rsidRDefault="0047584D" w:rsidP="0047584D">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Також, на підставі зібраних під час перевірки відомостей  вважаю, що думка скаржниці про вчинення вказаними прокурорами </w:t>
      </w:r>
      <w:r w:rsidRPr="00EF19A9">
        <w:rPr>
          <w:rFonts w:ascii="Times New Roman" w:eastAsia="Calibri" w:hAnsi="Times New Roman" w:cs="Times New Roman"/>
          <w:sz w:val="28"/>
          <w:szCs w:val="28"/>
          <w:lang w:val="uk-UA"/>
        </w:rPr>
        <w:t>дисциплінарн</w:t>
      </w:r>
      <w:r>
        <w:rPr>
          <w:rFonts w:ascii="Times New Roman" w:eastAsia="Calibri" w:hAnsi="Times New Roman" w:cs="Times New Roman"/>
          <w:sz w:val="28"/>
          <w:szCs w:val="28"/>
          <w:lang w:val="uk-UA"/>
        </w:rPr>
        <w:t>ого</w:t>
      </w:r>
      <w:r w:rsidRPr="00EF19A9">
        <w:rPr>
          <w:rFonts w:ascii="Times New Roman" w:eastAsia="Calibri" w:hAnsi="Times New Roman" w:cs="Times New Roman"/>
          <w:sz w:val="28"/>
          <w:szCs w:val="28"/>
          <w:lang w:val="uk-UA"/>
        </w:rPr>
        <w:t xml:space="preserve"> проступк</w:t>
      </w:r>
      <w:r>
        <w:rPr>
          <w:rFonts w:ascii="Times New Roman" w:eastAsia="Calibri" w:hAnsi="Times New Roman" w:cs="Times New Roman"/>
          <w:sz w:val="28"/>
          <w:szCs w:val="28"/>
          <w:lang w:val="uk-UA"/>
        </w:rPr>
        <w:t>у</w:t>
      </w:r>
      <w:r w:rsidRPr="00EF19A9">
        <w:rPr>
          <w:rFonts w:ascii="Times New Roman" w:eastAsia="Calibri" w:hAnsi="Times New Roman" w:cs="Times New Roman"/>
          <w:sz w:val="28"/>
          <w:szCs w:val="28"/>
          <w:lang w:val="uk-UA"/>
        </w:rPr>
        <w:t>, передбачен</w:t>
      </w:r>
      <w:r>
        <w:rPr>
          <w:rFonts w:ascii="Times New Roman" w:eastAsia="Calibri" w:hAnsi="Times New Roman" w:cs="Times New Roman"/>
          <w:sz w:val="28"/>
          <w:szCs w:val="28"/>
          <w:lang w:val="uk-UA"/>
        </w:rPr>
        <w:t>ого</w:t>
      </w:r>
      <w:r w:rsidRPr="00EF19A9">
        <w:rPr>
          <w:rFonts w:ascii="Times New Roman" w:eastAsia="Calibri" w:hAnsi="Times New Roman" w:cs="Times New Roman"/>
          <w:sz w:val="28"/>
          <w:szCs w:val="28"/>
          <w:lang w:val="uk-UA"/>
        </w:rPr>
        <w:t xml:space="preserve"> пункт</w:t>
      </w:r>
      <w:r>
        <w:rPr>
          <w:rFonts w:ascii="Times New Roman" w:eastAsia="Calibri" w:hAnsi="Times New Roman" w:cs="Times New Roman"/>
          <w:sz w:val="28"/>
          <w:szCs w:val="28"/>
          <w:lang w:val="uk-UA"/>
        </w:rPr>
        <w:t>о</w:t>
      </w:r>
      <w:r w:rsidRPr="00EF19A9">
        <w:rPr>
          <w:rFonts w:ascii="Times New Roman" w:eastAsia="Calibri" w:hAnsi="Times New Roman" w:cs="Times New Roman"/>
          <w:sz w:val="28"/>
          <w:szCs w:val="28"/>
          <w:lang w:val="uk-UA"/>
        </w:rPr>
        <w:t>м 2 частини першої статті 43 Закону</w:t>
      </w:r>
      <w:r>
        <w:rPr>
          <w:rFonts w:ascii="Times New Roman" w:eastAsia="Calibri" w:hAnsi="Times New Roman" w:cs="Times New Roman"/>
          <w:sz w:val="28"/>
          <w:szCs w:val="28"/>
          <w:lang w:val="uk-UA"/>
        </w:rPr>
        <w:t xml:space="preserve">, не аргументована жодними доводами, які підтверджують </w:t>
      </w:r>
      <w:r w:rsidRPr="002A06EB">
        <w:rPr>
          <w:rFonts w:ascii="Times New Roman" w:eastAsia="Calibri" w:hAnsi="Times New Roman" w:cs="Times New Roman"/>
          <w:sz w:val="28"/>
          <w:szCs w:val="28"/>
          <w:lang w:val="uk-UA"/>
        </w:rPr>
        <w:t>необґрунтоване зволікання з розглядом звернення</w:t>
      </w:r>
      <w:r>
        <w:rPr>
          <w:rFonts w:ascii="Times New Roman" w:eastAsia="Calibri" w:hAnsi="Times New Roman" w:cs="Times New Roman"/>
          <w:sz w:val="28"/>
          <w:szCs w:val="28"/>
          <w:lang w:val="uk-UA"/>
        </w:rPr>
        <w:t>.</w:t>
      </w:r>
    </w:p>
    <w:p w:rsidR="0047584D" w:rsidRDefault="0047584D" w:rsidP="0047584D">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Відповідно </w:t>
      </w:r>
      <w:r w:rsidRPr="001D135F">
        <w:rPr>
          <w:rFonts w:ascii="Times New Roman" w:eastAsia="Calibri" w:hAnsi="Times New Roman" w:cs="Times New Roman"/>
          <w:sz w:val="28"/>
          <w:szCs w:val="28"/>
          <w:lang w:val="uk-UA"/>
        </w:rPr>
        <w:t>до пункту 62 Положення про порядок роботи відповідного органу, що здійснює дисциплінарне провадження, Комісія</w:t>
      </w:r>
      <w:r>
        <w:rPr>
          <w:rFonts w:ascii="Times New Roman" w:eastAsia="Calibri" w:hAnsi="Times New Roman" w:cs="Times New Roman"/>
          <w:sz w:val="28"/>
          <w:szCs w:val="28"/>
          <w:lang w:val="uk-UA"/>
        </w:rPr>
        <w:t xml:space="preserve"> (і, відповідно, кожен з її членів)</w:t>
      </w:r>
      <w:r w:rsidRPr="001D135F">
        <w:rPr>
          <w:rFonts w:ascii="Times New Roman" w:eastAsia="Calibri" w:hAnsi="Times New Roman" w:cs="Times New Roman"/>
          <w:sz w:val="28"/>
          <w:szCs w:val="28"/>
          <w:lang w:val="uk-UA"/>
        </w:rPr>
        <w:t xml:space="preserve"> не може прий</w:t>
      </w:r>
      <w:r>
        <w:rPr>
          <w:rFonts w:ascii="Times New Roman" w:eastAsia="Calibri" w:hAnsi="Times New Roman" w:cs="Times New Roman"/>
          <w:sz w:val="28"/>
          <w:szCs w:val="28"/>
          <w:lang w:val="uk-UA"/>
        </w:rPr>
        <w:t>ма</w:t>
      </w:r>
      <w:r w:rsidRPr="001D135F">
        <w:rPr>
          <w:rFonts w:ascii="Times New Roman" w:eastAsia="Calibri" w:hAnsi="Times New Roman" w:cs="Times New Roman"/>
          <w:sz w:val="28"/>
          <w:szCs w:val="28"/>
          <w:lang w:val="uk-UA"/>
        </w:rPr>
        <w:t>ти рішення на підставі припущень, неперевіреної чи недостовірної інформації.</w:t>
      </w:r>
    </w:p>
    <w:p w:rsidR="0047584D" w:rsidRDefault="0047584D" w:rsidP="0047584D">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Отже, скаржницею не наведено та не надано конкретних відомостей про наявність ознак дисциплінарного проступку в діях прокурорів </w:t>
      </w:r>
      <w:r w:rsidRPr="005F515C">
        <w:rPr>
          <w:rFonts w:ascii="Times New Roman" w:eastAsia="Calibri" w:hAnsi="Times New Roman" w:cs="Times New Roman"/>
          <w:sz w:val="28"/>
          <w:szCs w:val="28"/>
          <w:lang w:val="uk-UA"/>
        </w:rPr>
        <w:t xml:space="preserve">Добривечір К.В., </w:t>
      </w:r>
      <w:proofErr w:type="spellStart"/>
      <w:r w:rsidRPr="005F515C">
        <w:rPr>
          <w:rFonts w:ascii="Times New Roman" w:eastAsia="Calibri" w:hAnsi="Times New Roman" w:cs="Times New Roman"/>
          <w:sz w:val="28"/>
          <w:szCs w:val="28"/>
          <w:lang w:val="uk-UA"/>
        </w:rPr>
        <w:t>Динник</w:t>
      </w:r>
      <w:r>
        <w:rPr>
          <w:rFonts w:ascii="Times New Roman" w:eastAsia="Calibri" w:hAnsi="Times New Roman" w:cs="Times New Roman"/>
          <w:sz w:val="28"/>
          <w:szCs w:val="28"/>
          <w:lang w:val="uk-UA"/>
        </w:rPr>
        <w:t>а</w:t>
      </w:r>
      <w:proofErr w:type="spellEnd"/>
      <w:r w:rsidRPr="005F515C">
        <w:rPr>
          <w:rFonts w:ascii="Times New Roman" w:eastAsia="Calibri" w:hAnsi="Times New Roman" w:cs="Times New Roman"/>
          <w:sz w:val="28"/>
          <w:szCs w:val="28"/>
          <w:lang w:val="uk-UA"/>
        </w:rPr>
        <w:t xml:space="preserve"> І.В. та </w:t>
      </w:r>
      <w:proofErr w:type="spellStart"/>
      <w:r w:rsidRPr="005F515C">
        <w:rPr>
          <w:rFonts w:ascii="Times New Roman" w:eastAsia="Calibri" w:hAnsi="Times New Roman" w:cs="Times New Roman"/>
          <w:sz w:val="28"/>
          <w:szCs w:val="28"/>
          <w:lang w:val="uk-UA"/>
        </w:rPr>
        <w:t>Шмал</w:t>
      </w:r>
      <w:r>
        <w:rPr>
          <w:rFonts w:ascii="Times New Roman" w:eastAsia="Calibri" w:hAnsi="Times New Roman" w:cs="Times New Roman"/>
          <w:sz w:val="28"/>
          <w:szCs w:val="28"/>
          <w:lang w:val="uk-UA"/>
        </w:rPr>
        <w:t>я</w:t>
      </w:r>
      <w:proofErr w:type="spellEnd"/>
      <w:r w:rsidRPr="005F515C">
        <w:rPr>
          <w:rFonts w:ascii="Times New Roman" w:eastAsia="Calibri" w:hAnsi="Times New Roman" w:cs="Times New Roman"/>
          <w:sz w:val="28"/>
          <w:szCs w:val="28"/>
          <w:lang w:val="uk-UA"/>
        </w:rPr>
        <w:t xml:space="preserve"> В.В.</w:t>
      </w:r>
      <w:r>
        <w:rPr>
          <w:rFonts w:ascii="Times New Roman" w:eastAsia="Calibri" w:hAnsi="Times New Roman" w:cs="Times New Roman"/>
          <w:sz w:val="28"/>
          <w:szCs w:val="28"/>
          <w:lang w:val="uk-UA"/>
        </w:rPr>
        <w:t xml:space="preserve">, які можуть бути підставою для дисциплінарної </w:t>
      </w:r>
      <w:r>
        <w:rPr>
          <w:rFonts w:ascii="Times New Roman" w:eastAsia="Calibri" w:hAnsi="Times New Roman" w:cs="Times New Roman"/>
          <w:sz w:val="28"/>
          <w:szCs w:val="28"/>
          <w:lang w:val="uk-UA"/>
        </w:rPr>
        <w:lastRenderedPageBreak/>
        <w:t>відповідальності, тому приходжу до висновку про необхідність відмови у відкритті дисциплінарного провадження стосовно вказаних прокурорів.</w:t>
      </w:r>
    </w:p>
    <w:p w:rsidR="0047584D" w:rsidRPr="00C43946" w:rsidRDefault="0047584D" w:rsidP="0047584D">
      <w:pPr>
        <w:tabs>
          <w:tab w:val="left" w:pos="567"/>
        </w:tabs>
        <w:spacing w:after="120" w:line="240" w:lineRule="auto"/>
        <w:ind w:right="-284"/>
        <w:jc w:val="both"/>
        <w:rPr>
          <w:rFonts w:ascii="Times New Roman" w:eastAsia="Calibri" w:hAnsi="Times New Roman" w:cs="Times New Roman"/>
          <w:i/>
          <w:sz w:val="16"/>
          <w:szCs w:val="16"/>
          <w:lang w:val="uk-UA"/>
        </w:rPr>
      </w:pPr>
      <w:r>
        <w:rPr>
          <w:rFonts w:ascii="Times New Roman" w:eastAsia="Calibri" w:hAnsi="Times New Roman" w:cs="Times New Roman"/>
          <w:sz w:val="28"/>
          <w:szCs w:val="28"/>
          <w:lang w:val="uk-UA"/>
        </w:rPr>
        <w:t xml:space="preserve">      </w:t>
      </w:r>
      <w:r w:rsidRPr="005F515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587B5A">
        <w:rPr>
          <w:rFonts w:ascii="Times New Roman" w:eastAsia="Calibri" w:hAnsi="Times New Roman" w:cs="Times New Roman"/>
          <w:sz w:val="28"/>
          <w:szCs w:val="28"/>
          <w:lang w:val="uk-UA"/>
        </w:rPr>
        <w:t>Керуючись статтями 44 – 46 Закону України «Про прокуратуру», пунктами 28,</w:t>
      </w:r>
      <w:r>
        <w:rPr>
          <w:rFonts w:ascii="Times New Roman" w:eastAsia="Calibri" w:hAnsi="Times New Roman" w:cs="Times New Roman"/>
          <w:sz w:val="28"/>
          <w:szCs w:val="28"/>
          <w:lang w:val="uk-UA"/>
        </w:rPr>
        <w:t xml:space="preserve"> 62,</w:t>
      </w:r>
      <w:r w:rsidRPr="00587B5A">
        <w:rPr>
          <w:rFonts w:ascii="Times New Roman" w:eastAsia="Calibri" w:hAnsi="Times New Roman" w:cs="Times New Roman"/>
          <w:sz w:val="28"/>
          <w:szCs w:val="28"/>
          <w:lang w:val="uk-UA"/>
        </w:rPr>
        <w:t xml:space="preserve">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rsidR="0047584D" w:rsidRDefault="0047584D" w:rsidP="0047584D">
      <w:pPr>
        <w:widowControl w:val="0"/>
        <w:tabs>
          <w:tab w:val="left" w:pos="851"/>
        </w:tabs>
        <w:spacing w:after="120" w:line="240" w:lineRule="auto"/>
        <w:ind w:right="-284"/>
        <w:contextualSpacing/>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 И Р І Ш И Л А:</w:t>
      </w:r>
    </w:p>
    <w:p w:rsidR="0047584D" w:rsidRDefault="0047584D" w:rsidP="0047584D">
      <w:pPr>
        <w:widowControl w:val="0"/>
        <w:tabs>
          <w:tab w:val="left" w:pos="851"/>
        </w:tabs>
        <w:spacing w:after="120" w:line="240" w:lineRule="auto"/>
        <w:ind w:right="-284"/>
        <w:contextualSpacing/>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r>
    </w:p>
    <w:p w:rsidR="0047584D" w:rsidRDefault="0047584D" w:rsidP="0047584D">
      <w:pPr>
        <w:widowControl w:val="0"/>
        <w:tabs>
          <w:tab w:val="left" w:pos="709"/>
        </w:tabs>
        <w:spacing w:after="120" w:line="240" w:lineRule="auto"/>
        <w:ind w:right="-284"/>
        <w:contextualSpacing/>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ab/>
        <w:t>Відмовити у відкритті дисциплінарного провадження стосовно прокурорів</w:t>
      </w:r>
      <w:r>
        <w:rPr>
          <w:rFonts w:ascii="Times New Roman" w:eastAsia="Times New Roman" w:hAnsi="Times New Roman" w:cs="Times New Roman"/>
          <w:sz w:val="28"/>
          <w:szCs w:val="28"/>
          <w:lang w:val="uk-UA" w:eastAsia="ru-RU"/>
        </w:rPr>
        <w:t xml:space="preserve"> Бориспільської окружної прокуратури Київської області </w:t>
      </w:r>
      <w:r w:rsidRPr="005F515C">
        <w:rPr>
          <w:rFonts w:ascii="Times New Roman" w:eastAsia="Times New Roman" w:hAnsi="Times New Roman" w:cs="Times New Roman"/>
          <w:sz w:val="28"/>
          <w:szCs w:val="28"/>
          <w:lang w:val="uk-UA" w:eastAsia="ru-RU"/>
        </w:rPr>
        <w:t>Добривечір</w:t>
      </w:r>
      <w:r>
        <w:rPr>
          <w:rFonts w:ascii="Times New Roman" w:eastAsia="Times New Roman" w:hAnsi="Times New Roman" w:cs="Times New Roman"/>
          <w:sz w:val="28"/>
          <w:szCs w:val="28"/>
          <w:lang w:val="uk-UA" w:eastAsia="ru-RU"/>
        </w:rPr>
        <w:t> </w:t>
      </w:r>
      <w:r w:rsidRPr="005F515C">
        <w:rPr>
          <w:rFonts w:ascii="Times New Roman" w:eastAsia="Times New Roman" w:hAnsi="Times New Roman" w:cs="Times New Roman"/>
          <w:sz w:val="28"/>
          <w:szCs w:val="28"/>
          <w:lang w:val="uk-UA" w:eastAsia="ru-RU"/>
        </w:rPr>
        <w:t xml:space="preserve">К.В., </w:t>
      </w:r>
      <w:proofErr w:type="spellStart"/>
      <w:r w:rsidRPr="005F515C">
        <w:rPr>
          <w:rFonts w:ascii="Times New Roman" w:eastAsia="Times New Roman" w:hAnsi="Times New Roman" w:cs="Times New Roman"/>
          <w:sz w:val="28"/>
          <w:szCs w:val="28"/>
          <w:lang w:val="uk-UA" w:eastAsia="ru-RU"/>
        </w:rPr>
        <w:t>Динника</w:t>
      </w:r>
      <w:proofErr w:type="spellEnd"/>
      <w:r w:rsidRPr="005F515C">
        <w:rPr>
          <w:rFonts w:ascii="Times New Roman" w:eastAsia="Times New Roman" w:hAnsi="Times New Roman" w:cs="Times New Roman"/>
          <w:sz w:val="28"/>
          <w:szCs w:val="28"/>
          <w:lang w:val="uk-UA" w:eastAsia="ru-RU"/>
        </w:rPr>
        <w:t xml:space="preserve"> І.В. та </w:t>
      </w:r>
      <w:proofErr w:type="spellStart"/>
      <w:r w:rsidRPr="005F515C">
        <w:rPr>
          <w:rFonts w:ascii="Times New Roman" w:eastAsia="Times New Roman" w:hAnsi="Times New Roman" w:cs="Times New Roman"/>
          <w:sz w:val="28"/>
          <w:szCs w:val="28"/>
          <w:lang w:val="uk-UA" w:eastAsia="ru-RU"/>
        </w:rPr>
        <w:t>Шмаля</w:t>
      </w:r>
      <w:proofErr w:type="spellEnd"/>
      <w:r w:rsidRPr="005F515C">
        <w:rPr>
          <w:rFonts w:ascii="Times New Roman" w:eastAsia="Times New Roman" w:hAnsi="Times New Roman" w:cs="Times New Roman"/>
          <w:sz w:val="28"/>
          <w:szCs w:val="28"/>
          <w:lang w:val="uk-UA" w:eastAsia="ru-RU"/>
        </w:rPr>
        <w:t xml:space="preserve"> В.В.</w:t>
      </w:r>
    </w:p>
    <w:p w:rsidR="0047584D" w:rsidRPr="0006686B" w:rsidRDefault="0047584D" w:rsidP="0047584D">
      <w:pPr>
        <w:widowControl w:val="0"/>
        <w:tabs>
          <w:tab w:val="left" w:pos="709"/>
        </w:tabs>
        <w:spacing w:after="120" w:line="240" w:lineRule="auto"/>
        <w:ind w:right="-284"/>
        <w:contextualSpacing/>
        <w:jc w:val="both"/>
        <w:rPr>
          <w:rFonts w:ascii="Times New Roman" w:eastAsia="Times New Roman" w:hAnsi="Times New Roman" w:cs="Times New Roman"/>
          <w:sz w:val="16"/>
          <w:szCs w:val="16"/>
          <w:lang w:val="uk-UA" w:eastAsia="ru-RU"/>
        </w:rPr>
      </w:pPr>
    </w:p>
    <w:p w:rsidR="0047584D" w:rsidRDefault="0047584D" w:rsidP="0047584D">
      <w:pPr>
        <w:widowControl w:val="0"/>
        <w:spacing w:after="120" w:line="240" w:lineRule="auto"/>
        <w:ind w:right="-284"/>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Рішення направити автору скарги та прокурорам. </w:t>
      </w:r>
    </w:p>
    <w:p w:rsidR="0047584D" w:rsidRDefault="0047584D" w:rsidP="0047584D">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p>
    <w:p w:rsidR="0047584D" w:rsidRPr="0006686B" w:rsidRDefault="0047584D" w:rsidP="0047584D">
      <w:pPr>
        <w:widowControl w:val="0"/>
        <w:tabs>
          <w:tab w:val="left" w:pos="851"/>
        </w:tabs>
        <w:spacing w:after="120" w:line="240" w:lineRule="auto"/>
        <w:ind w:right="-284"/>
        <w:contextualSpacing/>
        <w:jc w:val="both"/>
        <w:rPr>
          <w:rFonts w:ascii="Times New Roman" w:eastAsia="Calibri" w:hAnsi="Times New Roman" w:cs="Times New Roman"/>
          <w:sz w:val="16"/>
          <w:szCs w:val="16"/>
          <w:lang w:val="uk-UA"/>
        </w:rPr>
      </w:pPr>
    </w:p>
    <w:p w:rsidR="0047584D" w:rsidRDefault="0047584D" w:rsidP="0047584D">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Член Кваліфікаційно-дисциплінарної</w:t>
      </w:r>
    </w:p>
    <w:p w:rsidR="0047584D" w:rsidRDefault="0047584D" w:rsidP="0047584D">
      <w:pPr>
        <w:spacing w:after="120" w:line="240" w:lineRule="auto"/>
        <w:ind w:right="-284"/>
        <w:jc w:val="both"/>
      </w:pPr>
      <w:r>
        <w:rPr>
          <w:rFonts w:ascii="Times New Roman" w:eastAsia="Calibri" w:hAnsi="Times New Roman" w:cs="Times New Roman"/>
          <w:b/>
          <w:sz w:val="28"/>
          <w:szCs w:val="28"/>
          <w:lang w:val="uk-UA"/>
        </w:rPr>
        <w:t>комісії прокурорів</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Ніна ГАРБУЗА</w:t>
      </w:r>
    </w:p>
    <w:p w:rsidR="00A74F3E" w:rsidRDefault="00A74F3E"/>
    <w:sectPr w:rsidR="00A74F3E" w:rsidSect="0047584D">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888" w:rsidRDefault="00B85888" w:rsidP="0047584D">
      <w:pPr>
        <w:spacing w:after="0" w:line="240" w:lineRule="auto"/>
      </w:pPr>
      <w:r>
        <w:separator/>
      </w:r>
    </w:p>
  </w:endnote>
  <w:endnote w:type="continuationSeparator" w:id="0">
    <w:p w:rsidR="00B85888" w:rsidRDefault="00B85888" w:rsidP="0047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888" w:rsidRDefault="00B85888" w:rsidP="0047584D">
      <w:pPr>
        <w:spacing w:after="0" w:line="240" w:lineRule="auto"/>
      </w:pPr>
      <w:r>
        <w:separator/>
      </w:r>
    </w:p>
  </w:footnote>
  <w:footnote w:type="continuationSeparator" w:id="0">
    <w:p w:rsidR="00B85888" w:rsidRDefault="00B85888" w:rsidP="00475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531670"/>
      <w:docPartObj>
        <w:docPartGallery w:val="Page Numbers (Top of Page)"/>
        <w:docPartUnique/>
      </w:docPartObj>
    </w:sdtPr>
    <w:sdtContent>
      <w:p w:rsidR="0047584D" w:rsidRDefault="0047584D">
        <w:pPr>
          <w:pStyle w:val="a4"/>
          <w:jc w:val="center"/>
        </w:pPr>
        <w:r>
          <w:fldChar w:fldCharType="begin"/>
        </w:r>
        <w:r>
          <w:instrText>PAGE   \* MERGEFORMAT</w:instrText>
        </w:r>
        <w:r>
          <w:fldChar w:fldCharType="separate"/>
        </w:r>
        <w:r w:rsidR="007D1D6A">
          <w:rPr>
            <w:noProof/>
          </w:rPr>
          <w:t>2</w:t>
        </w:r>
        <w:r>
          <w:fldChar w:fldCharType="end"/>
        </w:r>
      </w:p>
    </w:sdtContent>
  </w:sdt>
  <w:p w:rsidR="0047584D" w:rsidRDefault="0047584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4D"/>
    <w:rsid w:val="0047584D"/>
    <w:rsid w:val="007D1D6A"/>
    <w:rsid w:val="00A74F3E"/>
    <w:rsid w:val="00B85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F7EE"/>
  <w15:chartTrackingRefBased/>
  <w15:docId w15:val="{8C2CA715-CB8A-447D-BB2A-3FCE3463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8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584D"/>
    <w:rPr>
      <w:color w:val="0000FF"/>
      <w:u w:val="single"/>
    </w:rPr>
  </w:style>
  <w:style w:type="paragraph" w:styleId="a4">
    <w:name w:val="header"/>
    <w:basedOn w:val="a"/>
    <w:link w:val="a5"/>
    <w:uiPriority w:val="99"/>
    <w:unhideWhenUsed/>
    <w:rsid w:val="004758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584D"/>
  </w:style>
  <w:style w:type="paragraph" w:styleId="a6">
    <w:name w:val="footer"/>
    <w:basedOn w:val="a"/>
    <w:link w:val="a7"/>
    <w:uiPriority w:val="99"/>
    <w:unhideWhenUsed/>
    <w:rsid w:val="004758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75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1962</Words>
  <Characters>11189</Characters>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2025-04-21T13:08:00Z</dcterms:created>
  <dcterms:modified xsi:type="dcterms:W3CDTF">2025-04-21T13:16:00Z</dcterms:modified>
</cp:coreProperties>
</file>