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CD32" w14:textId="77777777" w:rsidR="00664D89" w:rsidRPr="00FD3DDF" w:rsidRDefault="00664D89" w:rsidP="00664D8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val="ru-RU" w:eastAsia="ru-RU"/>
        </w:rPr>
        <w:drawing>
          <wp:inline distT="0" distB="0" distL="0" distR="0" wp14:anchorId="72ECA3A9" wp14:editId="7B4F928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953C83C" w14:textId="77777777" w:rsidR="00664D89" w:rsidRPr="00FD3DDF" w:rsidRDefault="00664D89" w:rsidP="00664D8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E35942A" w14:textId="77777777" w:rsidR="00664D89" w:rsidRPr="00FD3DDF" w:rsidRDefault="00664D89" w:rsidP="00664D89">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6881FE73" w14:textId="77777777" w:rsidR="00664D89" w:rsidRPr="00FD3DDF" w:rsidRDefault="00664D89" w:rsidP="00664D89">
      <w:pPr>
        <w:spacing w:after="0" w:line="240" w:lineRule="auto"/>
        <w:ind w:left="84"/>
        <w:rPr>
          <w:rFonts w:ascii="Times New Roman" w:eastAsia="Times New Roman" w:hAnsi="Times New Roman"/>
          <w:kern w:val="28"/>
          <w:sz w:val="28"/>
          <w:szCs w:val="28"/>
          <w:lang w:eastAsia="uk-UA"/>
        </w:rPr>
      </w:pPr>
    </w:p>
    <w:p w14:paraId="5E0B70E5" w14:textId="77777777" w:rsidR="00664D89" w:rsidRPr="00FD3DDF" w:rsidRDefault="00664D89" w:rsidP="00664D89">
      <w:pPr>
        <w:spacing w:after="0" w:line="240" w:lineRule="auto"/>
        <w:ind w:left="84"/>
        <w:rPr>
          <w:rFonts w:ascii="Times New Roman" w:eastAsia="Times New Roman" w:hAnsi="Times New Roman"/>
          <w:kern w:val="28"/>
          <w:sz w:val="20"/>
          <w:szCs w:val="20"/>
          <w:lang w:eastAsia="uk-UA"/>
        </w:rPr>
      </w:pPr>
    </w:p>
    <w:p w14:paraId="77F6E957" w14:textId="77777777" w:rsidR="00664D89" w:rsidRPr="00FD3DDF" w:rsidRDefault="00664D89" w:rsidP="00664D89">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Р І Ш Е Н Н Я</w:t>
      </w:r>
    </w:p>
    <w:p w14:paraId="56629AE0" w14:textId="77777777" w:rsidR="00664D89" w:rsidRPr="00FD3DDF" w:rsidRDefault="00664D89" w:rsidP="00664D89">
      <w:pPr>
        <w:spacing w:after="0" w:line="240" w:lineRule="auto"/>
        <w:ind w:left="84"/>
        <w:jc w:val="center"/>
        <w:rPr>
          <w:rFonts w:ascii="Times New Roman" w:eastAsia="Times New Roman" w:hAnsi="Times New Roman"/>
          <w:b/>
          <w:kern w:val="28"/>
          <w:sz w:val="28"/>
          <w:szCs w:val="28"/>
          <w:lang w:eastAsia="uk-UA"/>
        </w:rPr>
      </w:pPr>
    </w:p>
    <w:p w14:paraId="1FDC6F59" w14:textId="77777777" w:rsidR="00664D89" w:rsidRPr="00FD3DDF" w:rsidRDefault="00664D89" w:rsidP="00664D89">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2"/>
        <w:gridCol w:w="2836"/>
        <w:gridCol w:w="3401"/>
      </w:tblGrid>
      <w:tr w:rsidR="00664D89" w:rsidRPr="00FD3DDF" w14:paraId="7B2920E5" w14:textId="77777777" w:rsidTr="00ED2238">
        <w:trPr>
          <w:trHeight w:val="460"/>
        </w:trPr>
        <w:tc>
          <w:tcPr>
            <w:tcW w:w="1765" w:type="pct"/>
            <w:hideMark/>
          </w:tcPr>
          <w:p w14:paraId="66A8795A" w14:textId="77777777" w:rsidR="00664D89" w:rsidRPr="00FD3DDF" w:rsidRDefault="00664D89" w:rsidP="00ED2238">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16</w:t>
            </w:r>
            <w:r w:rsidRPr="00FD3DD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квітня</w:t>
            </w:r>
            <w:r w:rsidRPr="00FD3DDF">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року</w:t>
            </w:r>
          </w:p>
        </w:tc>
        <w:tc>
          <w:tcPr>
            <w:tcW w:w="1471" w:type="pct"/>
            <w:hideMark/>
          </w:tcPr>
          <w:p w14:paraId="68447199" w14:textId="77777777" w:rsidR="00664D89" w:rsidRPr="00FD3DDF" w:rsidRDefault="00664D89" w:rsidP="00ED2238">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24C6D6BF" w14:textId="77777777" w:rsidR="00664D89" w:rsidRPr="00FD3DDF" w:rsidRDefault="00664D89" w:rsidP="00ED2238">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260</w:t>
            </w:r>
            <w:r w:rsidRPr="00FD3DDF">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73DFE447" w14:textId="77777777" w:rsidR="00664D89" w:rsidRPr="00FD3DDF" w:rsidRDefault="00664D89" w:rsidP="00664D89">
      <w:pPr>
        <w:widowControl w:val="0"/>
        <w:spacing w:after="0" w:line="240" w:lineRule="auto"/>
        <w:contextualSpacing/>
        <w:rPr>
          <w:rFonts w:ascii="Times New Roman" w:hAnsi="Times New Roman"/>
          <w:b/>
          <w:noProof/>
          <w:sz w:val="28"/>
          <w:szCs w:val="28"/>
          <w:lang w:eastAsia="uk-UA"/>
        </w:rPr>
      </w:pPr>
    </w:p>
    <w:p w14:paraId="6F4577FE" w14:textId="77777777" w:rsidR="00664D89" w:rsidRPr="00FD3DDF" w:rsidRDefault="00664D89" w:rsidP="00664D89">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57194362" w14:textId="77777777" w:rsidR="00664D89" w:rsidRPr="00FD3DDF" w:rsidRDefault="00664D89" w:rsidP="00664D89">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7F3AE708" w14:textId="77777777" w:rsidR="00664D89" w:rsidRPr="00FD3DDF" w:rsidRDefault="00664D89" w:rsidP="00664D89">
      <w:pPr>
        <w:widowControl w:val="0"/>
        <w:spacing w:after="0" w:line="240" w:lineRule="auto"/>
        <w:contextualSpacing/>
        <w:rPr>
          <w:rFonts w:ascii="Times New Roman" w:hAnsi="Times New Roman"/>
          <w:b/>
          <w:noProof/>
          <w:sz w:val="28"/>
          <w:szCs w:val="28"/>
          <w:lang w:eastAsia="uk-UA"/>
        </w:rPr>
      </w:pPr>
    </w:p>
    <w:p w14:paraId="11BE1558" w14:textId="043C39F5" w:rsidR="00664D89" w:rsidRDefault="00664D89" w:rsidP="00664D89">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FD3DDF">
        <w:rPr>
          <w:rFonts w:ascii="Times New Roman" w:hAnsi="Times New Roman"/>
          <w:sz w:val="28"/>
          <w:szCs w:val="28"/>
        </w:rPr>
        <w:t xml:space="preserve">Кваліфікаційно-дисциплінарної комісії прокурорів </w:t>
      </w:r>
      <w:r>
        <w:rPr>
          <w:rFonts w:ascii="Times New Roman" w:hAnsi="Times New Roman"/>
          <w:sz w:val="28"/>
          <w:szCs w:val="28"/>
        </w:rPr>
        <w:t>Мавроді В.В.,</w:t>
      </w:r>
      <w:r w:rsidRPr="00FD3DDF">
        <w:rPr>
          <w:rFonts w:ascii="Times New Roman" w:hAnsi="Times New Roman"/>
          <w:sz w:val="28"/>
          <w:szCs w:val="28"/>
        </w:rPr>
        <w:t xml:space="preserve"> розглянувши дисциплінарну </w:t>
      </w:r>
      <w:bookmarkStart w:id="0" w:name="_Hlk124933696"/>
      <w:r w:rsidRPr="00FD3DDF">
        <w:rPr>
          <w:rFonts w:ascii="Times New Roman" w:hAnsi="Times New Roman"/>
          <w:sz w:val="28"/>
          <w:szCs w:val="28"/>
        </w:rPr>
        <w:t xml:space="preserve">скаргу </w:t>
      </w:r>
      <w:bookmarkEnd w:id="0"/>
      <w:r>
        <w:rPr>
          <w:rFonts w:ascii="Times New Roman" w:hAnsi="Times New Roman"/>
          <w:sz w:val="28"/>
          <w:szCs w:val="28"/>
        </w:rPr>
        <w:t>ОСОБА1</w:t>
      </w:r>
      <w:r w:rsidRPr="00316394">
        <w:rPr>
          <w:rFonts w:ascii="Times New Roman" w:hAnsi="Times New Roman"/>
          <w:sz w:val="28"/>
          <w:szCs w:val="28"/>
        </w:rPr>
        <w:t xml:space="preserve"> про вчинення прокурором Ізмаїльської окружної прокуратури Одеської області </w:t>
      </w:r>
      <w:r w:rsidRPr="00316394">
        <w:rPr>
          <w:rFonts w:ascii="Times New Roman" w:hAnsi="Times New Roman"/>
          <w:bCs/>
          <w:sz w:val="28"/>
          <w:szCs w:val="28"/>
          <w:lang w:eastAsia="ru-RU"/>
        </w:rPr>
        <w:t>Мелещук Іриною Сергіївною</w:t>
      </w:r>
      <w:r w:rsidRPr="00316394">
        <w:rPr>
          <w:rFonts w:ascii="Times New Roman" w:hAnsi="Times New Roman"/>
          <w:sz w:val="28"/>
          <w:szCs w:val="28"/>
        </w:rPr>
        <w:t xml:space="preserve"> (далі – Мелещук І.С.),</w:t>
      </w:r>
    </w:p>
    <w:p w14:paraId="44459920" w14:textId="77777777" w:rsidR="00664D89" w:rsidRPr="00FD3DDF" w:rsidRDefault="00664D89" w:rsidP="00664D89">
      <w:pPr>
        <w:pStyle w:val="a4"/>
        <w:widowControl w:val="0"/>
        <w:tabs>
          <w:tab w:val="left" w:pos="993"/>
        </w:tabs>
        <w:ind w:firstLine="709"/>
        <w:contextualSpacing/>
        <w:jc w:val="both"/>
        <w:rPr>
          <w:rFonts w:ascii="Times New Roman" w:hAnsi="Times New Roman"/>
          <w:sz w:val="28"/>
          <w:szCs w:val="28"/>
        </w:rPr>
      </w:pPr>
    </w:p>
    <w:p w14:paraId="3D103764" w14:textId="77777777" w:rsidR="00664D89" w:rsidRPr="00FD3DDF" w:rsidRDefault="00664D89" w:rsidP="00664D89">
      <w:pPr>
        <w:widowControl w:val="0"/>
        <w:spacing w:after="0" w:line="240" w:lineRule="auto"/>
        <w:contextualSpacing/>
        <w:jc w:val="center"/>
        <w:rPr>
          <w:rFonts w:ascii="Times New Roman" w:hAnsi="Times New Roman"/>
          <w:b/>
          <w:noProof/>
          <w:sz w:val="28"/>
          <w:szCs w:val="28"/>
          <w:lang w:eastAsia="uk-UA"/>
        </w:rPr>
      </w:pPr>
      <w:r w:rsidRPr="00FD3DDF">
        <w:rPr>
          <w:rFonts w:ascii="Times New Roman" w:hAnsi="Times New Roman"/>
          <w:b/>
          <w:noProof/>
          <w:sz w:val="28"/>
          <w:szCs w:val="28"/>
          <w:lang w:eastAsia="uk-UA"/>
        </w:rPr>
        <w:t>УСТАНОВИВ:</w:t>
      </w:r>
    </w:p>
    <w:p w14:paraId="3229DE35" w14:textId="77777777" w:rsidR="00664D89" w:rsidRPr="00FD3DDF" w:rsidRDefault="00664D89" w:rsidP="00664D89">
      <w:pPr>
        <w:widowControl w:val="0"/>
        <w:tabs>
          <w:tab w:val="left" w:pos="993"/>
        </w:tabs>
        <w:spacing w:after="0" w:line="240" w:lineRule="auto"/>
        <w:contextualSpacing/>
        <w:rPr>
          <w:rFonts w:ascii="Times New Roman" w:hAnsi="Times New Roman"/>
          <w:b/>
          <w:noProof/>
          <w:sz w:val="28"/>
          <w:szCs w:val="28"/>
          <w:lang w:eastAsia="uk-UA"/>
        </w:rPr>
      </w:pPr>
    </w:p>
    <w:p w14:paraId="0B3E59CB" w14:textId="77777777" w:rsidR="00664D89" w:rsidRPr="004866E0" w:rsidRDefault="00664D89" w:rsidP="00664D89">
      <w:pPr>
        <w:pStyle w:val="a3"/>
        <w:widowControl w:val="0"/>
        <w:numPr>
          <w:ilvl w:val="0"/>
          <w:numId w:val="1"/>
        </w:numPr>
        <w:tabs>
          <w:tab w:val="left" w:pos="851"/>
          <w:tab w:val="left" w:pos="993"/>
        </w:tabs>
        <w:spacing w:after="0" w:line="240" w:lineRule="auto"/>
        <w:jc w:val="both"/>
        <w:rPr>
          <w:rFonts w:ascii="Times New Roman" w:hAnsi="Times New Roman"/>
          <w:b/>
          <w:sz w:val="28"/>
          <w:szCs w:val="28"/>
        </w:rPr>
      </w:pPr>
      <w:r w:rsidRPr="004866E0">
        <w:rPr>
          <w:rFonts w:ascii="Times New Roman" w:hAnsi="Times New Roman"/>
          <w:b/>
          <w:sz w:val="28"/>
          <w:szCs w:val="28"/>
        </w:rPr>
        <w:t>Інформація про зміст скарги</w:t>
      </w:r>
    </w:p>
    <w:p w14:paraId="72077F9C" w14:textId="6F24719D" w:rsidR="00664D89" w:rsidRPr="00FD3DDF" w:rsidRDefault="00664D89" w:rsidP="00664D89">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ОСОБА1</w:t>
      </w:r>
      <w:r w:rsidRPr="00FD3DDF">
        <w:rPr>
          <w:rFonts w:ascii="Times New Roman" w:hAnsi="Times New Roman"/>
          <w:sz w:val="28"/>
          <w:szCs w:val="28"/>
        </w:rPr>
        <w:t xml:space="preserve"> про вчинення дисциплінарного проступку прокурор</w:t>
      </w:r>
      <w:r>
        <w:rPr>
          <w:rFonts w:ascii="Times New Roman" w:hAnsi="Times New Roman"/>
          <w:sz w:val="28"/>
          <w:szCs w:val="28"/>
        </w:rPr>
        <w:t>ом Мелещук І.С.</w:t>
      </w:r>
    </w:p>
    <w:p w14:paraId="24B76CB9" w14:textId="77777777" w:rsidR="00664D89" w:rsidRPr="00FD3DDF" w:rsidRDefault="00664D89" w:rsidP="00664D89">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Pr>
          <w:rFonts w:ascii="Times New Roman" w:hAnsi="Times New Roman"/>
          <w:sz w:val="28"/>
          <w:szCs w:val="28"/>
        </w:rPr>
        <w:t>08 квітня</w:t>
      </w:r>
      <w:r w:rsidRPr="00FD3DDF">
        <w:rPr>
          <w:rFonts w:ascii="Times New Roman" w:hAnsi="Times New Roman"/>
          <w:sz w:val="28"/>
          <w:szCs w:val="28"/>
        </w:rPr>
        <w:t xml:space="preserve"> 202</w:t>
      </w:r>
      <w:r>
        <w:rPr>
          <w:rFonts w:ascii="Times New Roman" w:hAnsi="Times New Roman"/>
          <w:sz w:val="28"/>
          <w:szCs w:val="28"/>
        </w:rPr>
        <w:t>5</w:t>
      </w:r>
      <w:r w:rsidRPr="00FD3DDF">
        <w:rPr>
          <w:rFonts w:ascii="Times New Roman" w:hAnsi="Times New Roman"/>
          <w:sz w:val="28"/>
          <w:szCs w:val="28"/>
        </w:rPr>
        <w:t xml:space="preserve"> року). </w:t>
      </w:r>
    </w:p>
    <w:p w14:paraId="2BD2C229" w14:textId="77777777" w:rsidR="00664D89" w:rsidRPr="00FD3DDF" w:rsidRDefault="00664D89" w:rsidP="00664D89">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4F6F6746" w14:textId="77777777" w:rsidR="00664D89" w:rsidRDefault="00664D89" w:rsidP="00664D89">
      <w:pPr>
        <w:pStyle w:val="a4"/>
        <w:tabs>
          <w:tab w:val="left" w:pos="567"/>
        </w:tabs>
        <w:ind w:firstLine="709"/>
        <w:jc w:val="both"/>
        <w:rPr>
          <w:rFonts w:ascii="Times New Roman" w:hAnsi="Times New Roman"/>
          <w:sz w:val="28"/>
          <w:szCs w:val="28"/>
        </w:rPr>
      </w:pPr>
      <w:r>
        <w:rPr>
          <w:rFonts w:ascii="Times New Roman" w:hAnsi="Times New Roman"/>
          <w:sz w:val="28"/>
          <w:szCs w:val="28"/>
        </w:rPr>
        <w:t>Н</w:t>
      </w:r>
      <w:r w:rsidRPr="00FA6E88">
        <w:rPr>
          <w:rFonts w:ascii="Times New Roman" w:hAnsi="Times New Roman"/>
          <w:sz w:val="28"/>
          <w:szCs w:val="28"/>
        </w:rPr>
        <w:t>а думку</w:t>
      </w:r>
      <w:r>
        <w:rPr>
          <w:rFonts w:ascii="Times New Roman" w:hAnsi="Times New Roman"/>
          <w:sz w:val="28"/>
          <w:szCs w:val="28"/>
        </w:rPr>
        <w:t xml:space="preserve"> </w:t>
      </w:r>
      <w:r w:rsidRPr="00FA6E88">
        <w:rPr>
          <w:rFonts w:ascii="Times New Roman" w:hAnsi="Times New Roman"/>
          <w:sz w:val="28"/>
          <w:szCs w:val="28"/>
        </w:rPr>
        <w:t>скаржника</w:t>
      </w:r>
      <w:r>
        <w:rPr>
          <w:rFonts w:ascii="Times New Roman" w:hAnsi="Times New Roman"/>
          <w:sz w:val="28"/>
          <w:szCs w:val="28"/>
        </w:rPr>
        <w:t>, п</w:t>
      </w:r>
      <w:r w:rsidRPr="00540B03">
        <w:rPr>
          <w:rFonts w:ascii="Times New Roman" w:hAnsi="Times New Roman"/>
          <w:sz w:val="28"/>
          <w:szCs w:val="28"/>
        </w:rPr>
        <w:t>рокурор Мелещук І.С., діючи в інтересах особи, стосовно якої наразі здійснюється кримінальне провадження у суді, та від якої вона мала намір отримати неправомірну вигоду, умисно не з’явилася за викликами до Одеського апеляційного суду.</w:t>
      </w:r>
      <w:r>
        <w:rPr>
          <w:rFonts w:ascii="Times New Roman" w:hAnsi="Times New Roman"/>
          <w:sz w:val="28"/>
          <w:szCs w:val="28"/>
        </w:rPr>
        <w:t xml:space="preserve"> З</w:t>
      </w:r>
      <w:r w:rsidRPr="00FA6E88">
        <w:rPr>
          <w:rFonts w:ascii="Times New Roman" w:hAnsi="Times New Roman"/>
          <w:sz w:val="28"/>
          <w:szCs w:val="28"/>
        </w:rPr>
        <w:t>окрема</w:t>
      </w:r>
      <w:r>
        <w:rPr>
          <w:rFonts w:ascii="Times New Roman" w:hAnsi="Times New Roman"/>
          <w:sz w:val="28"/>
          <w:szCs w:val="28"/>
        </w:rPr>
        <w:t>,</w:t>
      </w:r>
      <w:r w:rsidRPr="00FA6E88">
        <w:rPr>
          <w:rFonts w:ascii="Times New Roman" w:hAnsi="Times New Roman"/>
          <w:sz w:val="28"/>
          <w:szCs w:val="28"/>
        </w:rPr>
        <w:t xml:space="preserve"> у судові засідання </w:t>
      </w:r>
      <w:r>
        <w:rPr>
          <w:rFonts w:ascii="Times New Roman" w:hAnsi="Times New Roman"/>
          <w:sz w:val="28"/>
          <w:szCs w:val="28"/>
        </w:rPr>
        <w:br/>
      </w:r>
      <w:r w:rsidRPr="00FA6E88">
        <w:rPr>
          <w:rFonts w:ascii="Times New Roman" w:hAnsi="Times New Roman"/>
          <w:sz w:val="28"/>
          <w:szCs w:val="28"/>
        </w:rPr>
        <w:t>07 жовтня, 25 листопада та 18 грудня 2024</w:t>
      </w:r>
      <w:r>
        <w:rPr>
          <w:rFonts w:ascii="Times New Roman" w:hAnsi="Times New Roman"/>
          <w:sz w:val="28"/>
          <w:szCs w:val="28"/>
        </w:rPr>
        <w:t xml:space="preserve"> </w:t>
      </w:r>
      <w:r w:rsidRPr="00FA6E88">
        <w:rPr>
          <w:rFonts w:ascii="Times New Roman" w:hAnsi="Times New Roman"/>
          <w:sz w:val="28"/>
          <w:szCs w:val="28"/>
        </w:rPr>
        <w:t>року.</w:t>
      </w:r>
    </w:p>
    <w:p w14:paraId="7FD9D419" w14:textId="17C67F60" w:rsidR="00664D89" w:rsidRPr="00FA6E88" w:rsidRDefault="00664D89" w:rsidP="00664D89">
      <w:pPr>
        <w:pStyle w:val="a4"/>
        <w:tabs>
          <w:tab w:val="left" w:pos="567"/>
        </w:tabs>
        <w:ind w:firstLine="709"/>
        <w:jc w:val="both"/>
        <w:rPr>
          <w:rFonts w:ascii="Times New Roman" w:hAnsi="Times New Roman"/>
          <w:sz w:val="28"/>
          <w:szCs w:val="28"/>
        </w:rPr>
      </w:pPr>
      <w:r w:rsidRPr="00FA6E88">
        <w:rPr>
          <w:rFonts w:ascii="Times New Roman" w:hAnsi="Times New Roman"/>
          <w:sz w:val="28"/>
          <w:szCs w:val="28"/>
        </w:rPr>
        <w:t xml:space="preserve">Окрім цього, прокурор </w:t>
      </w:r>
      <w:r>
        <w:rPr>
          <w:rFonts w:ascii="Times New Roman" w:hAnsi="Times New Roman"/>
          <w:sz w:val="28"/>
          <w:szCs w:val="28"/>
        </w:rPr>
        <w:t xml:space="preserve">Мелещук І.С. </w:t>
      </w:r>
      <w:r w:rsidRPr="00FA6E88">
        <w:rPr>
          <w:rFonts w:ascii="Times New Roman" w:hAnsi="Times New Roman"/>
          <w:sz w:val="28"/>
          <w:szCs w:val="28"/>
        </w:rPr>
        <w:t>ігноруючи вимогу скаржника, упродовж трьох</w:t>
      </w:r>
      <w:r>
        <w:rPr>
          <w:rFonts w:ascii="Times New Roman" w:hAnsi="Times New Roman"/>
          <w:sz w:val="28"/>
          <w:szCs w:val="28"/>
        </w:rPr>
        <w:t xml:space="preserve"> </w:t>
      </w:r>
      <w:r w:rsidRPr="00FA6E88">
        <w:rPr>
          <w:rFonts w:ascii="Times New Roman" w:hAnsi="Times New Roman"/>
          <w:sz w:val="28"/>
          <w:szCs w:val="28"/>
        </w:rPr>
        <w:t>місяців не скеровувала до апеляційного суду матеріали кримінального</w:t>
      </w:r>
      <w:r>
        <w:rPr>
          <w:rFonts w:ascii="Times New Roman" w:hAnsi="Times New Roman"/>
          <w:sz w:val="28"/>
          <w:szCs w:val="28"/>
        </w:rPr>
        <w:t xml:space="preserve"> </w:t>
      </w:r>
      <w:r w:rsidRPr="00FA6E88">
        <w:rPr>
          <w:rFonts w:ascii="Times New Roman" w:hAnsi="Times New Roman"/>
          <w:sz w:val="28"/>
          <w:szCs w:val="28"/>
        </w:rPr>
        <w:t xml:space="preserve">провадження № </w:t>
      </w:r>
      <w:r w:rsidR="00192B73">
        <w:rPr>
          <w:rFonts w:ascii="Times New Roman" w:hAnsi="Times New Roman"/>
          <w:sz w:val="28"/>
          <w:szCs w:val="28"/>
        </w:rPr>
        <w:t>(конфіденційна інформація)</w:t>
      </w:r>
      <w:r w:rsidRPr="00FA6E88">
        <w:rPr>
          <w:rFonts w:ascii="Times New Roman" w:hAnsi="Times New Roman"/>
          <w:sz w:val="28"/>
          <w:szCs w:val="28"/>
        </w:rPr>
        <w:t xml:space="preserve"> від </w:t>
      </w:r>
      <w:r>
        <w:rPr>
          <w:rFonts w:ascii="Times New Roman" w:hAnsi="Times New Roman"/>
          <w:sz w:val="28"/>
          <w:szCs w:val="28"/>
        </w:rPr>
        <w:t>16 травня</w:t>
      </w:r>
      <w:r w:rsidRPr="00FA6E88">
        <w:rPr>
          <w:rFonts w:ascii="Times New Roman" w:hAnsi="Times New Roman"/>
          <w:sz w:val="28"/>
          <w:szCs w:val="28"/>
        </w:rPr>
        <w:t xml:space="preserve"> 20</w:t>
      </w:r>
      <w:r>
        <w:rPr>
          <w:rFonts w:ascii="Times New Roman" w:hAnsi="Times New Roman"/>
          <w:sz w:val="28"/>
          <w:szCs w:val="28"/>
        </w:rPr>
        <w:t>19</w:t>
      </w:r>
      <w:r w:rsidRPr="00FA6E88">
        <w:rPr>
          <w:rFonts w:ascii="Times New Roman" w:hAnsi="Times New Roman"/>
          <w:sz w:val="28"/>
          <w:szCs w:val="28"/>
        </w:rPr>
        <w:t xml:space="preserve"> року</w:t>
      </w:r>
      <w:r>
        <w:rPr>
          <w:rFonts w:ascii="Times New Roman" w:hAnsi="Times New Roman"/>
          <w:sz w:val="28"/>
          <w:szCs w:val="28"/>
        </w:rPr>
        <w:t>.</w:t>
      </w:r>
    </w:p>
    <w:p w14:paraId="62AAC3F5" w14:textId="77777777" w:rsidR="00664D89" w:rsidRDefault="00664D89" w:rsidP="00664D89">
      <w:pPr>
        <w:spacing w:after="0" w:line="240" w:lineRule="auto"/>
        <w:ind w:firstLine="709"/>
        <w:jc w:val="both"/>
        <w:rPr>
          <w:rFonts w:ascii="Times New Roman" w:eastAsia="Times New Roman" w:hAnsi="Times New Roman"/>
          <w:sz w:val="28"/>
        </w:rPr>
      </w:pPr>
      <w:r w:rsidRPr="00FD3DDF">
        <w:rPr>
          <w:rFonts w:ascii="Times New Roman" w:eastAsia="Times New Roman" w:hAnsi="Times New Roman"/>
          <w:sz w:val="28"/>
        </w:rPr>
        <w:t xml:space="preserve">Ураховуючи викладене, </w:t>
      </w:r>
      <w:r>
        <w:rPr>
          <w:rFonts w:ascii="Times New Roman" w:eastAsia="Times New Roman" w:hAnsi="Times New Roman"/>
          <w:sz w:val="28"/>
        </w:rPr>
        <w:t xml:space="preserve">автор скарги просить притягнути вищевказаного прокурора до дисциплінарної відповідальності за </w:t>
      </w:r>
      <w:r w:rsidRPr="00FD3DDF">
        <w:rPr>
          <w:rFonts w:ascii="Times New Roman" w:eastAsia="Times New Roman" w:hAnsi="Times New Roman"/>
          <w:sz w:val="28"/>
        </w:rPr>
        <w:t>пункт</w:t>
      </w:r>
      <w:r>
        <w:rPr>
          <w:rFonts w:ascii="Times New Roman" w:eastAsia="Times New Roman" w:hAnsi="Times New Roman"/>
          <w:sz w:val="28"/>
        </w:rPr>
        <w:t>ами</w:t>
      </w:r>
      <w:r w:rsidRPr="00FD3DDF">
        <w:rPr>
          <w:rFonts w:ascii="Times New Roman" w:eastAsia="Times New Roman" w:hAnsi="Times New Roman"/>
          <w:sz w:val="28"/>
        </w:rPr>
        <w:t xml:space="preserve"> 1</w:t>
      </w:r>
      <w:r>
        <w:rPr>
          <w:rFonts w:ascii="Times New Roman" w:eastAsia="Times New Roman" w:hAnsi="Times New Roman"/>
          <w:sz w:val="28"/>
        </w:rPr>
        <w:t xml:space="preserve">, 5, 6 </w:t>
      </w:r>
      <w:r w:rsidRPr="00FD3DDF">
        <w:rPr>
          <w:rFonts w:ascii="Times New Roman" w:eastAsia="Times New Roman" w:hAnsi="Times New Roman"/>
          <w:sz w:val="28"/>
        </w:rPr>
        <w:t>частини першої статті 43 Закону України «Про прокуратуру»</w:t>
      </w:r>
      <w:r>
        <w:rPr>
          <w:rFonts w:ascii="Times New Roman" w:eastAsia="Times New Roman" w:hAnsi="Times New Roman"/>
          <w:sz w:val="28"/>
        </w:rPr>
        <w:t xml:space="preserve">, а саме: </w:t>
      </w:r>
      <w:r w:rsidRPr="00D95F8D">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xml:space="preserve">; </w:t>
      </w:r>
      <w:r w:rsidRPr="00D95F8D">
        <w:rPr>
          <w:rFonts w:ascii="Times New Roman" w:eastAsia="Times New Roman" w:hAnsi="Times New Roman"/>
          <w:sz w:val="28"/>
        </w:rPr>
        <w:t xml:space="preserve">вчинення дій, що порочать звання прокурора і можуть викликати сумнів у його об’єктивності, неупередженості та </w:t>
      </w:r>
      <w:r w:rsidRPr="00D95F8D">
        <w:rPr>
          <w:rFonts w:ascii="Times New Roman" w:eastAsia="Times New Roman" w:hAnsi="Times New Roman"/>
          <w:sz w:val="28"/>
        </w:rPr>
        <w:lastRenderedPageBreak/>
        <w:t>незалежності, у чесності та непідкупності органів прокуратури</w:t>
      </w:r>
      <w:r>
        <w:rPr>
          <w:rFonts w:ascii="Times New Roman" w:eastAsia="Times New Roman" w:hAnsi="Times New Roman"/>
          <w:sz w:val="28"/>
        </w:rPr>
        <w:t xml:space="preserve">; </w:t>
      </w:r>
      <w:r w:rsidRPr="005745AE">
        <w:rPr>
          <w:rFonts w:ascii="Times New Roman" w:eastAsia="Times New Roman" w:hAnsi="Times New Roman"/>
          <w:sz w:val="28"/>
        </w:rPr>
        <w:t>систематичне (два і більше разів протягом одного року) або одноразове грубе порушення правил прокурорської етики</w:t>
      </w:r>
      <w:r>
        <w:rPr>
          <w:rFonts w:ascii="Times New Roman" w:eastAsia="Times New Roman" w:hAnsi="Times New Roman"/>
          <w:sz w:val="28"/>
        </w:rPr>
        <w:t>.</w:t>
      </w:r>
    </w:p>
    <w:p w14:paraId="4C2C7807" w14:textId="77777777" w:rsidR="00664D89" w:rsidRPr="00540B03" w:rsidRDefault="00664D89" w:rsidP="00664D89">
      <w:pPr>
        <w:spacing w:after="0" w:line="240" w:lineRule="auto"/>
        <w:ind w:firstLine="709"/>
        <w:jc w:val="both"/>
        <w:rPr>
          <w:rFonts w:ascii="Times New Roman" w:eastAsia="Times New Roman" w:hAnsi="Times New Roman"/>
          <w:sz w:val="28"/>
        </w:rPr>
      </w:pPr>
    </w:p>
    <w:p w14:paraId="61057F34" w14:textId="77777777" w:rsidR="00664D89" w:rsidRPr="00FD3DDF" w:rsidRDefault="00664D89" w:rsidP="00664D89">
      <w:pPr>
        <w:widowControl w:val="0"/>
        <w:tabs>
          <w:tab w:val="left" w:pos="851"/>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tab/>
      </w: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2AEDE5DA" w14:textId="77777777" w:rsidR="00664D89" w:rsidRPr="00CE6C24" w:rsidRDefault="00664D89" w:rsidP="00664D89">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 долучено копі</w:t>
      </w:r>
      <w:r>
        <w:rPr>
          <w:rFonts w:ascii="Times New Roman" w:hAnsi="Times New Roman"/>
          <w:sz w:val="28"/>
          <w:szCs w:val="28"/>
        </w:rPr>
        <w:t>ї: ухвали Одеського апеляційного суду від 28.02.2025; дисциплінарної скарги на прокурора Мелещук І.С. від 22.12.2024.</w:t>
      </w:r>
    </w:p>
    <w:p w14:paraId="0397AE9F" w14:textId="77777777" w:rsidR="00664D89" w:rsidRPr="00CE6C24" w:rsidRDefault="00664D89" w:rsidP="00664D89">
      <w:pPr>
        <w:widowControl w:val="0"/>
        <w:tabs>
          <w:tab w:val="left" w:pos="851"/>
          <w:tab w:val="left" w:pos="993"/>
        </w:tabs>
        <w:spacing w:after="0" w:line="240" w:lineRule="auto"/>
        <w:ind w:firstLine="709"/>
        <w:contextualSpacing/>
        <w:jc w:val="both"/>
        <w:rPr>
          <w:rFonts w:ascii="Times New Roman" w:hAnsi="Times New Roman"/>
          <w:sz w:val="28"/>
          <w:szCs w:val="28"/>
          <w:lang w:val="en-US"/>
        </w:rPr>
      </w:pPr>
    </w:p>
    <w:p w14:paraId="6D12B5BE" w14:textId="77777777" w:rsidR="00664D89" w:rsidRPr="00316394" w:rsidRDefault="00664D89" w:rsidP="00664D89">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ab/>
        <w:t xml:space="preserve">3. </w:t>
      </w:r>
      <w:r w:rsidRPr="00316394">
        <w:rPr>
          <w:rFonts w:ascii="Times New Roman" w:hAnsi="Times New Roman"/>
          <w:b/>
          <w:sz w:val="28"/>
          <w:szCs w:val="28"/>
        </w:rPr>
        <w:t>Щодо джерел права, які підлягають застосуванню</w:t>
      </w:r>
    </w:p>
    <w:p w14:paraId="01D32BC5"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D42CDDB"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6E00143"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A9D2261"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93CE888"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0B1AF01"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B938E1C"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6BF8C5B"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0D786424"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t>2) необґрунтоване зволікання з розглядом звернення;</w:t>
      </w:r>
    </w:p>
    <w:p w14:paraId="5EA66DD3"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1D0330F"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B43A683"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D579DD3"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54E5DE6"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5A752DE0"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C6DC4D0"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7A24429D"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C1C862E"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D548A5F"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3F4D3B6C"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10ED8111"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027D330F" w14:textId="77777777" w:rsidR="00664D89" w:rsidRPr="00FD3DDF" w:rsidRDefault="00664D89" w:rsidP="00664D89">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81C7DAD" w14:textId="77777777" w:rsidR="00664D89" w:rsidRPr="00FD3DDF" w:rsidRDefault="00664D89" w:rsidP="00664D89">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80E044F" w14:textId="77777777" w:rsidR="00664D89" w:rsidRPr="00FD3DDF" w:rsidRDefault="00664D89" w:rsidP="00664D89">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6CC8067D" w14:textId="77777777" w:rsidR="00664D89" w:rsidRDefault="00664D89" w:rsidP="00664D89">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0ADE7AA" w14:textId="77777777" w:rsidR="00664D89" w:rsidRPr="009E52B2" w:rsidRDefault="00664D89" w:rsidP="00664D89">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9D4125"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3DD900DB"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4902B849"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0864A37C"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17E09328"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1D7A2778"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7248FA70"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74BC7E57" w14:textId="77777777" w:rsidR="00664D89" w:rsidRDefault="00664D89" w:rsidP="00664D89">
      <w:pPr>
        <w:widowControl w:val="0"/>
        <w:pBdr>
          <w:bottom w:val="single" w:sz="12" w:space="12" w:color="FFFFFF"/>
        </w:pBdr>
        <w:spacing w:after="0" w:line="240" w:lineRule="auto"/>
        <w:ind w:firstLine="709"/>
        <w:jc w:val="both"/>
        <w:rPr>
          <w:rFonts w:ascii="Times New Roman" w:eastAsia="Times New Roman" w:hAnsi="Times New Roman"/>
          <w:color w:val="000000" w:themeColor="text1"/>
          <w:sz w:val="28"/>
          <w:szCs w:val="28"/>
          <w:bdr w:val="none" w:sz="0" w:space="0" w:color="auto" w:frame="1"/>
        </w:rPr>
      </w:pPr>
      <w:r w:rsidRPr="00FD3DDF">
        <w:rPr>
          <w:rFonts w:ascii="Times New Roman" w:eastAsia="Times New Roman" w:hAnsi="Times New Roman"/>
          <w:color w:val="000000" w:themeColor="text1"/>
          <w:sz w:val="28"/>
          <w:szCs w:val="28"/>
          <w:bdr w:val="none" w:sz="0" w:space="0" w:color="auto" w:frame="1"/>
        </w:rPr>
        <w:t xml:space="preserve">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w:t>
      </w:r>
      <w:r w:rsidRPr="00FD3DDF">
        <w:rPr>
          <w:rFonts w:ascii="Times New Roman" w:eastAsia="Times New Roman" w:hAnsi="Times New Roman"/>
          <w:color w:val="000000" w:themeColor="text1"/>
          <w:sz w:val="28"/>
          <w:szCs w:val="28"/>
          <w:bdr w:val="none" w:sz="0" w:space="0" w:color="auto" w:frame="1"/>
        </w:rPr>
        <w:lastRenderedPageBreak/>
        <w:t>виклик.</w:t>
      </w:r>
    </w:p>
    <w:p w14:paraId="7E47BFEB" w14:textId="77777777" w:rsidR="00664D89" w:rsidRPr="003B6D66" w:rsidRDefault="00664D89" w:rsidP="00664D89">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w:t>
      </w:r>
      <w:r>
        <w:rPr>
          <w:rFonts w:ascii="Times New Roman" w:hAnsi="Times New Roman"/>
          <w:bCs/>
          <w:color w:val="000000" w:themeColor="text1"/>
          <w:sz w:val="28"/>
          <w:szCs w:val="28"/>
        </w:rPr>
        <w:t xml:space="preserve"> </w:t>
      </w:r>
      <w:r w:rsidRPr="00EF5A9B">
        <w:rPr>
          <w:rFonts w:ascii="Times New Roman" w:hAnsi="Times New Roman"/>
          <w:bCs/>
          <w:sz w:val="28"/>
          <w:szCs w:val="28"/>
        </w:rPr>
        <w:t>(далі – Положення)</w:t>
      </w:r>
      <w:r w:rsidRPr="009E52B2">
        <w:rPr>
          <w:rFonts w:ascii="Times New Roman" w:hAnsi="Times New Roman"/>
          <w:bCs/>
          <w:color w:val="000000" w:themeColor="text1"/>
          <w:sz w:val="28"/>
          <w:szCs w:val="28"/>
        </w:rPr>
        <w:t>, визначено, що Комісія не може прий</w:t>
      </w:r>
      <w:r>
        <w:rPr>
          <w:rFonts w:ascii="Times New Roman" w:hAnsi="Times New Roman"/>
          <w:bCs/>
          <w:color w:val="000000" w:themeColor="text1"/>
          <w:sz w:val="28"/>
          <w:szCs w:val="28"/>
        </w:rPr>
        <w:t>мати</w:t>
      </w:r>
      <w:r w:rsidRPr="009E52B2">
        <w:rPr>
          <w:rFonts w:ascii="Times New Roman" w:hAnsi="Times New Roman"/>
          <w:bCs/>
          <w:color w:val="000000" w:themeColor="text1"/>
          <w:sz w:val="28"/>
          <w:szCs w:val="28"/>
        </w:rPr>
        <w:t xml:space="preserve"> рішення на підставі припущень, неперевіреної чи недостовірної інформації.</w:t>
      </w:r>
    </w:p>
    <w:p w14:paraId="219AA55E" w14:textId="77777777" w:rsidR="00664D89" w:rsidRDefault="00664D89" w:rsidP="00664D8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44C6B887" w14:textId="77777777" w:rsidR="00664D89" w:rsidRPr="003B6D66" w:rsidRDefault="00664D89" w:rsidP="00664D89">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громадянина, тощо.</w:t>
      </w:r>
    </w:p>
    <w:p w14:paraId="16A1E16C" w14:textId="77777777" w:rsidR="00664D89" w:rsidRDefault="00664D89" w:rsidP="00664D89">
      <w:pPr>
        <w:widowControl w:val="0"/>
        <w:pBdr>
          <w:bottom w:val="single" w:sz="12" w:space="12" w:color="FFFFFF"/>
        </w:pBdr>
        <w:spacing w:after="0" w:line="240" w:lineRule="auto"/>
        <w:ind w:firstLine="567"/>
        <w:jc w:val="both"/>
        <w:rPr>
          <w:rFonts w:ascii="Times New Roman" w:hAnsi="Times New Roman"/>
          <w:b/>
          <w:sz w:val="28"/>
          <w:szCs w:val="28"/>
        </w:rPr>
      </w:pPr>
    </w:p>
    <w:p w14:paraId="5B519F8F" w14:textId="77777777" w:rsidR="00664D89"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E279DD">
        <w:rPr>
          <w:rFonts w:ascii="Times New Roman" w:hAnsi="Times New Roman"/>
          <w:b/>
          <w:sz w:val="28"/>
          <w:szCs w:val="28"/>
        </w:rPr>
        <w:t>4. Оцінка встановлених обставин та мотиви прийнятого рішення</w:t>
      </w:r>
    </w:p>
    <w:p w14:paraId="65631B0C" w14:textId="7A7E5981" w:rsidR="00664D89"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316394">
        <w:rPr>
          <w:rFonts w:ascii="Times New Roman" w:hAnsi="Times New Roman"/>
          <w:sz w:val="28"/>
          <w:szCs w:val="28"/>
        </w:rPr>
        <w:t xml:space="preserve">Дисциплінарна скарга </w:t>
      </w:r>
      <w:r>
        <w:rPr>
          <w:rFonts w:ascii="Times New Roman" w:hAnsi="Times New Roman"/>
          <w:sz w:val="28"/>
          <w:szCs w:val="28"/>
        </w:rPr>
        <w:t>ОСОБА1</w:t>
      </w:r>
      <w:r w:rsidRPr="00316394">
        <w:rPr>
          <w:rFonts w:ascii="Times New Roman" w:hAnsi="Times New Roman"/>
          <w:sz w:val="28"/>
          <w:szCs w:val="28"/>
        </w:rPr>
        <w:t xml:space="preserve"> стосується рішень, дій чи бездіяльності прокурор</w:t>
      </w:r>
      <w:r>
        <w:rPr>
          <w:rFonts w:ascii="Times New Roman" w:hAnsi="Times New Roman"/>
          <w:sz w:val="28"/>
          <w:szCs w:val="28"/>
        </w:rPr>
        <w:t>а</w:t>
      </w:r>
      <w:r w:rsidRPr="00316394">
        <w:rPr>
          <w:rFonts w:ascii="Times New Roman" w:hAnsi="Times New Roman"/>
          <w:sz w:val="28"/>
          <w:szCs w:val="28"/>
        </w:rPr>
        <w:t xml:space="preserve"> у межах кримінального процесу</w:t>
      </w:r>
      <w:r>
        <w:rPr>
          <w:rFonts w:ascii="Times New Roman" w:hAnsi="Times New Roman"/>
          <w:sz w:val="28"/>
          <w:szCs w:val="28"/>
        </w:rPr>
        <w:t>.</w:t>
      </w:r>
    </w:p>
    <w:p w14:paraId="26117CFE" w14:textId="77777777" w:rsidR="00664D89"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7F4E9C1" w14:textId="77777777" w:rsidR="00664D89"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9B83D8B" w14:textId="77777777" w:rsidR="00664D89"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0C1DF2B0" w14:textId="77777777" w:rsidR="00664D89"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6836BB">
        <w:rPr>
          <w:rFonts w:ascii="Times New Roman" w:hAnsi="Times New Roman"/>
          <w:sz w:val="28"/>
          <w:szCs w:val="28"/>
        </w:rPr>
        <w:lastRenderedPageBreak/>
        <w:t xml:space="preserve">Зі змісту </w:t>
      </w:r>
      <w:r>
        <w:rPr>
          <w:rFonts w:ascii="Times New Roman" w:hAnsi="Times New Roman"/>
          <w:sz w:val="28"/>
          <w:szCs w:val="28"/>
        </w:rPr>
        <w:t>статті 324 КПК України</w:t>
      </w:r>
      <w:r w:rsidRPr="006836BB">
        <w:rPr>
          <w:rFonts w:ascii="Times New Roman" w:hAnsi="Times New Roman"/>
          <w:sz w:val="28"/>
          <w:szCs w:val="28"/>
        </w:rPr>
        <w:t xml:space="preserve">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73F400B5" w14:textId="77777777" w:rsidR="00664D89" w:rsidRDefault="00664D89" w:rsidP="00664D89">
      <w:pPr>
        <w:widowControl w:val="0"/>
        <w:pBdr>
          <w:bottom w:val="single" w:sz="12" w:space="12" w:color="FFFFFF"/>
        </w:pBdr>
        <w:spacing w:after="0" w:line="240" w:lineRule="auto"/>
        <w:ind w:firstLine="567"/>
        <w:jc w:val="both"/>
        <w:rPr>
          <w:rFonts w:ascii="Times New Roman" w:hAnsi="Times New Roman"/>
          <w:sz w:val="28"/>
          <w:szCs w:val="28"/>
        </w:rPr>
      </w:pPr>
      <w:r w:rsidRPr="009D483E">
        <w:rPr>
          <w:rFonts w:ascii="Times New Roman" w:hAnsi="Times New Roman"/>
          <w:sz w:val="28"/>
          <w:szCs w:val="28"/>
        </w:rPr>
        <w:t>При цьому відсутні судові рішення, якими б причини неявки прокурора Мелещук І.С. було визнано неповажними, що підтверджується, зокрема, відсутністю у матеріалах дисциплінарної скарги відповідних ухвал суду.</w:t>
      </w:r>
    </w:p>
    <w:p w14:paraId="72CC177D" w14:textId="77777777" w:rsidR="00664D89" w:rsidRPr="00843665"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843665">
        <w:rPr>
          <w:rFonts w:ascii="Times New Roman" w:hAnsi="Times New Roman"/>
          <w:sz w:val="28"/>
          <w:szCs w:val="28"/>
        </w:rPr>
        <w:t>Ураховуючи те, що дисциплінарна скарга та додані до неї документи не містять відомостей про</w:t>
      </w:r>
      <w:r w:rsidRPr="00843665">
        <w:rPr>
          <w:rFonts w:ascii="Times New Roman" w:hAnsi="Times New Roman"/>
          <w:sz w:val="28"/>
          <w:szCs w:val="28"/>
          <w:lang w:eastAsia="uk-UA"/>
        </w:rPr>
        <w:t xml:space="preserve"> наявність ознак ухилення прокурора </w:t>
      </w:r>
      <w:r w:rsidRPr="00843665">
        <w:rPr>
          <w:rFonts w:ascii="Times New Roman" w:hAnsi="Times New Roman"/>
          <w:sz w:val="28"/>
          <w:szCs w:val="28"/>
        </w:rPr>
        <w:t>Мелещук І.С</w:t>
      </w:r>
      <w:r w:rsidRPr="00843665">
        <w:rPr>
          <w:rFonts w:ascii="Times New Roman" w:hAnsi="Times New Roman"/>
          <w:sz w:val="28"/>
          <w:szCs w:val="28"/>
          <w:lang w:eastAsia="uk-UA"/>
        </w:rPr>
        <w:t xml:space="preserve">. від вчинення конкретних дій у рамках виконання власних службових повноважень та </w:t>
      </w:r>
      <w:r w:rsidRPr="00843665">
        <w:rPr>
          <w:rFonts w:ascii="Times New Roman" w:hAnsi="Times New Roman"/>
          <w:sz w:val="28"/>
          <w:szCs w:val="28"/>
        </w:rPr>
        <w:t xml:space="preserve">про неналежне виконання службових обов’язків, а </w:t>
      </w:r>
      <w:r w:rsidRPr="00843665">
        <w:rPr>
          <w:rFonts w:ascii="Times New Roman" w:hAnsi="Times New Roman"/>
          <w:bCs/>
          <w:sz w:val="28"/>
          <w:szCs w:val="28"/>
        </w:rPr>
        <w:t>Комісія не може приймати рішень на підставі припущень</w:t>
      </w:r>
      <w:r w:rsidRPr="008436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1AADFA71" w14:textId="77777777" w:rsidR="00664D89" w:rsidRDefault="00664D89" w:rsidP="00664D89">
      <w:pPr>
        <w:widowControl w:val="0"/>
        <w:pBdr>
          <w:bottom w:val="single" w:sz="12" w:space="12" w:color="FFFFFF"/>
        </w:pBdr>
        <w:spacing w:after="0" w:line="240" w:lineRule="auto"/>
        <w:ind w:firstLine="708"/>
        <w:jc w:val="both"/>
        <w:rPr>
          <w:rFonts w:ascii="Times New Roman" w:eastAsia="Times New Roman" w:hAnsi="Times New Roman"/>
          <w:sz w:val="28"/>
        </w:rPr>
      </w:pPr>
      <w:r>
        <w:rPr>
          <w:rFonts w:ascii="Times New Roman" w:hAnsi="Times New Roman"/>
          <w:sz w:val="28"/>
          <w:szCs w:val="28"/>
        </w:rPr>
        <w:t xml:space="preserve">Також </w:t>
      </w:r>
      <w:r w:rsidRPr="009E52B2">
        <w:rPr>
          <w:rFonts w:ascii="Times New Roman" w:hAnsi="Times New Roman"/>
          <w:bCs/>
          <w:sz w:val="28"/>
          <w:szCs w:val="28"/>
          <w:lang w:bidi="uk-UA"/>
        </w:rPr>
        <w:t xml:space="preserve">дисциплінарна скарга не містить конкретної інформації, яка б, з огляду на усталену практику Комісії, вказувала на вчинення </w:t>
      </w:r>
      <w:r>
        <w:rPr>
          <w:rFonts w:ascii="Times New Roman" w:hAnsi="Times New Roman"/>
          <w:bCs/>
          <w:sz w:val="28"/>
          <w:szCs w:val="28"/>
          <w:lang w:bidi="uk-UA"/>
        </w:rPr>
        <w:t>прокурором Мелещук І.С.</w:t>
      </w:r>
      <w:r w:rsidRPr="00D95F8D">
        <w:rPr>
          <w:rFonts w:ascii="Times New Roman" w:eastAsia="Times New Roman" w:hAnsi="Times New Roman"/>
          <w:sz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w:t>
      </w:r>
    </w:p>
    <w:p w14:paraId="1F6D8769" w14:textId="77777777" w:rsidR="00664D89" w:rsidRDefault="00664D89" w:rsidP="00664D8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Окрім цього,</w:t>
      </w:r>
      <w:r w:rsidRPr="00843665">
        <w:rPr>
          <w:rFonts w:ascii="Times New Roman" w:hAnsi="Times New Roman"/>
          <w:sz w:val="28"/>
          <w:szCs w:val="28"/>
        </w:rPr>
        <w:t xml:space="preserve"> відсутні підстави для притягнення Мелещук І.С. до дисциплінарної відповідальності за систематичне (два і більше разів протягом одного року) або одноразове грубе порушення правил прокурорської етики, оскільки скаржником не наведено жодних конкретних фактів, які б свідчили про такі порушення з її боку.</w:t>
      </w:r>
    </w:p>
    <w:p w14:paraId="47F09020" w14:textId="77777777" w:rsidR="00664D89" w:rsidRPr="00395A10" w:rsidRDefault="00664D89" w:rsidP="00664D89">
      <w:pPr>
        <w:widowControl w:val="0"/>
        <w:pBdr>
          <w:bottom w:val="single" w:sz="12" w:space="12" w:color="FFFFFF"/>
        </w:pBdr>
        <w:spacing w:after="0" w:line="240" w:lineRule="auto"/>
        <w:ind w:firstLine="567"/>
        <w:jc w:val="both"/>
        <w:rPr>
          <w:rFonts w:ascii="Times New Roman" w:hAnsi="Times New Roman"/>
          <w:bCs/>
          <w:sz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дисциплінарних проступків, вчинених прокурор</w:t>
      </w:r>
      <w:r>
        <w:rPr>
          <w:rFonts w:ascii="Times New Roman" w:hAnsi="Times New Roman"/>
          <w:sz w:val="28"/>
          <w:szCs w:val="28"/>
        </w:rPr>
        <w:t>ом</w:t>
      </w:r>
      <w:r w:rsidRPr="00316394">
        <w:rPr>
          <w:rFonts w:ascii="Times New Roman" w:hAnsi="Times New Roman"/>
          <w:sz w:val="28"/>
          <w:szCs w:val="28"/>
        </w:rPr>
        <w:t xml:space="preserve"> Мелещук І.С. </w:t>
      </w:r>
    </w:p>
    <w:p w14:paraId="72D5F250" w14:textId="77777777" w:rsidR="00664D89" w:rsidRPr="00316394" w:rsidRDefault="00664D89" w:rsidP="00664D89">
      <w:pPr>
        <w:widowControl w:val="0"/>
        <w:pBdr>
          <w:bottom w:val="single" w:sz="12" w:space="12" w:color="FFFFFF"/>
        </w:pBdr>
        <w:spacing w:after="0" w:line="240" w:lineRule="auto"/>
        <w:ind w:firstLine="709"/>
        <w:jc w:val="both"/>
        <w:rPr>
          <w:rFonts w:ascii="Times New Roman" w:hAnsi="Times New Roman"/>
          <w:sz w:val="28"/>
          <w:szCs w:val="28"/>
        </w:rPr>
      </w:pPr>
      <w:r w:rsidRPr="00316394">
        <w:rPr>
          <w:rFonts w:ascii="Times New Roman" w:hAnsi="Times New Roman"/>
          <w:sz w:val="28"/>
          <w:szCs w:val="28"/>
        </w:rPr>
        <w:t xml:space="preserve">Керуючись статтями 44 – 46  Закону </w:t>
      </w:r>
      <w:r>
        <w:rPr>
          <w:rFonts w:ascii="Times New Roman" w:hAnsi="Times New Roman"/>
          <w:sz w:val="28"/>
          <w:szCs w:val="28"/>
        </w:rPr>
        <w:t xml:space="preserve">України </w:t>
      </w:r>
      <w:r w:rsidRPr="00316394">
        <w:rPr>
          <w:rFonts w:ascii="Times New Roman" w:hAnsi="Times New Roman"/>
          <w:bCs/>
          <w:sz w:val="28"/>
          <w:szCs w:val="28"/>
        </w:rPr>
        <w:t>«Про прокуратуру»</w:t>
      </w:r>
      <w:r w:rsidRPr="00316394">
        <w:rPr>
          <w:rFonts w:ascii="Times New Roman" w:hAnsi="Times New Roman"/>
          <w:sz w:val="28"/>
          <w:szCs w:val="28"/>
        </w:rPr>
        <w:t xml:space="preserve">, пунктами 28, </w:t>
      </w:r>
      <w:r>
        <w:rPr>
          <w:rFonts w:ascii="Times New Roman" w:hAnsi="Times New Roman"/>
          <w:sz w:val="28"/>
          <w:szCs w:val="28"/>
        </w:rPr>
        <w:t>62</w:t>
      </w:r>
      <w:r w:rsidRPr="00316394">
        <w:rPr>
          <w:rFonts w:ascii="Times New Roman" w:hAnsi="Times New Roman"/>
          <w:sz w:val="28"/>
          <w:szCs w:val="28"/>
        </w:rPr>
        <w:t xml:space="preserve">, 98 Положення про порядок роботи відповідного органу, що здійснює дисциплінарне провадження, </w:t>
      </w:r>
    </w:p>
    <w:p w14:paraId="14BDED56" w14:textId="77777777" w:rsidR="00664D89" w:rsidRPr="00316394" w:rsidRDefault="00664D89" w:rsidP="00664D89">
      <w:pPr>
        <w:widowControl w:val="0"/>
        <w:pBdr>
          <w:bottom w:val="single" w:sz="12" w:space="12" w:color="FFFFFF"/>
        </w:pBdr>
        <w:spacing w:after="0" w:line="240" w:lineRule="auto"/>
        <w:jc w:val="center"/>
        <w:rPr>
          <w:rFonts w:ascii="Times New Roman" w:hAnsi="Times New Roman"/>
          <w:b/>
          <w:sz w:val="28"/>
          <w:szCs w:val="28"/>
        </w:rPr>
      </w:pPr>
    </w:p>
    <w:p w14:paraId="5546C2E6" w14:textId="77777777" w:rsidR="00664D89" w:rsidRPr="00316394" w:rsidRDefault="00664D89" w:rsidP="00664D89">
      <w:pPr>
        <w:widowControl w:val="0"/>
        <w:pBdr>
          <w:bottom w:val="single" w:sz="12" w:space="12" w:color="FFFFFF"/>
        </w:pBdr>
        <w:spacing w:after="0" w:line="240" w:lineRule="auto"/>
        <w:jc w:val="center"/>
        <w:rPr>
          <w:rFonts w:ascii="Times New Roman" w:hAnsi="Times New Roman"/>
          <w:b/>
          <w:sz w:val="28"/>
          <w:szCs w:val="28"/>
        </w:rPr>
      </w:pPr>
      <w:r w:rsidRPr="00316394">
        <w:rPr>
          <w:rFonts w:ascii="Times New Roman" w:hAnsi="Times New Roman"/>
          <w:b/>
          <w:sz w:val="28"/>
          <w:szCs w:val="28"/>
        </w:rPr>
        <w:t>ВИРІШИВ:</w:t>
      </w:r>
    </w:p>
    <w:p w14:paraId="16AFD669" w14:textId="77777777" w:rsidR="00664D89" w:rsidRPr="00316394" w:rsidRDefault="00664D89" w:rsidP="00664D89">
      <w:pPr>
        <w:widowControl w:val="0"/>
        <w:pBdr>
          <w:bottom w:val="single" w:sz="12" w:space="12" w:color="FFFFFF"/>
        </w:pBdr>
        <w:spacing w:after="0" w:line="240" w:lineRule="auto"/>
        <w:jc w:val="center"/>
        <w:rPr>
          <w:rFonts w:ascii="Times New Roman" w:hAnsi="Times New Roman"/>
          <w:b/>
          <w:sz w:val="28"/>
          <w:szCs w:val="28"/>
        </w:rPr>
      </w:pPr>
    </w:p>
    <w:p w14:paraId="72C14059" w14:textId="77777777" w:rsidR="00664D89" w:rsidRDefault="00664D89" w:rsidP="00664D89">
      <w:pPr>
        <w:widowControl w:val="0"/>
        <w:pBdr>
          <w:bottom w:val="single" w:sz="12" w:space="12" w:color="FFFFFF"/>
        </w:pBdr>
        <w:spacing w:after="0" w:line="240" w:lineRule="auto"/>
        <w:ind w:firstLine="851"/>
        <w:jc w:val="both"/>
        <w:rPr>
          <w:rFonts w:ascii="Times New Roman" w:hAnsi="Times New Roman"/>
          <w:sz w:val="28"/>
          <w:szCs w:val="28"/>
        </w:rPr>
      </w:pPr>
      <w:r w:rsidRPr="00316394">
        <w:rPr>
          <w:rFonts w:ascii="Times New Roman" w:hAnsi="Times New Roman"/>
          <w:sz w:val="28"/>
          <w:szCs w:val="28"/>
        </w:rPr>
        <w:t xml:space="preserve">Відмовити у відкритті дисциплінарного провадження стосовно прокурора Ізмаїльської окружної прокуратури Одеської області </w:t>
      </w:r>
      <w:r w:rsidRPr="00316394">
        <w:rPr>
          <w:rFonts w:ascii="Times New Roman" w:hAnsi="Times New Roman"/>
          <w:bCs/>
          <w:sz w:val="28"/>
          <w:szCs w:val="28"/>
        </w:rPr>
        <w:t>Мелещук Ірини Сергіївни.</w:t>
      </w:r>
    </w:p>
    <w:p w14:paraId="7ACE9E19" w14:textId="77777777" w:rsidR="00664D89" w:rsidRPr="00FD3DDF" w:rsidRDefault="00664D89" w:rsidP="00664D89">
      <w:pPr>
        <w:widowControl w:val="0"/>
        <w:pBdr>
          <w:bottom w:val="single" w:sz="12" w:space="12" w:color="FFFFFF"/>
        </w:pBdr>
        <w:spacing w:after="0" w:line="240" w:lineRule="auto"/>
        <w:ind w:firstLine="851"/>
        <w:jc w:val="both"/>
        <w:rPr>
          <w:rFonts w:ascii="Times New Roman" w:hAnsi="Times New Roman"/>
          <w:sz w:val="28"/>
          <w:szCs w:val="28"/>
        </w:rPr>
      </w:pPr>
      <w:r w:rsidRPr="00FD3DDF">
        <w:rPr>
          <w:rFonts w:ascii="Times New Roman" w:hAnsi="Times New Roman"/>
          <w:sz w:val="28"/>
          <w:szCs w:val="28"/>
        </w:rPr>
        <w:t>Рішення направити автор</w:t>
      </w:r>
      <w:r>
        <w:rPr>
          <w:rFonts w:ascii="Times New Roman" w:hAnsi="Times New Roman"/>
          <w:sz w:val="28"/>
          <w:szCs w:val="28"/>
        </w:rPr>
        <w:t>у</w:t>
      </w:r>
      <w:r w:rsidRPr="00FD3DDF">
        <w:rPr>
          <w:rFonts w:ascii="Times New Roman" w:hAnsi="Times New Roman"/>
          <w:sz w:val="28"/>
          <w:szCs w:val="28"/>
        </w:rPr>
        <w:t xml:space="preserve"> скарги та прокурор</w:t>
      </w:r>
      <w:r>
        <w:rPr>
          <w:rFonts w:ascii="Times New Roman" w:hAnsi="Times New Roman"/>
          <w:sz w:val="28"/>
          <w:szCs w:val="28"/>
        </w:rPr>
        <w:t>у</w:t>
      </w:r>
      <w:r w:rsidRPr="00FD3DDF">
        <w:rPr>
          <w:rFonts w:ascii="Times New Roman" w:hAnsi="Times New Roman"/>
          <w:sz w:val="28"/>
          <w:szCs w:val="28"/>
        </w:rPr>
        <w:t xml:space="preserve">. </w:t>
      </w:r>
    </w:p>
    <w:p w14:paraId="63942A61" w14:textId="77777777" w:rsidR="00664D89" w:rsidRPr="00316394" w:rsidRDefault="00664D89" w:rsidP="00664D89">
      <w:pPr>
        <w:widowControl w:val="0"/>
        <w:pBdr>
          <w:bottom w:val="single" w:sz="12" w:space="12" w:color="FFFFFF"/>
        </w:pBdr>
        <w:spacing w:after="0" w:line="240" w:lineRule="auto"/>
        <w:ind w:firstLine="851"/>
        <w:jc w:val="both"/>
        <w:rPr>
          <w:rFonts w:ascii="Times New Roman" w:hAnsi="Times New Roman"/>
          <w:sz w:val="28"/>
          <w:szCs w:val="28"/>
        </w:rPr>
      </w:pPr>
    </w:p>
    <w:p w14:paraId="462AAA79" w14:textId="77777777" w:rsidR="00664D89" w:rsidRPr="00316394" w:rsidRDefault="00664D89" w:rsidP="00664D89">
      <w:pPr>
        <w:widowControl w:val="0"/>
        <w:pBdr>
          <w:bottom w:val="single" w:sz="12" w:space="12" w:color="FFFFFF"/>
        </w:pBdr>
        <w:spacing w:after="0" w:line="240" w:lineRule="auto"/>
        <w:jc w:val="both"/>
        <w:rPr>
          <w:rFonts w:ascii="Times New Roman" w:hAnsi="Times New Roman"/>
          <w:sz w:val="28"/>
          <w:szCs w:val="28"/>
        </w:rPr>
      </w:pPr>
    </w:p>
    <w:p w14:paraId="6DDAB8A0" w14:textId="77777777" w:rsidR="00664D89" w:rsidRPr="00316394" w:rsidRDefault="00664D89" w:rsidP="00664D89">
      <w:pPr>
        <w:widowControl w:val="0"/>
        <w:pBdr>
          <w:bottom w:val="single" w:sz="12" w:space="12" w:color="FFFFFF"/>
        </w:pBdr>
        <w:spacing w:after="0" w:line="240" w:lineRule="auto"/>
        <w:jc w:val="both"/>
        <w:rPr>
          <w:rFonts w:ascii="Times New Roman" w:hAnsi="Times New Roman"/>
          <w:sz w:val="28"/>
          <w:szCs w:val="28"/>
        </w:rPr>
      </w:pPr>
      <w:r w:rsidRPr="00316394">
        <w:rPr>
          <w:rFonts w:ascii="Times New Roman" w:hAnsi="Times New Roman"/>
          <w:b/>
          <w:sz w:val="28"/>
          <w:szCs w:val="28"/>
        </w:rPr>
        <w:t>Член Комісії</w:t>
      </w:r>
      <w:r w:rsidRPr="00316394">
        <w:rPr>
          <w:rFonts w:ascii="Times New Roman" w:hAnsi="Times New Roman"/>
          <w:b/>
          <w:sz w:val="28"/>
          <w:szCs w:val="28"/>
        </w:rPr>
        <w:tab/>
      </w:r>
      <w:r w:rsidRPr="00316394">
        <w:rPr>
          <w:rFonts w:ascii="Times New Roman" w:hAnsi="Times New Roman"/>
          <w:b/>
          <w:sz w:val="28"/>
          <w:szCs w:val="28"/>
        </w:rPr>
        <w:tab/>
        <w:t xml:space="preserve">         </w:t>
      </w:r>
      <w:r w:rsidRPr="00316394">
        <w:rPr>
          <w:rFonts w:ascii="Times New Roman" w:hAnsi="Times New Roman"/>
          <w:b/>
          <w:sz w:val="28"/>
          <w:szCs w:val="28"/>
        </w:rPr>
        <w:tab/>
        <w:t xml:space="preserve">          </w:t>
      </w:r>
      <w:r w:rsidRPr="00316394">
        <w:rPr>
          <w:rFonts w:ascii="Times New Roman" w:hAnsi="Times New Roman"/>
          <w:b/>
          <w:sz w:val="28"/>
          <w:szCs w:val="28"/>
        </w:rPr>
        <w:tab/>
      </w:r>
      <w:r w:rsidRPr="00316394">
        <w:rPr>
          <w:rFonts w:ascii="Times New Roman" w:hAnsi="Times New Roman"/>
          <w:b/>
          <w:sz w:val="28"/>
          <w:szCs w:val="28"/>
        </w:rPr>
        <w:tab/>
      </w:r>
      <w:r w:rsidRPr="00316394">
        <w:rPr>
          <w:rFonts w:ascii="Times New Roman" w:hAnsi="Times New Roman"/>
          <w:b/>
          <w:sz w:val="28"/>
          <w:szCs w:val="28"/>
        </w:rPr>
        <w:tab/>
        <w:t xml:space="preserve">                       Віталій МАВРОДІ</w:t>
      </w:r>
    </w:p>
    <w:p w14:paraId="7AE9B5B4" w14:textId="77777777" w:rsidR="00664D89" w:rsidRDefault="00664D89" w:rsidP="00664D89"/>
    <w:p w14:paraId="0E22534D" w14:textId="77777777" w:rsidR="00CA2704" w:rsidRDefault="00CA2704"/>
    <w:sectPr w:rsidR="00CA2704" w:rsidSect="00280796">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9E82" w14:textId="77777777" w:rsidR="00F42EE8" w:rsidRDefault="00F42EE8">
      <w:pPr>
        <w:spacing w:after="0" w:line="240" w:lineRule="auto"/>
      </w:pPr>
      <w:r>
        <w:separator/>
      </w:r>
    </w:p>
  </w:endnote>
  <w:endnote w:type="continuationSeparator" w:id="0">
    <w:p w14:paraId="09A37C80" w14:textId="77777777" w:rsidR="00F42EE8" w:rsidRDefault="00F4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C044" w14:textId="77777777" w:rsidR="00F42EE8" w:rsidRDefault="00F42EE8">
      <w:pPr>
        <w:spacing w:after="0" w:line="240" w:lineRule="auto"/>
      </w:pPr>
      <w:r>
        <w:separator/>
      </w:r>
    </w:p>
  </w:footnote>
  <w:footnote w:type="continuationSeparator" w:id="0">
    <w:p w14:paraId="511788AF" w14:textId="77777777" w:rsidR="00F42EE8" w:rsidRDefault="00F4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01884"/>
      <w:docPartObj>
        <w:docPartGallery w:val="Page Numbers (Top of Page)"/>
        <w:docPartUnique/>
      </w:docPartObj>
    </w:sdtPr>
    <w:sdtEndPr>
      <w:rPr>
        <w:rFonts w:ascii="Times New Roman" w:hAnsi="Times New Roman"/>
        <w:sz w:val="28"/>
        <w:szCs w:val="28"/>
      </w:rPr>
    </w:sdtEndPr>
    <w:sdtContent>
      <w:p w14:paraId="36B5939F" w14:textId="77777777" w:rsidR="00280796" w:rsidRPr="00280796" w:rsidRDefault="008D7273">
        <w:pPr>
          <w:pStyle w:val="a5"/>
          <w:jc w:val="center"/>
          <w:rPr>
            <w:rFonts w:ascii="Times New Roman" w:hAnsi="Times New Roman"/>
            <w:sz w:val="28"/>
            <w:szCs w:val="28"/>
          </w:rPr>
        </w:pPr>
        <w:r w:rsidRPr="00280796">
          <w:rPr>
            <w:rFonts w:ascii="Times New Roman" w:hAnsi="Times New Roman"/>
            <w:sz w:val="28"/>
            <w:szCs w:val="28"/>
          </w:rPr>
          <w:fldChar w:fldCharType="begin"/>
        </w:r>
        <w:r w:rsidRPr="00280796">
          <w:rPr>
            <w:rFonts w:ascii="Times New Roman" w:hAnsi="Times New Roman"/>
            <w:sz w:val="28"/>
            <w:szCs w:val="28"/>
          </w:rPr>
          <w:instrText>PAGE   \* MERGEFORMAT</w:instrText>
        </w:r>
        <w:r w:rsidRPr="00280796">
          <w:rPr>
            <w:rFonts w:ascii="Times New Roman" w:hAnsi="Times New Roman"/>
            <w:sz w:val="28"/>
            <w:szCs w:val="28"/>
          </w:rPr>
          <w:fldChar w:fldCharType="separate"/>
        </w:r>
        <w:r w:rsidRPr="00280796">
          <w:rPr>
            <w:rFonts w:ascii="Times New Roman" w:hAnsi="Times New Roman"/>
            <w:sz w:val="28"/>
            <w:szCs w:val="28"/>
          </w:rPr>
          <w:t>2</w:t>
        </w:r>
        <w:r w:rsidRPr="00280796">
          <w:rPr>
            <w:rFonts w:ascii="Times New Roman" w:hAnsi="Times New Roman"/>
            <w:sz w:val="28"/>
            <w:szCs w:val="28"/>
          </w:rPr>
          <w:fldChar w:fldCharType="end"/>
        </w:r>
      </w:p>
    </w:sdtContent>
  </w:sdt>
  <w:p w14:paraId="6EED0C5B" w14:textId="77777777" w:rsidR="00280796" w:rsidRDefault="00F42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89"/>
    <w:rsid w:val="00192B73"/>
    <w:rsid w:val="00664D89"/>
    <w:rsid w:val="008D7273"/>
    <w:rsid w:val="00CA2704"/>
    <w:rsid w:val="00F42E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9452"/>
  <w15:chartTrackingRefBased/>
  <w15:docId w15:val="{AEC638E9-8673-49BF-94D5-E30DA196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D89"/>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D8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a4">
    <w:name w:val="No Spacing"/>
    <w:uiPriority w:val="1"/>
    <w:qFormat/>
    <w:rsid w:val="00664D89"/>
    <w:pPr>
      <w:spacing w:after="0" w:line="240" w:lineRule="auto"/>
    </w:pPr>
    <w:rPr>
      <w:rFonts w:ascii="Calibri" w:eastAsia="Calibri" w:hAnsi="Calibri" w:cs="Times New Roman"/>
      <w:sz w:val="22"/>
    </w:rPr>
  </w:style>
  <w:style w:type="paragraph" w:styleId="a5">
    <w:name w:val="header"/>
    <w:basedOn w:val="a"/>
    <w:link w:val="a6"/>
    <w:uiPriority w:val="99"/>
    <w:unhideWhenUsed/>
    <w:rsid w:val="00664D8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64D8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9932</Words>
  <Characters>5662</Characters>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2025-04-21T12:56:00Z</dcterms:created>
  <dcterms:modified xsi:type="dcterms:W3CDTF">2025-04-22T07:20:00Z</dcterms:modified>
</cp:coreProperties>
</file>