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77777777" w:rsidR="00753DCD" w:rsidRPr="00753DCD" w:rsidRDefault="00753DCD" w:rsidP="00753DCD">
      <w:pPr>
        <w:spacing w:after="0" w:line="240" w:lineRule="auto"/>
        <w:ind w:left="84"/>
        <w:jc w:val="center"/>
        <w:rPr>
          <w:rFonts w:eastAsia="Times New Roman" w:cs="Times New Roman"/>
          <w:b/>
          <w:bCs/>
          <w:kern w:val="28"/>
          <w:szCs w:val="28"/>
          <w:lang w:eastAsia="uk-UA"/>
        </w:rPr>
      </w:pPr>
    </w:p>
    <w:p w14:paraId="0104180A" w14:textId="33CF52DB" w:rsidR="00ED4A93" w:rsidRDefault="00600BE2" w:rsidP="00753DCD">
      <w:pPr>
        <w:spacing w:after="0" w:line="240" w:lineRule="auto"/>
        <w:jc w:val="both"/>
        <w:rPr>
          <w:b/>
          <w:bCs/>
        </w:rPr>
      </w:pPr>
      <w:r>
        <w:rPr>
          <w:b/>
          <w:bCs/>
        </w:rPr>
        <w:t>2</w:t>
      </w:r>
      <w:r w:rsidR="00883D46">
        <w:rPr>
          <w:b/>
          <w:bCs/>
        </w:rPr>
        <w:t xml:space="preserve">1 січня </w:t>
      </w:r>
      <w:r w:rsidR="00753DCD" w:rsidRPr="00753DCD">
        <w:rPr>
          <w:b/>
          <w:bCs/>
        </w:rPr>
        <w:t>202</w:t>
      </w:r>
      <w:r w:rsidR="00883D46">
        <w:rPr>
          <w:b/>
          <w:bCs/>
        </w:rPr>
        <w:t>5</w:t>
      </w:r>
      <w:r w:rsidR="00753DCD" w:rsidRPr="00753DCD">
        <w:rPr>
          <w:b/>
          <w:bCs/>
        </w:rPr>
        <w:t xml:space="preserve"> року </w:t>
      </w:r>
      <w:r w:rsidR="00753DCD" w:rsidRPr="00753DCD">
        <w:rPr>
          <w:b/>
          <w:bCs/>
        </w:rPr>
        <w:tab/>
      </w:r>
      <w:r w:rsidR="00753DCD" w:rsidRPr="00753DCD">
        <w:rPr>
          <w:b/>
          <w:bCs/>
        </w:rPr>
        <w:tab/>
      </w:r>
      <w:r w:rsidR="00753DCD" w:rsidRPr="00753DCD">
        <w:rPr>
          <w:b/>
          <w:bCs/>
        </w:rPr>
        <w:tab/>
      </w:r>
      <w:r w:rsidR="00753DCD">
        <w:rPr>
          <w:b/>
          <w:bCs/>
        </w:rPr>
        <w:t xml:space="preserve">    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sidR="00883D46">
        <w:rPr>
          <w:b/>
          <w:bCs/>
        </w:rPr>
        <w:t>24</w:t>
      </w:r>
      <w:r w:rsidR="00753DCD" w:rsidRPr="00753DCD">
        <w:rPr>
          <w:b/>
          <w:bCs/>
        </w:rPr>
        <w:t>дс-2</w:t>
      </w:r>
      <w:r w:rsidR="00883D46">
        <w:rPr>
          <w:b/>
          <w:bCs/>
        </w:rPr>
        <w:t>5</w:t>
      </w:r>
    </w:p>
    <w:p w14:paraId="49D49A9E" w14:textId="77777777" w:rsidR="00A42A9D" w:rsidRPr="00F84835" w:rsidRDefault="00A42A9D" w:rsidP="00753DCD">
      <w:pPr>
        <w:spacing w:after="0" w:line="240" w:lineRule="auto"/>
        <w:jc w:val="both"/>
        <w:rPr>
          <w:b/>
          <w:bCs/>
          <w:szCs w:val="28"/>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F84835" w:rsidRDefault="00753DCD" w:rsidP="00753DCD">
      <w:pPr>
        <w:spacing w:after="0" w:line="240" w:lineRule="auto"/>
        <w:jc w:val="both"/>
        <w:rPr>
          <w:b/>
          <w:bCs/>
          <w:szCs w:val="28"/>
        </w:rPr>
      </w:pPr>
    </w:p>
    <w:p w14:paraId="70B46F4E" w14:textId="05E61F72"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proofErr w:type="spellStart"/>
      <w:r w:rsidR="00883D46">
        <w:t>Куриленко</w:t>
      </w:r>
      <w:proofErr w:type="spellEnd"/>
      <w:r w:rsidR="00883D46">
        <w:t xml:space="preserve"> Д.В.,</w:t>
      </w:r>
      <w:r w:rsidRPr="00404A39">
        <w:t xml:space="preserve"> розглянувши дисциплінарну </w:t>
      </w:r>
      <w:r w:rsidR="004A3B1F">
        <w:t xml:space="preserve">скаргу </w:t>
      </w:r>
      <w:r w:rsidR="00F03DE2">
        <w:t xml:space="preserve">ОСОБА-1 </w:t>
      </w:r>
      <w:r w:rsidRPr="00404A39">
        <w:t xml:space="preserve">про вчинення </w:t>
      </w:r>
      <w:bookmarkStart w:id="1" w:name="_Hlk115258760"/>
      <w:r w:rsidR="00600BE2">
        <w:t xml:space="preserve">прокурором </w:t>
      </w:r>
      <w:bookmarkStart w:id="2" w:name="_Hlk187656302"/>
      <w:r w:rsidR="00883D46">
        <w:t xml:space="preserve">відділу нагляду за додержанням законів органами Бюро економічної безпеки України Волинської </w:t>
      </w:r>
      <w:r w:rsidR="00600BE2">
        <w:t>о</w:t>
      </w:r>
      <w:r w:rsidR="00883D46">
        <w:t xml:space="preserve">бласної </w:t>
      </w:r>
      <w:r w:rsidR="00600BE2">
        <w:t xml:space="preserve">прокуратури </w:t>
      </w:r>
      <w:bookmarkEnd w:id="1"/>
      <w:proofErr w:type="spellStart"/>
      <w:r w:rsidR="00883D46">
        <w:t>Назарук</w:t>
      </w:r>
      <w:proofErr w:type="spellEnd"/>
      <w:r w:rsidR="00883D46">
        <w:t xml:space="preserve"> Ю.В. </w:t>
      </w:r>
      <w:bookmarkEnd w:id="2"/>
      <w:r w:rsidR="00883D46">
        <w:t xml:space="preserve">(далі </w:t>
      </w:r>
      <w:r w:rsidRPr="00404A39">
        <w:t>– прокурор</w:t>
      </w:r>
      <w:r w:rsidR="00600BE2">
        <w:t xml:space="preserve"> </w:t>
      </w:r>
      <w:proofErr w:type="spellStart"/>
      <w:r w:rsidR="00883D46">
        <w:t>Назарук</w:t>
      </w:r>
      <w:proofErr w:type="spellEnd"/>
      <w:r w:rsidR="00883D46">
        <w:t xml:space="preserve"> Ю.В.</w:t>
      </w:r>
      <w:r w:rsidRPr="00404A39">
        <w:t>) дисциплінарного проступку,</w:t>
      </w:r>
    </w:p>
    <w:p w14:paraId="787CEA46" w14:textId="77777777" w:rsidR="00404A39" w:rsidRPr="004823D3" w:rsidRDefault="00404A39" w:rsidP="00404A39">
      <w:pPr>
        <w:spacing w:after="0" w:line="240" w:lineRule="auto"/>
        <w:ind w:firstLine="709"/>
        <w:jc w:val="both"/>
        <w:rPr>
          <w:sz w:val="20"/>
          <w:szCs w:val="20"/>
        </w:rPr>
      </w:pP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4823D3" w:rsidRDefault="00A42A9D" w:rsidP="00404A39">
      <w:pPr>
        <w:spacing w:after="0" w:line="240" w:lineRule="auto"/>
        <w:ind w:firstLine="709"/>
        <w:jc w:val="center"/>
        <w:rPr>
          <w:b/>
          <w:sz w:val="20"/>
          <w:szCs w:val="20"/>
        </w:rPr>
      </w:pPr>
    </w:p>
    <w:p w14:paraId="57327E22" w14:textId="04424211"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 xml:space="preserve">надійшла дисциплінарна скарга </w:t>
      </w:r>
      <w:r w:rsidR="00F03DE2">
        <w:t xml:space="preserve">ОСОБА-1 </w:t>
      </w:r>
      <w:r w:rsidRPr="00404A39">
        <w:t>(далі – скаржни</w:t>
      </w:r>
      <w:r w:rsidR="00883D46">
        <w:t>к</w:t>
      </w:r>
      <w:r w:rsidRPr="00404A39">
        <w:t>) про вчинення дисциплінарного проступку прокурор</w:t>
      </w:r>
      <w:r w:rsidR="00600BE2">
        <w:t xml:space="preserve">ом </w:t>
      </w:r>
      <w:proofErr w:type="spellStart"/>
      <w:r w:rsidR="00883D46">
        <w:t>Назарук</w:t>
      </w:r>
      <w:proofErr w:type="spellEnd"/>
      <w:r w:rsidR="00883D46">
        <w:t xml:space="preserve"> Ю.В. </w:t>
      </w:r>
    </w:p>
    <w:p w14:paraId="471DCE38" w14:textId="2CB41B34"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404A39">
        <w:t>розподілено</w:t>
      </w:r>
      <w:proofErr w:type="spellEnd"/>
      <w:r w:rsidRPr="00404A39">
        <w:t xml:space="preserve"> </w:t>
      </w:r>
      <w:r w:rsidR="00441932">
        <w:t>мені</w:t>
      </w:r>
      <w:r w:rsidRPr="00404A39">
        <w:t xml:space="preserve"> (протокол розподілу від </w:t>
      </w:r>
      <w:r w:rsidR="00883D46">
        <w:t>0</w:t>
      </w:r>
      <w:r w:rsidR="00600BE2">
        <w:t>9.0</w:t>
      </w:r>
      <w:r w:rsidR="00883D46">
        <w:t>1</w:t>
      </w:r>
      <w:r w:rsidR="00600BE2">
        <w:t>.</w:t>
      </w:r>
      <w:r w:rsidRPr="00404A39">
        <w:t>202</w:t>
      </w:r>
      <w:r w:rsidR="00883D46">
        <w:t>5</w:t>
      </w:r>
      <w:r w:rsidRPr="00404A39">
        <w:t>).</w:t>
      </w:r>
    </w:p>
    <w:p w14:paraId="5D7D1B73" w14:textId="0D6A57EB" w:rsidR="00404A39" w:rsidRPr="00404A39" w:rsidRDefault="00404A39" w:rsidP="00404A39">
      <w:pPr>
        <w:spacing w:after="0" w:line="240" w:lineRule="auto"/>
        <w:ind w:firstLine="709"/>
        <w:jc w:val="both"/>
      </w:pPr>
      <w:r w:rsidRPr="00404A39">
        <w:t>Вирішуючи питання щодо відкриття дисциплінарного провадження встанов</w:t>
      </w:r>
      <w:r w:rsidR="00441932">
        <w:t>ив</w:t>
      </w:r>
      <w:r w:rsidRPr="00404A39">
        <w:t xml:space="preserve"> таке. </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333FB208" w14:textId="790A6D04" w:rsidR="008D3F51" w:rsidRDefault="00404A39" w:rsidP="008D3F51">
      <w:pPr>
        <w:spacing w:after="0" w:line="240" w:lineRule="auto"/>
        <w:ind w:firstLine="709"/>
        <w:jc w:val="both"/>
      </w:pPr>
      <w:r w:rsidRPr="00404A39">
        <w:t>Скаржни</w:t>
      </w:r>
      <w:r w:rsidR="00883D46">
        <w:t>к</w:t>
      </w:r>
      <w:r w:rsidRPr="00404A39">
        <w:t xml:space="preserve"> зазначає, що </w:t>
      </w:r>
      <w:r w:rsidR="00883D46">
        <w:t xml:space="preserve">прокурором </w:t>
      </w:r>
      <w:proofErr w:type="spellStart"/>
      <w:r w:rsidR="00883D46">
        <w:t>Назарук</w:t>
      </w:r>
      <w:proofErr w:type="spellEnd"/>
      <w:r w:rsidR="00883D46">
        <w:t xml:space="preserve"> Ю.В. здійснюється процесуальне керівництво у </w:t>
      </w:r>
      <w:r w:rsidR="00600BE2">
        <w:t>кримінальн</w:t>
      </w:r>
      <w:r w:rsidR="00883D46">
        <w:t xml:space="preserve">ому </w:t>
      </w:r>
      <w:r w:rsidR="00600BE2">
        <w:t>провадженн</w:t>
      </w:r>
      <w:r w:rsidR="00883D46">
        <w:t>і</w:t>
      </w:r>
      <w:r w:rsidR="00E3533E">
        <w:t xml:space="preserve"> </w:t>
      </w:r>
      <w:r w:rsidR="00F03DE2">
        <w:t>(конфіденційна інформація)</w:t>
      </w:r>
      <w:r w:rsidR="008D3F51">
        <w:t xml:space="preserve">. </w:t>
      </w:r>
    </w:p>
    <w:p w14:paraId="4F1C2CCA" w14:textId="1A47CD41" w:rsidR="005D41D3" w:rsidRDefault="008D3F51" w:rsidP="00404A39">
      <w:pPr>
        <w:spacing w:after="0" w:line="240" w:lineRule="auto"/>
        <w:ind w:firstLine="709"/>
        <w:jc w:val="both"/>
      </w:pPr>
      <w:r>
        <w:t xml:space="preserve">На адресу прокурора </w:t>
      </w:r>
      <w:proofErr w:type="spellStart"/>
      <w:r>
        <w:t>Назарук</w:t>
      </w:r>
      <w:proofErr w:type="spellEnd"/>
      <w:r>
        <w:t xml:space="preserve"> Ю.В. 23 та 24 грудня 2024 року подано клопотання представника скаржника у порядку ст. 220 Кримінального процесуального кодексу (далі – КПК) України про проведення окремих слідчих дій у кримінальному провадженні, натомість відповідь на які ними у встановленому КПК України порядку не отримано. </w:t>
      </w:r>
    </w:p>
    <w:p w14:paraId="780ABC2F" w14:textId="53E49BC1" w:rsidR="00404A39" w:rsidRPr="00766C35" w:rsidRDefault="00DA5F25" w:rsidP="00766C35">
      <w:pPr>
        <w:pStyle w:val="rvps2"/>
        <w:shd w:val="clear" w:color="auto" w:fill="FFFFFF"/>
        <w:spacing w:before="0" w:beforeAutospacing="0" w:after="150" w:afterAutospacing="0"/>
        <w:ind w:firstLine="450"/>
        <w:jc w:val="both"/>
        <w:rPr>
          <w:sz w:val="28"/>
          <w:szCs w:val="28"/>
        </w:rPr>
      </w:pPr>
      <w:r w:rsidRPr="00766C35">
        <w:rPr>
          <w:sz w:val="28"/>
          <w:szCs w:val="28"/>
        </w:rPr>
        <w:t>Таким чином</w:t>
      </w:r>
      <w:r w:rsidR="00B649E8" w:rsidRPr="00766C35">
        <w:rPr>
          <w:sz w:val="28"/>
          <w:szCs w:val="28"/>
        </w:rPr>
        <w:t xml:space="preserve">, на думку </w:t>
      </w:r>
      <w:r w:rsidRPr="00766C35">
        <w:rPr>
          <w:sz w:val="28"/>
          <w:szCs w:val="28"/>
        </w:rPr>
        <w:t>скаржни</w:t>
      </w:r>
      <w:r w:rsidR="008D3F51" w:rsidRPr="00766C35">
        <w:rPr>
          <w:sz w:val="28"/>
          <w:szCs w:val="28"/>
        </w:rPr>
        <w:t>ка</w:t>
      </w:r>
      <w:r w:rsidR="00B649E8" w:rsidRPr="00766C35">
        <w:rPr>
          <w:sz w:val="28"/>
          <w:szCs w:val="28"/>
        </w:rPr>
        <w:t xml:space="preserve">, </w:t>
      </w:r>
      <w:bookmarkStart w:id="3" w:name="_Hlk132356088"/>
      <w:r w:rsidR="00404A39" w:rsidRPr="00766C35">
        <w:rPr>
          <w:sz w:val="28"/>
          <w:szCs w:val="28"/>
        </w:rPr>
        <w:t>прокурор</w:t>
      </w:r>
      <w:r w:rsidR="00D347E5" w:rsidRPr="00766C35">
        <w:rPr>
          <w:sz w:val="28"/>
          <w:szCs w:val="28"/>
        </w:rPr>
        <w:t>ом</w:t>
      </w:r>
      <w:r w:rsidR="009E3B20" w:rsidRPr="00766C35">
        <w:rPr>
          <w:sz w:val="28"/>
          <w:szCs w:val="28"/>
        </w:rPr>
        <w:t xml:space="preserve"> </w:t>
      </w:r>
      <w:proofErr w:type="spellStart"/>
      <w:r w:rsidR="008D3F51" w:rsidRPr="00766C35">
        <w:rPr>
          <w:sz w:val="28"/>
          <w:szCs w:val="28"/>
        </w:rPr>
        <w:t>Назарук</w:t>
      </w:r>
      <w:proofErr w:type="spellEnd"/>
      <w:r w:rsidR="008D3F51" w:rsidRPr="00766C35">
        <w:rPr>
          <w:sz w:val="28"/>
          <w:szCs w:val="28"/>
        </w:rPr>
        <w:t xml:space="preserve"> Ю.В. </w:t>
      </w:r>
      <w:bookmarkEnd w:id="3"/>
      <w:r w:rsidR="00D347E5" w:rsidRPr="00766C35">
        <w:rPr>
          <w:sz w:val="28"/>
          <w:szCs w:val="28"/>
        </w:rPr>
        <w:t>вчинено неналежне виконання службових обов’язків</w:t>
      </w:r>
      <w:r w:rsidR="00766C35" w:rsidRPr="00766C35">
        <w:rPr>
          <w:sz w:val="28"/>
          <w:szCs w:val="28"/>
        </w:rPr>
        <w:t xml:space="preserve">; необґрунтоване зволікання з розглядом звернення; </w:t>
      </w:r>
      <w:bookmarkStart w:id="4" w:name="_Hlk187656072"/>
      <w:r w:rsidR="00766C35" w:rsidRPr="00766C35">
        <w:rPr>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End w:id="4"/>
      <w:r w:rsidR="00766C35" w:rsidRPr="00766C35">
        <w:rPr>
          <w:sz w:val="28"/>
          <w:szCs w:val="28"/>
        </w:rPr>
        <w:t xml:space="preserve">та вона підлягає притягненню до дисциплінарної відповідальності на підставі </w:t>
      </w:r>
      <w:bookmarkStart w:id="5" w:name="_Hlk137807241"/>
      <w:bookmarkEnd w:id="0"/>
      <w:proofErr w:type="spellStart"/>
      <w:r w:rsidR="00404A39" w:rsidRPr="00766C35">
        <w:rPr>
          <w:sz w:val="28"/>
          <w:szCs w:val="28"/>
        </w:rPr>
        <w:t>п.</w:t>
      </w:r>
      <w:r w:rsidR="00766C35" w:rsidRPr="00766C35">
        <w:rPr>
          <w:sz w:val="28"/>
          <w:szCs w:val="28"/>
        </w:rPr>
        <w:t>п</w:t>
      </w:r>
      <w:proofErr w:type="spellEnd"/>
      <w:r w:rsidR="00766C35" w:rsidRPr="00766C35">
        <w:rPr>
          <w:sz w:val="28"/>
          <w:szCs w:val="28"/>
        </w:rPr>
        <w:t>.</w:t>
      </w:r>
      <w:r w:rsidR="00404A39" w:rsidRPr="00766C35">
        <w:rPr>
          <w:sz w:val="28"/>
          <w:szCs w:val="28"/>
        </w:rPr>
        <w:t xml:space="preserve"> 1</w:t>
      </w:r>
      <w:r w:rsidR="00766C35" w:rsidRPr="00766C35">
        <w:rPr>
          <w:sz w:val="28"/>
          <w:szCs w:val="28"/>
        </w:rPr>
        <w:t>, 2, 5</w:t>
      </w:r>
      <w:r w:rsidR="00404A39" w:rsidRPr="00766C35">
        <w:rPr>
          <w:sz w:val="28"/>
          <w:szCs w:val="28"/>
        </w:rPr>
        <w:t xml:space="preserve"> ч. 1 ст. 43 Закону України «Про прокуратуру» (далі – Закон № 1697-</w:t>
      </w:r>
      <w:r w:rsidR="00404A39" w:rsidRPr="00766C35">
        <w:rPr>
          <w:sz w:val="28"/>
          <w:szCs w:val="28"/>
          <w:lang w:val="en-US"/>
        </w:rPr>
        <w:t>VII</w:t>
      </w:r>
      <w:r w:rsidR="00404A39" w:rsidRPr="00766C35">
        <w:rPr>
          <w:sz w:val="28"/>
          <w:szCs w:val="28"/>
        </w:rPr>
        <w:t>).</w:t>
      </w:r>
    </w:p>
    <w:p w14:paraId="4EE24CDC" w14:textId="77777777" w:rsidR="00404A39" w:rsidRPr="00404A39" w:rsidRDefault="00404A39" w:rsidP="00404A39">
      <w:pPr>
        <w:spacing w:after="0" w:line="240" w:lineRule="auto"/>
        <w:ind w:firstLine="709"/>
        <w:jc w:val="both"/>
        <w:rPr>
          <w:b/>
        </w:rPr>
      </w:pPr>
      <w:r w:rsidRPr="00404A39">
        <w:rPr>
          <w:b/>
        </w:rPr>
        <w:lastRenderedPageBreak/>
        <w:t>Щодо встановлених фактичних даних</w:t>
      </w:r>
    </w:p>
    <w:p w14:paraId="0424B4B4" w14:textId="6321CBF4" w:rsidR="00766C35" w:rsidRDefault="00404A39" w:rsidP="006B61BD">
      <w:pPr>
        <w:spacing w:after="0" w:line="240" w:lineRule="auto"/>
        <w:ind w:firstLine="709"/>
        <w:jc w:val="both"/>
      </w:pPr>
      <w:r w:rsidRPr="00404A39">
        <w:t>До дисциплінарної скарги додано копі</w:t>
      </w:r>
      <w:r w:rsidR="00A0775F">
        <w:t xml:space="preserve">ю </w:t>
      </w:r>
      <w:r w:rsidR="00766C35">
        <w:t xml:space="preserve">наступних документів: виписки з Єдиного державного реєстру юридичних осіб, фізичних осіб-підприємців та громадських формувань; рішення засновника </w:t>
      </w:r>
      <w:r w:rsidR="00F03DE2">
        <w:t>ОСОБА-1</w:t>
      </w:r>
      <w:r w:rsidR="007E7E72">
        <w:t xml:space="preserve">; наказу цього товариства; опис документів; </w:t>
      </w:r>
      <w:r w:rsidR="00766C35">
        <w:t xml:space="preserve"> </w:t>
      </w:r>
      <w:r w:rsidR="007E7E72">
        <w:t>ухвали Луцького міськрайонного суду Волинської області від 03.01.2025.</w:t>
      </w:r>
    </w:p>
    <w:p w14:paraId="0BA5D924" w14:textId="77777777"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7777777"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80CA71" w14:textId="77777777" w:rsidR="00AC34F6" w:rsidRDefault="00404A39" w:rsidP="00404A39">
      <w:pPr>
        <w:spacing w:after="0" w:line="240" w:lineRule="auto"/>
        <w:ind w:firstLine="709"/>
        <w:jc w:val="both"/>
      </w:pPr>
      <w:r w:rsidRPr="00404A39">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AC34F6">
        <w:t>,</w:t>
      </w:r>
      <w:r w:rsidRPr="00404A39">
        <w:t xml:space="preserve"> є самостійним у своїй процесуальній діяльності, втручання в яку осіб, що не мають на те законних повноважень, забороняється. </w:t>
      </w:r>
    </w:p>
    <w:p w14:paraId="3FB4DF7F" w14:textId="77777777" w:rsidR="00ED2610" w:rsidRPr="00B86167" w:rsidRDefault="00ED2610" w:rsidP="00ED2610">
      <w:pPr>
        <w:spacing w:after="0" w:line="240" w:lineRule="auto"/>
        <w:ind w:firstLine="709"/>
        <w:jc w:val="both"/>
      </w:pPr>
      <w:r w:rsidRPr="00B86167">
        <w:t>Про порядок оскарження рішень, дій чи бездіяльності прокурора в межах кримінального провадження наголошено у ч. 1 ст. 45 Закону № 1697-VII.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bookmarkEnd w:id="5"/>
    <w:p w14:paraId="5A630CFE" w14:textId="2FFC86D8" w:rsidR="00E55F3E" w:rsidRDefault="00E55F3E" w:rsidP="00E55F3E">
      <w:pPr>
        <w:spacing w:after="0" w:line="240" w:lineRule="auto"/>
        <w:ind w:firstLine="709"/>
        <w:jc w:val="both"/>
      </w:pPr>
      <w:r>
        <w:t>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A0775F">
        <w:t>.</w:t>
      </w:r>
    </w:p>
    <w:p w14:paraId="21C4146E" w14:textId="453B50B3" w:rsidR="00404A39" w:rsidRPr="00404A39" w:rsidRDefault="00404A39" w:rsidP="00E55F3E">
      <w:pPr>
        <w:spacing w:after="0" w:line="240" w:lineRule="auto"/>
        <w:ind w:firstLine="709"/>
        <w:jc w:val="both"/>
      </w:pPr>
      <w:r w:rsidRPr="00404A39">
        <w:t xml:space="preserve">Відповідно до вимог ст. 220 КПК України </w:t>
      </w:r>
      <w:r w:rsidR="005B4E45" w:rsidRPr="00404A39">
        <w:t xml:space="preserve">клопотання </w:t>
      </w:r>
      <w:r w:rsidRPr="00404A39">
        <w:t xml:space="preserve">сторони захисту, потерпілого і його представника чи законного представника, представника юридичної особи, щодо якої здійснюється провадження, про виконання будь-яких процесуальних дій та у випадках, установлених цим Кодексом, іншої особи, права чи законні інтереси якої обмежуються під час досудового розслідування, або її представника слідчий, </w:t>
      </w:r>
      <w:proofErr w:type="spellStart"/>
      <w:r w:rsidRPr="00404A39">
        <w:t>дізнавач</w:t>
      </w:r>
      <w:proofErr w:type="spellEnd"/>
      <w:r w:rsidRPr="00404A39">
        <w:t xml:space="preserve">, прокурор зобов’язані розглянути в строк не більше трьох днів </w:t>
      </w:r>
      <w:r w:rsidR="001C4AA8">
        <w:t>і</w:t>
      </w:r>
      <w:r w:rsidRPr="00404A39">
        <w:t>з моменту подання і задовольнити їх за наявності відповідних підстав.</w:t>
      </w:r>
      <w:bookmarkStart w:id="6" w:name="n4850"/>
      <w:bookmarkEnd w:id="6"/>
    </w:p>
    <w:p w14:paraId="7A507A7A" w14:textId="6B6CFCF0" w:rsidR="00404A39" w:rsidRDefault="00404A39" w:rsidP="00404A39">
      <w:pPr>
        <w:spacing w:after="0" w:line="240" w:lineRule="auto"/>
        <w:ind w:firstLine="709"/>
        <w:jc w:val="both"/>
      </w:pPr>
      <w:r w:rsidRPr="00404A39">
        <w:t xml:space="preserve">Про результати розгляду клопотання повідомляється особа, яка заявила клопотання. Про повну або часткову відмову в задоволенні клопотання виноситься вмотивована постанова, копія якої вручається особі, яка заявила клопотання, а у разі неможливості вручення з об’єктивних причин </w:t>
      </w:r>
      <w:r w:rsidR="005B4E45">
        <w:t>–</w:t>
      </w:r>
      <w:r w:rsidRPr="00404A39">
        <w:t xml:space="preserve"> надсилається їй.</w:t>
      </w:r>
    </w:p>
    <w:p w14:paraId="2F446FED" w14:textId="77777777" w:rsidR="00404A39" w:rsidRPr="00404A39" w:rsidRDefault="00404A39" w:rsidP="00404A39">
      <w:pPr>
        <w:spacing w:after="0" w:line="240" w:lineRule="auto"/>
        <w:ind w:firstLine="709"/>
        <w:jc w:val="both"/>
      </w:pPr>
      <w:r w:rsidRPr="00404A39">
        <w:lastRenderedPageBreak/>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229A4162"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7E7E72">
        <w:t>.03.</w:t>
      </w:r>
      <w:r w:rsidRPr="00404A39">
        <w:t>2019 в справі №</w:t>
      </w:r>
      <w:r w:rsidR="00F03DE2">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722F66F2" w:rsidR="00404A39" w:rsidRPr="00404A39" w:rsidRDefault="00404A39" w:rsidP="00404A39">
      <w:pPr>
        <w:spacing w:after="0" w:line="240" w:lineRule="auto"/>
        <w:ind w:firstLine="709"/>
        <w:jc w:val="both"/>
      </w:pPr>
      <w:r w:rsidRPr="00404A39">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w:t>
      </w:r>
      <w:r w:rsidR="00B86167">
        <w:t>серед іншого</w:t>
      </w:r>
      <w:r w:rsidRPr="00404A39">
        <w:t>, що постанова прокурора вищого рівня про заміну прокурора на підставі частини третьої </w:t>
      </w:r>
      <w:hyperlink r:id="rId7" w:anchor="275" w:tgtFrame="_blank" w:tooltip="Кримінальний процесуальний кодекс України; нормативно-правовий акт № 4651-VI від 13.04.2012" w:history="1">
        <w:r w:rsidRPr="00404A39">
          <w:rPr>
            <w:rStyle w:val="a7"/>
            <w:color w:val="auto"/>
            <w:u w:val="none"/>
          </w:rPr>
          <w:t>статті 37 КПК України</w:t>
        </w:r>
      </w:hyperlink>
      <w:r w:rsidRPr="00404A39">
        <w:t> в порядку, встановленому </w:t>
      </w:r>
      <w:hyperlink r:id="rId8" w:anchor="2378" w:tgtFrame="_blank" w:tooltip="Кримінальний процесуальний кодекс України; нормативно-правовий акт № 4651-VI від 13.04.2012" w:history="1">
        <w:r w:rsidRPr="00404A39">
          <w:rPr>
            <w:rStyle w:val="a7"/>
            <w:color w:val="auto"/>
            <w:u w:val="none"/>
          </w:rPr>
          <w:t>статтями 311–313 КПК України</w:t>
        </w:r>
      </w:hyperlink>
      <w:r w:rsidRPr="00404A39">
        <w:t>, є вагомою обставиною при оцінці ефективності процесуального керівництва прокурором.</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7" w:name="n426"/>
      <w:bookmarkEnd w:id="7"/>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8" w:name="n441"/>
      <w:bookmarkEnd w:id="8"/>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9" w:name="n442"/>
      <w:bookmarkEnd w:id="9"/>
      <w:r w:rsidRPr="00404A39">
        <w:t>3) дисциплінарна скарга подана з підстав, не визначених </w:t>
      </w:r>
      <w:hyperlink r:id="rId9"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10" w:name="n443"/>
      <w:bookmarkEnd w:id="10"/>
      <w:r w:rsidRPr="00404A39">
        <w:t>4) з прокурором, стосовно якого надійшла дисциплінарна скарга, припинено правовідносини у випадках, передбачених</w:t>
      </w:r>
      <w:hyperlink r:id="rId10" w:anchor="n505" w:history="1">
        <w:r w:rsidRPr="00404A39">
          <w:rPr>
            <w:rStyle w:val="a7"/>
            <w:color w:val="auto"/>
            <w:u w:val="none"/>
          </w:rPr>
          <w:t> ст. 51</w:t>
        </w:r>
      </w:hyperlink>
      <w:r w:rsidRPr="00404A39">
        <w:t> цього Закону;</w:t>
      </w:r>
      <w:bookmarkStart w:id="11" w:name="n1893"/>
      <w:bookmarkEnd w:id="11"/>
    </w:p>
    <w:p w14:paraId="42E9ABE9" w14:textId="77777777" w:rsidR="00404A39" w:rsidRPr="00404A39" w:rsidRDefault="00404A39" w:rsidP="00404A39">
      <w:pPr>
        <w:spacing w:after="0" w:line="240" w:lineRule="auto"/>
        <w:ind w:firstLine="709"/>
        <w:jc w:val="both"/>
      </w:pPr>
      <w:bookmarkStart w:id="12" w:name="n444"/>
      <w:bookmarkEnd w:id="12"/>
      <w:r w:rsidRPr="00404A39">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3" w:name="n2545"/>
      <w:bookmarkEnd w:id="13"/>
    </w:p>
    <w:p w14:paraId="1974DA6B" w14:textId="77777777" w:rsidR="00404A39" w:rsidRPr="00404A39" w:rsidRDefault="00404A39" w:rsidP="00404A39">
      <w:pPr>
        <w:spacing w:after="0" w:line="240" w:lineRule="auto"/>
        <w:ind w:firstLine="709"/>
        <w:jc w:val="both"/>
      </w:pPr>
      <w:r w:rsidRPr="00404A39">
        <w:lastRenderedPageBreak/>
        <w:t xml:space="preserve">Відповідно до вимог до п. 1 ч. 2 ст. 46 </w:t>
      </w:r>
      <w:bookmarkStart w:id="14" w:name="_Hlk133506472"/>
      <w:r w:rsidRPr="00404A39">
        <w:t xml:space="preserve">Закону № 1697-VII та п. 96 Положення про порядок роботи відповідно органу, що здійснює дисциплінарне провадження, </w:t>
      </w:r>
      <w:bookmarkEnd w:id="14"/>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73AF2CAA" w14:textId="6793455C" w:rsidR="00404A39" w:rsidRDefault="00404A39" w:rsidP="00404A39">
      <w:pPr>
        <w:spacing w:after="0" w:line="240" w:lineRule="auto"/>
        <w:ind w:firstLine="709"/>
        <w:jc w:val="both"/>
      </w:pPr>
      <w:r w:rsidRPr="00404A39">
        <w:t>Враховуючи викладене вище, вивчивши доводи, наведені скаржни</w:t>
      </w:r>
      <w:r w:rsidR="007E7E72">
        <w:t>ком</w:t>
      </w:r>
      <w:r w:rsidRPr="00404A39">
        <w:t>, та опрацювавши додані до скарги матеріали, членом Комісії встановлено, що оскаржуються рішення та дії прокурор</w:t>
      </w:r>
      <w:r w:rsidR="005B4E45">
        <w:t>ів</w:t>
      </w:r>
      <w:r w:rsidRPr="00404A39">
        <w:t xml:space="preserve"> </w:t>
      </w:r>
      <w:bookmarkStart w:id="15" w:name="_Hlk122530896"/>
      <w:r w:rsidRPr="00404A39">
        <w:t>в межах кримінального процесу.</w:t>
      </w:r>
    </w:p>
    <w:p w14:paraId="45E941AE" w14:textId="4FE1F32F" w:rsidR="00B03438" w:rsidRDefault="00B03438" w:rsidP="00404A39">
      <w:pPr>
        <w:spacing w:after="0" w:line="240" w:lineRule="auto"/>
        <w:ind w:firstLine="709"/>
        <w:jc w:val="both"/>
      </w:pPr>
      <w:r>
        <w:t>У зв’язку із цим слід зазначити таке.</w:t>
      </w:r>
    </w:p>
    <w:p w14:paraId="3267CEB3" w14:textId="24FACF98" w:rsidR="002E2E3E" w:rsidRPr="00404A39" w:rsidRDefault="002E2E3E" w:rsidP="002E2E3E">
      <w:pPr>
        <w:spacing w:after="0" w:line="240" w:lineRule="auto"/>
        <w:ind w:firstLine="709"/>
        <w:jc w:val="both"/>
      </w:pPr>
      <w:r w:rsidRPr="00404A39">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BE3847">
        <w:t>Суб’єктом дисциплінарного проступку є конкретно визначений прокурор.</w:t>
      </w:r>
    </w:p>
    <w:p w14:paraId="2A3B44DE" w14:textId="3470DE97" w:rsidR="002E2E3E" w:rsidRPr="00404A39" w:rsidRDefault="00BE3847" w:rsidP="002E2E3E">
      <w:pPr>
        <w:spacing w:after="0" w:line="240" w:lineRule="auto"/>
        <w:ind w:firstLine="709"/>
        <w:jc w:val="both"/>
      </w:pPr>
      <w:r>
        <w:t>Д</w:t>
      </w:r>
      <w:r w:rsidR="002E2E3E">
        <w:t xml:space="preserve">ля встановлення ознак невиконання чи неналежного виконання прокурором службових обов’язків 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w:t>
      </w:r>
      <w:r w:rsidR="00F1721B">
        <w:t xml:space="preserve">конкретного </w:t>
      </w:r>
      <w:r w:rsidR="002E2E3E">
        <w:t>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15"/>
    <w:p w14:paraId="4498614B" w14:textId="09835DF1" w:rsidR="00B03438" w:rsidRDefault="008A6F75" w:rsidP="00B03438">
      <w:pPr>
        <w:spacing w:after="0" w:line="240" w:lineRule="auto"/>
        <w:ind w:firstLine="709"/>
        <w:jc w:val="both"/>
      </w:pPr>
      <w:r>
        <w:t>При цьому</w:t>
      </w:r>
      <w:r w:rsidR="001C7CCD">
        <w:t>,</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w:t>
      </w:r>
      <w:r w:rsidR="00B03438" w:rsidRPr="00404A39">
        <w:lastRenderedPageBreak/>
        <w:t xml:space="preserve">прав осіб або вимог закону, встановлений </w:t>
      </w:r>
      <w:r w:rsidR="001C7CCD">
        <w:t xml:space="preserve">компетентним суб’єктом </w:t>
      </w:r>
      <w:r w:rsidR="00B03438" w:rsidRPr="00404A39">
        <w:t xml:space="preserve">за результатами </w:t>
      </w:r>
      <w:r w:rsidR="001C7CCD">
        <w:t>оскарження поведінки прокурора</w:t>
      </w:r>
      <w:r w:rsidR="00B03438" w:rsidRPr="00404A39">
        <w:t>, та/або відповідне звернення суду до органу, що здійснює дисциплінарне провадження, в передбаченому КПК України порядку.</w:t>
      </w:r>
    </w:p>
    <w:p w14:paraId="2E4B6C2C" w14:textId="4E3874CC" w:rsidR="00A2600C" w:rsidRDefault="00B03438" w:rsidP="00D86A6D">
      <w:pPr>
        <w:spacing w:after="0" w:line="240" w:lineRule="auto"/>
        <w:ind w:firstLine="709"/>
        <w:jc w:val="both"/>
      </w:pPr>
      <w:r>
        <w:t xml:space="preserve">У </w:t>
      </w:r>
      <w:r w:rsidR="00A2600C">
        <w:t xml:space="preserve">дисциплінарній скарзі та </w:t>
      </w:r>
      <w:r>
        <w:t>долучених до</w:t>
      </w:r>
      <w:r w:rsidR="00A2600C">
        <w:t xml:space="preserve"> неї матеріалах </w:t>
      </w:r>
      <w:r>
        <w:t xml:space="preserve">відсутні відомості та процесуальні рішення, які б могли свідчити про </w:t>
      </w:r>
      <w:r w:rsidR="006D61C7">
        <w:t xml:space="preserve">завідомо </w:t>
      </w:r>
      <w:r>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t>ді</w:t>
      </w:r>
      <w:r w:rsidR="006D61C7">
        <w:t>ї</w:t>
      </w:r>
      <w:r w:rsidR="00224C1B">
        <w:t xml:space="preserve"> або бездіяльність</w:t>
      </w:r>
      <w:r>
        <w:t xml:space="preserve"> </w:t>
      </w:r>
      <w:r w:rsidR="00A2600C">
        <w:t xml:space="preserve">безпосередньо </w:t>
      </w:r>
      <w:r>
        <w:t>прокурор</w:t>
      </w:r>
      <w:r w:rsidR="00A2600C">
        <w:t>а</w:t>
      </w:r>
      <w:r w:rsidR="007E7E72">
        <w:t xml:space="preserve">           </w:t>
      </w:r>
      <w:proofErr w:type="spellStart"/>
      <w:r w:rsidR="007E7E72">
        <w:t>Назарук</w:t>
      </w:r>
      <w:proofErr w:type="spellEnd"/>
      <w:r w:rsidR="007E7E72">
        <w:t xml:space="preserve"> Ю.В.</w:t>
      </w:r>
      <w:r w:rsidR="00A2600C">
        <w:t xml:space="preserve"> </w:t>
      </w:r>
      <w:r>
        <w:t>під час</w:t>
      </w:r>
      <w:r w:rsidR="007E7E72">
        <w:t xml:space="preserve"> здійснення </w:t>
      </w:r>
      <w:r>
        <w:t xml:space="preserve"> </w:t>
      </w:r>
      <w:r w:rsidR="008816FA">
        <w:t>процесуального керівництва у кримінальному провадженні.</w:t>
      </w:r>
    </w:p>
    <w:p w14:paraId="2D4D5E48" w14:textId="0B958A34" w:rsidR="00331952" w:rsidRDefault="00D86A6D" w:rsidP="00D86A6D">
      <w:pPr>
        <w:spacing w:after="0" w:line="240" w:lineRule="auto"/>
        <w:ind w:firstLine="709"/>
        <w:jc w:val="both"/>
      </w:pPr>
      <w:r>
        <w:t>Матеріалів</w:t>
      </w:r>
      <w:r w:rsidR="00662EE1">
        <w:t>,</w:t>
      </w:r>
      <w:r w:rsidR="00A2600C">
        <w:t xml:space="preserve"> процесуальних документів</w:t>
      </w:r>
      <w:r>
        <w:t xml:space="preserve">, </w:t>
      </w:r>
      <w:r w:rsidR="00A2600C">
        <w:t xml:space="preserve">а також рішень </w:t>
      </w:r>
      <w:proofErr w:type="spellStart"/>
      <w:r w:rsidR="00A2600C">
        <w:t>вищестоящого</w:t>
      </w:r>
      <w:proofErr w:type="spellEnd"/>
      <w:r w:rsidR="00A2600C">
        <w:t xml:space="preserve"> прокурора, </w:t>
      </w:r>
      <w:r>
        <w:t>які б свідчили, що зазначени</w:t>
      </w:r>
      <w:r w:rsidR="0017663E">
        <w:t>м</w:t>
      </w:r>
      <w:r>
        <w:t xml:space="preserve"> прокурор</w:t>
      </w:r>
      <w:r w:rsidR="0017663E">
        <w:t xml:space="preserve">ом </w:t>
      </w:r>
      <w:r>
        <w:t>не виконувалися передбачені кримінальним процесуальним законодавством дії в межах повноважень, скаржни</w:t>
      </w:r>
      <w:r w:rsidR="00042B92">
        <w:t xml:space="preserve">ком </w:t>
      </w:r>
      <w:r>
        <w:t>не надано.</w:t>
      </w:r>
    </w:p>
    <w:p w14:paraId="35AC9328" w14:textId="11733096" w:rsidR="00FD4EBC" w:rsidRDefault="00042B92" w:rsidP="00D86A6D">
      <w:pPr>
        <w:spacing w:after="0" w:line="240" w:lineRule="auto"/>
        <w:ind w:firstLine="709"/>
        <w:jc w:val="both"/>
      </w:pPr>
      <w:r>
        <w:t>Відповідно до вимог ч. 2 ст. 36 КПК України безпосереднє проведення слідчих дій у кримінальному провадженні на прокурора не покладається. Так, в</w:t>
      </w:r>
      <w:r w:rsidR="00D72EF8">
        <w:t xml:space="preserve">ідповідно до вимог ст. </w:t>
      </w:r>
      <w:r w:rsidR="00FD4EBC">
        <w:t xml:space="preserve">38 КПК України органами досудового розслідування є органи, що здійснюють досудове слідство і дізнання. </w:t>
      </w:r>
    </w:p>
    <w:p w14:paraId="3DF31EB7" w14:textId="05CDDF32" w:rsidR="00D72EF8" w:rsidRDefault="00FD4EBC" w:rsidP="00D86A6D">
      <w:pPr>
        <w:spacing w:after="0" w:line="240" w:lineRule="auto"/>
        <w:ind w:firstLine="709"/>
        <w:jc w:val="both"/>
      </w:pPr>
      <w:r>
        <w:t>Організація досудового розслідування згідно з вимогами ст. 39 КПК України покладається на керівника органу досудового розслідування та відповідно до вимог ст. 40 цього Кодексу с</w:t>
      </w:r>
      <w:r w:rsidRPr="00FD4EBC">
        <w:t>лідчий несе відповідальність за законність та своєчасність здійснення процесуальних дій.</w:t>
      </w:r>
      <w:r>
        <w:t xml:space="preserve"> </w:t>
      </w:r>
    </w:p>
    <w:p w14:paraId="1353E679" w14:textId="43A3E3E6" w:rsidR="008816FA" w:rsidRDefault="008816FA" w:rsidP="00D86A6D">
      <w:pPr>
        <w:spacing w:after="0" w:line="240" w:lineRule="auto"/>
        <w:ind w:firstLine="709"/>
        <w:jc w:val="both"/>
      </w:pPr>
      <w:r>
        <w:t xml:space="preserve">У долученій до скарги ухвалі Луцького міськрайонного суду Волинської області від 03.01.2025 судом зазначено, що вимога скаржника про визнання дій прокурора </w:t>
      </w:r>
      <w:proofErr w:type="spellStart"/>
      <w:r>
        <w:t>Назарук</w:t>
      </w:r>
      <w:proofErr w:type="spellEnd"/>
      <w:r>
        <w:t xml:space="preserve"> Ю.В. протиправними задоволенню не підлягає. </w:t>
      </w:r>
      <w:r w:rsidR="00042B92">
        <w:t>Судом с</w:t>
      </w:r>
      <w:r>
        <w:t xml:space="preserve">каргу </w:t>
      </w:r>
      <w:r w:rsidR="00042B92">
        <w:t xml:space="preserve">представника скаржника </w:t>
      </w:r>
      <w:r>
        <w:t xml:space="preserve">задоволено частково та зобов’язано прокурора </w:t>
      </w:r>
      <w:r w:rsidR="00042B92">
        <w:t xml:space="preserve">  </w:t>
      </w:r>
      <w:proofErr w:type="spellStart"/>
      <w:r>
        <w:t>Назарук</w:t>
      </w:r>
      <w:proofErr w:type="spellEnd"/>
      <w:r>
        <w:t xml:space="preserve"> Ю.В. розглянути клопотання адвоката у встановленому КПК України строки і про результати розгляду клопотання повідомити зацікавлену сторону. </w:t>
      </w:r>
    </w:p>
    <w:p w14:paraId="281B9CD1" w14:textId="77777777" w:rsidR="009F0889" w:rsidRDefault="009F0889" w:rsidP="00D72EF8">
      <w:pPr>
        <w:spacing w:after="0" w:line="240" w:lineRule="auto"/>
        <w:ind w:firstLine="709"/>
        <w:jc w:val="both"/>
      </w:pPr>
      <w:r>
        <w:t xml:space="preserve">Крім того скаржником жодних документів, які б свідчили, що розгляд клопотання представника скаржника керівництвом обласної прокуратури доручено чи безпосередньо здійснювала прокурор </w:t>
      </w:r>
      <w:proofErr w:type="spellStart"/>
      <w:r>
        <w:t>Назарук</w:t>
      </w:r>
      <w:proofErr w:type="spellEnd"/>
      <w:r>
        <w:t xml:space="preserve"> Ю.В., яка нібито  ухилилися від виконання своїх службових обовязків, як це стверджує скаржник, до скарги не долучено. </w:t>
      </w:r>
    </w:p>
    <w:p w14:paraId="7DCD392F" w14:textId="1718A917" w:rsidR="00D72EF8" w:rsidRPr="003C7948" w:rsidRDefault="00D72EF8" w:rsidP="00D72EF8">
      <w:pPr>
        <w:spacing w:after="0" w:line="240" w:lineRule="auto"/>
        <w:ind w:firstLine="709"/>
        <w:jc w:val="both"/>
      </w:pPr>
      <w:r w:rsidRPr="003C7948">
        <w:t xml:space="preserve">Щодо доводів скаржника про вчинення прокурором </w:t>
      </w:r>
      <w:proofErr w:type="spellStart"/>
      <w:r w:rsidRPr="003C7948">
        <w:t>Назарук</w:t>
      </w:r>
      <w:proofErr w:type="spellEnd"/>
      <w:r w:rsidRPr="003C7948">
        <w:t xml:space="preserve"> Ю.В.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517BD5B" w14:textId="77777777" w:rsidR="00D72EF8" w:rsidRPr="003C7948" w:rsidRDefault="00D72EF8" w:rsidP="00D72EF8">
      <w:pPr>
        <w:spacing w:after="0" w:line="240" w:lineRule="auto"/>
        <w:ind w:firstLine="709"/>
        <w:jc w:val="both"/>
      </w:pPr>
      <w:r w:rsidRPr="003C7948">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w:t>
      </w:r>
      <w:r w:rsidRPr="003C7948">
        <w:lastRenderedPageBreak/>
        <w:t>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3A85472" w14:textId="1057DB53" w:rsidR="00D72EF8" w:rsidRDefault="00D72EF8" w:rsidP="00D72EF8">
      <w:pPr>
        <w:spacing w:after="0" w:line="240" w:lineRule="auto"/>
        <w:ind w:firstLine="709"/>
        <w:jc w:val="both"/>
      </w:pPr>
      <w:r w:rsidRPr="003C7948">
        <w:t xml:space="preserve">У дисциплінарній скарзі не наведено жодних доводів щодо </w:t>
      </w:r>
      <w:r>
        <w:t xml:space="preserve">вчинення прокурором </w:t>
      </w:r>
      <w:proofErr w:type="spellStart"/>
      <w:r>
        <w:t>Назарук</w:t>
      </w:r>
      <w:proofErr w:type="spellEnd"/>
      <w:r>
        <w:t xml:space="preserve"> Ю.В. будь-якої із вищезазначених дій.</w:t>
      </w:r>
    </w:p>
    <w:p w14:paraId="39DC809A" w14:textId="77777777" w:rsidR="00404A39" w:rsidRPr="00404A39" w:rsidRDefault="00404A39" w:rsidP="00404A39">
      <w:pPr>
        <w:spacing w:after="0" w:line="240" w:lineRule="auto"/>
        <w:ind w:firstLine="709"/>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2093469" w14:textId="72031741" w:rsidR="000657AA" w:rsidRPr="00404A39" w:rsidRDefault="000657AA" w:rsidP="000657AA">
      <w:pPr>
        <w:spacing w:after="0" w:line="240" w:lineRule="auto"/>
        <w:ind w:firstLine="709"/>
        <w:jc w:val="both"/>
      </w:pPr>
      <w:r w:rsidRPr="00404A39">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17663E">
        <w:t xml:space="preserve">ом </w:t>
      </w:r>
      <w:proofErr w:type="spellStart"/>
      <w:r w:rsidR="005E342F">
        <w:t>Назарук</w:t>
      </w:r>
      <w:proofErr w:type="spellEnd"/>
      <w:r w:rsidR="005E342F">
        <w:t xml:space="preserve"> Ю.В.</w:t>
      </w:r>
    </w:p>
    <w:p w14:paraId="2DE9BD71" w14:textId="154E3510" w:rsidR="000657AA" w:rsidRPr="00404A39" w:rsidRDefault="000657AA" w:rsidP="000657AA">
      <w:pPr>
        <w:spacing w:after="0" w:line="240" w:lineRule="auto"/>
        <w:ind w:firstLine="709"/>
        <w:jc w:val="both"/>
      </w:pPr>
      <w:r w:rsidRPr="00404A39">
        <w:t>Твердження скаржни</w:t>
      </w:r>
      <w:r w:rsidR="00042B92">
        <w:t xml:space="preserve">ка </w:t>
      </w:r>
      <w:r w:rsidRPr="00404A39">
        <w:t xml:space="preserve">про невиконання чи неналежне виконання </w:t>
      </w:r>
      <w:r>
        <w:t xml:space="preserve">зазначеним </w:t>
      </w:r>
      <w:r w:rsidRPr="00404A39">
        <w:t>прокурор</w:t>
      </w:r>
      <w:r w:rsidR="003D4E5E">
        <w:t>ом</w:t>
      </w:r>
      <w:r>
        <w:t xml:space="preserve"> </w:t>
      </w:r>
      <w:r w:rsidRPr="00404A39">
        <w:t xml:space="preserve">службових обов’язків, </w:t>
      </w:r>
      <w:r w:rsidR="00D52220">
        <w:t>необґрунтован</w:t>
      </w:r>
      <w:r w:rsidR="00945CB4">
        <w:t>е</w:t>
      </w:r>
      <w:r w:rsidR="00D52220">
        <w:t xml:space="preserve"> з</w:t>
      </w:r>
      <w:r w:rsidR="00662EE1">
        <w:t>волікання з розглядом звернення</w:t>
      </w:r>
      <w:r w:rsidR="00D52220">
        <w:t>,</w:t>
      </w:r>
      <w:r w:rsidR="00042B92" w:rsidRPr="00042B92">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9F0889">
        <w:t xml:space="preserve">, </w:t>
      </w:r>
      <w:r w:rsidR="00D52220">
        <w:t xml:space="preserve"> </w:t>
      </w:r>
      <w:r w:rsidRPr="00404A39">
        <w:t>є суб’єктивним. Наразі мною не встановлено підстав для відкриття дисциплінарного провадження.</w:t>
      </w:r>
    </w:p>
    <w:p w14:paraId="069EB755" w14:textId="5C870A52" w:rsidR="00404A39" w:rsidRPr="00404A39" w:rsidRDefault="00404A39" w:rsidP="00404A39">
      <w:pPr>
        <w:spacing w:after="0" w:line="240" w:lineRule="auto"/>
        <w:ind w:firstLine="709"/>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17663E">
        <w:t xml:space="preserve">ом </w:t>
      </w:r>
      <w:proofErr w:type="spellStart"/>
      <w:r w:rsidR="009F0889">
        <w:t>Назарук</w:t>
      </w:r>
      <w:proofErr w:type="spellEnd"/>
      <w:r w:rsidR="009F0889">
        <w:t xml:space="preserve"> Ю.В.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753D92">
        <w:t>их</w:t>
      </w:r>
      <w:r w:rsidRPr="00404A39">
        <w:t xml:space="preserve"> прокурор</w:t>
      </w:r>
      <w:r w:rsidR="00753D92">
        <w:t>ів</w:t>
      </w:r>
      <w:r w:rsidRPr="00404A39">
        <w:t>.</w:t>
      </w:r>
    </w:p>
    <w:p w14:paraId="5F4F4531" w14:textId="77777777" w:rsidR="00404A39" w:rsidRPr="00404A39" w:rsidRDefault="00404A39" w:rsidP="00404A39">
      <w:pPr>
        <w:spacing w:after="0" w:line="240" w:lineRule="auto"/>
        <w:ind w:firstLine="709"/>
        <w:jc w:val="both"/>
      </w:pPr>
      <w:r w:rsidRPr="00404A39">
        <w:t xml:space="preserve">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7F1E50CC" w14:textId="77777777" w:rsidR="00404A39" w:rsidRPr="00331952" w:rsidRDefault="00404A39" w:rsidP="00404A39">
      <w:pPr>
        <w:spacing w:after="0" w:line="240" w:lineRule="auto"/>
        <w:ind w:firstLine="709"/>
        <w:jc w:val="both"/>
        <w:rPr>
          <w:b/>
          <w:szCs w:val="28"/>
        </w:rPr>
      </w:pPr>
    </w:p>
    <w:p w14:paraId="5222210D" w14:textId="5388FA57" w:rsidR="00404A39" w:rsidRDefault="00404A39" w:rsidP="005535A3">
      <w:pPr>
        <w:spacing w:after="0" w:line="240" w:lineRule="auto"/>
        <w:ind w:left="3539" w:firstLine="709"/>
        <w:jc w:val="both"/>
        <w:rPr>
          <w:b/>
        </w:rPr>
      </w:pPr>
      <w:r w:rsidRPr="00404A39">
        <w:rPr>
          <w:b/>
        </w:rPr>
        <w:t>В И Р І Ш И В:</w:t>
      </w:r>
      <w:bookmarkStart w:id="16" w:name="_Hlk115269523"/>
    </w:p>
    <w:p w14:paraId="48F8B658" w14:textId="77777777" w:rsidR="005535A3" w:rsidRPr="005535A3" w:rsidRDefault="005535A3" w:rsidP="005535A3">
      <w:pPr>
        <w:spacing w:after="0" w:line="240" w:lineRule="auto"/>
        <w:ind w:left="3539" w:firstLine="709"/>
        <w:jc w:val="both"/>
        <w:rPr>
          <w:b/>
          <w:sz w:val="20"/>
          <w:szCs w:val="20"/>
        </w:rPr>
      </w:pPr>
    </w:p>
    <w:p w14:paraId="5938A115" w14:textId="77777777" w:rsidR="009F088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17663E">
        <w:t xml:space="preserve">прокурора </w:t>
      </w:r>
      <w:r w:rsidR="009F0889" w:rsidRPr="009F0889">
        <w:t xml:space="preserve">відділу нагляду за додержанням законів органами Бюро економічної безпеки України Волинської обласної прокуратури </w:t>
      </w:r>
      <w:proofErr w:type="spellStart"/>
      <w:r w:rsidR="009F0889" w:rsidRPr="009F0889">
        <w:t>Назарук</w:t>
      </w:r>
      <w:proofErr w:type="spellEnd"/>
      <w:r w:rsidR="009F0889" w:rsidRPr="009F0889">
        <w:t xml:space="preserve"> Ю</w:t>
      </w:r>
      <w:r w:rsidR="009F0889">
        <w:t>лії Вікторівни.</w:t>
      </w:r>
    </w:p>
    <w:p w14:paraId="6E5E1D37" w14:textId="2BA72E4F"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6"/>
      <w:r w:rsidRPr="00404A39">
        <w:t>скаргу, та прокурор</w:t>
      </w:r>
      <w:r w:rsidR="009F0889">
        <w:t>у</w:t>
      </w:r>
      <w:r w:rsidRPr="00404A39">
        <w:t>, стосовно яко</w:t>
      </w:r>
      <w:r w:rsidR="009F0889">
        <w:t>го</w:t>
      </w:r>
      <w:r w:rsidRPr="00404A39">
        <w:t xml:space="preserve"> його прийнято.</w:t>
      </w:r>
    </w:p>
    <w:p w14:paraId="6AE0FFBF" w14:textId="77777777" w:rsidR="00A42A9D" w:rsidRPr="00331952" w:rsidRDefault="00A42A9D" w:rsidP="005535A3">
      <w:pPr>
        <w:spacing w:after="0" w:line="240" w:lineRule="auto"/>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64E0628E" w14:textId="589BFE9F" w:rsidR="009F0889" w:rsidRPr="00404A39" w:rsidRDefault="00F84835" w:rsidP="009F0889">
      <w:pPr>
        <w:widowControl w:val="0"/>
        <w:pBdr>
          <w:bottom w:val="single" w:sz="12" w:space="31" w:color="FFFFFF"/>
        </w:pBdr>
        <w:spacing w:after="0" w:line="240" w:lineRule="auto"/>
        <w:jc w:val="both"/>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Pr>
          <w:rFonts w:eastAsia="Times New Roman" w:cs="Times New Roman"/>
          <w:b/>
          <w:bCs/>
          <w:szCs w:val="28"/>
          <w:lang w:eastAsia="ru-RU"/>
        </w:rPr>
        <w:t xml:space="preserve"> </w:t>
      </w:r>
      <w:r w:rsidR="009F0889">
        <w:rPr>
          <w:rFonts w:eastAsia="Times New Roman" w:cs="Times New Roman"/>
          <w:b/>
          <w:bCs/>
          <w:szCs w:val="28"/>
          <w:lang w:eastAsia="ru-RU"/>
        </w:rPr>
        <w:t xml:space="preserve">        Дмитро КУРИЛЕНКО</w:t>
      </w:r>
    </w:p>
    <w:sectPr w:rsidR="009F0889" w:rsidRPr="00404A39" w:rsidSect="009F0889">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3735" w14:textId="77777777" w:rsidR="00913E56" w:rsidRDefault="00913E56">
      <w:pPr>
        <w:spacing w:after="0" w:line="240" w:lineRule="auto"/>
      </w:pPr>
      <w:r>
        <w:separator/>
      </w:r>
    </w:p>
  </w:endnote>
  <w:endnote w:type="continuationSeparator" w:id="0">
    <w:p w14:paraId="60CDD3BC" w14:textId="77777777" w:rsidR="00913E56" w:rsidRDefault="0091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913E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913E5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913E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B03F7" w14:textId="77777777" w:rsidR="00913E56" w:rsidRDefault="00913E56">
      <w:pPr>
        <w:spacing w:after="0" w:line="240" w:lineRule="auto"/>
      </w:pPr>
      <w:r>
        <w:separator/>
      </w:r>
    </w:p>
  </w:footnote>
  <w:footnote w:type="continuationSeparator" w:id="0">
    <w:p w14:paraId="12726965" w14:textId="77777777" w:rsidR="00913E56" w:rsidRDefault="00913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913E5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0F6A4AD3"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522A37">
          <w:rPr>
            <w:noProof/>
            <w:sz w:val="20"/>
            <w:szCs w:val="20"/>
          </w:rPr>
          <w:t>2</w:t>
        </w:r>
        <w:r w:rsidRPr="004F2691">
          <w:rPr>
            <w:sz w:val="20"/>
            <w:szCs w:val="20"/>
          </w:rPr>
          <w:fldChar w:fldCharType="end"/>
        </w:r>
      </w:p>
    </w:sdtContent>
  </w:sdt>
  <w:p w14:paraId="7637D086" w14:textId="77777777" w:rsidR="00615EBA" w:rsidRDefault="00913E5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913E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067B"/>
    <w:rsid w:val="0002438B"/>
    <w:rsid w:val="00042B92"/>
    <w:rsid w:val="00046F7B"/>
    <w:rsid w:val="000557B6"/>
    <w:rsid w:val="0006407B"/>
    <w:rsid w:val="000657AA"/>
    <w:rsid w:val="0007651F"/>
    <w:rsid w:val="000A127C"/>
    <w:rsid w:val="000A21DD"/>
    <w:rsid w:val="000A291A"/>
    <w:rsid w:val="000B04AD"/>
    <w:rsid w:val="000C5CAC"/>
    <w:rsid w:val="000E19EE"/>
    <w:rsid w:val="000F1577"/>
    <w:rsid w:val="000F1954"/>
    <w:rsid w:val="001066BD"/>
    <w:rsid w:val="00106B03"/>
    <w:rsid w:val="00112D0A"/>
    <w:rsid w:val="00167FC1"/>
    <w:rsid w:val="00174B2F"/>
    <w:rsid w:val="0017663E"/>
    <w:rsid w:val="001928F7"/>
    <w:rsid w:val="001C3E64"/>
    <w:rsid w:val="001C4AA8"/>
    <w:rsid w:val="001C7CCD"/>
    <w:rsid w:val="00224C1B"/>
    <w:rsid w:val="002609B7"/>
    <w:rsid w:val="00290429"/>
    <w:rsid w:val="002971B6"/>
    <w:rsid w:val="002A30FE"/>
    <w:rsid w:val="002A4986"/>
    <w:rsid w:val="002C044A"/>
    <w:rsid w:val="002D5178"/>
    <w:rsid w:val="002E2E3E"/>
    <w:rsid w:val="002F3872"/>
    <w:rsid w:val="003210B8"/>
    <w:rsid w:val="0032193E"/>
    <w:rsid w:val="00331952"/>
    <w:rsid w:val="00345DD3"/>
    <w:rsid w:val="003539D9"/>
    <w:rsid w:val="003549E3"/>
    <w:rsid w:val="00356204"/>
    <w:rsid w:val="00361569"/>
    <w:rsid w:val="0037576E"/>
    <w:rsid w:val="00376018"/>
    <w:rsid w:val="00392E8D"/>
    <w:rsid w:val="003A2087"/>
    <w:rsid w:val="003B261D"/>
    <w:rsid w:val="003C7948"/>
    <w:rsid w:val="003D4E5E"/>
    <w:rsid w:val="003F56DA"/>
    <w:rsid w:val="00404A39"/>
    <w:rsid w:val="00414BC1"/>
    <w:rsid w:val="00416B13"/>
    <w:rsid w:val="00441932"/>
    <w:rsid w:val="00466BAF"/>
    <w:rsid w:val="004700FF"/>
    <w:rsid w:val="004823D3"/>
    <w:rsid w:val="00491AB1"/>
    <w:rsid w:val="004A3B1F"/>
    <w:rsid w:val="004D458F"/>
    <w:rsid w:val="004E6D27"/>
    <w:rsid w:val="00520C83"/>
    <w:rsid w:val="00522A37"/>
    <w:rsid w:val="00534524"/>
    <w:rsid w:val="005535A3"/>
    <w:rsid w:val="00571C1D"/>
    <w:rsid w:val="00582FB4"/>
    <w:rsid w:val="00584D24"/>
    <w:rsid w:val="005953F3"/>
    <w:rsid w:val="005B0DD1"/>
    <w:rsid w:val="005B4E45"/>
    <w:rsid w:val="005C4041"/>
    <w:rsid w:val="005C6758"/>
    <w:rsid w:val="005D41D3"/>
    <w:rsid w:val="005E342F"/>
    <w:rsid w:val="005F5D54"/>
    <w:rsid w:val="00600BE2"/>
    <w:rsid w:val="00626716"/>
    <w:rsid w:val="00647237"/>
    <w:rsid w:val="00662EE1"/>
    <w:rsid w:val="00664A1D"/>
    <w:rsid w:val="0067572D"/>
    <w:rsid w:val="00680C7D"/>
    <w:rsid w:val="006B04EF"/>
    <w:rsid w:val="006B61BD"/>
    <w:rsid w:val="006D61C7"/>
    <w:rsid w:val="006E0F24"/>
    <w:rsid w:val="006F6156"/>
    <w:rsid w:val="00707DB4"/>
    <w:rsid w:val="007122CE"/>
    <w:rsid w:val="0071559D"/>
    <w:rsid w:val="00737B2D"/>
    <w:rsid w:val="00747A41"/>
    <w:rsid w:val="00747AEF"/>
    <w:rsid w:val="00753D92"/>
    <w:rsid w:val="00753DCD"/>
    <w:rsid w:val="00764085"/>
    <w:rsid w:val="00766C35"/>
    <w:rsid w:val="00767BDF"/>
    <w:rsid w:val="007850AD"/>
    <w:rsid w:val="0079296B"/>
    <w:rsid w:val="007D209D"/>
    <w:rsid w:val="007D39DA"/>
    <w:rsid w:val="007D41F7"/>
    <w:rsid w:val="007D7189"/>
    <w:rsid w:val="007E7E72"/>
    <w:rsid w:val="007F1A8A"/>
    <w:rsid w:val="00871DE9"/>
    <w:rsid w:val="008816FA"/>
    <w:rsid w:val="00883D46"/>
    <w:rsid w:val="0089560B"/>
    <w:rsid w:val="008A3FF0"/>
    <w:rsid w:val="008A6F75"/>
    <w:rsid w:val="008B404A"/>
    <w:rsid w:val="008C4D08"/>
    <w:rsid w:val="008C6A44"/>
    <w:rsid w:val="008D226C"/>
    <w:rsid w:val="008D3F51"/>
    <w:rsid w:val="008D44BB"/>
    <w:rsid w:val="008E4D3F"/>
    <w:rsid w:val="008E5BEA"/>
    <w:rsid w:val="008F40F5"/>
    <w:rsid w:val="00913E56"/>
    <w:rsid w:val="00915A8C"/>
    <w:rsid w:val="00926CCE"/>
    <w:rsid w:val="009305FA"/>
    <w:rsid w:val="00931247"/>
    <w:rsid w:val="00945CB4"/>
    <w:rsid w:val="00981715"/>
    <w:rsid w:val="00987E7A"/>
    <w:rsid w:val="009A65C6"/>
    <w:rsid w:val="009B1032"/>
    <w:rsid w:val="009C1D97"/>
    <w:rsid w:val="009C72F9"/>
    <w:rsid w:val="009D2075"/>
    <w:rsid w:val="009E3B20"/>
    <w:rsid w:val="009F0889"/>
    <w:rsid w:val="00A0775F"/>
    <w:rsid w:val="00A15E57"/>
    <w:rsid w:val="00A223CE"/>
    <w:rsid w:val="00A2600C"/>
    <w:rsid w:val="00A26AE0"/>
    <w:rsid w:val="00A40B38"/>
    <w:rsid w:val="00A42A9D"/>
    <w:rsid w:val="00AB2A40"/>
    <w:rsid w:val="00AC34F6"/>
    <w:rsid w:val="00AD1524"/>
    <w:rsid w:val="00AD788C"/>
    <w:rsid w:val="00AF2D8D"/>
    <w:rsid w:val="00B03438"/>
    <w:rsid w:val="00B24844"/>
    <w:rsid w:val="00B24E9F"/>
    <w:rsid w:val="00B40F96"/>
    <w:rsid w:val="00B47224"/>
    <w:rsid w:val="00B649E8"/>
    <w:rsid w:val="00B86167"/>
    <w:rsid w:val="00B92B6B"/>
    <w:rsid w:val="00BE0D42"/>
    <w:rsid w:val="00BE3847"/>
    <w:rsid w:val="00BE5BA9"/>
    <w:rsid w:val="00BF0E6F"/>
    <w:rsid w:val="00BF3A11"/>
    <w:rsid w:val="00C0161F"/>
    <w:rsid w:val="00C019FB"/>
    <w:rsid w:val="00C155E3"/>
    <w:rsid w:val="00C832AB"/>
    <w:rsid w:val="00C83FF1"/>
    <w:rsid w:val="00C9124C"/>
    <w:rsid w:val="00C92192"/>
    <w:rsid w:val="00CC4620"/>
    <w:rsid w:val="00CD65D6"/>
    <w:rsid w:val="00CE23EC"/>
    <w:rsid w:val="00CE432E"/>
    <w:rsid w:val="00D066E2"/>
    <w:rsid w:val="00D124DC"/>
    <w:rsid w:val="00D347E5"/>
    <w:rsid w:val="00D41A1E"/>
    <w:rsid w:val="00D507B9"/>
    <w:rsid w:val="00D52220"/>
    <w:rsid w:val="00D524F1"/>
    <w:rsid w:val="00D661BD"/>
    <w:rsid w:val="00D703F5"/>
    <w:rsid w:val="00D71138"/>
    <w:rsid w:val="00D72EF8"/>
    <w:rsid w:val="00D848F9"/>
    <w:rsid w:val="00D86A6D"/>
    <w:rsid w:val="00DA5F25"/>
    <w:rsid w:val="00DC1603"/>
    <w:rsid w:val="00DE65CA"/>
    <w:rsid w:val="00E2768D"/>
    <w:rsid w:val="00E3533E"/>
    <w:rsid w:val="00E41126"/>
    <w:rsid w:val="00E55F3E"/>
    <w:rsid w:val="00E74C2D"/>
    <w:rsid w:val="00EB22C3"/>
    <w:rsid w:val="00EB6347"/>
    <w:rsid w:val="00EB7BBC"/>
    <w:rsid w:val="00EC58C7"/>
    <w:rsid w:val="00ED2610"/>
    <w:rsid w:val="00ED4A93"/>
    <w:rsid w:val="00EF03B9"/>
    <w:rsid w:val="00F03DE2"/>
    <w:rsid w:val="00F163CC"/>
    <w:rsid w:val="00F1721B"/>
    <w:rsid w:val="00F23800"/>
    <w:rsid w:val="00F84835"/>
    <w:rsid w:val="00F848D6"/>
    <w:rsid w:val="00F9102D"/>
    <w:rsid w:val="00FA721D"/>
    <w:rsid w:val="00FD4EBC"/>
    <w:rsid w:val="00FD6F41"/>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character" w:customStyle="1" w:styleId="2">
    <w:name w:val="Незакрита згадка2"/>
    <w:basedOn w:val="a0"/>
    <w:uiPriority w:val="99"/>
    <w:semiHidden/>
    <w:unhideWhenUsed/>
    <w:rsid w:val="00764085"/>
    <w:rPr>
      <w:color w:val="605E5C"/>
      <w:shd w:val="clear" w:color="auto" w:fill="E1DFDD"/>
    </w:rPr>
  </w:style>
  <w:style w:type="paragraph" w:customStyle="1" w:styleId="rvps2">
    <w:name w:val="rvps2"/>
    <w:basedOn w:val="a"/>
    <w:rsid w:val="00766C35"/>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119173">
      <w:bodyDiv w:val="1"/>
      <w:marLeft w:val="0"/>
      <w:marRight w:val="0"/>
      <w:marTop w:val="0"/>
      <w:marBottom w:val="0"/>
      <w:divBdr>
        <w:top w:val="none" w:sz="0" w:space="0" w:color="auto"/>
        <w:left w:val="none" w:sz="0" w:space="0" w:color="auto"/>
        <w:bottom w:val="none" w:sz="0" w:space="0" w:color="auto"/>
        <w:right w:val="none" w:sz="0" w:space="0" w:color="auto"/>
      </w:divBdr>
    </w:div>
    <w:div w:id="550576146">
      <w:bodyDiv w:val="1"/>
      <w:marLeft w:val="0"/>
      <w:marRight w:val="0"/>
      <w:marTop w:val="0"/>
      <w:marBottom w:val="0"/>
      <w:divBdr>
        <w:top w:val="none" w:sz="0" w:space="0" w:color="auto"/>
        <w:left w:val="none" w:sz="0" w:space="0" w:color="auto"/>
        <w:bottom w:val="none" w:sz="0" w:space="0" w:color="auto"/>
        <w:right w:val="none" w:sz="0" w:space="0" w:color="auto"/>
      </w:divBdr>
    </w:div>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29195630">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378/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an_275/ed_2019_01_11/pravo1/T124651.html?pravo=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10528</Words>
  <Characters>6002</Characters>
  <DocSecurity>0</DocSecurity>
  <Lines>50</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2023-12-04T15:32:00Z</cp:lastPrinted>
  <dcterms:created xsi:type="dcterms:W3CDTF">2025-01-14T07:07:00Z</dcterms:created>
  <dcterms:modified xsi:type="dcterms:W3CDTF">2025-01-14T08:33:00Z</dcterms:modified>
</cp:coreProperties>
</file>