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7900CB86" w14:textId="77777777" w:rsidTr="000B7595">
        <w:tc>
          <w:tcPr>
            <w:tcW w:w="3291" w:type="dxa"/>
          </w:tcPr>
          <w:p w14:paraId="61B1FD3B"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44C9FF9"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3EB2FEA4" wp14:editId="73DFBB0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AA1B74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8705BE3" w14:textId="77777777" w:rsidTr="000B7595">
        <w:tc>
          <w:tcPr>
            <w:tcW w:w="9962" w:type="dxa"/>
            <w:gridSpan w:val="5"/>
          </w:tcPr>
          <w:p w14:paraId="2E8CBE61"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D2E04D2" w14:textId="77777777" w:rsidTr="000B7595">
        <w:tc>
          <w:tcPr>
            <w:tcW w:w="9962" w:type="dxa"/>
            <w:gridSpan w:val="5"/>
            <w:hideMark/>
          </w:tcPr>
          <w:p w14:paraId="39820CB3" w14:textId="77777777" w:rsidR="0079489D" w:rsidRPr="0082708D" w:rsidRDefault="0082708D"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1C4D1316" w14:textId="77777777" w:rsidTr="000B7595">
        <w:tc>
          <w:tcPr>
            <w:tcW w:w="9962" w:type="dxa"/>
            <w:gridSpan w:val="5"/>
          </w:tcPr>
          <w:p w14:paraId="797BC54D"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CC80DCA" w14:textId="77777777" w:rsidTr="000B7595">
        <w:tc>
          <w:tcPr>
            <w:tcW w:w="3400" w:type="dxa"/>
            <w:gridSpan w:val="2"/>
          </w:tcPr>
          <w:p w14:paraId="53E1ED10"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1D504FE3"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2D157F7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2FA8E8F" w14:textId="77777777" w:rsidTr="000B7595">
        <w:tc>
          <w:tcPr>
            <w:tcW w:w="3400" w:type="dxa"/>
            <w:gridSpan w:val="2"/>
          </w:tcPr>
          <w:p w14:paraId="11C5C724"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B7571DD"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139E17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70F5622" w14:textId="77777777" w:rsidTr="000B7595">
        <w:tc>
          <w:tcPr>
            <w:tcW w:w="3400" w:type="dxa"/>
            <w:gridSpan w:val="2"/>
            <w:hideMark/>
          </w:tcPr>
          <w:p w14:paraId="513BD3F9" w14:textId="5250FA4B" w:rsidR="0079489D" w:rsidRPr="006D7334" w:rsidRDefault="00B34358" w:rsidP="00662E44">
            <w:pPr>
              <w:spacing w:after="0" w:line="240" w:lineRule="auto"/>
              <w:ind w:left="-109"/>
              <w:rPr>
                <w:rFonts w:ascii="Times New Roman" w:hAnsi="Times New Roman"/>
                <w:b/>
                <w:sz w:val="28"/>
                <w:szCs w:val="28"/>
              </w:rPr>
            </w:pPr>
            <w:r>
              <w:rPr>
                <w:rFonts w:ascii="Times New Roman" w:hAnsi="Times New Roman"/>
                <w:b/>
                <w:sz w:val="28"/>
                <w:szCs w:val="28"/>
              </w:rPr>
              <w:t>2</w:t>
            </w:r>
            <w:r w:rsidR="00122264">
              <w:rPr>
                <w:rFonts w:ascii="Times New Roman" w:hAnsi="Times New Roman"/>
                <w:b/>
                <w:sz w:val="28"/>
                <w:szCs w:val="28"/>
              </w:rPr>
              <w:t>5</w:t>
            </w:r>
            <w:r w:rsidR="00836A6E">
              <w:rPr>
                <w:rFonts w:ascii="Times New Roman" w:hAnsi="Times New Roman"/>
                <w:b/>
                <w:sz w:val="28"/>
                <w:szCs w:val="28"/>
              </w:rPr>
              <w:t xml:space="preserve"> </w:t>
            </w:r>
            <w:r>
              <w:rPr>
                <w:rFonts w:ascii="Times New Roman" w:hAnsi="Times New Roman"/>
                <w:b/>
                <w:sz w:val="28"/>
                <w:szCs w:val="28"/>
              </w:rPr>
              <w:t>серпня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hideMark/>
          </w:tcPr>
          <w:p w14:paraId="7F3FD0FE"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4E41A2CC" w14:textId="783DED31" w:rsidR="0079489D" w:rsidRPr="006D7334" w:rsidRDefault="007C4336" w:rsidP="00662E44">
            <w:pPr>
              <w:spacing w:after="0" w:line="240" w:lineRule="auto"/>
              <w:ind w:right="216"/>
              <w:jc w:val="right"/>
              <w:rPr>
                <w:rFonts w:ascii="Times New Roman" w:hAnsi="Times New Roman"/>
                <w:b/>
                <w:sz w:val="28"/>
                <w:szCs w:val="28"/>
              </w:rPr>
            </w:pPr>
            <w:r>
              <w:rPr>
                <w:rFonts w:ascii="Times New Roman" w:hAnsi="Times New Roman"/>
                <w:b/>
                <w:sz w:val="28"/>
                <w:szCs w:val="28"/>
              </w:rPr>
              <w:t xml:space="preserve">           </w:t>
            </w:r>
            <w:r w:rsidR="0079489D" w:rsidRPr="00B000CB">
              <w:rPr>
                <w:rFonts w:ascii="Times New Roman" w:hAnsi="Times New Roman"/>
                <w:b/>
                <w:sz w:val="28"/>
                <w:szCs w:val="28"/>
              </w:rPr>
              <w:t>№</w:t>
            </w:r>
            <w:r w:rsidR="001D2B7B">
              <w:rPr>
                <w:rFonts w:ascii="Times New Roman" w:hAnsi="Times New Roman"/>
                <w:b/>
                <w:sz w:val="28"/>
                <w:szCs w:val="28"/>
              </w:rPr>
              <w:t> </w:t>
            </w:r>
            <w:r w:rsidR="00662E44">
              <w:rPr>
                <w:rFonts w:ascii="Times New Roman" w:hAnsi="Times New Roman"/>
                <w:b/>
                <w:sz w:val="28"/>
                <w:szCs w:val="28"/>
              </w:rPr>
              <w:t>9</w:t>
            </w:r>
            <w:r w:rsidR="00B34358">
              <w:rPr>
                <w:rFonts w:ascii="Times New Roman" w:hAnsi="Times New Roman"/>
                <w:b/>
                <w:sz w:val="28"/>
                <w:szCs w:val="28"/>
              </w:rPr>
              <w:t>2</w:t>
            </w:r>
            <w:r w:rsidR="00122264">
              <w:rPr>
                <w:rFonts w:ascii="Times New Roman" w:hAnsi="Times New Roman"/>
                <w:b/>
                <w:sz w:val="28"/>
                <w:szCs w:val="28"/>
              </w:rPr>
              <w:t>5</w:t>
            </w:r>
            <w:r w:rsidR="0079489D" w:rsidRPr="00B000CB">
              <w:rPr>
                <w:rFonts w:ascii="Times New Roman" w:hAnsi="Times New Roman"/>
                <w:b/>
                <w:sz w:val="28"/>
                <w:szCs w:val="28"/>
              </w:rPr>
              <w:t>дс-2</w:t>
            </w:r>
            <w:r w:rsidR="00B34358">
              <w:rPr>
                <w:rFonts w:ascii="Times New Roman" w:hAnsi="Times New Roman"/>
                <w:b/>
                <w:sz w:val="28"/>
                <w:szCs w:val="28"/>
              </w:rPr>
              <w:t>5</w:t>
            </w:r>
          </w:p>
        </w:tc>
      </w:tr>
    </w:tbl>
    <w:p w14:paraId="32683104" w14:textId="77777777" w:rsidR="00647470" w:rsidRDefault="00647470" w:rsidP="0079489D">
      <w:pPr>
        <w:spacing w:after="0" w:line="240" w:lineRule="auto"/>
        <w:contextualSpacing/>
        <w:rPr>
          <w:rFonts w:ascii="Times New Roman" w:hAnsi="Times New Roman"/>
          <w:b/>
          <w:noProof/>
          <w:sz w:val="28"/>
          <w:szCs w:val="28"/>
          <w:lang w:eastAsia="uk-UA"/>
        </w:rPr>
      </w:pPr>
    </w:p>
    <w:p w14:paraId="622D380C"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BCC1D24"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6086E6C9"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1259BF54" w14:textId="5C5968CE" w:rsidR="00B34358" w:rsidRDefault="0032608B" w:rsidP="00122264">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Член </w:t>
      </w:r>
      <w:r w:rsidR="0082708D" w:rsidRPr="0082708D">
        <w:rPr>
          <w:rFonts w:ascii="Times New Roman" w:hAnsi="Times New Roman"/>
          <w:color w:val="333333"/>
          <w:sz w:val="28"/>
          <w:szCs w:val="28"/>
          <w:shd w:val="clear" w:color="auto" w:fill="FFFFFF"/>
        </w:rPr>
        <w:t>Кваліфікаційно-дисциплінарн</w:t>
      </w:r>
      <w:r w:rsidR="0082708D">
        <w:rPr>
          <w:rFonts w:ascii="Times New Roman" w:hAnsi="Times New Roman"/>
          <w:color w:val="333333"/>
          <w:sz w:val="28"/>
          <w:szCs w:val="28"/>
          <w:shd w:val="clear" w:color="auto" w:fill="FFFFFF"/>
        </w:rPr>
        <w:t>ої</w:t>
      </w:r>
      <w:r w:rsidR="0082708D" w:rsidRPr="0082708D">
        <w:rPr>
          <w:rFonts w:ascii="Times New Roman" w:hAnsi="Times New Roman"/>
          <w:color w:val="333333"/>
          <w:sz w:val="28"/>
          <w:szCs w:val="28"/>
          <w:shd w:val="clear" w:color="auto" w:fill="FFFFFF"/>
        </w:rPr>
        <w:t xml:space="preserve"> комісі</w:t>
      </w:r>
      <w:r w:rsidR="0082708D">
        <w:rPr>
          <w:rFonts w:ascii="Times New Roman" w:hAnsi="Times New Roman"/>
          <w:color w:val="333333"/>
          <w:sz w:val="28"/>
          <w:szCs w:val="28"/>
          <w:shd w:val="clear" w:color="auto" w:fill="FFFFFF"/>
        </w:rPr>
        <w:t>ї</w:t>
      </w:r>
      <w:r w:rsidR="0082708D" w:rsidRPr="0082708D">
        <w:rPr>
          <w:rFonts w:ascii="Times New Roman" w:hAnsi="Times New Roman"/>
          <w:color w:val="333333"/>
          <w:sz w:val="28"/>
          <w:szCs w:val="28"/>
          <w:shd w:val="clear" w:color="auto" w:fill="FFFFFF"/>
        </w:rPr>
        <w:t xml:space="preserve"> прокурорів</w:t>
      </w:r>
      <w:r w:rsidR="0082708D">
        <w:rPr>
          <w:rFonts w:ascii="Times New Roman" w:hAnsi="Times New Roman"/>
          <w:sz w:val="28"/>
          <w:szCs w:val="28"/>
        </w:rPr>
        <w:t xml:space="preserve"> </w:t>
      </w:r>
      <w:r w:rsidR="00B34358">
        <w:rPr>
          <w:rFonts w:ascii="Times New Roman" w:hAnsi="Times New Roman"/>
          <w:sz w:val="28"/>
          <w:szCs w:val="28"/>
        </w:rPr>
        <w:t>Коваль К.П</w:t>
      </w:r>
      <w:r w:rsidR="001D2B7B">
        <w:rPr>
          <w:rFonts w:ascii="Times New Roman" w:hAnsi="Times New Roman"/>
          <w:sz w:val="28"/>
          <w:szCs w:val="28"/>
        </w:rPr>
        <w:t>.</w:t>
      </w:r>
      <w:r w:rsidRPr="000A4EF6">
        <w:rPr>
          <w:rFonts w:ascii="Times New Roman" w:hAnsi="Times New Roman"/>
          <w:sz w:val="28"/>
          <w:szCs w:val="28"/>
        </w:rPr>
        <w:t xml:space="preserve">, розглянувши дисциплінарну скаргу </w:t>
      </w:r>
      <w:r w:rsidR="007E78F7">
        <w:rPr>
          <w:rFonts w:ascii="Times New Roman" w:hAnsi="Times New Roman"/>
          <w:sz w:val="28"/>
          <w:szCs w:val="28"/>
        </w:rPr>
        <w:t>ОСОБА-1</w:t>
      </w:r>
      <w:r w:rsidR="00BC0B5F">
        <w:rPr>
          <w:rFonts w:ascii="Times New Roman" w:hAnsi="Times New Roman"/>
          <w:sz w:val="28"/>
          <w:szCs w:val="28"/>
        </w:rPr>
        <w:t xml:space="preserve"> </w:t>
      </w:r>
      <w:r w:rsidRPr="000A4EF6">
        <w:rPr>
          <w:rFonts w:ascii="Times New Roman" w:hAnsi="Times New Roman"/>
          <w:sz w:val="28"/>
          <w:szCs w:val="28"/>
        </w:rPr>
        <w:t xml:space="preserve">стосовно </w:t>
      </w:r>
      <w:r w:rsidR="00EE734C">
        <w:rPr>
          <w:rFonts w:ascii="Times New Roman" w:hAnsi="Times New Roman"/>
          <w:sz w:val="28"/>
          <w:szCs w:val="28"/>
        </w:rPr>
        <w:t>прокурор</w:t>
      </w:r>
      <w:r w:rsidR="00662E44">
        <w:rPr>
          <w:rFonts w:ascii="Times New Roman" w:hAnsi="Times New Roman"/>
          <w:sz w:val="28"/>
          <w:szCs w:val="28"/>
        </w:rPr>
        <w:t>а</w:t>
      </w:r>
      <w:r w:rsidR="00383B67">
        <w:rPr>
          <w:rFonts w:ascii="Times New Roman" w:hAnsi="Times New Roman"/>
          <w:sz w:val="28"/>
          <w:szCs w:val="28"/>
        </w:rPr>
        <w:t xml:space="preserve"> </w:t>
      </w:r>
      <w:r w:rsidR="008E5AC1">
        <w:rPr>
          <w:rFonts w:ascii="Times New Roman" w:hAnsi="Times New Roman"/>
          <w:sz w:val="28"/>
          <w:szCs w:val="28"/>
        </w:rPr>
        <w:t xml:space="preserve">другого відділу </w:t>
      </w:r>
      <w:r w:rsidR="00122264">
        <w:rPr>
          <w:rFonts w:ascii="Times New Roman" w:hAnsi="Times New Roman"/>
          <w:sz w:val="28"/>
          <w:szCs w:val="28"/>
        </w:rPr>
        <w:t xml:space="preserve">процесуального керівництва при провадженні досудового розслідування територіальними органами поліції та підтримання публічного обвинувачення </w:t>
      </w:r>
      <w:r w:rsidR="008E5AC1">
        <w:rPr>
          <w:rFonts w:ascii="Times New Roman" w:hAnsi="Times New Roman"/>
          <w:sz w:val="28"/>
          <w:szCs w:val="28"/>
        </w:rPr>
        <w:t xml:space="preserve">управління </w:t>
      </w:r>
      <w:r w:rsidR="00122264">
        <w:rPr>
          <w:rFonts w:ascii="Times New Roman" w:hAnsi="Times New Roman"/>
          <w:sz w:val="28"/>
          <w:szCs w:val="28"/>
        </w:rPr>
        <w:t>нагляду за додержанням законів Національною поліцією України Дніпропетровської обласної прокуратури Олійника І</w:t>
      </w:r>
      <w:r w:rsidR="002B3F2F">
        <w:rPr>
          <w:rFonts w:ascii="Times New Roman" w:hAnsi="Times New Roman"/>
          <w:sz w:val="28"/>
          <w:szCs w:val="28"/>
        </w:rPr>
        <w:t>горя</w:t>
      </w:r>
      <w:r w:rsidR="00122264">
        <w:rPr>
          <w:rFonts w:ascii="Times New Roman" w:hAnsi="Times New Roman"/>
          <w:sz w:val="28"/>
          <w:szCs w:val="28"/>
        </w:rPr>
        <w:t xml:space="preserve"> В</w:t>
      </w:r>
      <w:r w:rsidR="002B3F2F">
        <w:rPr>
          <w:rFonts w:ascii="Times New Roman" w:hAnsi="Times New Roman"/>
          <w:sz w:val="28"/>
          <w:szCs w:val="28"/>
        </w:rPr>
        <w:t>алерійовича</w:t>
      </w:r>
      <w:r w:rsidR="00122264">
        <w:rPr>
          <w:rFonts w:ascii="Times New Roman" w:hAnsi="Times New Roman"/>
          <w:sz w:val="28"/>
          <w:szCs w:val="28"/>
        </w:rPr>
        <w:t xml:space="preserve"> та прокурора 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w:t>
      </w:r>
      <w:r w:rsidR="008E5AC1">
        <w:rPr>
          <w:rFonts w:ascii="Times New Roman" w:hAnsi="Times New Roman"/>
          <w:sz w:val="28"/>
          <w:szCs w:val="28"/>
        </w:rPr>
        <w:t xml:space="preserve">Офісу Генерального прокурора </w:t>
      </w:r>
      <w:r w:rsidR="00122264">
        <w:rPr>
          <w:rFonts w:ascii="Times New Roman" w:hAnsi="Times New Roman"/>
          <w:sz w:val="28"/>
          <w:szCs w:val="28"/>
        </w:rPr>
        <w:t>Альохіна О</w:t>
      </w:r>
      <w:r w:rsidR="002B3F2F">
        <w:rPr>
          <w:rFonts w:ascii="Times New Roman" w:hAnsi="Times New Roman"/>
          <w:sz w:val="28"/>
          <w:szCs w:val="28"/>
        </w:rPr>
        <w:t>лександра Ігоровича</w:t>
      </w:r>
      <w:r w:rsidR="00CA54D3">
        <w:rPr>
          <w:rFonts w:ascii="Times New Roman" w:hAnsi="Times New Roman"/>
          <w:sz w:val="28"/>
          <w:szCs w:val="28"/>
        </w:rPr>
        <w:t xml:space="preserve"> </w:t>
      </w:r>
      <w:r w:rsidR="009A71D5">
        <w:rPr>
          <w:rFonts w:ascii="Times New Roman" w:hAnsi="Times New Roman"/>
          <w:sz w:val="28"/>
          <w:szCs w:val="28"/>
        </w:rPr>
        <w:t>(далі – прокурор</w:t>
      </w:r>
      <w:r w:rsidR="00122264">
        <w:rPr>
          <w:rFonts w:ascii="Times New Roman" w:hAnsi="Times New Roman"/>
          <w:sz w:val="28"/>
          <w:szCs w:val="28"/>
        </w:rPr>
        <w:t>и</w:t>
      </w:r>
      <w:r w:rsidR="009A71D5">
        <w:rPr>
          <w:rFonts w:ascii="Times New Roman" w:hAnsi="Times New Roman"/>
          <w:sz w:val="28"/>
          <w:szCs w:val="28"/>
        </w:rPr>
        <w:t xml:space="preserve"> </w:t>
      </w:r>
      <w:r w:rsidR="00122264">
        <w:rPr>
          <w:rFonts w:ascii="Times New Roman" w:hAnsi="Times New Roman"/>
          <w:sz w:val="28"/>
          <w:szCs w:val="28"/>
        </w:rPr>
        <w:t>Олійник І</w:t>
      </w:r>
      <w:r w:rsidR="005D21ED">
        <w:rPr>
          <w:rFonts w:ascii="Times New Roman" w:hAnsi="Times New Roman"/>
          <w:sz w:val="28"/>
          <w:szCs w:val="28"/>
        </w:rPr>
        <w:t>.</w:t>
      </w:r>
      <w:r w:rsidR="00122264">
        <w:rPr>
          <w:rFonts w:ascii="Times New Roman" w:hAnsi="Times New Roman"/>
          <w:sz w:val="28"/>
          <w:szCs w:val="28"/>
        </w:rPr>
        <w:t>В</w:t>
      </w:r>
      <w:r w:rsidR="005D21ED">
        <w:rPr>
          <w:rFonts w:ascii="Times New Roman" w:hAnsi="Times New Roman"/>
          <w:sz w:val="28"/>
          <w:szCs w:val="28"/>
        </w:rPr>
        <w:t>.</w:t>
      </w:r>
      <w:r w:rsidR="00122264">
        <w:rPr>
          <w:rFonts w:ascii="Times New Roman" w:hAnsi="Times New Roman"/>
          <w:sz w:val="28"/>
          <w:szCs w:val="28"/>
        </w:rPr>
        <w:t>, Альохін О.І</w:t>
      </w:r>
      <w:r w:rsidR="003275CC">
        <w:rPr>
          <w:rFonts w:ascii="Times New Roman" w:hAnsi="Times New Roman"/>
          <w:sz w:val="28"/>
          <w:szCs w:val="28"/>
        </w:rPr>
        <w:t>.</w:t>
      </w:r>
      <w:r w:rsidR="009A71D5">
        <w:rPr>
          <w:rFonts w:ascii="Times New Roman" w:hAnsi="Times New Roman"/>
          <w:sz w:val="28"/>
          <w:szCs w:val="28"/>
        </w:rPr>
        <w:t>)</w:t>
      </w:r>
      <w:r w:rsidRPr="000A4EF6">
        <w:rPr>
          <w:rFonts w:ascii="Times New Roman" w:hAnsi="Times New Roman"/>
          <w:sz w:val="28"/>
          <w:szCs w:val="28"/>
        </w:rPr>
        <w:t>,</w:t>
      </w:r>
    </w:p>
    <w:p w14:paraId="41A55C3A" w14:textId="77777777" w:rsidR="002B3F2F" w:rsidRDefault="002B3F2F" w:rsidP="00122264">
      <w:pPr>
        <w:pStyle w:val="a3"/>
        <w:tabs>
          <w:tab w:val="left" w:pos="567"/>
        </w:tabs>
        <w:ind w:firstLine="567"/>
        <w:jc w:val="both"/>
        <w:rPr>
          <w:rFonts w:ascii="Times New Roman" w:hAnsi="Times New Roman"/>
          <w:b/>
          <w:noProof/>
          <w:sz w:val="28"/>
          <w:szCs w:val="28"/>
          <w:lang w:eastAsia="uk-UA"/>
        </w:rPr>
      </w:pPr>
    </w:p>
    <w:p w14:paraId="0CC738A0" w14:textId="328423AF" w:rsidR="0032608B" w:rsidRPr="006C5D13" w:rsidRDefault="0032608B" w:rsidP="00B510BA">
      <w:pPr>
        <w:tabs>
          <w:tab w:val="left" w:pos="567"/>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B34358">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51D3FEC8" w14:textId="77777777"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14:paraId="4CE22263" w14:textId="69EA0914" w:rsidR="00A95323" w:rsidRDefault="00FC167D"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32608B" w:rsidRPr="000A4EF6">
        <w:rPr>
          <w:rFonts w:ascii="Times New Roman" w:hAnsi="Times New Roman"/>
          <w:sz w:val="28"/>
          <w:szCs w:val="28"/>
        </w:rPr>
        <w:t xml:space="preserve">о </w:t>
      </w:r>
      <w:r w:rsidR="005B0272" w:rsidRPr="0082708D">
        <w:rPr>
          <w:rFonts w:ascii="Times New Roman" w:hAnsi="Times New Roman"/>
          <w:color w:val="333333"/>
          <w:sz w:val="28"/>
          <w:szCs w:val="28"/>
          <w:shd w:val="clear" w:color="auto" w:fill="FFFFFF"/>
        </w:rPr>
        <w:t>Кваліфікаційно-дисциплінарн</w:t>
      </w:r>
      <w:r w:rsidR="005B0272">
        <w:rPr>
          <w:rFonts w:ascii="Times New Roman" w:hAnsi="Times New Roman"/>
          <w:color w:val="333333"/>
          <w:sz w:val="28"/>
          <w:szCs w:val="28"/>
          <w:shd w:val="clear" w:color="auto" w:fill="FFFFFF"/>
        </w:rPr>
        <w:t>ої</w:t>
      </w:r>
      <w:r w:rsidR="005B0272" w:rsidRPr="0082708D">
        <w:rPr>
          <w:rFonts w:ascii="Times New Roman" w:hAnsi="Times New Roman"/>
          <w:color w:val="333333"/>
          <w:sz w:val="28"/>
          <w:szCs w:val="28"/>
          <w:shd w:val="clear" w:color="auto" w:fill="FFFFFF"/>
        </w:rPr>
        <w:t xml:space="preserve"> комісі</w:t>
      </w:r>
      <w:r w:rsidR="005B0272">
        <w:rPr>
          <w:rFonts w:ascii="Times New Roman" w:hAnsi="Times New Roman"/>
          <w:color w:val="333333"/>
          <w:sz w:val="28"/>
          <w:szCs w:val="28"/>
          <w:shd w:val="clear" w:color="auto" w:fill="FFFFFF"/>
        </w:rPr>
        <w:t>ї</w:t>
      </w:r>
      <w:r w:rsidR="005B0272" w:rsidRPr="0082708D">
        <w:rPr>
          <w:rFonts w:ascii="Times New Roman" w:hAnsi="Times New Roman"/>
          <w:color w:val="333333"/>
          <w:sz w:val="28"/>
          <w:szCs w:val="28"/>
          <w:shd w:val="clear" w:color="auto" w:fill="FFFFFF"/>
        </w:rPr>
        <w:t xml:space="preserve"> прокурорів</w:t>
      </w:r>
      <w:r w:rsidR="005B0272">
        <w:rPr>
          <w:rFonts w:ascii="Times New Roman" w:hAnsi="Times New Roman"/>
          <w:sz w:val="28"/>
          <w:szCs w:val="28"/>
        </w:rPr>
        <w:t xml:space="preserve"> </w:t>
      </w:r>
      <w:r w:rsidR="00800996">
        <w:rPr>
          <w:rFonts w:ascii="Times New Roman" w:hAnsi="Times New Roman"/>
          <w:sz w:val="28"/>
          <w:szCs w:val="28"/>
        </w:rPr>
        <w:t xml:space="preserve">(далі – Комісія) </w:t>
      </w:r>
      <w:r w:rsidR="0032608B" w:rsidRPr="000A4EF6">
        <w:rPr>
          <w:rFonts w:ascii="Times New Roman" w:hAnsi="Times New Roman"/>
          <w:sz w:val="28"/>
          <w:szCs w:val="28"/>
        </w:rPr>
        <w:t xml:space="preserve">надійшла дисциплінарна скарга </w:t>
      </w:r>
      <w:r w:rsidR="007E78F7">
        <w:rPr>
          <w:rFonts w:ascii="Times New Roman" w:hAnsi="Times New Roman"/>
          <w:sz w:val="28"/>
          <w:szCs w:val="28"/>
        </w:rPr>
        <w:t xml:space="preserve">ОСОБА-1 </w:t>
      </w:r>
      <w:r w:rsidR="003571CF">
        <w:rPr>
          <w:rFonts w:ascii="Times New Roman" w:hAnsi="Times New Roman"/>
          <w:sz w:val="28"/>
          <w:szCs w:val="28"/>
        </w:rPr>
        <w:t xml:space="preserve">(далі – скаржник) </w:t>
      </w:r>
      <w:r w:rsidR="0032608B" w:rsidRPr="000A4EF6">
        <w:rPr>
          <w:rFonts w:ascii="Times New Roman" w:hAnsi="Times New Roman"/>
          <w:sz w:val="28"/>
          <w:szCs w:val="28"/>
        </w:rPr>
        <w:t>про вчинення дисциплінарн</w:t>
      </w:r>
      <w:r w:rsidR="00261EE5">
        <w:rPr>
          <w:rFonts w:ascii="Times New Roman" w:hAnsi="Times New Roman"/>
          <w:sz w:val="28"/>
          <w:szCs w:val="28"/>
        </w:rPr>
        <w:t>ого</w:t>
      </w:r>
      <w:r w:rsidR="0032608B" w:rsidRPr="000A4EF6">
        <w:rPr>
          <w:rFonts w:ascii="Times New Roman" w:hAnsi="Times New Roman"/>
          <w:sz w:val="28"/>
          <w:szCs w:val="28"/>
        </w:rPr>
        <w:t xml:space="preserve"> проступк</w:t>
      </w:r>
      <w:r w:rsidR="00261EE5">
        <w:rPr>
          <w:rFonts w:ascii="Times New Roman" w:hAnsi="Times New Roman"/>
          <w:sz w:val="28"/>
          <w:szCs w:val="28"/>
        </w:rPr>
        <w:t>у</w:t>
      </w:r>
      <w:r w:rsidR="0032608B" w:rsidRPr="000A4EF6">
        <w:rPr>
          <w:rFonts w:ascii="Times New Roman" w:hAnsi="Times New Roman"/>
          <w:sz w:val="28"/>
          <w:szCs w:val="28"/>
        </w:rPr>
        <w:t xml:space="preserve"> прокурор</w:t>
      </w:r>
      <w:r w:rsidR="00122264">
        <w:rPr>
          <w:rFonts w:ascii="Times New Roman" w:hAnsi="Times New Roman"/>
          <w:sz w:val="28"/>
          <w:szCs w:val="28"/>
        </w:rPr>
        <w:t>а</w:t>
      </w:r>
      <w:r w:rsidR="0032608B" w:rsidRPr="000A4EF6">
        <w:rPr>
          <w:rFonts w:ascii="Times New Roman" w:hAnsi="Times New Roman"/>
          <w:sz w:val="28"/>
          <w:szCs w:val="28"/>
        </w:rPr>
        <w:t>м</w:t>
      </w:r>
      <w:r w:rsidR="00122264">
        <w:rPr>
          <w:rFonts w:ascii="Times New Roman" w:hAnsi="Times New Roman"/>
          <w:sz w:val="28"/>
          <w:szCs w:val="28"/>
        </w:rPr>
        <w:t>и</w:t>
      </w:r>
      <w:r w:rsidR="0032608B" w:rsidRPr="000A4EF6">
        <w:rPr>
          <w:rFonts w:ascii="Times New Roman" w:hAnsi="Times New Roman"/>
          <w:sz w:val="28"/>
          <w:szCs w:val="28"/>
        </w:rPr>
        <w:t xml:space="preserve"> </w:t>
      </w:r>
      <w:r w:rsidR="00122264">
        <w:rPr>
          <w:rFonts w:ascii="Times New Roman" w:hAnsi="Times New Roman"/>
          <w:sz w:val="28"/>
          <w:szCs w:val="28"/>
        </w:rPr>
        <w:t>Олійником І.В. і Альохіним О.І.</w:t>
      </w:r>
    </w:p>
    <w:p w14:paraId="1A4E00BD" w14:textId="4B8A1275" w:rsidR="00532954" w:rsidRDefault="00532954" w:rsidP="00EE19F5">
      <w:pPr>
        <w:pStyle w:val="a3"/>
        <w:tabs>
          <w:tab w:val="left" w:pos="567"/>
        </w:tabs>
        <w:ind w:firstLine="567"/>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w:t>
      </w:r>
      <w:r>
        <w:rPr>
          <w:rFonts w:ascii="Times New Roman" w:hAnsi="Times New Roman"/>
          <w:sz w:val="28"/>
          <w:szCs w:val="28"/>
        </w:rPr>
        <w:br/>
      </w:r>
      <w:r w:rsidRPr="00EC4E11">
        <w:rPr>
          <w:rFonts w:ascii="Times New Roman" w:hAnsi="Times New Roman"/>
          <w:sz w:val="28"/>
          <w:szCs w:val="28"/>
        </w:rPr>
        <w:t xml:space="preserve">від </w:t>
      </w:r>
      <w:r w:rsidR="00B34358">
        <w:rPr>
          <w:rFonts w:ascii="Times New Roman" w:hAnsi="Times New Roman"/>
          <w:sz w:val="28"/>
          <w:szCs w:val="28"/>
        </w:rPr>
        <w:t>1</w:t>
      </w:r>
      <w:r w:rsidR="003C67CA">
        <w:rPr>
          <w:rFonts w:ascii="Times New Roman" w:hAnsi="Times New Roman"/>
          <w:sz w:val="28"/>
          <w:szCs w:val="28"/>
        </w:rPr>
        <w:t>3</w:t>
      </w:r>
      <w:r w:rsidRPr="00EC4E11">
        <w:rPr>
          <w:rFonts w:ascii="Times New Roman" w:hAnsi="Times New Roman"/>
          <w:sz w:val="28"/>
          <w:szCs w:val="28"/>
        </w:rPr>
        <w:t> </w:t>
      </w:r>
      <w:r w:rsidR="00383B67">
        <w:rPr>
          <w:rFonts w:ascii="Times New Roman" w:hAnsi="Times New Roman"/>
          <w:sz w:val="28"/>
          <w:szCs w:val="28"/>
        </w:rPr>
        <w:t>с</w:t>
      </w:r>
      <w:r w:rsidR="00B34358">
        <w:rPr>
          <w:rFonts w:ascii="Times New Roman" w:hAnsi="Times New Roman"/>
          <w:sz w:val="28"/>
          <w:szCs w:val="28"/>
        </w:rPr>
        <w:t>ерпн</w:t>
      </w:r>
      <w:r>
        <w:rPr>
          <w:rFonts w:ascii="Times New Roman" w:hAnsi="Times New Roman"/>
          <w:sz w:val="28"/>
          <w:szCs w:val="28"/>
        </w:rPr>
        <w:t>я</w:t>
      </w:r>
      <w:r w:rsidRPr="00EC4E11">
        <w:rPr>
          <w:rFonts w:ascii="Times New Roman" w:hAnsi="Times New Roman"/>
          <w:sz w:val="28"/>
          <w:szCs w:val="28"/>
        </w:rPr>
        <w:t xml:space="preserve"> 202</w:t>
      </w:r>
      <w:r w:rsidR="00B34358">
        <w:rPr>
          <w:rFonts w:ascii="Times New Roman" w:hAnsi="Times New Roman"/>
          <w:sz w:val="28"/>
          <w:szCs w:val="28"/>
        </w:rPr>
        <w:t>5</w:t>
      </w:r>
      <w:r w:rsidRPr="00EC4E11">
        <w:rPr>
          <w:rFonts w:ascii="Times New Roman" w:hAnsi="Times New Roman"/>
          <w:sz w:val="28"/>
          <w:szCs w:val="28"/>
        </w:rPr>
        <w:t> року).</w:t>
      </w:r>
    </w:p>
    <w:p w14:paraId="3D7F2528" w14:textId="77777777" w:rsidR="000A3350" w:rsidRDefault="0032608B" w:rsidP="00EE19F5">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Вирішуючи питання щодо відкриття дисциплінарного провадження</w:t>
      </w:r>
      <w:r w:rsidR="005B415F">
        <w:rPr>
          <w:rFonts w:ascii="Times New Roman" w:hAnsi="Times New Roman"/>
          <w:sz w:val="28"/>
          <w:szCs w:val="28"/>
        </w:rPr>
        <w:t>,</w:t>
      </w:r>
      <w:r w:rsidRPr="000A4EF6">
        <w:rPr>
          <w:rFonts w:ascii="Times New Roman" w:hAnsi="Times New Roman"/>
          <w:sz w:val="28"/>
          <w:szCs w:val="28"/>
        </w:rPr>
        <w:t xml:space="preserve"> встановлено таке. </w:t>
      </w:r>
    </w:p>
    <w:p w14:paraId="51C148D8" w14:textId="77777777" w:rsidR="00D8186A" w:rsidRDefault="00D8186A" w:rsidP="00EE19F5">
      <w:pPr>
        <w:pStyle w:val="a3"/>
        <w:tabs>
          <w:tab w:val="left" w:pos="567"/>
        </w:tabs>
        <w:ind w:firstLine="567"/>
        <w:jc w:val="both"/>
        <w:rPr>
          <w:rFonts w:ascii="Times New Roman" w:hAnsi="Times New Roman"/>
          <w:sz w:val="28"/>
          <w:szCs w:val="28"/>
        </w:rPr>
      </w:pPr>
    </w:p>
    <w:p w14:paraId="7F147416" w14:textId="77777777" w:rsidR="000A3350" w:rsidRDefault="00C02F8D" w:rsidP="00EE19F5">
      <w:pPr>
        <w:pStyle w:val="a3"/>
        <w:tabs>
          <w:tab w:val="left" w:pos="567"/>
        </w:tabs>
        <w:ind w:firstLine="567"/>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p>
    <w:p w14:paraId="4C37B107" w14:textId="1CF5B134" w:rsidR="007729B2" w:rsidRPr="007729B2" w:rsidRDefault="007729B2"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Скаржником зазначено, що 28 січня 2025 року прокурором групи прокурорів</w:t>
      </w:r>
      <w:r w:rsidRPr="007729B2">
        <w:rPr>
          <w:rFonts w:ascii="Times New Roman" w:hAnsi="Times New Roman"/>
          <w:sz w:val="28"/>
          <w:szCs w:val="28"/>
        </w:rPr>
        <w:t xml:space="preserve"> </w:t>
      </w:r>
      <w:r>
        <w:rPr>
          <w:rFonts w:ascii="Times New Roman" w:hAnsi="Times New Roman"/>
          <w:sz w:val="28"/>
          <w:szCs w:val="28"/>
        </w:rPr>
        <w:t>у кримінальному провадженні № </w:t>
      </w:r>
      <w:r w:rsidR="007E78F7">
        <w:rPr>
          <w:rFonts w:ascii="Times New Roman" w:hAnsi="Times New Roman"/>
          <w:sz w:val="28"/>
          <w:szCs w:val="28"/>
        </w:rPr>
        <w:t>(конфіденційна інформація)</w:t>
      </w:r>
      <w:r w:rsidR="007E78F7">
        <w:rPr>
          <w:rFonts w:ascii="Times New Roman" w:hAnsi="Times New Roman"/>
          <w:sz w:val="28"/>
          <w:szCs w:val="28"/>
        </w:rPr>
        <w:t xml:space="preserve"> </w:t>
      </w:r>
      <w:r>
        <w:rPr>
          <w:rFonts w:ascii="Times New Roman" w:hAnsi="Times New Roman"/>
          <w:sz w:val="28"/>
          <w:szCs w:val="28"/>
        </w:rPr>
        <w:t xml:space="preserve">Олійником І.В. подано клопотання слідчому судді Святошинського районного </w:t>
      </w:r>
      <w:r>
        <w:rPr>
          <w:rFonts w:ascii="Times New Roman" w:hAnsi="Times New Roman"/>
          <w:sz w:val="28"/>
          <w:szCs w:val="28"/>
        </w:rPr>
        <w:lastRenderedPageBreak/>
        <w:t xml:space="preserve">суду м. Києва про арешт майна, у якому просив накласти арешт на автомобіль </w:t>
      </w:r>
      <w:r>
        <w:rPr>
          <w:rFonts w:ascii="Times New Roman" w:hAnsi="Times New Roman"/>
          <w:sz w:val="28"/>
          <w:szCs w:val="28"/>
          <w:lang w:val="en-US"/>
        </w:rPr>
        <w:t>TESLA</w:t>
      </w:r>
      <w:r w:rsidRPr="007729B2">
        <w:rPr>
          <w:rFonts w:ascii="Times New Roman" w:hAnsi="Times New Roman"/>
          <w:sz w:val="28"/>
          <w:szCs w:val="28"/>
        </w:rPr>
        <w:t xml:space="preserve"> </w:t>
      </w:r>
      <w:r>
        <w:rPr>
          <w:rFonts w:ascii="Times New Roman" w:hAnsi="Times New Roman"/>
          <w:sz w:val="28"/>
          <w:szCs w:val="28"/>
          <w:lang w:val="en-US"/>
        </w:rPr>
        <w:t>MODEL</w:t>
      </w:r>
      <w:r w:rsidRPr="007729B2">
        <w:rPr>
          <w:rFonts w:ascii="Times New Roman" w:hAnsi="Times New Roman"/>
          <w:sz w:val="28"/>
          <w:szCs w:val="28"/>
        </w:rPr>
        <w:t xml:space="preserve"> </w:t>
      </w:r>
      <w:r>
        <w:rPr>
          <w:rFonts w:ascii="Times New Roman" w:hAnsi="Times New Roman"/>
          <w:sz w:val="28"/>
          <w:szCs w:val="28"/>
          <w:lang w:val="en-US"/>
        </w:rPr>
        <w:t>X</w:t>
      </w:r>
      <w:r w:rsidRPr="007729B2">
        <w:rPr>
          <w:rFonts w:ascii="Times New Roman" w:hAnsi="Times New Roman"/>
          <w:sz w:val="28"/>
          <w:szCs w:val="28"/>
        </w:rPr>
        <w:t xml:space="preserve"> </w:t>
      </w:r>
      <w:r>
        <w:rPr>
          <w:rFonts w:ascii="Times New Roman" w:hAnsi="Times New Roman"/>
          <w:sz w:val="28"/>
          <w:szCs w:val="28"/>
          <w:lang w:val="en-US"/>
        </w:rPr>
        <w:t>PLAID</w:t>
      </w:r>
      <w:r>
        <w:rPr>
          <w:rFonts w:ascii="Times New Roman" w:hAnsi="Times New Roman"/>
          <w:sz w:val="28"/>
          <w:szCs w:val="28"/>
        </w:rPr>
        <w:t xml:space="preserve">, який належить на праві власності </w:t>
      </w:r>
      <w:r w:rsidR="007E78F7">
        <w:rPr>
          <w:rFonts w:ascii="Times New Roman" w:hAnsi="Times New Roman"/>
          <w:sz w:val="28"/>
          <w:szCs w:val="28"/>
        </w:rPr>
        <w:t>ОСОБА-</w:t>
      </w:r>
      <w:r w:rsidR="007E78F7">
        <w:rPr>
          <w:rFonts w:ascii="Times New Roman" w:hAnsi="Times New Roman"/>
          <w:sz w:val="28"/>
          <w:szCs w:val="28"/>
        </w:rPr>
        <w:t>2</w:t>
      </w:r>
      <w:r>
        <w:rPr>
          <w:rFonts w:ascii="Times New Roman" w:hAnsi="Times New Roman"/>
          <w:sz w:val="28"/>
          <w:szCs w:val="28"/>
        </w:rPr>
        <w:t>.</w:t>
      </w:r>
    </w:p>
    <w:p w14:paraId="5D314B33" w14:textId="4B58E7E0" w:rsidR="00457EE7" w:rsidRDefault="007729B2"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Окрім цього, 29 травня 2025 року у домоволодінні, яке належить </w:t>
      </w:r>
      <w:r w:rsidR="007E78F7">
        <w:rPr>
          <w:rFonts w:ascii="Times New Roman" w:hAnsi="Times New Roman"/>
          <w:sz w:val="28"/>
          <w:szCs w:val="28"/>
        </w:rPr>
        <w:t>ОСОБА-2</w:t>
      </w:r>
      <w:r>
        <w:rPr>
          <w:rFonts w:ascii="Times New Roman" w:hAnsi="Times New Roman"/>
          <w:sz w:val="28"/>
          <w:szCs w:val="28"/>
        </w:rPr>
        <w:t>, було проведено повторний обшук</w:t>
      </w:r>
      <w:r w:rsidR="00457EE7">
        <w:rPr>
          <w:rFonts w:ascii="Times New Roman" w:hAnsi="Times New Roman"/>
          <w:sz w:val="28"/>
          <w:szCs w:val="28"/>
        </w:rPr>
        <w:t>, за результатами якого вилучено два дитячих мобільних телефона. Клопотання слідчого про проведення обшуку погоджено старшим групи прокурорів Альохіним О.І.</w:t>
      </w:r>
    </w:p>
    <w:p w14:paraId="594A31D7" w14:textId="6306354B" w:rsidR="007729B2" w:rsidRDefault="00457EE7"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Зазначені слідчі дії</w:t>
      </w:r>
      <w:r w:rsidR="00EC73A4">
        <w:rPr>
          <w:rFonts w:ascii="Times New Roman" w:hAnsi="Times New Roman"/>
          <w:sz w:val="28"/>
          <w:szCs w:val="28"/>
        </w:rPr>
        <w:t>, на думку скаржника,</w:t>
      </w:r>
      <w:r>
        <w:rPr>
          <w:rFonts w:ascii="Times New Roman" w:hAnsi="Times New Roman"/>
          <w:sz w:val="28"/>
          <w:szCs w:val="28"/>
        </w:rPr>
        <w:t xml:space="preserve"> обґрунтовані </w:t>
      </w:r>
      <w:r w:rsidR="00EC73A4">
        <w:rPr>
          <w:rFonts w:ascii="Times New Roman" w:hAnsi="Times New Roman"/>
          <w:sz w:val="28"/>
          <w:szCs w:val="28"/>
        </w:rPr>
        <w:t xml:space="preserve">у клопотаннях </w:t>
      </w:r>
      <w:r>
        <w:rPr>
          <w:rFonts w:ascii="Times New Roman" w:hAnsi="Times New Roman"/>
          <w:sz w:val="28"/>
          <w:szCs w:val="28"/>
        </w:rPr>
        <w:t xml:space="preserve">тим, що досудовим розслідуванням встановлено вчинення інкримінованих злочинів групою осіб, до якої входили як організатор </w:t>
      </w:r>
      <w:r w:rsidR="007E78F7">
        <w:rPr>
          <w:rFonts w:ascii="Times New Roman" w:hAnsi="Times New Roman"/>
          <w:sz w:val="28"/>
          <w:szCs w:val="28"/>
        </w:rPr>
        <w:t>ОСОБА-1</w:t>
      </w:r>
      <w:r>
        <w:rPr>
          <w:rFonts w:ascii="Times New Roman" w:hAnsi="Times New Roman"/>
          <w:sz w:val="28"/>
          <w:szCs w:val="28"/>
        </w:rPr>
        <w:t xml:space="preserve">, співорганізатор </w:t>
      </w:r>
      <w:r w:rsidR="007E78F7">
        <w:rPr>
          <w:rFonts w:ascii="Times New Roman" w:hAnsi="Times New Roman"/>
          <w:sz w:val="28"/>
          <w:szCs w:val="28"/>
        </w:rPr>
        <w:br/>
      </w:r>
      <w:r w:rsidR="007E78F7">
        <w:rPr>
          <w:rFonts w:ascii="Times New Roman" w:hAnsi="Times New Roman"/>
          <w:sz w:val="28"/>
          <w:szCs w:val="28"/>
        </w:rPr>
        <w:t>ОСОБА-2</w:t>
      </w:r>
      <w:r w:rsidR="007E78F7">
        <w:rPr>
          <w:rFonts w:ascii="Times New Roman" w:hAnsi="Times New Roman"/>
          <w:sz w:val="28"/>
          <w:szCs w:val="28"/>
        </w:rPr>
        <w:t xml:space="preserve"> </w:t>
      </w:r>
      <w:r>
        <w:rPr>
          <w:rFonts w:ascii="Times New Roman" w:hAnsi="Times New Roman"/>
          <w:sz w:val="28"/>
          <w:szCs w:val="28"/>
        </w:rPr>
        <w:t>та інші особи</w:t>
      </w:r>
      <w:r w:rsidR="00EC73A4">
        <w:rPr>
          <w:rFonts w:ascii="Times New Roman" w:hAnsi="Times New Roman"/>
          <w:sz w:val="28"/>
          <w:szCs w:val="28"/>
        </w:rPr>
        <w:t xml:space="preserve">, що не відповідає дійсності, а також неналежними </w:t>
      </w:r>
      <w:r w:rsidR="00EC73A4">
        <w:rPr>
          <w:rFonts w:ascii="Times New Roman" w:hAnsi="Times New Roman"/>
          <w:sz w:val="28"/>
          <w:szCs w:val="28"/>
        </w:rPr>
        <w:br/>
        <w:t>та недопустимими доказами</w:t>
      </w:r>
      <w:r>
        <w:rPr>
          <w:rFonts w:ascii="Times New Roman" w:hAnsi="Times New Roman"/>
          <w:sz w:val="28"/>
          <w:szCs w:val="28"/>
        </w:rPr>
        <w:t>.</w:t>
      </w:r>
    </w:p>
    <w:p w14:paraId="2DEE4395" w14:textId="22A431B5" w:rsidR="00EC73A4" w:rsidRDefault="00EC73A4" w:rsidP="00EC73A4">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На переконання скаржника, групою прокурорів у кримінальному провадженні, а саме Олійником І.В. і Альохіним О.І., створюються умови, </w:t>
      </w:r>
      <w:r>
        <w:rPr>
          <w:rFonts w:ascii="Times New Roman" w:hAnsi="Times New Roman"/>
          <w:sz w:val="28"/>
          <w:szCs w:val="28"/>
        </w:rPr>
        <w:br/>
        <w:t xml:space="preserve">за яких порушується принцип презумпції невинуватості, складаються та підписуються процесуальні документи, які фактично визнають особу винною </w:t>
      </w:r>
      <w:r>
        <w:rPr>
          <w:rFonts w:ascii="Times New Roman" w:hAnsi="Times New Roman"/>
          <w:sz w:val="28"/>
          <w:szCs w:val="28"/>
        </w:rPr>
        <w:br/>
        <w:t xml:space="preserve">за відсутності обвинувального </w:t>
      </w:r>
      <w:proofErr w:type="spellStart"/>
      <w:r>
        <w:rPr>
          <w:rFonts w:ascii="Times New Roman" w:hAnsi="Times New Roman"/>
          <w:sz w:val="28"/>
          <w:szCs w:val="28"/>
        </w:rPr>
        <w:t>вироку</w:t>
      </w:r>
      <w:proofErr w:type="spellEnd"/>
      <w:r>
        <w:rPr>
          <w:rFonts w:ascii="Times New Roman" w:hAnsi="Times New Roman"/>
          <w:sz w:val="28"/>
          <w:szCs w:val="28"/>
        </w:rPr>
        <w:t xml:space="preserve"> суду та відбувається тиск як на громадян, так і на їх бізнес. </w:t>
      </w:r>
    </w:p>
    <w:p w14:paraId="1AC3777A" w14:textId="01EDA30C" w:rsidR="001D009A" w:rsidRDefault="00C85119" w:rsidP="00C85119">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У зв’язку із цим прокурор</w:t>
      </w:r>
      <w:r w:rsidR="006B1404">
        <w:rPr>
          <w:rFonts w:ascii="Times New Roman" w:hAnsi="Times New Roman"/>
          <w:sz w:val="28"/>
          <w:szCs w:val="28"/>
        </w:rPr>
        <w:t>и</w:t>
      </w:r>
      <w:r w:rsidRPr="00C85119">
        <w:rPr>
          <w:rFonts w:ascii="Times New Roman" w:hAnsi="Times New Roman"/>
          <w:sz w:val="28"/>
          <w:szCs w:val="28"/>
        </w:rPr>
        <w:t xml:space="preserve"> </w:t>
      </w:r>
      <w:r w:rsidR="006B1404">
        <w:rPr>
          <w:rFonts w:ascii="Times New Roman" w:hAnsi="Times New Roman"/>
          <w:sz w:val="28"/>
          <w:szCs w:val="28"/>
        </w:rPr>
        <w:t>Олійник І.В. і Альохін О.І.</w:t>
      </w:r>
      <w:r w:rsidRPr="00C85119">
        <w:rPr>
          <w:rFonts w:ascii="Times New Roman" w:hAnsi="Times New Roman"/>
          <w:sz w:val="28"/>
          <w:szCs w:val="28"/>
        </w:rPr>
        <w:t>, на думку скаржника, підляга</w:t>
      </w:r>
      <w:r w:rsidR="006B1404">
        <w:rPr>
          <w:rFonts w:ascii="Times New Roman" w:hAnsi="Times New Roman"/>
          <w:sz w:val="28"/>
          <w:szCs w:val="28"/>
        </w:rPr>
        <w:t>ють</w:t>
      </w:r>
      <w:r w:rsidRPr="00C85119">
        <w:rPr>
          <w:rFonts w:ascii="Times New Roman" w:hAnsi="Times New Roman"/>
          <w:sz w:val="28"/>
          <w:szCs w:val="28"/>
        </w:rPr>
        <w:t xml:space="preserve"> притягненню до дисциплінарної відповідальності на підставі пункт</w:t>
      </w:r>
      <w:r w:rsidR="006B1404">
        <w:rPr>
          <w:rFonts w:ascii="Times New Roman" w:hAnsi="Times New Roman"/>
          <w:sz w:val="28"/>
          <w:szCs w:val="28"/>
        </w:rPr>
        <w:t>у</w:t>
      </w:r>
      <w:r w:rsidRPr="00C85119">
        <w:rPr>
          <w:rFonts w:ascii="Times New Roman" w:hAnsi="Times New Roman"/>
          <w:sz w:val="28"/>
          <w:szCs w:val="28"/>
        </w:rPr>
        <w:t xml:space="preserve"> 1 (невиконання чи неналежне виконання службових обов’язків) частини першої статті 43 Закону України «Про прокуратуру»</w:t>
      </w:r>
      <w:r w:rsidR="006B1404">
        <w:rPr>
          <w:rFonts w:ascii="Times New Roman" w:hAnsi="Times New Roman"/>
          <w:sz w:val="28"/>
          <w:szCs w:val="28"/>
        </w:rPr>
        <w:t xml:space="preserve"> </w:t>
      </w:r>
      <w:r w:rsidRPr="00C85119">
        <w:rPr>
          <w:rFonts w:ascii="Times New Roman" w:hAnsi="Times New Roman"/>
          <w:sz w:val="28"/>
          <w:szCs w:val="28"/>
        </w:rPr>
        <w:t xml:space="preserve">від 14 жовтня 2014 року </w:t>
      </w:r>
      <w:r w:rsidR="006B1404">
        <w:rPr>
          <w:rFonts w:ascii="Times New Roman" w:hAnsi="Times New Roman"/>
          <w:sz w:val="28"/>
          <w:szCs w:val="28"/>
        </w:rPr>
        <w:br/>
      </w:r>
      <w:r w:rsidRPr="00C85119">
        <w:rPr>
          <w:rFonts w:ascii="Times New Roman" w:hAnsi="Times New Roman"/>
          <w:sz w:val="28"/>
          <w:szCs w:val="28"/>
        </w:rPr>
        <w:t>№ 1697-VII (далі – Закон, Закон № 1697-VII).</w:t>
      </w:r>
    </w:p>
    <w:p w14:paraId="57CB4E66" w14:textId="77777777" w:rsidR="001D009A" w:rsidRDefault="001D009A" w:rsidP="00EE19F5">
      <w:pPr>
        <w:pStyle w:val="a3"/>
        <w:tabs>
          <w:tab w:val="left" w:pos="567"/>
        </w:tabs>
        <w:ind w:firstLine="567"/>
        <w:jc w:val="both"/>
        <w:rPr>
          <w:rFonts w:ascii="Times New Roman" w:hAnsi="Times New Roman"/>
          <w:sz w:val="28"/>
          <w:szCs w:val="28"/>
        </w:rPr>
      </w:pPr>
    </w:p>
    <w:p w14:paraId="2D8B790C"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14:paraId="338F6A13" w14:textId="2FEA4192" w:rsidR="00C82005" w:rsidRDefault="00061E56" w:rsidP="00EE19F5">
      <w:pPr>
        <w:pStyle w:val="a3"/>
        <w:tabs>
          <w:tab w:val="left" w:pos="567"/>
        </w:tabs>
        <w:ind w:firstLine="567"/>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2E1FC2">
        <w:rPr>
          <w:rFonts w:ascii="Times New Roman" w:hAnsi="Times New Roman"/>
          <w:sz w:val="28"/>
          <w:szCs w:val="28"/>
        </w:rPr>
        <w:t xml:space="preserve"> копії:</w:t>
      </w:r>
      <w:r w:rsidR="00801205">
        <w:rPr>
          <w:rFonts w:ascii="Times New Roman" w:hAnsi="Times New Roman"/>
          <w:sz w:val="28"/>
          <w:szCs w:val="28"/>
        </w:rPr>
        <w:t xml:space="preserve"> </w:t>
      </w:r>
      <w:r w:rsidR="002D02B6">
        <w:rPr>
          <w:rFonts w:ascii="Times New Roman" w:hAnsi="Times New Roman"/>
          <w:sz w:val="28"/>
          <w:szCs w:val="28"/>
        </w:rPr>
        <w:t xml:space="preserve">постанови заступника Генерального прокурора про зміну групи прокурорів від 16.12.2024; </w:t>
      </w:r>
      <w:r w:rsidR="00C82005">
        <w:rPr>
          <w:rFonts w:ascii="Times New Roman" w:hAnsi="Times New Roman"/>
          <w:sz w:val="28"/>
          <w:szCs w:val="28"/>
        </w:rPr>
        <w:t xml:space="preserve">клопотання </w:t>
      </w:r>
      <w:r w:rsidR="00C82005" w:rsidRPr="00C85119">
        <w:rPr>
          <w:rFonts w:ascii="Times New Roman" w:hAnsi="Times New Roman"/>
          <w:sz w:val="28"/>
          <w:szCs w:val="28"/>
        </w:rPr>
        <w:t>прокурор</w:t>
      </w:r>
      <w:r w:rsidR="00C82005">
        <w:rPr>
          <w:rFonts w:ascii="Times New Roman" w:hAnsi="Times New Roman"/>
          <w:sz w:val="28"/>
          <w:szCs w:val="28"/>
        </w:rPr>
        <w:t>а</w:t>
      </w:r>
      <w:r w:rsidR="00C82005" w:rsidRPr="00C85119">
        <w:rPr>
          <w:rFonts w:ascii="Times New Roman" w:hAnsi="Times New Roman"/>
          <w:sz w:val="28"/>
          <w:szCs w:val="28"/>
        </w:rPr>
        <w:t xml:space="preserve"> </w:t>
      </w:r>
      <w:r w:rsidR="00C82005">
        <w:rPr>
          <w:rFonts w:ascii="Times New Roman" w:hAnsi="Times New Roman"/>
          <w:sz w:val="28"/>
          <w:szCs w:val="28"/>
        </w:rPr>
        <w:t xml:space="preserve">Олійника І.В. слідчому судді Святошинського районного суду </w:t>
      </w:r>
      <w:r w:rsidR="00051902">
        <w:rPr>
          <w:rFonts w:ascii="Times New Roman" w:hAnsi="Times New Roman"/>
          <w:sz w:val="28"/>
          <w:szCs w:val="28"/>
        </w:rPr>
        <w:br/>
      </w:r>
      <w:r w:rsidR="00C82005">
        <w:rPr>
          <w:rFonts w:ascii="Times New Roman" w:hAnsi="Times New Roman"/>
          <w:sz w:val="28"/>
          <w:szCs w:val="28"/>
        </w:rPr>
        <w:t xml:space="preserve">м. Києва </w:t>
      </w:r>
      <w:r w:rsidR="00051902">
        <w:rPr>
          <w:rFonts w:ascii="Times New Roman" w:hAnsi="Times New Roman"/>
          <w:sz w:val="28"/>
          <w:szCs w:val="28"/>
        </w:rPr>
        <w:t xml:space="preserve">від 28.01.2025 </w:t>
      </w:r>
      <w:r w:rsidR="00C82005">
        <w:rPr>
          <w:rFonts w:ascii="Times New Roman" w:hAnsi="Times New Roman"/>
          <w:sz w:val="28"/>
          <w:szCs w:val="28"/>
        </w:rPr>
        <w:t>про арешт майна; ухвали</w:t>
      </w:r>
      <w:r w:rsidR="00C82005" w:rsidRPr="00C82005">
        <w:rPr>
          <w:rFonts w:ascii="Times New Roman" w:hAnsi="Times New Roman"/>
          <w:sz w:val="28"/>
          <w:szCs w:val="28"/>
        </w:rPr>
        <w:t xml:space="preserve"> </w:t>
      </w:r>
      <w:r w:rsidR="00C82005">
        <w:rPr>
          <w:rFonts w:ascii="Times New Roman" w:hAnsi="Times New Roman"/>
          <w:sz w:val="28"/>
          <w:szCs w:val="28"/>
        </w:rPr>
        <w:t>Святошинського районного суду м.</w:t>
      </w:r>
      <w:r w:rsidR="002D02B6">
        <w:rPr>
          <w:rFonts w:ascii="Times New Roman" w:hAnsi="Times New Roman"/>
          <w:sz w:val="28"/>
          <w:szCs w:val="28"/>
        </w:rPr>
        <w:t> </w:t>
      </w:r>
      <w:r w:rsidR="00C82005">
        <w:rPr>
          <w:rFonts w:ascii="Times New Roman" w:hAnsi="Times New Roman"/>
          <w:sz w:val="28"/>
          <w:szCs w:val="28"/>
        </w:rPr>
        <w:t>Києва від 06.05.2025</w:t>
      </w:r>
      <w:r w:rsidR="002D02B6">
        <w:rPr>
          <w:rFonts w:ascii="Times New Roman" w:hAnsi="Times New Roman"/>
          <w:sz w:val="28"/>
          <w:szCs w:val="28"/>
        </w:rPr>
        <w:t xml:space="preserve"> про надання дозволу на проведення обшуку</w:t>
      </w:r>
      <w:r w:rsidR="00C82005">
        <w:rPr>
          <w:rFonts w:ascii="Times New Roman" w:hAnsi="Times New Roman"/>
          <w:sz w:val="28"/>
          <w:szCs w:val="28"/>
        </w:rPr>
        <w:t xml:space="preserve">; </w:t>
      </w:r>
      <w:r w:rsidR="002D02B6">
        <w:rPr>
          <w:rFonts w:ascii="Times New Roman" w:hAnsi="Times New Roman"/>
          <w:sz w:val="28"/>
          <w:szCs w:val="28"/>
        </w:rPr>
        <w:t>протоколу обшуку від 29.05.2025; ухвали</w:t>
      </w:r>
      <w:r w:rsidR="002D02B6" w:rsidRPr="00C82005">
        <w:rPr>
          <w:rFonts w:ascii="Times New Roman" w:hAnsi="Times New Roman"/>
          <w:sz w:val="28"/>
          <w:szCs w:val="28"/>
        </w:rPr>
        <w:t xml:space="preserve"> </w:t>
      </w:r>
      <w:r w:rsidR="002D02B6">
        <w:rPr>
          <w:rFonts w:ascii="Times New Roman" w:hAnsi="Times New Roman"/>
          <w:sz w:val="28"/>
          <w:szCs w:val="28"/>
        </w:rPr>
        <w:t xml:space="preserve">Святошинського районного суду м. Києва від 25.07.2025 про скасування арешту майна; </w:t>
      </w:r>
      <w:r w:rsidR="00C82005">
        <w:rPr>
          <w:rFonts w:ascii="Times New Roman" w:hAnsi="Times New Roman"/>
          <w:sz w:val="28"/>
          <w:szCs w:val="28"/>
        </w:rPr>
        <w:t>ухвали Київського апеляційного суду від 09.04.2025</w:t>
      </w:r>
      <w:r w:rsidR="002D02B6">
        <w:rPr>
          <w:rFonts w:ascii="Times New Roman" w:hAnsi="Times New Roman"/>
          <w:sz w:val="28"/>
          <w:szCs w:val="28"/>
        </w:rPr>
        <w:t xml:space="preserve"> про часткове задоволення апеляційної скарги прокурора Офісу Генерального прокурора</w:t>
      </w:r>
      <w:r w:rsidR="00C82005">
        <w:rPr>
          <w:rFonts w:ascii="Times New Roman" w:hAnsi="Times New Roman"/>
          <w:sz w:val="28"/>
          <w:szCs w:val="28"/>
        </w:rPr>
        <w:t>.</w:t>
      </w:r>
    </w:p>
    <w:p w14:paraId="18FF5D75" w14:textId="77777777" w:rsidR="00D8186A" w:rsidRDefault="00D8186A" w:rsidP="00EE19F5">
      <w:pPr>
        <w:pStyle w:val="a3"/>
        <w:tabs>
          <w:tab w:val="left" w:pos="567"/>
        </w:tabs>
        <w:ind w:firstLine="567"/>
        <w:jc w:val="both"/>
        <w:rPr>
          <w:rFonts w:ascii="Times New Roman" w:hAnsi="Times New Roman"/>
          <w:sz w:val="28"/>
          <w:szCs w:val="28"/>
        </w:rPr>
      </w:pPr>
    </w:p>
    <w:p w14:paraId="17B1207B"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Щодо джерел права,</w:t>
      </w:r>
      <w:r w:rsidR="009F4CAE" w:rsidRPr="006C5D13">
        <w:rPr>
          <w:rFonts w:ascii="Times New Roman" w:hAnsi="Times New Roman"/>
          <w:b/>
          <w:sz w:val="28"/>
          <w:szCs w:val="28"/>
        </w:rPr>
        <w:t xml:space="preserve"> які підлягають застосуванню</w:t>
      </w:r>
    </w:p>
    <w:p w14:paraId="0137D366"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5B592D2" w14:textId="77777777" w:rsidR="00807008" w:rsidRDefault="00807008" w:rsidP="00807008">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1CE66EC"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 xml:space="preserve">Відповідно до статті 1 Кримінального процесуального кодексу (далі – КПК) України від 13 квітня 2012 року № 4651-VI питання, пов’язані із досудовим </w:t>
      </w:r>
      <w:r w:rsidRPr="00ED7584">
        <w:rPr>
          <w:rFonts w:ascii="Times New Roman" w:hAnsi="Times New Roman"/>
          <w:bCs/>
          <w:sz w:val="28"/>
          <w:szCs w:val="28"/>
        </w:rPr>
        <w:lastRenderedPageBreak/>
        <w:t>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564F2880" w14:textId="77777777" w:rsidR="00807008" w:rsidRPr="00ED7584"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5D19C41"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456436B7"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093E0CD"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423D58A" w14:textId="77777777" w:rsidR="00807008" w:rsidRPr="00006022"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5DC3EA65"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400407AC"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або вимог закону, таке рішення може бути підставою для дисциплінарного провадження.</w:t>
      </w:r>
    </w:p>
    <w:p w14:paraId="75A7294C"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8E84451"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4"/>
          <w:sz w:val="28"/>
          <w:szCs w:val="28"/>
        </w:rPr>
      </w:pPr>
      <w:r w:rsidRPr="001917D6">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spacing w:val="4"/>
          <w:sz w:val="28"/>
          <w:szCs w:val="28"/>
        </w:rPr>
        <w:t> </w:t>
      </w:r>
      <w:r w:rsidRPr="001917D6">
        <w:rPr>
          <w:rFonts w:ascii="Times New Roman" w:hAnsi="Times New Roman"/>
          <w:spacing w:val="4"/>
          <w:sz w:val="28"/>
          <w:szCs w:val="28"/>
        </w:rPr>
        <w:t xml:space="preserve">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w:t>
      </w:r>
      <w:r w:rsidRPr="001917D6">
        <w:rPr>
          <w:rFonts w:ascii="Times New Roman" w:hAnsi="Times New Roman"/>
          <w:spacing w:val="4"/>
          <w:sz w:val="28"/>
          <w:szCs w:val="28"/>
        </w:rPr>
        <w:lastRenderedPageBreak/>
        <w:t>проступком, за який прокурора може бути притягнуто до дисциплінарної відповідальності у порядку дисциплінарного провадження.</w:t>
      </w:r>
    </w:p>
    <w:p w14:paraId="7191AD11"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ED1DAC">
        <w:rPr>
          <w:rFonts w:ascii="Times New Roman" w:hAnsi="Times New Roman"/>
          <w:sz w:val="28"/>
          <w:szCs w:val="28"/>
        </w:rPr>
        <w:t xml:space="preserve"> </w:t>
      </w:r>
      <w:r w:rsidR="00ED1DAC" w:rsidRPr="001917D6">
        <w:rPr>
          <w:rFonts w:ascii="Times New Roman" w:hAnsi="Times New Roman"/>
          <w:spacing w:val="4"/>
          <w:sz w:val="28"/>
          <w:szCs w:val="28"/>
        </w:rPr>
        <w:t>березня 2019 року</w:t>
      </w:r>
      <w:r w:rsidRPr="001917D6">
        <w:rPr>
          <w:rFonts w:ascii="Times New Roman" w:hAnsi="Times New Roman"/>
          <w:sz w:val="28"/>
          <w:szCs w:val="28"/>
        </w:rPr>
        <w:t>, в якій вказано, зокрема, що постанова прокурора вищого рівня про заміну прокурора на підставі ч</w:t>
      </w:r>
      <w:r>
        <w:rPr>
          <w:rFonts w:ascii="Times New Roman" w:hAnsi="Times New Roman"/>
          <w:sz w:val="28"/>
          <w:szCs w:val="28"/>
        </w:rPr>
        <w:t>астини третьої</w:t>
      </w:r>
      <w:r w:rsidRPr="001917D6">
        <w:rPr>
          <w:rFonts w:ascii="Times New Roman" w:hAnsi="Times New Roman"/>
          <w:sz w:val="28"/>
          <w:szCs w:val="28"/>
        </w:rPr>
        <w:t xml:space="preserve"> </w:t>
      </w:r>
      <w:hyperlink r:id="rId9" w:anchor="275"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атті</w:t>
        </w:r>
        <w:r w:rsidRPr="001917D6">
          <w:rPr>
            <w:rFonts w:ascii="Times New Roman" w:hAnsi="Times New Roman"/>
            <w:sz w:val="28"/>
            <w:szCs w:val="28"/>
          </w:rPr>
          <w:t xml:space="preserve"> 37 КПК України</w:t>
        </w:r>
      </w:hyperlink>
      <w:r w:rsidRPr="001917D6">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аттями</w:t>
        </w:r>
        <w:r w:rsidRPr="001917D6">
          <w:rPr>
            <w:rFonts w:ascii="Times New Roman" w:hAnsi="Times New Roman"/>
            <w:sz w:val="28"/>
            <w:szCs w:val="28"/>
          </w:rPr>
          <w:t xml:space="preserve"> 311–313 </w:t>
        </w:r>
        <w:r w:rsidR="00ED1DAC">
          <w:rPr>
            <w:rFonts w:ascii="Times New Roman" w:hAnsi="Times New Roman"/>
            <w:sz w:val="28"/>
            <w:szCs w:val="28"/>
          </w:rPr>
          <w:br/>
        </w:r>
        <w:r w:rsidRPr="001917D6">
          <w:rPr>
            <w:rFonts w:ascii="Times New Roman" w:hAnsi="Times New Roman"/>
            <w:sz w:val="28"/>
            <w:szCs w:val="28"/>
          </w:rPr>
          <w:t>КПК України</w:t>
        </w:r>
      </w:hyperlink>
      <w:r w:rsidRPr="001917D6">
        <w:rPr>
          <w:rFonts w:ascii="Times New Roman" w:hAnsi="Times New Roman"/>
          <w:sz w:val="28"/>
          <w:szCs w:val="28"/>
        </w:rPr>
        <w:t>, є вагомою обставиною при оцінці ефективності процесуального керівництва прокурором.</w:t>
      </w:r>
    </w:p>
    <w:p w14:paraId="076CC58A" w14:textId="77777777" w:rsidR="00015FFD" w:rsidRDefault="00E54C2C"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83E74">
        <w:rPr>
          <w:rFonts w:ascii="Times New Roman" w:hAnsi="Times New Roman"/>
          <w:sz w:val="28"/>
          <w:szCs w:val="28"/>
        </w:rPr>
        <w:t xml:space="preserve">Однією із засад діяльності прокуратури, як то визначено у статті 3 Закону, </w:t>
      </w:r>
      <w:r w:rsidR="000D6B76">
        <w:rPr>
          <w:rFonts w:ascii="Times New Roman" w:hAnsi="Times New Roman"/>
          <w:sz w:val="28"/>
          <w:szCs w:val="28"/>
        </w:rPr>
        <w:br/>
      </w:r>
      <w:r w:rsidRPr="00F83E74">
        <w:rPr>
          <w:rFonts w:ascii="Times New Roman" w:hAnsi="Times New Roman"/>
          <w:sz w:val="28"/>
          <w:szCs w:val="28"/>
        </w:rPr>
        <w:t>є незалежність прокурорів. Зі змісту частини другої статті 16 Закону №</w:t>
      </w:r>
      <w:r>
        <w:rPr>
          <w:rFonts w:ascii="Times New Roman" w:hAnsi="Times New Roman"/>
          <w:sz w:val="28"/>
          <w:szCs w:val="28"/>
        </w:rPr>
        <w:t> </w:t>
      </w:r>
      <w:r w:rsidRPr="00F83E74">
        <w:rPr>
          <w:rFonts w:ascii="Times New Roman" w:hAnsi="Times New Roman"/>
          <w:sz w:val="28"/>
          <w:szCs w:val="28"/>
        </w:rPr>
        <w:t>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E3066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частині першій статті</w:t>
      </w:r>
      <w:r w:rsidR="005A6E04">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A78FA35" w14:textId="77777777" w:rsidR="00015FFD" w:rsidRDefault="006C5D13"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Частиною першою статті</w:t>
      </w:r>
      <w:r w:rsidR="005A6E04">
        <w:rPr>
          <w:rStyle w:val="rvts9"/>
          <w:rFonts w:ascii="Times New Roman" w:hAnsi="Times New Roman"/>
          <w:bCs/>
          <w:sz w:val="28"/>
          <w:szCs w:val="28"/>
        </w:rPr>
        <w:t> </w:t>
      </w:r>
      <w:r w:rsidRPr="002F4314">
        <w:rPr>
          <w:rStyle w:val="rvts9"/>
          <w:rFonts w:ascii="Times New Roman" w:hAnsi="Times New Roman"/>
          <w:bCs/>
          <w:sz w:val="28"/>
          <w:szCs w:val="28"/>
        </w:rPr>
        <w:t xml:space="preserve">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5E2368A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0F724DEC"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2F241141"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15B6BF2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1ECF50FF"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26311B8"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7DAB7377"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3579A23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1650760A"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27CD2C9C"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05352163"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624E75BB"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77076B8F"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72B64AFA"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566746BD"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5311AC7B"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eastAsia="Times New Roman" w:hAnsi="Times New Roman"/>
          <w:bCs/>
          <w:sz w:val="28"/>
          <w:szCs w:val="28"/>
          <w:shd w:val="clear" w:color="auto" w:fill="FFFFFF"/>
          <w:lang w:eastAsia="ru-RU"/>
        </w:rPr>
      </w:pPr>
      <w:r w:rsidRPr="001917D6">
        <w:rPr>
          <w:rFonts w:ascii="Times New Roman" w:eastAsia="Times New Roman" w:hAnsi="Times New Roman"/>
          <w:bCs/>
          <w:sz w:val="28"/>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812D32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вимог до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1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Закону № 1697-VII та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96 Положення про порядок роботи відповідно органу, що здійснює дисциплінарне провадження, </w:t>
      </w:r>
      <w:r w:rsidRPr="001917D6">
        <w:rPr>
          <w:rFonts w:ascii="Times New Roman" w:eastAsia="Times New Roman" w:hAnsi="Times New Roman"/>
          <w:spacing w:val="-2"/>
          <w:sz w:val="28"/>
          <w:szCs w:val="28"/>
          <w:lang w:eastAsia="ru-RU"/>
        </w:rPr>
        <w:t xml:space="preserve">дисциплінарна скарга повинна містити </w:t>
      </w:r>
      <w:r w:rsidRPr="001917D6">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1917D6">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1917D6">
        <w:rPr>
          <w:rFonts w:ascii="Times New Roman" w:hAnsi="Times New Roman"/>
          <w:spacing w:val="-2"/>
          <w:sz w:val="28"/>
          <w:szCs w:val="28"/>
          <w:shd w:val="clear" w:color="auto" w:fill="FFFFFF"/>
        </w:rPr>
        <w:t>.</w:t>
      </w:r>
    </w:p>
    <w:p w14:paraId="353AA122"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bCs/>
          <w:sz w:val="28"/>
          <w:szCs w:val="28"/>
          <w:shd w:val="clear" w:color="auto" w:fill="FFFFFF"/>
        </w:rPr>
      </w:pPr>
      <w:r w:rsidRPr="001917D6">
        <w:rPr>
          <w:rFonts w:ascii="Times New Roman" w:hAnsi="Times New Roman"/>
          <w:bCs/>
          <w:sz w:val="28"/>
          <w:szCs w:val="28"/>
          <w:shd w:val="clear" w:color="auto" w:fill="FFFFFF"/>
        </w:rPr>
        <w:t>Згідно з вимогами п</w:t>
      </w:r>
      <w:r>
        <w:rPr>
          <w:rFonts w:ascii="Times New Roman" w:hAnsi="Times New Roman"/>
          <w:bCs/>
          <w:sz w:val="28"/>
          <w:szCs w:val="28"/>
          <w:shd w:val="clear" w:color="auto" w:fill="FFFFFF"/>
        </w:rPr>
        <w:t>ункту</w:t>
      </w:r>
      <w:r w:rsidRPr="001917D6">
        <w:rPr>
          <w:rFonts w:ascii="Times New Roman" w:hAnsi="Times New Roman"/>
          <w:bCs/>
          <w:sz w:val="28"/>
          <w:szCs w:val="28"/>
          <w:shd w:val="clear" w:color="auto" w:fill="FFFFFF"/>
        </w:rPr>
        <w:t xml:space="preserve">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54470C4"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w:t>
      </w:r>
      <w:bookmarkStart w:id="17" w:name="_Hlk154052656"/>
      <w:r w:rsidRPr="001917D6">
        <w:rPr>
          <w:rFonts w:ascii="Times New Roman" w:hAnsi="Times New Roman"/>
          <w:spacing w:val="-2"/>
          <w:sz w:val="28"/>
          <w:szCs w:val="28"/>
          <w:shd w:val="clear" w:color="auto" w:fill="FFFFFF"/>
        </w:rPr>
        <w:t xml:space="preserve">Закону № 1697-VII </w:t>
      </w:r>
      <w:bookmarkEnd w:id="17"/>
      <w:r w:rsidRPr="001917D6">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цього Закону.</w:t>
      </w:r>
    </w:p>
    <w:p w14:paraId="4DA6D9C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FCB70E" w14:textId="165E5E0E" w:rsidR="00A47C70" w:rsidRDefault="00D10302" w:rsidP="00D10302">
      <w:pPr>
        <w:pStyle w:val="a3"/>
        <w:tabs>
          <w:tab w:val="left" w:pos="567"/>
        </w:tabs>
        <w:jc w:val="both"/>
        <w:rPr>
          <w:rFonts w:ascii="Times New Roman" w:hAnsi="Times New Roman"/>
          <w:b/>
          <w:sz w:val="28"/>
          <w:szCs w:val="28"/>
        </w:rPr>
      </w:pPr>
      <w:r>
        <w:rPr>
          <w:rFonts w:ascii="Times New Roman" w:hAnsi="Times New Roman"/>
          <w:b/>
          <w:sz w:val="28"/>
          <w:szCs w:val="28"/>
        </w:rPr>
        <w:tab/>
      </w:r>
      <w:r w:rsidR="00F675EC"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p>
    <w:p w14:paraId="3E0743D1" w14:textId="3B382B30" w:rsidR="00A47C70" w:rsidRPr="00B5070E" w:rsidRDefault="00E11726" w:rsidP="00677065">
      <w:pPr>
        <w:pStyle w:val="a3"/>
        <w:tabs>
          <w:tab w:val="left" w:pos="567"/>
        </w:tabs>
        <w:ind w:firstLine="567"/>
        <w:jc w:val="both"/>
        <w:rPr>
          <w:rFonts w:ascii="Times New Roman" w:hAnsi="Times New Roman"/>
          <w:sz w:val="28"/>
          <w:szCs w:val="28"/>
        </w:rPr>
      </w:pPr>
      <w:r w:rsidRPr="00B5070E">
        <w:rPr>
          <w:rFonts w:ascii="Times New Roman" w:hAnsi="Times New Roman"/>
          <w:sz w:val="28"/>
          <w:szCs w:val="28"/>
        </w:rPr>
        <w:t xml:space="preserve">Дисциплінарна скарга </w:t>
      </w:r>
      <w:r w:rsidR="007E78F7">
        <w:rPr>
          <w:rFonts w:ascii="Times New Roman" w:hAnsi="Times New Roman"/>
          <w:sz w:val="28"/>
          <w:szCs w:val="28"/>
        </w:rPr>
        <w:t xml:space="preserve">ОСОБА-1 </w:t>
      </w:r>
      <w:r w:rsidRPr="00B5070E">
        <w:rPr>
          <w:rFonts w:ascii="Times New Roman" w:hAnsi="Times New Roman"/>
          <w:sz w:val="28"/>
          <w:szCs w:val="28"/>
        </w:rPr>
        <w:t xml:space="preserve">стосується </w:t>
      </w:r>
      <w:r w:rsidR="007F67DA" w:rsidRPr="00F83E74">
        <w:rPr>
          <w:rFonts w:ascii="Times New Roman" w:hAnsi="Times New Roman"/>
          <w:sz w:val="28"/>
          <w:szCs w:val="28"/>
        </w:rPr>
        <w:t>дій чи бездіяльності</w:t>
      </w:r>
      <w:r w:rsidRPr="00B5070E">
        <w:rPr>
          <w:rFonts w:ascii="Times New Roman" w:hAnsi="Times New Roman"/>
          <w:sz w:val="28"/>
          <w:szCs w:val="28"/>
        </w:rPr>
        <w:t xml:space="preserve"> </w:t>
      </w:r>
      <w:r w:rsidR="006568B0" w:rsidRPr="003C7EA2">
        <w:rPr>
          <w:rFonts w:ascii="Times New Roman" w:hAnsi="Times New Roman"/>
          <w:sz w:val="28"/>
          <w:szCs w:val="28"/>
        </w:rPr>
        <w:t>прокурор</w:t>
      </w:r>
      <w:r w:rsidR="00D11AEE">
        <w:rPr>
          <w:rFonts w:ascii="Times New Roman" w:hAnsi="Times New Roman"/>
          <w:sz w:val="28"/>
          <w:szCs w:val="28"/>
        </w:rPr>
        <w:t>ів</w:t>
      </w:r>
      <w:r w:rsidR="006568B0">
        <w:rPr>
          <w:rFonts w:ascii="Times New Roman" w:hAnsi="Times New Roman"/>
          <w:sz w:val="28"/>
          <w:szCs w:val="28"/>
        </w:rPr>
        <w:t xml:space="preserve"> </w:t>
      </w:r>
      <w:r w:rsidR="00D11AEE">
        <w:rPr>
          <w:rFonts w:ascii="Times New Roman" w:hAnsi="Times New Roman"/>
          <w:sz w:val="28"/>
          <w:szCs w:val="28"/>
        </w:rPr>
        <w:t>Олійника І.В. і Альохіна О.І.</w:t>
      </w:r>
      <w:r w:rsidR="00D11AEE" w:rsidRPr="00C85119">
        <w:rPr>
          <w:rFonts w:ascii="Times New Roman" w:hAnsi="Times New Roman"/>
          <w:sz w:val="28"/>
          <w:szCs w:val="28"/>
        </w:rPr>
        <w:t>,</w:t>
      </w:r>
      <w:r w:rsidRPr="00B5070E">
        <w:rPr>
          <w:rFonts w:ascii="Times New Roman" w:hAnsi="Times New Roman"/>
          <w:sz w:val="28"/>
          <w:szCs w:val="28"/>
        </w:rPr>
        <w:t xml:space="preserve"> </w:t>
      </w:r>
      <w:r w:rsidR="008274CA">
        <w:rPr>
          <w:rFonts w:ascii="Times New Roman" w:hAnsi="Times New Roman"/>
          <w:sz w:val="28"/>
          <w:szCs w:val="28"/>
        </w:rPr>
        <w:t>а саме</w:t>
      </w:r>
      <w:r w:rsidRPr="00B5070E">
        <w:rPr>
          <w:rFonts w:ascii="Times New Roman" w:hAnsi="Times New Roman"/>
          <w:sz w:val="28"/>
          <w:szCs w:val="28"/>
        </w:rPr>
        <w:t xml:space="preserve"> </w:t>
      </w:r>
      <w:r w:rsidR="009E4196" w:rsidRPr="00E04621">
        <w:rPr>
          <w:rFonts w:ascii="Times New Roman" w:hAnsi="Times New Roman"/>
          <w:sz w:val="28"/>
          <w:szCs w:val="28"/>
        </w:rPr>
        <w:t>неналежн</w:t>
      </w:r>
      <w:r w:rsidR="009E4196">
        <w:rPr>
          <w:rFonts w:ascii="Times New Roman" w:hAnsi="Times New Roman"/>
          <w:sz w:val="28"/>
          <w:szCs w:val="28"/>
        </w:rPr>
        <w:t>ого</w:t>
      </w:r>
      <w:r w:rsidR="009E4196" w:rsidRPr="00E04621">
        <w:rPr>
          <w:rFonts w:ascii="Times New Roman" w:hAnsi="Times New Roman"/>
          <w:sz w:val="28"/>
          <w:szCs w:val="28"/>
        </w:rPr>
        <w:t xml:space="preserve"> виконання службових обов’язків</w:t>
      </w:r>
      <w:r w:rsidR="006568B0">
        <w:rPr>
          <w:rFonts w:ascii="Times New Roman" w:hAnsi="Times New Roman"/>
          <w:sz w:val="28"/>
          <w:szCs w:val="28"/>
        </w:rPr>
        <w:t xml:space="preserve"> при</w:t>
      </w:r>
      <w:r w:rsidR="009E4196" w:rsidRPr="009E4196">
        <w:rPr>
          <w:rFonts w:ascii="Times New Roman" w:hAnsi="Times New Roman"/>
          <w:sz w:val="28"/>
          <w:szCs w:val="28"/>
        </w:rPr>
        <w:t xml:space="preserve"> </w:t>
      </w:r>
      <w:r w:rsidR="006568B0" w:rsidRPr="006568B0">
        <w:rPr>
          <w:rFonts w:ascii="Times New Roman" w:eastAsia="Times New Roman" w:hAnsi="Times New Roman"/>
          <w:sz w:val="28"/>
          <w:szCs w:val="28"/>
          <w:lang w:eastAsia="ru-RU"/>
        </w:rPr>
        <w:t>здійсн</w:t>
      </w:r>
      <w:r w:rsidR="006568B0">
        <w:rPr>
          <w:rFonts w:ascii="Times New Roman" w:eastAsia="Times New Roman" w:hAnsi="Times New Roman"/>
          <w:sz w:val="28"/>
          <w:szCs w:val="28"/>
          <w:lang w:eastAsia="ru-RU"/>
        </w:rPr>
        <w:t>енні</w:t>
      </w:r>
      <w:r w:rsidR="006568B0" w:rsidRPr="006568B0">
        <w:rPr>
          <w:rFonts w:ascii="Times New Roman" w:eastAsia="Times New Roman" w:hAnsi="Times New Roman"/>
          <w:sz w:val="28"/>
          <w:szCs w:val="28"/>
          <w:lang w:eastAsia="ru-RU"/>
        </w:rPr>
        <w:t xml:space="preserve"> нагляд</w:t>
      </w:r>
      <w:r w:rsidR="006568B0">
        <w:rPr>
          <w:rFonts w:ascii="Times New Roman" w:eastAsia="Times New Roman" w:hAnsi="Times New Roman"/>
          <w:sz w:val="28"/>
          <w:szCs w:val="28"/>
          <w:lang w:eastAsia="ru-RU"/>
        </w:rPr>
        <w:t>у</w:t>
      </w:r>
      <w:r w:rsidR="006568B0" w:rsidRPr="006568B0">
        <w:rPr>
          <w:rFonts w:ascii="Times New Roman" w:eastAsia="Times New Roman" w:hAnsi="Times New Roman"/>
          <w:sz w:val="28"/>
          <w:szCs w:val="28"/>
          <w:lang w:eastAsia="ru-RU"/>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00493201" w:rsidRPr="00493201">
        <w:rPr>
          <w:rFonts w:ascii="Times New Roman" w:hAnsi="Times New Roman"/>
          <w:sz w:val="28"/>
          <w:szCs w:val="28"/>
        </w:rPr>
        <w:t xml:space="preserve"> </w:t>
      </w:r>
      <w:r w:rsidR="00493201">
        <w:rPr>
          <w:rFonts w:ascii="Times New Roman" w:hAnsi="Times New Roman"/>
          <w:sz w:val="28"/>
          <w:szCs w:val="28"/>
        </w:rPr>
        <w:t xml:space="preserve">у кримінальному провадженні </w:t>
      </w:r>
      <w:r w:rsidR="00D11AEE">
        <w:rPr>
          <w:rFonts w:ascii="Times New Roman" w:hAnsi="Times New Roman"/>
          <w:sz w:val="28"/>
          <w:szCs w:val="28"/>
        </w:rPr>
        <w:t>№ </w:t>
      </w:r>
      <w:r w:rsidR="007E78F7">
        <w:rPr>
          <w:rFonts w:ascii="Times New Roman" w:hAnsi="Times New Roman"/>
          <w:sz w:val="28"/>
          <w:szCs w:val="28"/>
        </w:rPr>
        <w:t>(конфіденційна інформація)</w:t>
      </w:r>
      <w:r w:rsidRPr="00B5070E">
        <w:rPr>
          <w:rFonts w:ascii="Times New Roman" w:hAnsi="Times New Roman"/>
          <w:sz w:val="28"/>
          <w:szCs w:val="28"/>
        </w:rPr>
        <w:t>.</w:t>
      </w:r>
    </w:p>
    <w:p w14:paraId="37C17774" w14:textId="77777777" w:rsidR="00304C82" w:rsidRDefault="00304C82" w:rsidP="00677065">
      <w:pPr>
        <w:pBdr>
          <w:bottom w:val="single" w:sz="12" w:space="31" w:color="FFFFFF"/>
        </w:pBdr>
        <w:spacing w:after="0" w:line="240" w:lineRule="auto"/>
        <w:ind w:firstLine="567"/>
        <w:contextualSpacing/>
        <w:jc w:val="both"/>
        <w:rPr>
          <w:rFonts w:ascii="Times New Roman" w:eastAsia="Times New Roman" w:hAnsi="Times New Roman"/>
          <w:sz w:val="28"/>
          <w:szCs w:val="28"/>
          <w:lang w:eastAsia="uk-UA"/>
        </w:rPr>
      </w:pPr>
      <w:r w:rsidRPr="00304C82">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105E68" w14:textId="62A14F28"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lang w:eastAsia="uk-UA"/>
        </w:rPr>
        <w:lastRenderedPageBreak/>
        <w:t>Дисциплінарному проступку, як і будь</w:t>
      </w:r>
      <w:r w:rsidR="00374A7F">
        <w:rPr>
          <w:rFonts w:ascii="Times New Roman" w:eastAsia="Times New Roman" w:hAnsi="Times New Roman"/>
          <w:sz w:val="28"/>
          <w:szCs w:val="28"/>
          <w:lang w:eastAsia="uk-UA"/>
        </w:rPr>
        <w:t>-</w:t>
      </w:r>
      <w:r w:rsidRPr="00C332C5">
        <w:rPr>
          <w:rFonts w:ascii="Times New Roman" w:eastAsia="Times New Roman" w:hAnsi="Times New Roman"/>
          <w:sz w:val="28"/>
          <w:szCs w:val="28"/>
          <w:lang w:eastAsia="uk-UA"/>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шкідливі наслідки, </w:t>
      </w:r>
      <w:proofErr w:type="spellStart"/>
      <w:r w:rsidRPr="00C332C5">
        <w:rPr>
          <w:rFonts w:ascii="Times New Roman" w:eastAsia="Times New Roman" w:hAnsi="Times New Roman"/>
          <w:sz w:val="28"/>
          <w:szCs w:val="28"/>
          <w:lang w:eastAsia="uk-UA"/>
        </w:rPr>
        <w:t>причиновий</w:t>
      </w:r>
      <w:proofErr w:type="spellEnd"/>
      <w:r w:rsidRPr="00C332C5">
        <w:rPr>
          <w:rFonts w:ascii="Times New Roman" w:eastAsia="Times New Roman" w:hAnsi="Times New Roman"/>
          <w:sz w:val="28"/>
          <w:szCs w:val="28"/>
          <w:lang w:eastAsia="uk-UA"/>
        </w:rPr>
        <w:t xml:space="preserve"> зв’язок між діянням і шкідливими наслідками, </w:t>
      </w:r>
      <w:r>
        <w:rPr>
          <w:rFonts w:ascii="Times New Roman" w:eastAsia="Times New Roman" w:hAnsi="Times New Roman"/>
          <w:sz w:val="28"/>
          <w:szCs w:val="28"/>
          <w:lang w:eastAsia="uk-UA"/>
        </w:rPr>
        <w:br/>
      </w:r>
      <w:r w:rsidRPr="00C332C5">
        <w:rPr>
          <w:rFonts w:ascii="Times New Roman" w:eastAsia="Times New Roman" w:hAnsi="Times New Roman"/>
          <w:sz w:val="28"/>
          <w:szCs w:val="28"/>
          <w:lang w:eastAsia="uk-UA"/>
        </w:rPr>
        <w:t xml:space="preserve">а також час і місце діяння. Суб’єктивну сторону дисциплінарного проступку </w:t>
      </w:r>
      <w:r w:rsidRPr="0005031C">
        <w:rPr>
          <w:rFonts w:ascii="Times New Roman" w:eastAsia="Times New Roman" w:hAnsi="Times New Roman"/>
          <w:sz w:val="28"/>
          <w:szCs w:val="28"/>
        </w:rPr>
        <w:t xml:space="preserve">характеризує вина. </w:t>
      </w:r>
    </w:p>
    <w:p w14:paraId="53027746" w14:textId="77777777"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05031C">
        <w:rPr>
          <w:rFonts w:ascii="Times New Roman" w:eastAsia="Times New Roman" w:hAnsi="Times New Roman"/>
          <w:sz w:val="28"/>
          <w:szCs w:val="28"/>
        </w:rPr>
        <w:t>Недоведеність хоча б одного з цих елементів виключає наявність дисциплінарного проступку.</w:t>
      </w:r>
    </w:p>
    <w:p w14:paraId="20A69AD0" w14:textId="77777777" w:rsidR="00654ECC" w:rsidRDefault="00654ECC" w:rsidP="00677065">
      <w:pPr>
        <w:widowControl w:val="0"/>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rPr>
        <w:t>При наданні оцінки обставинам</w:t>
      </w:r>
      <w:r>
        <w:rPr>
          <w:rFonts w:ascii="Times New Roman" w:eastAsia="Times New Roman" w:hAnsi="Times New Roman"/>
          <w:sz w:val="28"/>
          <w:szCs w:val="28"/>
        </w:rPr>
        <w:t xml:space="preserve">, викладеним у дисциплінарній скарзі, </w:t>
      </w:r>
      <w:r w:rsidRPr="00C332C5">
        <w:rPr>
          <w:rFonts w:ascii="Times New Roman" w:eastAsia="Times New Roman" w:hAnsi="Times New Roman"/>
          <w:sz w:val="28"/>
          <w:szCs w:val="28"/>
        </w:rPr>
        <w:t xml:space="preserve"> </w:t>
      </w:r>
      <w:r w:rsidR="00261EE5">
        <w:rPr>
          <w:rFonts w:ascii="Times New Roman" w:eastAsia="Times New Roman" w:hAnsi="Times New Roman"/>
          <w:sz w:val="28"/>
          <w:szCs w:val="28"/>
        </w:rPr>
        <w:br/>
      </w:r>
      <w:r>
        <w:rPr>
          <w:rFonts w:ascii="Times New Roman" w:eastAsia="Times New Roman" w:hAnsi="Times New Roman"/>
          <w:sz w:val="28"/>
          <w:szCs w:val="28"/>
        </w:rPr>
        <w:t xml:space="preserve">член </w:t>
      </w:r>
      <w:r w:rsidRPr="00C332C5">
        <w:rPr>
          <w:rFonts w:ascii="Times New Roman" w:eastAsia="Times New Roman" w:hAnsi="Times New Roman"/>
          <w:sz w:val="28"/>
          <w:szCs w:val="28"/>
        </w:rPr>
        <w:t>Комісі</w:t>
      </w:r>
      <w:r>
        <w:rPr>
          <w:rFonts w:ascii="Times New Roman" w:eastAsia="Times New Roman" w:hAnsi="Times New Roman"/>
          <w:sz w:val="28"/>
          <w:szCs w:val="28"/>
        </w:rPr>
        <w:t>ї</w:t>
      </w:r>
      <w:r w:rsidRPr="00C332C5">
        <w:rPr>
          <w:rFonts w:ascii="Times New Roman" w:eastAsia="Times New Roman" w:hAnsi="Times New Roman"/>
          <w:sz w:val="28"/>
          <w:szCs w:val="28"/>
        </w:rPr>
        <w:t xml:space="preserve"> діє виключно в межах встановленої Законом компетенції, а саме надає оцінку тільки фактам, які можуть свідчити про наявність або відсутність </w:t>
      </w:r>
      <w:r w:rsidR="00261EE5">
        <w:rPr>
          <w:rFonts w:ascii="Times New Roman" w:eastAsia="Times New Roman" w:hAnsi="Times New Roman"/>
          <w:sz w:val="28"/>
          <w:szCs w:val="28"/>
        </w:rPr>
        <w:br/>
      </w:r>
      <w:r w:rsidRPr="00C332C5">
        <w:rPr>
          <w:rFonts w:ascii="Times New Roman" w:eastAsia="Times New Roman" w:hAnsi="Times New Roman"/>
          <w:sz w:val="28"/>
          <w:szCs w:val="28"/>
        </w:rPr>
        <w:t xml:space="preserve">у діях прокурора складу дисциплінарного проступку та про ступінь його вини. </w:t>
      </w:r>
    </w:p>
    <w:p w14:paraId="328DE3FF" w14:textId="075A1966" w:rsidR="00F61AB9" w:rsidRPr="00F61AB9" w:rsidRDefault="00116D72"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Проте</w:t>
      </w:r>
      <w:r w:rsidR="00F61AB9">
        <w:rPr>
          <w:rFonts w:ascii="Times New Roman" w:hAnsi="Times New Roman"/>
          <w:sz w:val="28"/>
          <w:szCs w:val="28"/>
        </w:rPr>
        <w:t>, відповідно до частини другої статті 36 КПК України п</w:t>
      </w:r>
      <w:r w:rsidR="00F61AB9" w:rsidRPr="00F61AB9">
        <w:rPr>
          <w:rFonts w:ascii="Times New Roman" w:hAnsi="Times New Roman"/>
          <w:sz w:val="28"/>
          <w:szCs w:val="28"/>
        </w:rPr>
        <w:t>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w:t>
      </w:r>
    </w:p>
    <w:p w14:paraId="08707D97" w14:textId="77777777" w:rsidR="00F61AB9" w:rsidRDefault="00F61AB9"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r w:rsidRPr="00F61AB9">
        <w:rPr>
          <w:rFonts w:ascii="Times New Roman" w:hAnsi="Times New Roman"/>
          <w:sz w:val="28"/>
          <w:szCs w:val="28"/>
        </w:rPr>
        <w:t>доручати слідчому, органу досудового розслідування проведення у встановлений прокурором строк слідчих (розшукових) дій, негласних слідчих (розшукових) дій, інших процесуальних дій або давати вказівки щодо їх проведення чи брати участь у них, а в необхідних випадках - особисто проводити слідчі (розшукові) та процесуальні дії в порядку, визначеному цим Кодексом</w:t>
      </w:r>
      <w:r>
        <w:rPr>
          <w:rFonts w:ascii="Times New Roman" w:hAnsi="Times New Roman"/>
          <w:sz w:val="28"/>
          <w:szCs w:val="28"/>
        </w:rPr>
        <w:t>.</w:t>
      </w:r>
    </w:p>
    <w:p w14:paraId="5E8EB610" w14:textId="798CC0D4" w:rsidR="0076215B" w:rsidRDefault="006E4A5E" w:rsidP="00677065">
      <w:pPr>
        <w:pBdr>
          <w:bottom w:val="single" w:sz="12" w:space="31" w:color="FFFFFF"/>
        </w:pBdr>
        <w:spacing w:after="0" w:line="240" w:lineRule="auto"/>
        <w:ind w:firstLine="567"/>
        <w:contextualSpacing/>
        <w:jc w:val="both"/>
        <w:rPr>
          <w:rFonts w:ascii="Times New Roman" w:hAnsi="Times New Roman"/>
          <w:sz w:val="28"/>
          <w:szCs w:val="28"/>
        </w:rPr>
      </w:pPr>
      <w:r w:rsidRPr="006E4A5E">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w:t>
      </w:r>
      <w:r w:rsidR="00D11AEE" w:rsidRPr="003C7EA2">
        <w:rPr>
          <w:rFonts w:ascii="Times New Roman" w:hAnsi="Times New Roman"/>
          <w:sz w:val="28"/>
          <w:szCs w:val="28"/>
        </w:rPr>
        <w:t>прокурор</w:t>
      </w:r>
      <w:r w:rsidR="00D11AEE">
        <w:rPr>
          <w:rFonts w:ascii="Times New Roman" w:hAnsi="Times New Roman"/>
          <w:sz w:val="28"/>
          <w:szCs w:val="28"/>
        </w:rPr>
        <w:t>ів Олійника І.В. і Альохіна О.І</w:t>
      </w:r>
      <w:r w:rsidRPr="000A4EF6">
        <w:rPr>
          <w:rFonts w:ascii="Times New Roman" w:hAnsi="Times New Roman"/>
          <w:sz w:val="28"/>
          <w:szCs w:val="28"/>
        </w:rPr>
        <w:t>.</w:t>
      </w:r>
    </w:p>
    <w:p w14:paraId="23EB6419" w14:textId="6DE16ED0" w:rsidR="006E4A5E" w:rsidRDefault="00677065" w:rsidP="00677065">
      <w:pPr>
        <w:pBdr>
          <w:bottom w:val="single" w:sz="12" w:space="31" w:color="FFFFFF"/>
        </w:pBdr>
        <w:spacing w:after="0" w:line="240" w:lineRule="auto"/>
        <w:ind w:firstLine="567"/>
        <w:contextualSpacing/>
        <w:jc w:val="both"/>
        <w:rPr>
          <w:rFonts w:ascii="Times New Roman" w:hAnsi="Times New Roman"/>
          <w:sz w:val="28"/>
          <w:szCs w:val="28"/>
        </w:rPr>
      </w:pPr>
      <w:r w:rsidRPr="00677065">
        <w:rPr>
          <w:rFonts w:ascii="Times New Roman" w:hAnsi="Times New Roman"/>
          <w:sz w:val="28"/>
          <w:szCs w:val="28"/>
        </w:rPr>
        <w:t xml:space="preserve">Долучені до дисциплінарної скарги копії </w:t>
      </w:r>
      <w:r w:rsidR="000C4ADC">
        <w:rPr>
          <w:rFonts w:ascii="Times New Roman" w:hAnsi="Times New Roman"/>
          <w:sz w:val="28"/>
          <w:szCs w:val="28"/>
        </w:rPr>
        <w:t xml:space="preserve">постанови заступника Генерального прокурора про зміну групи прокурорів; клопотання </w:t>
      </w:r>
      <w:r w:rsidR="000C4ADC" w:rsidRPr="00C85119">
        <w:rPr>
          <w:rFonts w:ascii="Times New Roman" w:hAnsi="Times New Roman"/>
          <w:sz w:val="28"/>
          <w:szCs w:val="28"/>
        </w:rPr>
        <w:t>прокурор</w:t>
      </w:r>
      <w:r w:rsidR="000C4ADC">
        <w:rPr>
          <w:rFonts w:ascii="Times New Roman" w:hAnsi="Times New Roman"/>
          <w:sz w:val="28"/>
          <w:szCs w:val="28"/>
        </w:rPr>
        <w:t>а</w:t>
      </w:r>
      <w:r w:rsidR="000C4ADC" w:rsidRPr="00C85119">
        <w:rPr>
          <w:rFonts w:ascii="Times New Roman" w:hAnsi="Times New Roman"/>
          <w:sz w:val="28"/>
          <w:szCs w:val="28"/>
        </w:rPr>
        <w:t xml:space="preserve"> </w:t>
      </w:r>
      <w:r w:rsidR="000C4ADC">
        <w:rPr>
          <w:rFonts w:ascii="Times New Roman" w:hAnsi="Times New Roman"/>
          <w:sz w:val="28"/>
          <w:szCs w:val="28"/>
        </w:rPr>
        <w:t>Олійника І.В. про арешт майна; ухвали</w:t>
      </w:r>
      <w:r w:rsidR="000C4ADC" w:rsidRPr="00C82005">
        <w:rPr>
          <w:rFonts w:ascii="Times New Roman" w:hAnsi="Times New Roman"/>
          <w:sz w:val="28"/>
          <w:szCs w:val="28"/>
        </w:rPr>
        <w:t xml:space="preserve"> </w:t>
      </w:r>
      <w:r w:rsidR="000C4ADC">
        <w:rPr>
          <w:rFonts w:ascii="Times New Roman" w:hAnsi="Times New Roman"/>
          <w:sz w:val="28"/>
          <w:szCs w:val="28"/>
        </w:rPr>
        <w:t>Святошинського районного суду м. Києва про надання дозволу на проведення обшуку; протоколу обшуку; ухвали</w:t>
      </w:r>
      <w:r w:rsidR="000C4ADC" w:rsidRPr="00C82005">
        <w:rPr>
          <w:rFonts w:ascii="Times New Roman" w:hAnsi="Times New Roman"/>
          <w:sz w:val="28"/>
          <w:szCs w:val="28"/>
        </w:rPr>
        <w:t xml:space="preserve"> </w:t>
      </w:r>
      <w:r w:rsidR="000C4ADC">
        <w:rPr>
          <w:rFonts w:ascii="Times New Roman" w:hAnsi="Times New Roman"/>
          <w:sz w:val="28"/>
          <w:szCs w:val="28"/>
        </w:rPr>
        <w:t xml:space="preserve">Святошинського районного суду м. Києва про скасування арешту майна; ухвали Київського апеляційного суду про часткове задоволення апеляційної скарги прокурора Офісу Генерального прокурора </w:t>
      </w:r>
      <w:r w:rsidRPr="00677065">
        <w:rPr>
          <w:rFonts w:ascii="Times New Roman" w:hAnsi="Times New Roman"/>
          <w:sz w:val="28"/>
          <w:szCs w:val="28"/>
        </w:rPr>
        <w:t>свідчить лише про перебіг</w:t>
      </w:r>
      <w:r>
        <w:rPr>
          <w:rFonts w:ascii="Times New Roman" w:hAnsi="Times New Roman"/>
          <w:sz w:val="28"/>
          <w:szCs w:val="28"/>
        </w:rPr>
        <w:t xml:space="preserve"> кримінального провадження</w:t>
      </w:r>
      <w:r w:rsidR="009E547C">
        <w:rPr>
          <w:rFonts w:ascii="Times New Roman" w:hAnsi="Times New Roman"/>
          <w:sz w:val="28"/>
          <w:szCs w:val="28"/>
        </w:rPr>
        <w:t>,</w:t>
      </w:r>
      <w:r>
        <w:rPr>
          <w:rFonts w:ascii="Times New Roman" w:hAnsi="Times New Roman"/>
          <w:sz w:val="28"/>
          <w:szCs w:val="28"/>
        </w:rPr>
        <w:t xml:space="preserve"> проведення у ньому певних процесуальних слідчих дій</w:t>
      </w:r>
      <w:r w:rsidR="009E547C" w:rsidRPr="009E547C">
        <w:rPr>
          <w:rFonts w:ascii="Times New Roman" w:hAnsi="Times New Roman"/>
          <w:sz w:val="28"/>
          <w:szCs w:val="28"/>
        </w:rPr>
        <w:t xml:space="preserve"> </w:t>
      </w:r>
      <w:r w:rsidR="009E547C">
        <w:rPr>
          <w:rFonts w:ascii="Times New Roman" w:hAnsi="Times New Roman"/>
          <w:sz w:val="28"/>
          <w:szCs w:val="28"/>
        </w:rPr>
        <w:t>та їх оскарження стороною захисту</w:t>
      </w:r>
      <w:r w:rsidR="000C4ADC">
        <w:rPr>
          <w:rFonts w:ascii="Times New Roman" w:hAnsi="Times New Roman"/>
          <w:sz w:val="28"/>
          <w:szCs w:val="28"/>
        </w:rPr>
        <w:t xml:space="preserve"> та прокурором</w:t>
      </w:r>
      <w:r>
        <w:rPr>
          <w:rFonts w:ascii="Times New Roman" w:hAnsi="Times New Roman"/>
          <w:sz w:val="28"/>
          <w:szCs w:val="28"/>
        </w:rPr>
        <w:t>.</w:t>
      </w:r>
      <w:r w:rsidRPr="00677065">
        <w:rPr>
          <w:rFonts w:ascii="Times New Roman" w:hAnsi="Times New Roman"/>
          <w:sz w:val="28"/>
          <w:szCs w:val="28"/>
        </w:rPr>
        <w:t xml:space="preserve"> Водночас жодних відомостей про </w:t>
      </w:r>
      <w:r w:rsidR="00551A5B">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 xml:space="preserve">бездіяльність саме </w:t>
      </w:r>
      <w:r w:rsidR="000C4ADC" w:rsidRPr="003C7EA2">
        <w:rPr>
          <w:rFonts w:ascii="Times New Roman" w:hAnsi="Times New Roman"/>
          <w:sz w:val="28"/>
          <w:szCs w:val="28"/>
        </w:rPr>
        <w:t>прокурор</w:t>
      </w:r>
      <w:r w:rsidR="000C4ADC">
        <w:rPr>
          <w:rFonts w:ascii="Times New Roman" w:hAnsi="Times New Roman"/>
          <w:sz w:val="28"/>
          <w:szCs w:val="28"/>
        </w:rPr>
        <w:t>ів Олійника І.В. і Альохіна О.І</w:t>
      </w:r>
      <w:r w:rsidR="000C4ADC" w:rsidRPr="000A4EF6">
        <w:rPr>
          <w:rFonts w:ascii="Times New Roman" w:hAnsi="Times New Roman"/>
          <w:sz w:val="28"/>
          <w:szCs w:val="28"/>
        </w:rPr>
        <w:t>.</w:t>
      </w:r>
      <w:r w:rsidR="000C4ADC">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p>
    <w:p w14:paraId="60120605" w14:textId="33F882A5" w:rsidR="00493201" w:rsidRDefault="00493201" w:rsidP="00493201">
      <w:pPr>
        <w:pBdr>
          <w:bottom w:val="single" w:sz="12" w:space="31" w:color="FFFFFF"/>
        </w:pBdr>
        <w:spacing w:after="0" w:line="240" w:lineRule="auto"/>
        <w:ind w:firstLine="567"/>
        <w:contextualSpacing/>
        <w:jc w:val="both"/>
        <w:rPr>
          <w:rFonts w:ascii="Times New Roman" w:hAnsi="Times New Roman"/>
          <w:sz w:val="28"/>
          <w:szCs w:val="28"/>
        </w:rPr>
      </w:pPr>
      <w:r w:rsidRPr="00493201">
        <w:rPr>
          <w:rFonts w:ascii="Times New Roman" w:hAnsi="Times New Roman"/>
          <w:sz w:val="28"/>
          <w:szCs w:val="28"/>
        </w:rPr>
        <w:t xml:space="preserve">Окрім того, додані до скарги документи не містять відомостей якими підтверджено, що заявник оскаржив дії прокурора до прокурора вищого рівня, </w:t>
      </w:r>
      <w:r>
        <w:rPr>
          <w:rFonts w:ascii="Times New Roman" w:hAnsi="Times New Roman"/>
          <w:sz w:val="28"/>
          <w:szCs w:val="28"/>
        </w:rPr>
        <w:br/>
      </w:r>
      <w:r w:rsidRPr="00493201">
        <w:rPr>
          <w:rFonts w:ascii="Times New Roman" w:hAnsi="Times New Roman"/>
          <w:sz w:val="28"/>
          <w:szCs w:val="28"/>
        </w:rPr>
        <w:t xml:space="preserve">і яким було встановлено протиправну поведінку саме </w:t>
      </w:r>
      <w:r w:rsidR="000C4ADC" w:rsidRPr="003C7EA2">
        <w:rPr>
          <w:rFonts w:ascii="Times New Roman" w:hAnsi="Times New Roman"/>
          <w:sz w:val="28"/>
          <w:szCs w:val="28"/>
        </w:rPr>
        <w:t>прокурор</w:t>
      </w:r>
      <w:r w:rsidR="000C4ADC">
        <w:rPr>
          <w:rFonts w:ascii="Times New Roman" w:hAnsi="Times New Roman"/>
          <w:sz w:val="28"/>
          <w:szCs w:val="28"/>
        </w:rPr>
        <w:t>ів Олійника І.В. і Альохіна О.І</w:t>
      </w:r>
      <w:r w:rsidR="000C4ADC" w:rsidRPr="000A4EF6">
        <w:rPr>
          <w:rFonts w:ascii="Times New Roman" w:hAnsi="Times New Roman"/>
          <w:sz w:val="28"/>
          <w:szCs w:val="28"/>
        </w:rPr>
        <w:t>.</w:t>
      </w:r>
      <w:r w:rsidR="000C4ADC">
        <w:rPr>
          <w:rFonts w:ascii="Times New Roman" w:hAnsi="Times New Roman"/>
          <w:sz w:val="28"/>
          <w:szCs w:val="28"/>
        </w:rPr>
        <w:t xml:space="preserve"> </w:t>
      </w:r>
      <w:r w:rsidRPr="00493201">
        <w:rPr>
          <w:rFonts w:ascii="Times New Roman" w:hAnsi="Times New Roman"/>
          <w:sz w:val="28"/>
          <w:szCs w:val="28"/>
        </w:rPr>
        <w:t xml:space="preserve">під час здійснення процесуального керівництва досудовим розслідуванням кримінального провадження </w:t>
      </w:r>
      <w:r w:rsidR="000C4ADC">
        <w:rPr>
          <w:rFonts w:ascii="Times New Roman" w:hAnsi="Times New Roman"/>
          <w:sz w:val="28"/>
          <w:szCs w:val="28"/>
        </w:rPr>
        <w:t>№ </w:t>
      </w:r>
      <w:r w:rsidR="007E78F7">
        <w:rPr>
          <w:rFonts w:ascii="Times New Roman" w:hAnsi="Times New Roman"/>
          <w:sz w:val="28"/>
          <w:szCs w:val="28"/>
        </w:rPr>
        <w:t>(конфіденційна інформація)</w:t>
      </w:r>
      <w:r w:rsidRPr="00493201">
        <w:rPr>
          <w:rFonts w:ascii="Times New Roman" w:hAnsi="Times New Roman"/>
          <w:sz w:val="28"/>
          <w:szCs w:val="28"/>
        </w:rPr>
        <w:t>.</w:t>
      </w:r>
    </w:p>
    <w:p w14:paraId="7C05F297" w14:textId="1B20E0C2" w:rsidR="0040208F" w:rsidRDefault="0040208F" w:rsidP="00677065">
      <w:pPr>
        <w:pBdr>
          <w:bottom w:val="single" w:sz="12" w:space="31" w:color="FFFFFF"/>
        </w:pBdr>
        <w:spacing w:after="0" w:line="240" w:lineRule="auto"/>
        <w:ind w:firstLine="567"/>
        <w:contextualSpacing/>
        <w:jc w:val="both"/>
        <w:rPr>
          <w:rFonts w:ascii="Times New Roman" w:hAnsi="Times New Roman"/>
          <w:sz w:val="28"/>
          <w:szCs w:val="28"/>
        </w:rPr>
      </w:pPr>
      <w:r w:rsidRPr="00815E7F">
        <w:rPr>
          <w:rFonts w:ascii="Times New Roman" w:hAnsi="Times New Roman"/>
          <w:sz w:val="28"/>
          <w:szCs w:val="28"/>
        </w:rPr>
        <w:lastRenderedPageBreak/>
        <w:t xml:space="preserve">Зважаючи на викладене, твердження скаржника про невиконання чи неналежне виконання службових обов’язків </w:t>
      </w:r>
      <w:r w:rsidR="000C4ADC" w:rsidRPr="003C7EA2">
        <w:rPr>
          <w:rFonts w:ascii="Times New Roman" w:hAnsi="Times New Roman"/>
          <w:sz w:val="28"/>
          <w:szCs w:val="28"/>
        </w:rPr>
        <w:t>прокурор</w:t>
      </w:r>
      <w:r w:rsidR="000C4ADC">
        <w:rPr>
          <w:rFonts w:ascii="Times New Roman" w:hAnsi="Times New Roman"/>
          <w:sz w:val="28"/>
          <w:szCs w:val="28"/>
        </w:rPr>
        <w:t>ами Олійником І.В. і Альохіним О.І</w:t>
      </w:r>
      <w:r w:rsidR="000C4ADC" w:rsidRPr="000A4EF6">
        <w:rPr>
          <w:rFonts w:ascii="Times New Roman" w:hAnsi="Times New Roman"/>
          <w:sz w:val="28"/>
          <w:szCs w:val="28"/>
        </w:rPr>
        <w:t>.</w:t>
      </w:r>
      <w:r w:rsidR="000C4ADC">
        <w:rPr>
          <w:rFonts w:ascii="Times New Roman" w:hAnsi="Times New Roman"/>
          <w:sz w:val="28"/>
          <w:szCs w:val="28"/>
        </w:rPr>
        <w:t xml:space="preserve"> </w:t>
      </w:r>
      <w:r w:rsidR="009E547C" w:rsidRPr="00E23322">
        <w:rPr>
          <w:rFonts w:ascii="Times New Roman" w:hAnsi="Times New Roman"/>
          <w:color w:val="000000"/>
          <w:sz w:val="28"/>
          <w:szCs w:val="28"/>
          <w:shd w:val="clear" w:color="auto" w:fill="FFFFFF"/>
        </w:rPr>
        <w:t xml:space="preserve">є </w:t>
      </w:r>
      <w:r w:rsidR="009E547C">
        <w:rPr>
          <w:rFonts w:ascii="Times New Roman" w:hAnsi="Times New Roman"/>
          <w:color w:val="000000"/>
          <w:sz w:val="28"/>
          <w:szCs w:val="28"/>
          <w:shd w:val="clear" w:color="auto" w:fill="FFFFFF"/>
        </w:rPr>
        <w:t xml:space="preserve">припущенням, тобто </w:t>
      </w:r>
      <w:r w:rsidR="009E547C" w:rsidRPr="00E23322">
        <w:rPr>
          <w:rFonts w:ascii="Times New Roman" w:hAnsi="Times New Roman"/>
          <w:color w:val="000000"/>
          <w:sz w:val="28"/>
          <w:szCs w:val="28"/>
          <w:shd w:val="clear" w:color="auto" w:fill="FFFFFF"/>
        </w:rPr>
        <w:t>суб’єктивн</w:t>
      </w:r>
      <w:r w:rsidR="009E547C">
        <w:rPr>
          <w:rFonts w:ascii="Times New Roman" w:hAnsi="Times New Roman"/>
          <w:color w:val="000000"/>
          <w:sz w:val="28"/>
          <w:szCs w:val="28"/>
          <w:shd w:val="clear" w:color="auto" w:fill="FFFFFF"/>
        </w:rPr>
        <w:t>ою думкою</w:t>
      </w:r>
      <w:r w:rsidR="009E547C" w:rsidRPr="00E23322">
        <w:rPr>
          <w:rFonts w:ascii="Times New Roman" w:hAnsi="Times New Roman"/>
          <w:color w:val="000000"/>
          <w:sz w:val="28"/>
          <w:szCs w:val="28"/>
          <w:shd w:val="clear" w:color="auto" w:fill="FFFFFF"/>
        </w:rPr>
        <w:t>.</w:t>
      </w:r>
      <w:r w:rsidRPr="00815E7F">
        <w:rPr>
          <w:rFonts w:ascii="Times New Roman" w:hAnsi="Times New Roman"/>
          <w:sz w:val="28"/>
          <w:szCs w:val="28"/>
        </w:rPr>
        <w:t xml:space="preserve"> </w:t>
      </w:r>
    </w:p>
    <w:p w14:paraId="01A1C3B8" w14:textId="4CE0B503" w:rsidR="00493201" w:rsidRDefault="0040208F" w:rsidP="00493201">
      <w:pPr>
        <w:pBdr>
          <w:bottom w:val="single" w:sz="12" w:space="31" w:color="FFFFFF"/>
        </w:pBdr>
        <w:spacing w:after="0" w:line="240" w:lineRule="auto"/>
        <w:ind w:firstLine="567"/>
        <w:contextualSpacing/>
        <w:jc w:val="both"/>
        <w:rPr>
          <w:rFonts w:ascii="Times New Roman" w:hAnsi="Times New Roman"/>
          <w:sz w:val="28"/>
          <w:szCs w:val="28"/>
        </w:rPr>
      </w:pPr>
      <w:r w:rsidRPr="00815E7F">
        <w:rPr>
          <w:rFonts w:ascii="Times New Roman" w:hAnsi="Times New Roman"/>
          <w:sz w:val="28"/>
          <w:szCs w:val="28"/>
        </w:rPr>
        <w:t>На підставі викладеного, як член КДКП, дійш</w:t>
      </w:r>
      <w:r w:rsidR="009E547C">
        <w:rPr>
          <w:rFonts w:ascii="Times New Roman" w:hAnsi="Times New Roman"/>
          <w:sz w:val="28"/>
          <w:szCs w:val="28"/>
        </w:rPr>
        <w:t>ла</w:t>
      </w:r>
      <w:r w:rsidRPr="00815E7F">
        <w:rPr>
          <w:rFonts w:ascii="Times New Roman" w:hAnsi="Times New Roman"/>
          <w:sz w:val="28"/>
          <w:szCs w:val="28"/>
        </w:rPr>
        <w:t xml:space="preserve"> висновку, що дисциплінарна скарга не містить достатніх відомостей про наявність ознак дисциплінарн</w:t>
      </w:r>
      <w:r w:rsidR="009E547C">
        <w:rPr>
          <w:rFonts w:ascii="Times New Roman" w:hAnsi="Times New Roman"/>
          <w:sz w:val="28"/>
          <w:szCs w:val="28"/>
        </w:rPr>
        <w:t>ого</w:t>
      </w:r>
      <w:r w:rsidRPr="00815E7F">
        <w:rPr>
          <w:rFonts w:ascii="Times New Roman" w:hAnsi="Times New Roman"/>
          <w:sz w:val="28"/>
          <w:szCs w:val="28"/>
        </w:rPr>
        <w:t xml:space="preserve"> проступк</w:t>
      </w:r>
      <w:r w:rsidR="009E547C">
        <w:rPr>
          <w:rFonts w:ascii="Times New Roman" w:hAnsi="Times New Roman"/>
          <w:sz w:val="28"/>
          <w:szCs w:val="28"/>
        </w:rPr>
        <w:t>у</w:t>
      </w:r>
      <w:r w:rsidRPr="00815E7F">
        <w:rPr>
          <w:rFonts w:ascii="Times New Roman" w:hAnsi="Times New Roman"/>
          <w:sz w:val="28"/>
          <w:szCs w:val="28"/>
        </w:rPr>
        <w:t>, вчинен</w:t>
      </w:r>
      <w:r w:rsidR="00493201">
        <w:rPr>
          <w:rFonts w:ascii="Times New Roman" w:hAnsi="Times New Roman"/>
          <w:sz w:val="28"/>
          <w:szCs w:val="28"/>
        </w:rPr>
        <w:t>ого</w:t>
      </w:r>
      <w:r w:rsidRPr="00815E7F">
        <w:rPr>
          <w:rFonts w:ascii="Times New Roman" w:hAnsi="Times New Roman"/>
          <w:sz w:val="28"/>
          <w:szCs w:val="28"/>
        </w:rPr>
        <w:t xml:space="preserve"> </w:t>
      </w:r>
      <w:r w:rsidR="00DA43EE">
        <w:rPr>
          <w:rFonts w:ascii="Times New Roman" w:hAnsi="Times New Roman"/>
          <w:sz w:val="28"/>
          <w:szCs w:val="28"/>
        </w:rPr>
        <w:t>п</w:t>
      </w:r>
      <w:r w:rsidR="000C4ADC" w:rsidRPr="003C7EA2">
        <w:rPr>
          <w:rFonts w:ascii="Times New Roman" w:hAnsi="Times New Roman"/>
          <w:sz w:val="28"/>
          <w:szCs w:val="28"/>
        </w:rPr>
        <w:t>рокурор</w:t>
      </w:r>
      <w:r w:rsidR="000C4ADC">
        <w:rPr>
          <w:rFonts w:ascii="Times New Roman" w:hAnsi="Times New Roman"/>
          <w:sz w:val="28"/>
          <w:szCs w:val="28"/>
        </w:rPr>
        <w:t>ами Олійником І.В. і Альохіним О.І</w:t>
      </w:r>
      <w:r w:rsidR="00D74F09">
        <w:rPr>
          <w:rFonts w:ascii="Times New Roman" w:hAnsi="Times New Roman"/>
          <w:sz w:val="28"/>
          <w:szCs w:val="28"/>
        </w:rPr>
        <w:t>.</w:t>
      </w:r>
      <w:r w:rsidR="00493201">
        <w:rPr>
          <w:rFonts w:ascii="Times New Roman" w:hAnsi="Times New Roman"/>
          <w:sz w:val="28"/>
          <w:szCs w:val="28"/>
        </w:rPr>
        <w:t xml:space="preserve"> </w:t>
      </w:r>
      <w:r w:rsidR="00493201" w:rsidRPr="00876852">
        <w:rPr>
          <w:rFonts w:ascii="Times New Roman" w:hAnsi="Times New Roman"/>
          <w:sz w:val="28"/>
          <w:szCs w:val="28"/>
        </w:rPr>
        <w:t>Тому наразі не встановлено підстав для відкриття дисциплінарного провадження.</w:t>
      </w:r>
    </w:p>
    <w:p w14:paraId="63447C9E" w14:textId="35DE1F7E" w:rsidR="003E1D22" w:rsidRDefault="00EF2244" w:rsidP="00677065">
      <w:pPr>
        <w:widowControl w:val="0"/>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556DA1EC" w14:textId="77777777" w:rsidR="00FD734C" w:rsidRPr="0095255F" w:rsidRDefault="00FD734C" w:rsidP="00FD734C">
      <w:pPr>
        <w:widowControl w:val="0"/>
        <w:pBdr>
          <w:bottom w:val="single" w:sz="12" w:space="31" w:color="FFFFFF"/>
        </w:pBdr>
        <w:spacing w:after="0" w:line="240" w:lineRule="auto"/>
        <w:ind w:firstLine="567"/>
        <w:contextualSpacing/>
        <w:jc w:val="both"/>
        <w:rPr>
          <w:rFonts w:ascii="Times New Roman" w:hAnsi="Times New Roman"/>
        </w:rPr>
      </w:pPr>
    </w:p>
    <w:p w14:paraId="69E9C37B" w14:textId="19AA26AF" w:rsidR="003E1D22" w:rsidRDefault="00DE49BE" w:rsidP="00E03209">
      <w:pPr>
        <w:pBdr>
          <w:bottom w:val="single" w:sz="12" w:space="31" w:color="FFFFFF"/>
        </w:pBdr>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9E547C">
        <w:rPr>
          <w:rFonts w:ascii="Times New Roman" w:hAnsi="Times New Roman"/>
          <w:b/>
          <w:sz w:val="28"/>
          <w:szCs w:val="28"/>
        </w:rPr>
        <w:t>Л А</w:t>
      </w:r>
      <w:r w:rsidRPr="00EF2244">
        <w:rPr>
          <w:rFonts w:ascii="Times New Roman" w:hAnsi="Times New Roman"/>
          <w:b/>
          <w:sz w:val="28"/>
          <w:szCs w:val="28"/>
        </w:rPr>
        <w:t>:</w:t>
      </w:r>
    </w:p>
    <w:p w14:paraId="47FD4357" w14:textId="77777777" w:rsidR="003E1D22" w:rsidRPr="0095255F" w:rsidRDefault="003E1D22" w:rsidP="00E03209">
      <w:pPr>
        <w:pBdr>
          <w:bottom w:val="single" w:sz="12" w:space="31" w:color="FFFFFF"/>
        </w:pBdr>
        <w:spacing w:after="0" w:line="240" w:lineRule="auto"/>
        <w:ind w:firstLine="567"/>
        <w:contextualSpacing/>
        <w:jc w:val="both"/>
        <w:rPr>
          <w:rFonts w:ascii="Times New Roman" w:hAnsi="Times New Roman"/>
          <w:b/>
          <w:sz w:val="28"/>
          <w:szCs w:val="28"/>
        </w:rPr>
      </w:pPr>
    </w:p>
    <w:p w14:paraId="5A0D2B88" w14:textId="6B0D2E1D" w:rsidR="003E1D22" w:rsidRDefault="00A1314F" w:rsidP="00E03209">
      <w:pPr>
        <w:pBdr>
          <w:bottom w:val="single" w:sz="12" w:space="31" w:color="FFFFFF"/>
        </w:pBdr>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відкритті дисциплінарного провадження стосовно</w:t>
      </w:r>
      <w:r w:rsidR="005C052A" w:rsidRPr="00040CE9">
        <w:rPr>
          <w:rFonts w:ascii="Times New Roman" w:hAnsi="Times New Roman"/>
          <w:sz w:val="28"/>
          <w:szCs w:val="28"/>
        </w:rPr>
        <w:t xml:space="preserve"> </w:t>
      </w:r>
      <w:r w:rsidR="002B3F2F">
        <w:rPr>
          <w:rFonts w:ascii="Times New Roman" w:hAnsi="Times New Roman"/>
          <w:sz w:val="28"/>
          <w:szCs w:val="28"/>
        </w:rPr>
        <w:t>прокурора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Дніпропетровської обласної прокуратури Олійника Ігоря Валерійовича та прокурора 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Альохіна Олександра Ігоровича</w:t>
      </w:r>
      <w:r w:rsidR="0033384C">
        <w:rPr>
          <w:rFonts w:ascii="Times New Roman" w:hAnsi="Times New Roman"/>
          <w:sz w:val="28"/>
          <w:szCs w:val="28"/>
        </w:rPr>
        <w:t>.</w:t>
      </w:r>
    </w:p>
    <w:p w14:paraId="464BF2D2" w14:textId="63B6F5D7" w:rsidR="006B4A38" w:rsidRDefault="008F625D" w:rsidP="00E03209">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sidR="00D74F09">
        <w:rPr>
          <w:rFonts w:ascii="Times New Roman" w:eastAsia="Times New Roman" w:hAnsi="Times New Roman"/>
          <w:spacing w:val="-2"/>
          <w:sz w:val="28"/>
          <w:szCs w:val="28"/>
          <w:lang w:eastAsia="ru-RU"/>
        </w:rPr>
        <w:t>і</w:t>
      </w:r>
      <w:r w:rsidRPr="00666FDF">
        <w:rPr>
          <w:rFonts w:ascii="Times New Roman" w:eastAsia="Times New Roman" w:hAnsi="Times New Roman"/>
          <w:spacing w:val="-2"/>
          <w:sz w:val="28"/>
          <w:szCs w:val="28"/>
          <w:lang w:eastAsia="ru-RU"/>
        </w:rPr>
        <w:t>, яка подал</w:t>
      </w:r>
      <w:r w:rsidR="00D74F09">
        <w:rPr>
          <w:rFonts w:ascii="Times New Roman" w:eastAsia="Times New Roman" w:hAnsi="Times New Roman"/>
          <w:spacing w:val="-2"/>
          <w:sz w:val="28"/>
          <w:szCs w:val="28"/>
          <w:lang w:eastAsia="ru-RU"/>
        </w:rPr>
        <w:t>а</w:t>
      </w:r>
      <w:r w:rsidRPr="00666FDF">
        <w:rPr>
          <w:rFonts w:ascii="Times New Roman" w:eastAsia="Times New Roman" w:hAnsi="Times New Roman"/>
          <w:spacing w:val="-2"/>
          <w:sz w:val="28"/>
          <w:szCs w:val="28"/>
          <w:lang w:eastAsia="ru-RU"/>
        </w:rPr>
        <w:t xml:space="preserve"> дисциплінарну скаргу, та </w:t>
      </w:r>
      <w:r>
        <w:rPr>
          <w:rFonts w:ascii="Times New Roman" w:eastAsia="Times New Roman" w:hAnsi="Times New Roman"/>
          <w:spacing w:val="-2"/>
          <w:sz w:val="28"/>
          <w:szCs w:val="28"/>
          <w:lang w:eastAsia="ru-RU"/>
        </w:rPr>
        <w:t>вищезазначен</w:t>
      </w:r>
      <w:r w:rsidR="00022F4E">
        <w:rPr>
          <w:rFonts w:ascii="Times New Roman" w:eastAsia="Times New Roman" w:hAnsi="Times New Roman"/>
          <w:spacing w:val="-2"/>
          <w:sz w:val="28"/>
          <w:szCs w:val="28"/>
          <w:lang w:eastAsia="ru-RU"/>
        </w:rPr>
        <w:t>и</w:t>
      </w:r>
      <w:r>
        <w:rPr>
          <w:rFonts w:ascii="Times New Roman" w:eastAsia="Times New Roman" w:hAnsi="Times New Roman"/>
          <w:spacing w:val="-2"/>
          <w:sz w:val="28"/>
          <w:szCs w:val="28"/>
          <w:lang w:eastAsia="ru-RU"/>
        </w:rPr>
        <w:t xml:space="preserve">м </w:t>
      </w:r>
      <w:r w:rsidRPr="00666FDF">
        <w:rPr>
          <w:rFonts w:ascii="Times New Roman" w:eastAsia="Times New Roman" w:hAnsi="Times New Roman"/>
          <w:spacing w:val="-2"/>
          <w:sz w:val="28"/>
          <w:szCs w:val="28"/>
          <w:lang w:eastAsia="ru-RU"/>
        </w:rPr>
        <w:t>прокурор</w:t>
      </w:r>
      <w:r w:rsidR="00022F4E">
        <w:rPr>
          <w:rFonts w:ascii="Times New Roman" w:eastAsia="Times New Roman" w:hAnsi="Times New Roman"/>
          <w:spacing w:val="-2"/>
          <w:sz w:val="28"/>
          <w:szCs w:val="28"/>
          <w:lang w:eastAsia="ru-RU"/>
        </w:rPr>
        <w:t>ам</w:t>
      </w:r>
      <w:r w:rsidRPr="00666FDF">
        <w:rPr>
          <w:rFonts w:ascii="Times New Roman" w:eastAsia="Times New Roman" w:hAnsi="Times New Roman"/>
          <w:spacing w:val="-2"/>
          <w:sz w:val="28"/>
          <w:szCs w:val="28"/>
          <w:lang w:eastAsia="ru-RU"/>
        </w:rPr>
        <w:t>.</w:t>
      </w:r>
    </w:p>
    <w:p w14:paraId="6AAF4A23" w14:textId="77777777" w:rsidR="003E1D22" w:rsidRPr="0095255F" w:rsidRDefault="003E1D22" w:rsidP="00E03209">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p>
    <w:p w14:paraId="61BC1779" w14:textId="77777777" w:rsidR="003E1D22" w:rsidRPr="0095255F" w:rsidRDefault="003E1D22" w:rsidP="00E03209">
      <w:pPr>
        <w:pBdr>
          <w:bottom w:val="single" w:sz="12" w:space="31" w:color="FFFFFF"/>
        </w:pBdr>
        <w:spacing w:after="0" w:line="240" w:lineRule="auto"/>
        <w:ind w:firstLine="567"/>
        <w:contextualSpacing/>
        <w:jc w:val="both"/>
        <w:rPr>
          <w:rFonts w:ascii="Times New Roman" w:hAnsi="Times New Roman"/>
          <w:sz w:val="28"/>
          <w:szCs w:val="28"/>
        </w:rPr>
      </w:pPr>
    </w:p>
    <w:p w14:paraId="07DD7957" w14:textId="77777777" w:rsidR="00D14044" w:rsidRDefault="00DE49BE" w:rsidP="00E03209">
      <w:pPr>
        <w:widowControl w:val="0"/>
        <w:pBdr>
          <w:bottom w:val="single" w:sz="12" w:space="31" w:color="FFFFFF"/>
        </w:pBdr>
        <w:spacing w:after="0" w:line="240" w:lineRule="auto"/>
        <w:contextualSpacing/>
        <w:jc w:val="both"/>
        <w:rPr>
          <w:rFonts w:ascii="Times New Roman" w:hAnsi="Times New Roman"/>
          <w:b/>
          <w:color w:val="333333"/>
          <w:sz w:val="28"/>
          <w:szCs w:val="28"/>
          <w:shd w:val="clear" w:color="auto" w:fill="FFFFFF"/>
        </w:rPr>
      </w:pPr>
      <w:r w:rsidRPr="002E5C74">
        <w:rPr>
          <w:rFonts w:ascii="Times New Roman" w:hAnsi="Times New Roman"/>
          <w:b/>
          <w:sz w:val="28"/>
          <w:szCs w:val="28"/>
        </w:rPr>
        <w:t xml:space="preserve">Член </w:t>
      </w:r>
      <w:r w:rsidR="0082708D" w:rsidRPr="0082708D">
        <w:rPr>
          <w:rFonts w:ascii="Times New Roman" w:hAnsi="Times New Roman"/>
          <w:b/>
          <w:color w:val="333333"/>
          <w:sz w:val="28"/>
          <w:szCs w:val="28"/>
          <w:shd w:val="clear" w:color="auto" w:fill="FFFFFF"/>
        </w:rPr>
        <w:t xml:space="preserve">Кваліфікаційно-дисциплінарної </w:t>
      </w:r>
    </w:p>
    <w:p w14:paraId="5684C629" w14:textId="0D74598E" w:rsidR="00493490" w:rsidRPr="00EB0B3D" w:rsidRDefault="0082708D" w:rsidP="00E03209">
      <w:pPr>
        <w:widowControl w:val="0"/>
        <w:pBdr>
          <w:bottom w:val="single" w:sz="12" w:space="31" w:color="FFFFFF"/>
        </w:pBdr>
        <w:spacing w:after="0" w:line="240" w:lineRule="auto"/>
        <w:contextualSpacing/>
        <w:jc w:val="both"/>
        <w:rPr>
          <w:rFonts w:ascii="Times New Roman" w:hAnsi="Times New Roman"/>
          <w:b/>
          <w:sz w:val="28"/>
          <w:szCs w:val="28"/>
        </w:rPr>
      </w:pPr>
      <w:r w:rsidRPr="0082708D">
        <w:rPr>
          <w:rFonts w:ascii="Times New Roman" w:hAnsi="Times New Roman"/>
          <w:b/>
          <w:color w:val="333333"/>
          <w:sz w:val="28"/>
          <w:szCs w:val="28"/>
          <w:shd w:val="clear" w:color="auto" w:fill="FFFFFF"/>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813526">
        <w:rPr>
          <w:rFonts w:ascii="Times New Roman" w:hAnsi="Times New Roman"/>
          <w:b/>
          <w:sz w:val="28"/>
          <w:szCs w:val="28"/>
        </w:rPr>
        <w:t xml:space="preserve">        </w:t>
      </w:r>
      <w:r w:rsidR="009E547C">
        <w:rPr>
          <w:rFonts w:ascii="Times New Roman" w:hAnsi="Times New Roman"/>
          <w:b/>
          <w:sz w:val="28"/>
          <w:szCs w:val="28"/>
        </w:rPr>
        <w:t xml:space="preserve">   Катерина </w:t>
      </w:r>
      <w:r w:rsidR="00D8186A">
        <w:rPr>
          <w:rFonts w:ascii="Times New Roman" w:hAnsi="Times New Roman"/>
          <w:b/>
          <w:sz w:val="28"/>
          <w:szCs w:val="28"/>
        </w:rPr>
        <w:t>К</w:t>
      </w:r>
      <w:r w:rsidR="00C02682">
        <w:rPr>
          <w:rFonts w:ascii="Times New Roman" w:hAnsi="Times New Roman"/>
          <w:b/>
          <w:sz w:val="28"/>
          <w:szCs w:val="28"/>
        </w:rPr>
        <w:t>О</w:t>
      </w:r>
      <w:r w:rsidR="00D8186A">
        <w:rPr>
          <w:rFonts w:ascii="Times New Roman" w:hAnsi="Times New Roman"/>
          <w:b/>
          <w:sz w:val="28"/>
          <w:szCs w:val="28"/>
        </w:rPr>
        <w:t>В</w:t>
      </w:r>
      <w:r w:rsidR="009E547C">
        <w:rPr>
          <w:rFonts w:ascii="Times New Roman" w:hAnsi="Times New Roman"/>
          <w:b/>
          <w:sz w:val="28"/>
          <w:szCs w:val="28"/>
        </w:rPr>
        <w:t>АЛЬ</w:t>
      </w:r>
    </w:p>
    <w:sectPr w:rsidR="00493490" w:rsidRPr="00EB0B3D" w:rsidSect="00D1404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41DF" w14:textId="77777777" w:rsidR="0017478C" w:rsidRDefault="0017478C" w:rsidP="00E32F4B">
      <w:pPr>
        <w:spacing w:after="0" w:line="240" w:lineRule="auto"/>
      </w:pPr>
      <w:r>
        <w:separator/>
      </w:r>
    </w:p>
  </w:endnote>
  <w:endnote w:type="continuationSeparator" w:id="0">
    <w:p w14:paraId="287C6678" w14:textId="77777777" w:rsidR="0017478C" w:rsidRDefault="0017478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283"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A2D0"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2A9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230C" w14:textId="77777777" w:rsidR="0017478C" w:rsidRDefault="0017478C" w:rsidP="00E32F4B">
      <w:pPr>
        <w:spacing w:after="0" w:line="240" w:lineRule="auto"/>
      </w:pPr>
      <w:r>
        <w:separator/>
      </w:r>
    </w:p>
  </w:footnote>
  <w:footnote w:type="continuationSeparator" w:id="0">
    <w:p w14:paraId="143E2A66" w14:textId="77777777" w:rsidR="0017478C" w:rsidRDefault="0017478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E95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EDC2800" w14:textId="77777777" w:rsidR="00E32F4B" w:rsidRDefault="00E32F4B">
        <w:pPr>
          <w:pStyle w:val="a8"/>
          <w:jc w:val="center"/>
        </w:pPr>
        <w:r>
          <w:fldChar w:fldCharType="begin"/>
        </w:r>
        <w:r>
          <w:instrText>PAGE   \* MERGEFORMAT</w:instrText>
        </w:r>
        <w:r>
          <w:fldChar w:fldCharType="separate"/>
        </w:r>
        <w:r w:rsidR="00E90CBC" w:rsidRPr="00E90CBC">
          <w:rPr>
            <w:noProof/>
            <w:lang w:val="ru-RU"/>
          </w:rPr>
          <w:t>8</w:t>
        </w:r>
        <w:r>
          <w:fldChar w:fldCharType="end"/>
        </w:r>
      </w:p>
    </w:sdtContent>
  </w:sdt>
  <w:p w14:paraId="7EF7431D"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D71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2327420">
    <w:abstractNumId w:val="1"/>
  </w:num>
  <w:num w:numId="2" w16cid:durableId="787968017">
    <w:abstractNumId w:val="2"/>
  </w:num>
  <w:num w:numId="3" w16cid:durableId="125378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2414"/>
    <w:rsid w:val="0000254C"/>
    <w:rsid w:val="00005F79"/>
    <w:rsid w:val="00006EAD"/>
    <w:rsid w:val="00015FFD"/>
    <w:rsid w:val="000218D0"/>
    <w:rsid w:val="00022F4E"/>
    <w:rsid w:val="0002338A"/>
    <w:rsid w:val="000238C0"/>
    <w:rsid w:val="00023C4B"/>
    <w:rsid w:val="000244D1"/>
    <w:rsid w:val="0002611A"/>
    <w:rsid w:val="00027E6B"/>
    <w:rsid w:val="000312E1"/>
    <w:rsid w:val="00032898"/>
    <w:rsid w:val="0003336A"/>
    <w:rsid w:val="00033BA6"/>
    <w:rsid w:val="0003477D"/>
    <w:rsid w:val="00035BC8"/>
    <w:rsid w:val="000400B2"/>
    <w:rsid w:val="00040B17"/>
    <w:rsid w:val="00040CE9"/>
    <w:rsid w:val="00043611"/>
    <w:rsid w:val="000506F9"/>
    <w:rsid w:val="000514ED"/>
    <w:rsid w:val="00051902"/>
    <w:rsid w:val="00055750"/>
    <w:rsid w:val="000566B3"/>
    <w:rsid w:val="00057221"/>
    <w:rsid w:val="00060180"/>
    <w:rsid w:val="00061E56"/>
    <w:rsid w:val="000623D1"/>
    <w:rsid w:val="000627CD"/>
    <w:rsid w:val="0006440C"/>
    <w:rsid w:val="00065587"/>
    <w:rsid w:val="00065FDA"/>
    <w:rsid w:val="00066E7B"/>
    <w:rsid w:val="00066EE3"/>
    <w:rsid w:val="000675C0"/>
    <w:rsid w:val="00071BB9"/>
    <w:rsid w:val="00072463"/>
    <w:rsid w:val="000733CA"/>
    <w:rsid w:val="00073FED"/>
    <w:rsid w:val="000821EE"/>
    <w:rsid w:val="00082DBA"/>
    <w:rsid w:val="000857F8"/>
    <w:rsid w:val="00087365"/>
    <w:rsid w:val="00090446"/>
    <w:rsid w:val="000916A5"/>
    <w:rsid w:val="00092270"/>
    <w:rsid w:val="00092E3E"/>
    <w:rsid w:val="0009503F"/>
    <w:rsid w:val="000A0401"/>
    <w:rsid w:val="000A3350"/>
    <w:rsid w:val="000A35B6"/>
    <w:rsid w:val="000A4EF6"/>
    <w:rsid w:val="000B1C9A"/>
    <w:rsid w:val="000B272A"/>
    <w:rsid w:val="000B276E"/>
    <w:rsid w:val="000B73B3"/>
    <w:rsid w:val="000B7F57"/>
    <w:rsid w:val="000C337E"/>
    <w:rsid w:val="000C4ADC"/>
    <w:rsid w:val="000C574A"/>
    <w:rsid w:val="000D4946"/>
    <w:rsid w:val="000D56A9"/>
    <w:rsid w:val="000D6B76"/>
    <w:rsid w:val="000E1A81"/>
    <w:rsid w:val="000E2970"/>
    <w:rsid w:val="000E4EB4"/>
    <w:rsid w:val="000E54AE"/>
    <w:rsid w:val="000E6612"/>
    <w:rsid w:val="000F4963"/>
    <w:rsid w:val="000F53B3"/>
    <w:rsid w:val="001002F4"/>
    <w:rsid w:val="00100963"/>
    <w:rsid w:val="001033F0"/>
    <w:rsid w:val="00104A2F"/>
    <w:rsid w:val="001100A2"/>
    <w:rsid w:val="00112431"/>
    <w:rsid w:val="00112FFA"/>
    <w:rsid w:val="00113500"/>
    <w:rsid w:val="0011363B"/>
    <w:rsid w:val="00116D72"/>
    <w:rsid w:val="0012038C"/>
    <w:rsid w:val="001210A5"/>
    <w:rsid w:val="001220DF"/>
    <w:rsid w:val="00122264"/>
    <w:rsid w:val="00122D8B"/>
    <w:rsid w:val="0012573A"/>
    <w:rsid w:val="00126DA9"/>
    <w:rsid w:val="001320DF"/>
    <w:rsid w:val="00132EF4"/>
    <w:rsid w:val="00135175"/>
    <w:rsid w:val="001352A5"/>
    <w:rsid w:val="001367AE"/>
    <w:rsid w:val="00137E50"/>
    <w:rsid w:val="00137F4E"/>
    <w:rsid w:val="00143328"/>
    <w:rsid w:val="001462B1"/>
    <w:rsid w:val="00146EBB"/>
    <w:rsid w:val="00147DE5"/>
    <w:rsid w:val="00147EE7"/>
    <w:rsid w:val="00152B89"/>
    <w:rsid w:val="001629E0"/>
    <w:rsid w:val="001675C2"/>
    <w:rsid w:val="0017014F"/>
    <w:rsid w:val="001706F8"/>
    <w:rsid w:val="00172F58"/>
    <w:rsid w:val="0017478C"/>
    <w:rsid w:val="00174D6E"/>
    <w:rsid w:val="00177368"/>
    <w:rsid w:val="001812D4"/>
    <w:rsid w:val="00191CDA"/>
    <w:rsid w:val="00193CC7"/>
    <w:rsid w:val="001A305F"/>
    <w:rsid w:val="001A3C6E"/>
    <w:rsid w:val="001A41AC"/>
    <w:rsid w:val="001A4C6A"/>
    <w:rsid w:val="001A5DAE"/>
    <w:rsid w:val="001A6986"/>
    <w:rsid w:val="001B0D87"/>
    <w:rsid w:val="001B28DE"/>
    <w:rsid w:val="001B74FC"/>
    <w:rsid w:val="001C0743"/>
    <w:rsid w:val="001C69B7"/>
    <w:rsid w:val="001D009A"/>
    <w:rsid w:val="001D023E"/>
    <w:rsid w:val="001D2B7B"/>
    <w:rsid w:val="001D4124"/>
    <w:rsid w:val="001D6475"/>
    <w:rsid w:val="001D64A1"/>
    <w:rsid w:val="001E33FB"/>
    <w:rsid w:val="001E3DCC"/>
    <w:rsid w:val="001E629C"/>
    <w:rsid w:val="0020022D"/>
    <w:rsid w:val="00202EB0"/>
    <w:rsid w:val="00203759"/>
    <w:rsid w:val="00205C2C"/>
    <w:rsid w:val="002067EB"/>
    <w:rsid w:val="0020769B"/>
    <w:rsid w:val="00211551"/>
    <w:rsid w:val="00214FA3"/>
    <w:rsid w:val="00222AE4"/>
    <w:rsid w:val="0022705D"/>
    <w:rsid w:val="00230DFB"/>
    <w:rsid w:val="00232187"/>
    <w:rsid w:val="0024273A"/>
    <w:rsid w:val="002448F4"/>
    <w:rsid w:val="00244F27"/>
    <w:rsid w:val="002453E1"/>
    <w:rsid w:val="0026080F"/>
    <w:rsid w:val="00261EE5"/>
    <w:rsid w:val="002669D5"/>
    <w:rsid w:val="00271AA3"/>
    <w:rsid w:val="00271B47"/>
    <w:rsid w:val="002767E6"/>
    <w:rsid w:val="00283287"/>
    <w:rsid w:val="00283C2B"/>
    <w:rsid w:val="00283DD5"/>
    <w:rsid w:val="0028534E"/>
    <w:rsid w:val="00285E03"/>
    <w:rsid w:val="00287421"/>
    <w:rsid w:val="00287C24"/>
    <w:rsid w:val="002923C2"/>
    <w:rsid w:val="00292493"/>
    <w:rsid w:val="002941C5"/>
    <w:rsid w:val="002A2FB8"/>
    <w:rsid w:val="002A4ABD"/>
    <w:rsid w:val="002A521C"/>
    <w:rsid w:val="002A6892"/>
    <w:rsid w:val="002B1093"/>
    <w:rsid w:val="002B1589"/>
    <w:rsid w:val="002B2BB3"/>
    <w:rsid w:val="002B2BE1"/>
    <w:rsid w:val="002B3F2F"/>
    <w:rsid w:val="002B53D7"/>
    <w:rsid w:val="002B6643"/>
    <w:rsid w:val="002B6879"/>
    <w:rsid w:val="002C4182"/>
    <w:rsid w:val="002C47E3"/>
    <w:rsid w:val="002C598B"/>
    <w:rsid w:val="002D02B6"/>
    <w:rsid w:val="002D25F7"/>
    <w:rsid w:val="002E0F07"/>
    <w:rsid w:val="002E1FC2"/>
    <w:rsid w:val="002E3B46"/>
    <w:rsid w:val="002E4D19"/>
    <w:rsid w:val="002F1921"/>
    <w:rsid w:val="002F41E3"/>
    <w:rsid w:val="002F4314"/>
    <w:rsid w:val="002F43BB"/>
    <w:rsid w:val="002F78D6"/>
    <w:rsid w:val="00304C82"/>
    <w:rsid w:val="00304E5B"/>
    <w:rsid w:val="00305D49"/>
    <w:rsid w:val="0030605E"/>
    <w:rsid w:val="00307D02"/>
    <w:rsid w:val="00310B55"/>
    <w:rsid w:val="00310F8D"/>
    <w:rsid w:val="00315041"/>
    <w:rsid w:val="0032608B"/>
    <w:rsid w:val="003265C1"/>
    <w:rsid w:val="003275CC"/>
    <w:rsid w:val="0033384C"/>
    <w:rsid w:val="00341B9C"/>
    <w:rsid w:val="00341FE8"/>
    <w:rsid w:val="00342C3D"/>
    <w:rsid w:val="00343AA4"/>
    <w:rsid w:val="00344956"/>
    <w:rsid w:val="00345CA1"/>
    <w:rsid w:val="00353FE1"/>
    <w:rsid w:val="00355D58"/>
    <w:rsid w:val="0035666B"/>
    <w:rsid w:val="003571CF"/>
    <w:rsid w:val="003575E2"/>
    <w:rsid w:val="00361D55"/>
    <w:rsid w:val="0036254D"/>
    <w:rsid w:val="003645DA"/>
    <w:rsid w:val="00371D4C"/>
    <w:rsid w:val="00374A7F"/>
    <w:rsid w:val="0037674A"/>
    <w:rsid w:val="00377796"/>
    <w:rsid w:val="003824A7"/>
    <w:rsid w:val="00383B67"/>
    <w:rsid w:val="00387C7E"/>
    <w:rsid w:val="00396316"/>
    <w:rsid w:val="003A26D6"/>
    <w:rsid w:val="003A361B"/>
    <w:rsid w:val="003A46E3"/>
    <w:rsid w:val="003A7C23"/>
    <w:rsid w:val="003B049D"/>
    <w:rsid w:val="003B4883"/>
    <w:rsid w:val="003B6614"/>
    <w:rsid w:val="003B6D87"/>
    <w:rsid w:val="003B774A"/>
    <w:rsid w:val="003C1269"/>
    <w:rsid w:val="003C4D52"/>
    <w:rsid w:val="003C67CA"/>
    <w:rsid w:val="003D0913"/>
    <w:rsid w:val="003D43B7"/>
    <w:rsid w:val="003D5FA7"/>
    <w:rsid w:val="003D7093"/>
    <w:rsid w:val="003E1D22"/>
    <w:rsid w:val="003F0337"/>
    <w:rsid w:val="003F0DB0"/>
    <w:rsid w:val="003F3513"/>
    <w:rsid w:val="003F3682"/>
    <w:rsid w:val="003F45F2"/>
    <w:rsid w:val="003F5EC7"/>
    <w:rsid w:val="003F6788"/>
    <w:rsid w:val="003F6830"/>
    <w:rsid w:val="0040208F"/>
    <w:rsid w:val="0040775D"/>
    <w:rsid w:val="004102C3"/>
    <w:rsid w:val="00410D67"/>
    <w:rsid w:val="00411508"/>
    <w:rsid w:val="00412EDF"/>
    <w:rsid w:val="00413C18"/>
    <w:rsid w:val="00414648"/>
    <w:rsid w:val="00421AF0"/>
    <w:rsid w:val="00421CA0"/>
    <w:rsid w:val="00424D48"/>
    <w:rsid w:val="0042502D"/>
    <w:rsid w:val="00431EA2"/>
    <w:rsid w:val="0043268B"/>
    <w:rsid w:val="004349EE"/>
    <w:rsid w:val="00436CBC"/>
    <w:rsid w:val="0044033C"/>
    <w:rsid w:val="00442682"/>
    <w:rsid w:val="004434EE"/>
    <w:rsid w:val="00443F4B"/>
    <w:rsid w:val="00445F44"/>
    <w:rsid w:val="00446608"/>
    <w:rsid w:val="00446E03"/>
    <w:rsid w:val="0045554C"/>
    <w:rsid w:val="00455F18"/>
    <w:rsid w:val="00456097"/>
    <w:rsid w:val="00456D29"/>
    <w:rsid w:val="00457EE7"/>
    <w:rsid w:val="00461CAA"/>
    <w:rsid w:val="004630DF"/>
    <w:rsid w:val="0046733D"/>
    <w:rsid w:val="00471054"/>
    <w:rsid w:val="00473166"/>
    <w:rsid w:val="0047486A"/>
    <w:rsid w:val="00475B93"/>
    <w:rsid w:val="00482A79"/>
    <w:rsid w:val="00484DC6"/>
    <w:rsid w:val="00493201"/>
    <w:rsid w:val="00493490"/>
    <w:rsid w:val="0049601A"/>
    <w:rsid w:val="00497B9A"/>
    <w:rsid w:val="004A0112"/>
    <w:rsid w:val="004A4B71"/>
    <w:rsid w:val="004A4D73"/>
    <w:rsid w:val="004A57E4"/>
    <w:rsid w:val="004A69E3"/>
    <w:rsid w:val="004A78A9"/>
    <w:rsid w:val="004B419D"/>
    <w:rsid w:val="004C00ED"/>
    <w:rsid w:val="004C1319"/>
    <w:rsid w:val="004C3B53"/>
    <w:rsid w:val="004D010A"/>
    <w:rsid w:val="004D04F2"/>
    <w:rsid w:val="004D3A71"/>
    <w:rsid w:val="004D4CED"/>
    <w:rsid w:val="004D70D0"/>
    <w:rsid w:val="004E06E7"/>
    <w:rsid w:val="004E11FE"/>
    <w:rsid w:val="004E3137"/>
    <w:rsid w:val="004E4401"/>
    <w:rsid w:val="004F50C5"/>
    <w:rsid w:val="00515715"/>
    <w:rsid w:val="00520783"/>
    <w:rsid w:val="00521321"/>
    <w:rsid w:val="00521C0A"/>
    <w:rsid w:val="0052350F"/>
    <w:rsid w:val="005236C0"/>
    <w:rsid w:val="00523D6E"/>
    <w:rsid w:val="00524D47"/>
    <w:rsid w:val="0052667E"/>
    <w:rsid w:val="00527FF7"/>
    <w:rsid w:val="00531B9F"/>
    <w:rsid w:val="00532954"/>
    <w:rsid w:val="00533389"/>
    <w:rsid w:val="00534064"/>
    <w:rsid w:val="0053475B"/>
    <w:rsid w:val="00535E75"/>
    <w:rsid w:val="00540850"/>
    <w:rsid w:val="005414B9"/>
    <w:rsid w:val="00544B20"/>
    <w:rsid w:val="00545BE6"/>
    <w:rsid w:val="00551595"/>
    <w:rsid w:val="00551A5B"/>
    <w:rsid w:val="00551CC4"/>
    <w:rsid w:val="00552370"/>
    <w:rsid w:val="00552DF4"/>
    <w:rsid w:val="00553187"/>
    <w:rsid w:val="005540ED"/>
    <w:rsid w:val="0055529E"/>
    <w:rsid w:val="005556A4"/>
    <w:rsid w:val="0056283C"/>
    <w:rsid w:val="00564062"/>
    <w:rsid w:val="00565926"/>
    <w:rsid w:val="00565CF7"/>
    <w:rsid w:val="00566335"/>
    <w:rsid w:val="00572946"/>
    <w:rsid w:val="00572F0F"/>
    <w:rsid w:val="00585FB3"/>
    <w:rsid w:val="005921B4"/>
    <w:rsid w:val="005929A4"/>
    <w:rsid w:val="0059672D"/>
    <w:rsid w:val="00597003"/>
    <w:rsid w:val="005A4449"/>
    <w:rsid w:val="005A6E04"/>
    <w:rsid w:val="005B0272"/>
    <w:rsid w:val="005B2672"/>
    <w:rsid w:val="005B415F"/>
    <w:rsid w:val="005C052A"/>
    <w:rsid w:val="005D21ED"/>
    <w:rsid w:val="005D6A90"/>
    <w:rsid w:val="005E2E0C"/>
    <w:rsid w:val="005E60A7"/>
    <w:rsid w:val="005E700F"/>
    <w:rsid w:val="005E7301"/>
    <w:rsid w:val="005E76A1"/>
    <w:rsid w:val="005F6813"/>
    <w:rsid w:val="005F782C"/>
    <w:rsid w:val="005F7F5D"/>
    <w:rsid w:val="0061742B"/>
    <w:rsid w:val="00625999"/>
    <w:rsid w:val="00627945"/>
    <w:rsid w:val="00642620"/>
    <w:rsid w:val="006441E7"/>
    <w:rsid w:val="00645AF8"/>
    <w:rsid w:val="00646C48"/>
    <w:rsid w:val="00647470"/>
    <w:rsid w:val="00647AAC"/>
    <w:rsid w:val="006507D0"/>
    <w:rsid w:val="0065143B"/>
    <w:rsid w:val="0065303E"/>
    <w:rsid w:val="00654ECC"/>
    <w:rsid w:val="006568B0"/>
    <w:rsid w:val="00656D81"/>
    <w:rsid w:val="00660144"/>
    <w:rsid w:val="00661123"/>
    <w:rsid w:val="00662E44"/>
    <w:rsid w:val="00667280"/>
    <w:rsid w:val="0067359A"/>
    <w:rsid w:val="00677065"/>
    <w:rsid w:val="006813CF"/>
    <w:rsid w:val="00681805"/>
    <w:rsid w:val="0068539B"/>
    <w:rsid w:val="00686733"/>
    <w:rsid w:val="00693576"/>
    <w:rsid w:val="00694836"/>
    <w:rsid w:val="00696BAA"/>
    <w:rsid w:val="006A1904"/>
    <w:rsid w:val="006B1404"/>
    <w:rsid w:val="006B2630"/>
    <w:rsid w:val="006B4A38"/>
    <w:rsid w:val="006B7954"/>
    <w:rsid w:val="006C5D13"/>
    <w:rsid w:val="006C6821"/>
    <w:rsid w:val="006D00A0"/>
    <w:rsid w:val="006D2597"/>
    <w:rsid w:val="006D39B8"/>
    <w:rsid w:val="006D49D3"/>
    <w:rsid w:val="006D5AEE"/>
    <w:rsid w:val="006D6FF1"/>
    <w:rsid w:val="006D7113"/>
    <w:rsid w:val="006D74D1"/>
    <w:rsid w:val="006E025E"/>
    <w:rsid w:val="006E2557"/>
    <w:rsid w:val="006E349E"/>
    <w:rsid w:val="006E4A5E"/>
    <w:rsid w:val="006E4FD3"/>
    <w:rsid w:val="006E6F92"/>
    <w:rsid w:val="006F1AAF"/>
    <w:rsid w:val="006F3E49"/>
    <w:rsid w:val="006F49FF"/>
    <w:rsid w:val="00700A4E"/>
    <w:rsid w:val="007079E9"/>
    <w:rsid w:val="00707BA4"/>
    <w:rsid w:val="007121D3"/>
    <w:rsid w:val="00712CFA"/>
    <w:rsid w:val="00721722"/>
    <w:rsid w:val="0072598B"/>
    <w:rsid w:val="0073072C"/>
    <w:rsid w:val="00730846"/>
    <w:rsid w:val="00732D7C"/>
    <w:rsid w:val="00735E55"/>
    <w:rsid w:val="007424AB"/>
    <w:rsid w:val="00743134"/>
    <w:rsid w:val="00744D6E"/>
    <w:rsid w:val="0074798E"/>
    <w:rsid w:val="007511AA"/>
    <w:rsid w:val="0075192A"/>
    <w:rsid w:val="007547B2"/>
    <w:rsid w:val="00757C2F"/>
    <w:rsid w:val="0076215B"/>
    <w:rsid w:val="00762713"/>
    <w:rsid w:val="00762E2D"/>
    <w:rsid w:val="0076314D"/>
    <w:rsid w:val="00767132"/>
    <w:rsid w:val="00770F6B"/>
    <w:rsid w:val="00771B28"/>
    <w:rsid w:val="007729B2"/>
    <w:rsid w:val="00773BB6"/>
    <w:rsid w:val="00774E86"/>
    <w:rsid w:val="00780137"/>
    <w:rsid w:val="00783610"/>
    <w:rsid w:val="00783BB9"/>
    <w:rsid w:val="00783E74"/>
    <w:rsid w:val="00787A6D"/>
    <w:rsid w:val="00793C89"/>
    <w:rsid w:val="0079489D"/>
    <w:rsid w:val="007A3071"/>
    <w:rsid w:val="007A3831"/>
    <w:rsid w:val="007A4BDB"/>
    <w:rsid w:val="007A4CB7"/>
    <w:rsid w:val="007B223C"/>
    <w:rsid w:val="007B226E"/>
    <w:rsid w:val="007B730C"/>
    <w:rsid w:val="007C16D2"/>
    <w:rsid w:val="007C2784"/>
    <w:rsid w:val="007C4336"/>
    <w:rsid w:val="007D16AA"/>
    <w:rsid w:val="007D3E81"/>
    <w:rsid w:val="007E3D94"/>
    <w:rsid w:val="007E51F3"/>
    <w:rsid w:val="007E78F7"/>
    <w:rsid w:val="007E79BC"/>
    <w:rsid w:val="007F3FE5"/>
    <w:rsid w:val="007F439A"/>
    <w:rsid w:val="007F67DA"/>
    <w:rsid w:val="007F7925"/>
    <w:rsid w:val="0080026E"/>
    <w:rsid w:val="00800996"/>
    <w:rsid w:val="00800B36"/>
    <w:rsid w:val="00801205"/>
    <w:rsid w:val="008058DD"/>
    <w:rsid w:val="00806085"/>
    <w:rsid w:val="00807008"/>
    <w:rsid w:val="00813526"/>
    <w:rsid w:val="00815E7F"/>
    <w:rsid w:val="0081688A"/>
    <w:rsid w:val="008201E4"/>
    <w:rsid w:val="00820995"/>
    <w:rsid w:val="00825791"/>
    <w:rsid w:val="0082708D"/>
    <w:rsid w:val="008273E4"/>
    <w:rsid w:val="008274CA"/>
    <w:rsid w:val="00830782"/>
    <w:rsid w:val="00835131"/>
    <w:rsid w:val="008357D7"/>
    <w:rsid w:val="00836A6E"/>
    <w:rsid w:val="008408B7"/>
    <w:rsid w:val="00840BF8"/>
    <w:rsid w:val="00840EE3"/>
    <w:rsid w:val="0084153B"/>
    <w:rsid w:val="00846FD9"/>
    <w:rsid w:val="008527B0"/>
    <w:rsid w:val="008642A5"/>
    <w:rsid w:val="00865600"/>
    <w:rsid w:val="00865EB8"/>
    <w:rsid w:val="00870A6A"/>
    <w:rsid w:val="008714C5"/>
    <w:rsid w:val="00872DFC"/>
    <w:rsid w:val="008733D2"/>
    <w:rsid w:val="008801C2"/>
    <w:rsid w:val="00886BAA"/>
    <w:rsid w:val="00887A8F"/>
    <w:rsid w:val="00891B6A"/>
    <w:rsid w:val="00892EBA"/>
    <w:rsid w:val="0089757A"/>
    <w:rsid w:val="008A05DF"/>
    <w:rsid w:val="008A08F8"/>
    <w:rsid w:val="008A263A"/>
    <w:rsid w:val="008A3056"/>
    <w:rsid w:val="008A5A4E"/>
    <w:rsid w:val="008B3379"/>
    <w:rsid w:val="008B4711"/>
    <w:rsid w:val="008B6580"/>
    <w:rsid w:val="008C2313"/>
    <w:rsid w:val="008C29C6"/>
    <w:rsid w:val="008C6535"/>
    <w:rsid w:val="008D0CA9"/>
    <w:rsid w:val="008D356D"/>
    <w:rsid w:val="008D3803"/>
    <w:rsid w:val="008D59A3"/>
    <w:rsid w:val="008E254A"/>
    <w:rsid w:val="008E3D63"/>
    <w:rsid w:val="008E3FC4"/>
    <w:rsid w:val="008E523F"/>
    <w:rsid w:val="008E5AC1"/>
    <w:rsid w:val="008F625D"/>
    <w:rsid w:val="008F78ED"/>
    <w:rsid w:val="009000E7"/>
    <w:rsid w:val="00901A1C"/>
    <w:rsid w:val="009047B6"/>
    <w:rsid w:val="00905DC1"/>
    <w:rsid w:val="00907001"/>
    <w:rsid w:val="009135D9"/>
    <w:rsid w:val="00913BF1"/>
    <w:rsid w:val="00916737"/>
    <w:rsid w:val="00920F27"/>
    <w:rsid w:val="00925C7D"/>
    <w:rsid w:val="00926B77"/>
    <w:rsid w:val="00926CF0"/>
    <w:rsid w:val="009329AD"/>
    <w:rsid w:val="0093318D"/>
    <w:rsid w:val="009342D8"/>
    <w:rsid w:val="0093490F"/>
    <w:rsid w:val="009377ED"/>
    <w:rsid w:val="00941AC4"/>
    <w:rsid w:val="00943C5B"/>
    <w:rsid w:val="00946777"/>
    <w:rsid w:val="009470D2"/>
    <w:rsid w:val="0095255F"/>
    <w:rsid w:val="00953052"/>
    <w:rsid w:val="00957443"/>
    <w:rsid w:val="00962B9C"/>
    <w:rsid w:val="00970490"/>
    <w:rsid w:val="0097109C"/>
    <w:rsid w:val="00973F36"/>
    <w:rsid w:val="00975351"/>
    <w:rsid w:val="00982E07"/>
    <w:rsid w:val="0098497F"/>
    <w:rsid w:val="00991D4F"/>
    <w:rsid w:val="009929EF"/>
    <w:rsid w:val="009950B0"/>
    <w:rsid w:val="00995160"/>
    <w:rsid w:val="00997578"/>
    <w:rsid w:val="009A16CE"/>
    <w:rsid w:val="009A21E6"/>
    <w:rsid w:val="009A478A"/>
    <w:rsid w:val="009A71D5"/>
    <w:rsid w:val="009B74AD"/>
    <w:rsid w:val="009C1DCD"/>
    <w:rsid w:val="009C2269"/>
    <w:rsid w:val="009C31B2"/>
    <w:rsid w:val="009C690A"/>
    <w:rsid w:val="009D12B7"/>
    <w:rsid w:val="009D6AD4"/>
    <w:rsid w:val="009D6FEF"/>
    <w:rsid w:val="009D7092"/>
    <w:rsid w:val="009E0204"/>
    <w:rsid w:val="009E0376"/>
    <w:rsid w:val="009E27B1"/>
    <w:rsid w:val="009E4196"/>
    <w:rsid w:val="009E547C"/>
    <w:rsid w:val="009E6189"/>
    <w:rsid w:val="009F0C2F"/>
    <w:rsid w:val="009F27D8"/>
    <w:rsid w:val="009F4421"/>
    <w:rsid w:val="009F4CAE"/>
    <w:rsid w:val="009F776B"/>
    <w:rsid w:val="00A00C50"/>
    <w:rsid w:val="00A05B6E"/>
    <w:rsid w:val="00A068BC"/>
    <w:rsid w:val="00A07934"/>
    <w:rsid w:val="00A10110"/>
    <w:rsid w:val="00A1314F"/>
    <w:rsid w:val="00A13814"/>
    <w:rsid w:val="00A16ED2"/>
    <w:rsid w:val="00A17B34"/>
    <w:rsid w:val="00A228A8"/>
    <w:rsid w:val="00A24E4C"/>
    <w:rsid w:val="00A26AB7"/>
    <w:rsid w:val="00A320D7"/>
    <w:rsid w:val="00A34A05"/>
    <w:rsid w:val="00A4065C"/>
    <w:rsid w:val="00A4214A"/>
    <w:rsid w:val="00A47C70"/>
    <w:rsid w:val="00A57ED1"/>
    <w:rsid w:val="00A608E4"/>
    <w:rsid w:val="00A65F38"/>
    <w:rsid w:val="00A723B1"/>
    <w:rsid w:val="00A82284"/>
    <w:rsid w:val="00A85013"/>
    <w:rsid w:val="00A86336"/>
    <w:rsid w:val="00A8748E"/>
    <w:rsid w:val="00A91DF2"/>
    <w:rsid w:val="00A92C14"/>
    <w:rsid w:val="00A94D94"/>
    <w:rsid w:val="00A95323"/>
    <w:rsid w:val="00AA178A"/>
    <w:rsid w:val="00AB0EA3"/>
    <w:rsid w:val="00AB17DF"/>
    <w:rsid w:val="00AB27E1"/>
    <w:rsid w:val="00AB365E"/>
    <w:rsid w:val="00AB4CFA"/>
    <w:rsid w:val="00AB5A7C"/>
    <w:rsid w:val="00AB7656"/>
    <w:rsid w:val="00AC0F6E"/>
    <w:rsid w:val="00AC3B8C"/>
    <w:rsid w:val="00AC3C8E"/>
    <w:rsid w:val="00AC466C"/>
    <w:rsid w:val="00AC51F2"/>
    <w:rsid w:val="00AD2238"/>
    <w:rsid w:val="00AD289D"/>
    <w:rsid w:val="00AD2BCD"/>
    <w:rsid w:val="00AD56B3"/>
    <w:rsid w:val="00AD7714"/>
    <w:rsid w:val="00AE042F"/>
    <w:rsid w:val="00AE0D9D"/>
    <w:rsid w:val="00AE1697"/>
    <w:rsid w:val="00AE177C"/>
    <w:rsid w:val="00AE31A0"/>
    <w:rsid w:val="00AE4DE4"/>
    <w:rsid w:val="00AE52A6"/>
    <w:rsid w:val="00AE7911"/>
    <w:rsid w:val="00AF1E5E"/>
    <w:rsid w:val="00AF3A8A"/>
    <w:rsid w:val="00B01AE7"/>
    <w:rsid w:val="00B03F9D"/>
    <w:rsid w:val="00B0551C"/>
    <w:rsid w:val="00B07215"/>
    <w:rsid w:val="00B1039F"/>
    <w:rsid w:val="00B11DCA"/>
    <w:rsid w:val="00B17552"/>
    <w:rsid w:val="00B17C0C"/>
    <w:rsid w:val="00B32216"/>
    <w:rsid w:val="00B3290E"/>
    <w:rsid w:val="00B34358"/>
    <w:rsid w:val="00B35F22"/>
    <w:rsid w:val="00B37A2B"/>
    <w:rsid w:val="00B405B2"/>
    <w:rsid w:val="00B40A1B"/>
    <w:rsid w:val="00B41806"/>
    <w:rsid w:val="00B42506"/>
    <w:rsid w:val="00B460B6"/>
    <w:rsid w:val="00B47F6B"/>
    <w:rsid w:val="00B5070E"/>
    <w:rsid w:val="00B510BA"/>
    <w:rsid w:val="00B53410"/>
    <w:rsid w:val="00B55B70"/>
    <w:rsid w:val="00B56F28"/>
    <w:rsid w:val="00B608B7"/>
    <w:rsid w:val="00B60F2E"/>
    <w:rsid w:val="00B60F7A"/>
    <w:rsid w:val="00B645A9"/>
    <w:rsid w:val="00B659EA"/>
    <w:rsid w:val="00B678F1"/>
    <w:rsid w:val="00B67927"/>
    <w:rsid w:val="00B70D7A"/>
    <w:rsid w:val="00B71648"/>
    <w:rsid w:val="00B7219E"/>
    <w:rsid w:val="00B732B4"/>
    <w:rsid w:val="00B738C3"/>
    <w:rsid w:val="00B7642F"/>
    <w:rsid w:val="00B86056"/>
    <w:rsid w:val="00B87E04"/>
    <w:rsid w:val="00B95D12"/>
    <w:rsid w:val="00B96FC8"/>
    <w:rsid w:val="00BA2389"/>
    <w:rsid w:val="00BA3A23"/>
    <w:rsid w:val="00BA4AA8"/>
    <w:rsid w:val="00BA585B"/>
    <w:rsid w:val="00BA5939"/>
    <w:rsid w:val="00BB5A30"/>
    <w:rsid w:val="00BB771E"/>
    <w:rsid w:val="00BC0B5F"/>
    <w:rsid w:val="00BC12AB"/>
    <w:rsid w:val="00BC2198"/>
    <w:rsid w:val="00BC3A42"/>
    <w:rsid w:val="00BC4266"/>
    <w:rsid w:val="00BC715B"/>
    <w:rsid w:val="00BC7B28"/>
    <w:rsid w:val="00BD01C3"/>
    <w:rsid w:val="00BD0CA1"/>
    <w:rsid w:val="00BD176F"/>
    <w:rsid w:val="00BD1E7C"/>
    <w:rsid w:val="00BD24CB"/>
    <w:rsid w:val="00BD28B3"/>
    <w:rsid w:val="00BD5444"/>
    <w:rsid w:val="00BD5AB5"/>
    <w:rsid w:val="00BE1A4C"/>
    <w:rsid w:val="00BE3AD1"/>
    <w:rsid w:val="00BE72B8"/>
    <w:rsid w:val="00BE7E1F"/>
    <w:rsid w:val="00BF3B15"/>
    <w:rsid w:val="00BF75C5"/>
    <w:rsid w:val="00C02682"/>
    <w:rsid w:val="00C02F8D"/>
    <w:rsid w:val="00C04B4C"/>
    <w:rsid w:val="00C051BD"/>
    <w:rsid w:val="00C07798"/>
    <w:rsid w:val="00C152CA"/>
    <w:rsid w:val="00C17904"/>
    <w:rsid w:val="00C2031F"/>
    <w:rsid w:val="00C22DFC"/>
    <w:rsid w:val="00C2319E"/>
    <w:rsid w:val="00C25457"/>
    <w:rsid w:val="00C3327E"/>
    <w:rsid w:val="00C44291"/>
    <w:rsid w:val="00C514DA"/>
    <w:rsid w:val="00C52358"/>
    <w:rsid w:val="00C54824"/>
    <w:rsid w:val="00C61D17"/>
    <w:rsid w:val="00C61D57"/>
    <w:rsid w:val="00C6427F"/>
    <w:rsid w:val="00C673B0"/>
    <w:rsid w:val="00C67618"/>
    <w:rsid w:val="00C67D5A"/>
    <w:rsid w:val="00C7700B"/>
    <w:rsid w:val="00C80D57"/>
    <w:rsid w:val="00C80EB0"/>
    <w:rsid w:val="00C81137"/>
    <w:rsid w:val="00C82005"/>
    <w:rsid w:val="00C85119"/>
    <w:rsid w:val="00C860C9"/>
    <w:rsid w:val="00C87C38"/>
    <w:rsid w:val="00C904EF"/>
    <w:rsid w:val="00C932CF"/>
    <w:rsid w:val="00C944D8"/>
    <w:rsid w:val="00CA1BF9"/>
    <w:rsid w:val="00CA54D3"/>
    <w:rsid w:val="00CB437C"/>
    <w:rsid w:val="00CC09DE"/>
    <w:rsid w:val="00CC0B8C"/>
    <w:rsid w:val="00CC26C3"/>
    <w:rsid w:val="00CC2EAF"/>
    <w:rsid w:val="00CD6B67"/>
    <w:rsid w:val="00CD6F8B"/>
    <w:rsid w:val="00CD758B"/>
    <w:rsid w:val="00CE3011"/>
    <w:rsid w:val="00CF1D6A"/>
    <w:rsid w:val="00CF6224"/>
    <w:rsid w:val="00CF780A"/>
    <w:rsid w:val="00CF7F81"/>
    <w:rsid w:val="00D00907"/>
    <w:rsid w:val="00D0166C"/>
    <w:rsid w:val="00D022F1"/>
    <w:rsid w:val="00D04D30"/>
    <w:rsid w:val="00D055B8"/>
    <w:rsid w:val="00D06B7E"/>
    <w:rsid w:val="00D10302"/>
    <w:rsid w:val="00D11AEE"/>
    <w:rsid w:val="00D122F2"/>
    <w:rsid w:val="00D13980"/>
    <w:rsid w:val="00D14044"/>
    <w:rsid w:val="00D15E02"/>
    <w:rsid w:val="00D16031"/>
    <w:rsid w:val="00D162B9"/>
    <w:rsid w:val="00D2118D"/>
    <w:rsid w:val="00D2172E"/>
    <w:rsid w:val="00D30E1B"/>
    <w:rsid w:val="00D3440F"/>
    <w:rsid w:val="00D4030B"/>
    <w:rsid w:val="00D43553"/>
    <w:rsid w:val="00D44A2A"/>
    <w:rsid w:val="00D53DAF"/>
    <w:rsid w:val="00D54960"/>
    <w:rsid w:val="00D61D68"/>
    <w:rsid w:val="00D61EB0"/>
    <w:rsid w:val="00D6238D"/>
    <w:rsid w:val="00D667E8"/>
    <w:rsid w:val="00D70E4F"/>
    <w:rsid w:val="00D72C09"/>
    <w:rsid w:val="00D72CDF"/>
    <w:rsid w:val="00D74F09"/>
    <w:rsid w:val="00D77108"/>
    <w:rsid w:val="00D808BA"/>
    <w:rsid w:val="00D8186A"/>
    <w:rsid w:val="00D86958"/>
    <w:rsid w:val="00D91BB2"/>
    <w:rsid w:val="00D95922"/>
    <w:rsid w:val="00DA0B22"/>
    <w:rsid w:val="00DA2A6F"/>
    <w:rsid w:val="00DA3DE4"/>
    <w:rsid w:val="00DA43EE"/>
    <w:rsid w:val="00DA485E"/>
    <w:rsid w:val="00DB3457"/>
    <w:rsid w:val="00DB7059"/>
    <w:rsid w:val="00DC65BD"/>
    <w:rsid w:val="00DD4675"/>
    <w:rsid w:val="00DD4EB5"/>
    <w:rsid w:val="00DD52C0"/>
    <w:rsid w:val="00DD5C64"/>
    <w:rsid w:val="00DE29C6"/>
    <w:rsid w:val="00DE2B66"/>
    <w:rsid w:val="00DE49BE"/>
    <w:rsid w:val="00DE4BC9"/>
    <w:rsid w:val="00DE4E2B"/>
    <w:rsid w:val="00DE5A80"/>
    <w:rsid w:val="00DF12DC"/>
    <w:rsid w:val="00DF25C0"/>
    <w:rsid w:val="00DF2D49"/>
    <w:rsid w:val="00DF6FA3"/>
    <w:rsid w:val="00E0065A"/>
    <w:rsid w:val="00E0078E"/>
    <w:rsid w:val="00E01FBB"/>
    <w:rsid w:val="00E03209"/>
    <w:rsid w:val="00E04621"/>
    <w:rsid w:val="00E04B66"/>
    <w:rsid w:val="00E07006"/>
    <w:rsid w:val="00E11726"/>
    <w:rsid w:val="00E117B7"/>
    <w:rsid w:val="00E12981"/>
    <w:rsid w:val="00E13ABF"/>
    <w:rsid w:val="00E142E2"/>
    <w:rsid w:val="00E14577"/>
    <w:rsid w:val="00E177C6"/>
    <w:rsid w:val="00E20925"/>
    <w:rsid w:val="00E3150C"/>
    <w:rsid w:val="00E32F4B"/>
    <w:rsid w:val="00E3392F"/>
    <w:rsid w:val="00E34218"/>
    <w:rsid w:val="00E34C92"/>
    <w:rsid w:val="00E3790F"/>
    <w:rsid w:val="00E37E0B"/>
    <w:rsid w:val="00E43F04"/>
    <w:rsid w:val="00E5045F"/>
    <w:rsid w:val="00E506A9"/>
    <w:rsid w:val="00E50733"/>
    <w:rsid w:val="00E50AC5"/>
    <w:rsid w:val="00E5280B"/>
    <w:rsid w:val="00E5394E"/>
    <w:rsid w:val="00E543E1"/>
    <w:rsid w:val="00E54C2C"/>
    <w:rsid w:val="00E61EA3"/>
    <w:rsid w:val="00E63F31"/>
    <w:rsid w:val="00E66293"/>
    <w:rsid w:val="00E67A2A"/>
    <w:rsid w:val="00E67BC9"/>
    <w:rsid w:val="00E70A5A"/>
    <w:rsid w:val="00E72A19"/>
    <w:rsid w:val="00E82056"/>
    <w:rsid w:val="00E83FA9"/>
    <w:rsid w:val="00E871A8"/>
    <w:rsid w:val="00E87BDD"/>
    <w:rsid w:val="00E90CBC"/>
    <w:rsid w:val="00EA01A0"/>
    <w:rsid w:val="00EA0AF6"/>
    <w:rsid w:val="00EA2F9E"/>
    <w:rsid w:val="00EA3C9F"/>
    <w:rsid w:val="00EB0B3D"/>
    <w:rsid w:val="00EB4222"/>
    <w:rsid w:val="00EC0D61"/>
    <w:rsid w:val="00EC3057"/>
    <w:rsid w:val="00EC73A4"/>
    <w:rsid w:val="00ED0923"/>
    <w:rsid w:val="00ED1DAC"/>
    <w:rsid w:val="00ED26D4"/>
    <w:rsid w:val="00ED5FFC"/>
    <w:rsid w:val="00EE19F5"/>
    <w:rsid w:val="00EE4408"/>
    <w:rsid w:val="00EE5692"/>
    <w:rsid w:val="00EE6C18"/>
    <w:rsid w:val="00EE734C"/>
    <w:rsid w:val="00EF2244"/>
    <w:rsid w:val="00EF552F"/>
    <w:rsid w:val="00F00741"/>
    <w:rsid w:val="00F00E93"/>
    <w:rsid w:val="00F02573"/>
    <w:rsid w:val="00F028F2"/>
    <w:rsid w:val="00F0665E"/>
    <w:rsid w:val="00F06E18"/>
    <w:rsid w:val="00F072DB"/>
    <w:rsid w:val="00F21090"/>
    <w:rsid w:val="00F310BA"/>
    <w:rsid w:val="00F32417"/>
    <w:rsid w:val="00F42FB9"/>
    <w:rsid w:val="00F4773F"/>
    <w:rsid w:val="00F50863"/>
    <w:rsid w:val="00F51A64"/>
    <w:rsid w:val="00F52BD7"/>
    <w:rsid w:val="00F536A8"/>
    <w:rsid w:val="00F542BB"/>
    <w:rsid w:val="00F54DB6"/>
    <w:rsid w:val="00F55A0F"/>
    <w:rsid w:val="00F56D7E"/>
    <w:rsid w:val="00F61AB9"/>
    <w:rsid w:val="00F6449C"/>
    <w:rsid w:val="00F644F7"/>
    <w:rsid w:val="00F64F84"/>
    <w:rsid w:val="00F675EC"/>
    <w:rsid w:val="00F73CD8"/>
    <w:rsid w:val="00F810BB"/>
    <w:rsid w:val="00F81E80"/>
    <w:rsid w:val="00F83E74"/>
    <w:rsid w:val="00F854CE"/>
    <w:rsid w:val="00F872C3"/>
    <w:rsid w:val="00F95869"/>
    <w:rsid w:val="00F96DEC"/>
    <w:rsid w:val="00F97906"/>
    <w:rsid w:val="00FA019E"/>
    <w:rsid w:val="00FA3A9E"/>
    <w:rsid w:val="00FB0CC8"/>
    <w:rsid w:val="00FB2E53"/>
    <w:rsid w:val="00FB3E3C"/>
    <w:rsid w:val="00FB418C"/>
    <w:rsid w:val="00FB4F9C"/>
    <w:rsid w:val="00FB5608"/>
    <w:rsid w:val="00FB76CE"/>
    <w:rsid w:val="00FC167D"/>
    <w:rsid w:val="00FC4388"/>
    <w:rsid w:val="00FD10CC"/>
    <w:rsid w:val="00FD23B7"/>
    <w:rsid w:val="00FD372C"/>
    <w:rsid w:val="00FD734C"/>
    <w:rsid w:val="00FF3DE8"/>
    <w:rsid w:val="00FF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974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2322046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5930771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DCD9-F130-4478-8C67-BC70C01F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11388</Words>
  <Characters>6492</Characters>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2023-06-06T13:00:00Z</cp:lastPrinted>
  <dcterms:created xsi:type="dcterms:W3CDTF">2025-08-19T13:59:00Z</dcterms:created>
  <dcterms:modified xsi:type="dcterms:W3CDTF">2025-08-26T05:41:00Z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2025-08-18T05:35:59Z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0856b5ab-b213-4aea-80e1-2888d0d5dbe6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