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Look w:val="04A0" w:firstRow="1" w:lastRow="0" w:firstColumn="1" w:lastColumn="0" w:noHBand="0" w:noVBand="1"/>
      </w:tblPr>
      <w:tblGrid>
        <w:gridCol w:w="11687"/>
        <w:gridCol w:w="222"/>
        <w:gridCol w:w="222"/>
      </w:tblGrid>
      <w:tr w:rsidR="00427863" w:rsidRPr="00427863" w14:paraId="10F0EA76" w14:textId="77777777" w:rsidTr="006556F5">
        <w:trPr>
          <w:trHeight w:val="63"/>
        </w:trPr>
        <w:tc>
          <w:tcPr>
            <w:tcW w:w="3348" w:type="dxa"/>
          </w:tcPr>
          <w:tbl>
            <w:tblPr>
              <w:tblW w:w="11471" w:type="dxa"/>
              <w:tblLook w:val="04A0" w:firstRow="1" w:lastRow="0" w:firstColumn="1" w:lastColumn="0" w:noHBand="0" w:noVBand="1"/>
            </w:tblPr>
            <w:tblGrid>
              <w:gridCol w:w="9852"/>
              <w:gridCol w:w="763"/>
              <w:gridCol w:w="856"/>
            </w:tblGrid>
            <w:tr w:rsidR="00427863" w:rsidRPr="002555AA" w14:paraId="6FB1CFBD" w14:textId="77777777" w:rsidTr="002555AA">
              <w:tc>
                <w:tcPr>
                  <w:tcW w:w="9852" w:type="dxa"/>
                  <w:shd w:val="clear" w:color="auto" w:fill="auto"/>
                </w:tcPr>
                <w:p w14:paraId="0C983E27" w14:textId="524F95A9" w:rsidR="00DE0866" w:rsidRPr="00DE0866" w:rsidRDefault="00DE0866" w:rsidP="00DE0866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6"/>
                    </w:rPr>
                  </w:pPr>
                  <w:r w:rsidRPr="00DE0866">
                    <w:rPr>
                      <w:rFonts w:ascii="Calibri" w:eastAsia="Calibri" w:hAnsi="Calibri" w:cs="Times New Roman"/>
                      <w:noProof/>
                      <w:sz w:val="19"/>
                      <w:lang w:val="ru-RU" w:eastAsia="ru-RU"/>
                    </w:rPr>
                    <w:drawing>
                      <wp:inline distT="0" distB="0" distL="0" distR="0" wp14:anchorId="0B385EC4" wp14:editId="3BD415A8">
                        <wp:extent cx="434340" cy="609600"/>
                        <wp:effectExtent l="0" t="0" r="381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34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7951371" w14:textId="77777777" w:rsidR="00DE0866" w:rsidRPr="00DE0866" w:rsidRDefault="00DE0866" w:rsidP="00DE0866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sz w:val="10"/>
                    </w:rPr>
                  </w:pPr>
                </w:p>
                <w:p w14:paraId="3D17B583" w14:textId="77777777" w:rsidR="00DE0866" w:rsidRPr="00DE0866" w:rsidRDefault="00DE0866" w:rsidP="00DE086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28"/>
                      <w:sz w:val="28"/>
                      <w:szCs w:val="28"/>
                      <w:lang w:eastAsia="uk-UA"/>
                    </w:rPr>
                  </w:pPr>
                  <w:r w:rsidRPr="00DE0866">
                    <w:rPr>
                      <w:rFonts w:ascii="Times New Roman" w:eastAsia="Calibri" w:hAnsi="Times New Roman" w:cs="Times New Roman"/>
                      <w:bCs/>
                      <w:kern w:val="28"/>
                      <w:sz w:val="36"/>
                      <w:szCs w:val="32"/>
                    </w:rPr>
                    <w:t xml:space="preserve">КВАЛІФІКАЦІЙНО-ДИСЦИПЛІНАРНА </w:t>
                  </w:r>
                  <w:r w:rsidRPr="00DE0866">
                    <w:rPr>
                      <w:rFonts w:ascii="Times New Roman" w:eastAsia="Calibri" w:hAnsi="Times New Roman" w:cs="Times New Roman"/>
                      <w:bCs/>
                      <w:kern w:val="28"/>
                      <w:sz w:val="36"/>
                      <w:szCs w:val="32"/>
                    </w:rPr>
                    <w:br/>
                    <w:t>КОМІСІЯ ПРОКУРОРІВ</w:t>
                  </w:r>
                </w:p>
                <w:p w14:paraId="519B25CD" w14:textId="77777777" w:rsidR="00DE0866" w:rsidRPr="00DE0866" w:rsidRDefault="00DE0866" w:rsidP="00DE0866">
                  <w:pPr>
                    <w:spacing w:after="0" w:line="240" w:lineRule="auto"/>
                    <w:ind w:left="84"/>
                    <w:jc w:val="center"/>
                    <w:rPr>
                      <w:rFonts w:ascii="Times New Roman" w:eastAsia="Calibri" w:hAnsi="Times New Roman" w:cs="Times New Roman"/>
                      <w:b/>
                      <w:kern w:val="28"/>
                      <w:sz w:val="20"/>
                      <w:szCs w:val="20"/>
                      <w:lang w:eastAsia="uk-UA"/>
                    </w:rPr>
                  </w:pPr>
                </w:p>
                <w:p w14:paraId="01C8121B" w14:textId="522D671C" w:rsidR="00427863" w:rsidRPr="00DE0866" w:rsidRDefault="00DE0866" w:rsidP="00DE0866">
                  <w:pPr>
                    <w:spacing w:after="0" w:line="240" w:lineRule="auto"/>
                    <w:ind w:left="84"/>
                    <w:jc w:val="center"/>
                    <w:rPr>
                      <w:rFonts w:ascii="Times New Roman" w:eastAsia="Calibri" w:hAnsi="Times New Roman" w:cs="Times New Roman"/>
                      <w:b/>
                      <w:kern w:val="28"/>
                      <w:sz w:val="28"/>
                      <w:szCs w:val="28"/>
                      <w:lang w:eastAsia="uk-UA"/>
                    </w:rPr>
                  </w:pPr>
                  <w:r w:rsidRPr="00DE0866">
                    <w:rPr>
                      <w:rFonts w:ascii="Times New Roman" w:eastAsia="Calibri" w:hAnsi="Times New Roman" w:cs="Times New Roman"/>
                      <w:b/>
                      <w:kern w:val="28"/>
                      <w:sz w:val="28"/>
                      <w:szCs w:val="28"/>
                      <w:lang w:eastAsia="uk-UA"/>
                    </w:rPr>
                    <w:t xml:space="preserve">Р І Ш Е Н </w:t>
                  </w:r>
                  <w:proofErr w:type="spellStart"/>
                  <w:r w:rsidRPr="00DE0866">
                    <w:rPr>
                      <w:rFonts w:ascii="Times New Roman" w:eastAsia="Calibri" w:hAnsi="Times New Roman" w:cs="Times New Roman"/>
                      <w:b/>
                      <w:kern w:val="28"/>
                      <w:sz w:val="28"/>
                      <w:szCs w:val="28"/>
                      <w:lang w:eastAsia="uk-UA"/>
                    </w:rPr>
                    <w:t>Н</w:t>
                  </w:r>
                  <w:proofErr w:type="spellEnd"/>
                  <w:r w:rsidRPr="00DE0866">
                    <w:rPr>
                      <w:rFonts w:ascii="Times New Roman" w:eastAsia="Calibri" w:hAnsi="Times New Roman" w:cs="Times New Roman"/>
                      <w:b/>
                      <w:kern w:val="28"/>
                      <w:sz w:val="28"/>
                      <w:szCs w:val="28"/>
                      <w:lang w:eastAsia="uk-UA"/>
                    </w:rPr>
                    <w:t xml:space="preserve"> Я</w:t>
                  </w:r>
                </w:p>
              </w:tc>
              <w:tc>
                <w:tcPr>
                  <w:tcW w:w="763" w:type="dxa"/>
                  <w:shd w:val="clear" w:color="auto" w:fill="auto"/>
                </w:tcPr>
                <w:p w14:paraId="736B53EC" w14:textId="77777777" w:rsidR="00427863" w:rsidRPr="002555AA" w:rsidRDefault="00427863" w:rsidP="004F6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</w:tcPr>
                <w:p w14:paraId="777F74D4" w14:textId="77777777" w:rsidR="00427863" w:rsidRPr="002555AA" w:rsidRDefault="00427863" w:rsidP="004F6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29F281E" w14:textId="77777777" w:rsidR="00601F1C" w:rsidRDefault="00601F1C" w:rsidP="00F84B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A82493C" w14:textId="0E704ABF" w:rsidR="00427863" w:rsidRPr="002555AA" w:rsidRDefault="008654A6" w:rsidP="00F84B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26</w:t>
            </w:r>
            <w:r w:rsidR="001258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грудня </w:t>
            </w:r>
            <w:r w:rsidR="002555AA" w:rsidRPr="002555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202</w:t>
            </w:r>
            <w:r w:rsidR="001258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  <w:r w:rsidR="002555AA" w:rsidRPr="002555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року                              Київ                                     </w:t>
            </w:r>
            <w:r w:rsidR="002555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2555AA" w:rsidRPr="002555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1258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1288</w:t>
            </w:r>
            <w:r w:rsidR="002555AA" w:rsidRPr="002555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дс-2</w:t>
            </w:r>
            <w:r w:rsidR="001258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14:paraId="43403479" w14:textId="70F35D40" w:rsidR="00427863" w:rsidRPr="00427863" w:rsidRDefault="002555AA" w:rsidP="004F6BB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353" w:type="dxa"/>
          </w:tcPr>
          <w:p w14:paraId="1129F035" w14:textId="77777777" w:rsidR="00427863" w:rsidRPr="00427863" w:rsidRDefault="00427863" w:rsidP="004F6B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E24CE" w:rsidRPr="001E24CE" w14:paraId="599D3160" w14:textId="77777777" w:rsidTr="006556F5">
        <w:trPr>
          <w:trHeight w:val="63"/>
        </w:trPr>
        <w:tc>
          <w:tcPr>
            <w:tcW w:w="9854" w:type="dxa"/>
            <w:gridSpan w:val="3"/>
            <w:hideMark/>
          </w:tcPr>
          <w:p w14:paraId="0AA68D9C" w14:textId="77777777" w:rsidR="00495BB3" w:rsidRPr="00601F1C" w:rsidRDefault="00495BB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75E4BF1" w14:textId="10DFD984" w:rsidR="002D32EE" w:rsidRDefault="0042786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2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відмову у відкритті </w:t>
            </w:r>
          </w:p>
          <w:p w14:paraId="3A4296FE" w14:textId="35ECE2C1" w:rsidR="002D32EE" w:rsidRPr="001E24CE" w:rsidRDefault="0042786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2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дисциплінарного провадження</w:t>
            </w:r>
            <w:r w:rsidR="001C4BE5" w:rsidRPr="001E2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  <w:p w14:paraId="27A7560E" w14:textId="695AED78" w:rsidR="00427863" w:rsidRPr="001E24CE" w:rsidRDefault="0042786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467A86F" w14:textId="77777777" w:rsidR="006E1642" w:rsidRPr="00601F1C" w:rsidRDefault="006E1642" w:rsidP="004F6B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D86B4C" w14:textId="7CB88663" w:rsidR="00427863" w:rsidRPr="00DE0866" w:rsidRDefault="00427863" w:rsidP="004F6B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159839141"/>
      <w:r w:rsidRPr="00DE0866">
        <w:rPr>
          <w:rFonts w:ascii="Times New Roman" w:eastAsia="Calibri" w:hAnsi="Times New Roman" w:cs="Times New Roman"/>
          <w:sz w:val="27"/>
          <w:szCs w:val="27"/>
        </w:rPr>
        <w:t>Член</w:t>
      </w:r>
      <w:r w:rsidR="002555AA" w:rsidRPr="00DE0866">
        <w:rPr>
          <w:rFonts w:ascii="Times New Roman" w:eastAsia="Calibri" w:hAnsi="Times New Roman" w:cs="Times New Roman"/>
          <w:sz w:val="27"/>
          <w:szCs w:val="27"/>
        </w:rPr>
        <w:t xml:space="preserve"> Кваліфікаційно-дисциплінарної комісії прокурорів</w:t>
      </w:r>
      <w:bookmarkEnd w:id="0"/>
      <w:r w:rsidR="002555AA" w:rsidRPr="00DE086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258BE" w:rsidRPr="00DE0866">
        <w:rPr>
          <w:rFonts w:ascii="Times New Roman" w:eastAsia="Calibri" w:hAnsi="Times New Roman" w:cs="Times New Roman"/>
          <w:sz w:val="27"/>
          <w:szCs w:val="27"/>
        </w:rPr>
        <w:t>Коваль К.П.</w:t>
      </w: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, розглянувши дисциплінарну </w:t>
      </w:r>
      <w:r w:rsidR="00B61590" w:rsidRPr="00DE0866">
        <w:rPr>
          <w:rFonts w:ascii="Times New Roman" w:eastAsia="Calibri" w:hAnsi="Times New Roman" w:cs="Times New Roman"/>
          <w:sz w:val="27"/>
          <w:szCs w:val="27"/>
        </w:rPr>
        <w:t xml:space="preserve">скаргу </w:t>
      </w:r>
      <w:r w:rsidR="00742012">
        <w:rPr>
          <w:rFonts w:ascii="Times New Roman" w:eastAsia="Calibri" w:hAnsi="Times New Roman" w:cs="Times New Roman"/>
          <w:sz w:val="27"/>
          <w:szCs w:val="27"/>
        </w:rPr>
        <w:t xml:space="preserve">ОСОБА-1 </w:t>
      </w:r>
      <w:r w:rsidR="00FB341C" w:rsidRPr="00DE0866">
        <w:rPr>
          <w:rFonts w:ascii="Times New Roman" w:eastAsia="Calibri" w:hAnsi="Times New Roman" w:cs="Times New Roman"/>
          <w:sz w:val="27"/>
          <w:szCs w:val="27"/>
        </w:rPr>
        <w:t xml:space="preserve">про вчинення </w:t>
      </w:r>
      <w:bookmarkStart w:id="1" w:name="_Hlk115258760"/>
      <w:r w:rsidR="00FB341C" w:rsidRPr="00DE0866">
        <w:rPr>
          <w:rFonts w:ascii="Times New Roman" w:eastAsia="Calibri" w:hAnsi="Times New Roman" w:cs="Times New Roman"/>
          <w:sz w:val="27"/>
          <w:szCs w:val="27"/>
        </w:rPr>
        <w:t>прокурор</w:t>
      </w:r>
      <w:r w:rsidR="00D87759" w:rsidRPr="00DE0866">
        <w:rPr>
          <w:rFonts w:ascii="Times New Roman" w:eastAsia="Calibri" w:hAnsi="Times New Roman" w:cs="Times New Roman"/>
          <w:sz w:val="27"/>
          <w:szCs w:val="27"/>
        </w:rPr>
        <w:t xml:space="preserve">ами </w:t>
      </w:r>
      <w:r w:rsidR="001258BE" w:rsidRPr="00DE0866">
        <w:rPr>
          <w:rFonts w:ascii="Times New Roman" w:eastAsia="Calibri" w:hAnsi="Times New Roman" w:cs="Times New Roman"/>
          <w:sz w:val="27"/>
          <w:szCs w:val="27"/>
        </w:rPr>
        <w:t>групи прокурорів у кримінальному провадженні</w:t>
      </w:r>
      <w:r w:rsidR="003F0CB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42012">
        <w:rPr>
          <w:rFonts w:ascii="Times New Roman" w:eastAsia="Calibri" w:hAnsi="Times New Roman" w:cs="Times New Roman"/>
          <w:sz w:val="27"/>
          <w:szCs w:val="27"/>
        </w:rPr>
        <w:t xml:space="preserve">(конфіденційна інформація) </w:t>
      </w:r>
      <w:bookmarkEnd w:id="1"/>
      <w:r w:rsidRPr="00DE0866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дисциплінарного проступку,</w:t>
      </w:r>
    </w:p>
    <w:p w14:paraId="7C408758" w14:textId="5402A51D" w:rsidR="00427863" w:rsidRPr="00DE0866" w:rsidRDefault="001258BE" w:rsidP="004F6B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</w:pPr>
      <w:r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>В</w:t>
      </w:r>
      <w:r w:rsidR="00DF3B9F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 xml:space="preserve"> </w:t>
      </w:r>
      <w:r w:rsidR="00427863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>С</w:t>
      </w:r>
      <w:r w:rsidR="00DF3B9F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 xml:space="preserve"> </w:t>
      </w:r>
      <w:r w:rsidR="00427863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>Т</w:t>
      </w:r>
      <w:r w:rsidR="00DF3B9F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 xml:space="preserve"> </w:t>
      </w:r>
      <w:r w:rsidR="00427863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>А</w:t>
      </w:r>
      <w:r w:rsidR="00DF3B9F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 xml:space="preserve"> </w:t>
      </w:r>
      <w:r w:rsidR="00427863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>Н</w:t>
      </w:r>
      <w:r w:rsidR="00DF3B9F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 xml:space="preserve"> </w:t>
      </w:r>
      <w:r w:rsidR="00427863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>О</w:t>
      </w:r>
      <w:r w:rsidR="00DF3B9F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 xml:space="preserve"> </w:t>
      </w:r>
      <w:r w:rsidR="00427863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>В</w:t>
      </w:r>
      <w:r w:rsidR="00DF3B9F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 xml:space="preserve"> </w:t>
      </w:r>
      <w:r w:rsidR="00427863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>И</w:t>
      </w:r>
      <w:r w:rsidR="00DF3B9F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 xml:space="preserve"> </w:t>
      </w:r>
      <w:r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>Л А</w:t>
      </w:r>
      <w:r w:rsidR="00427863" w:rsidRPr="00DE0866">
        <w:rPr>
          <w:rFonts w:ascii="Times New Roman" w:eastAsia="Calibri" w:hAnsi="Times New Roman" w:cs="Times New Roman"/>
          <w:b/>
          <w:noProof/>
          <w:sz w:val="27"/>
          <w:szCs w:val="27"/>
          <w:lang w:eastAsia="uk-UA"/>
        </w:rPr>
        <w:t>:</w:t>
      </w:r>
    </w:p>
    <w:p w14:paraId="40B11B99" w14:textId="77777777" w:rsidR="00735C83" w:rsidRPr="003F0CB7" w:rsidRDefault="00735C83" w:rsidP="004F6B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uk-UA"/>
        </w:rPr>
      </w:pPr>
    </w:p>
    <w:p w14:paraId="3FD5FB3B" w14:textId="745BD369" w:rsidR="00673398" w:rsidRPr="00DE0866" w:rsidRDefault="00427863" w:rsidP="004F6BB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7"/>
          <w:szCs w:val="27"/>
        </w:rPr>
      </w:pPr>
      <w:r w:rsidRPr="00DE0866">
        <w:rPr>
          <w:rFonts w:ascii="Times New Roman" w:hAnsi="Times New Roman"/>
          <w:spacing w:val="-2"/>
          <w:sz w:val="27"/>
          <w:szCs w:val="27"/>
        </w:rPr>
        <w:t>До</w:t>
      </w:r>
      <w:r w:rsidR="00330F31" w:rsidRPr="00DE0866">
        <w:rPr>
          <w:rFonts w:ascii="Times New Roman" w:eastAsia="Calibri" w:hAnsi="Times New Roman" w:cs="Times New Roman"/>
          <w:sz w:val="27"/>
          <w:szCs w:val="27"/>
        </w:rPr>
        <w:t xml:space="preserve"> Кваліфікаційно-дисциплінарної комісії прокурорів (далі – КДКП, Комісія)</w:t>
      </w:r>
      <w:r w:rsidR="00D87759" w:rsidRPr="00DE086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A1AB2" w:rsidRPr="00DE0866">
        <w:rPr>
          <w:rFonts w:ascii="Times New Roman" w:hAnsi="Times New Roman"/>
          <w:spacing w:val="-2"/>
          <w:sz w:val="27"/>
          <w:szCs w:val="27"/>
        </w:rPr>
        <w:t xml:space="preserve">надійшла дисциплінарна скарга </w:t>
      </w:r>
      <w:r w:rsidR="00742012">
        <w:rPr>
          <w:rFonts w:ascii="Times New Roman" w:hAnsi="Times New Roman"/>
          <w:spacing w:val="-2"/>
          <w:sz w:val="27"/>
          <w:szCs w:val="27"/>
        </w:rPr>
        <w:t xml:space="preserve">ОСОБА-1 </w:t>
      </w:r>
      <w:r w:rsidR="001258BE" w:rsidRPr="00DE0866">
        <w:rPr>
          <w:rFonts w:ascii="Times New Roman" w:eastAsia="Calibri" w:hAnsi="Times New Roman" w:cs="Times New Roman"/>
          <w:sz w:val="27"/>
          <w:szCs w:val="27"/>
        </w:rPr>
        <w:t xml:space="preserve">(далі – скаржник)  про вчинення прокурорами групи прокурорів у кримінальному провадженні   </w:t>
      </w:r>
      <w:r w:rsidR="003F0CB7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</w:t>
      </w:r>
      <w:r w:rsidR="00742012">
        <w:rPr>
          <w:rFonts w:ascii="Times New Roman" w:eastAsia="Calibri" w:hAnsi="Times New Roman" w:cs="Times New Roman"/>
          <w:sz w:val="27"/>
          <w:szCs w:val="27"/>
        </w:rPr>
        <w:t xml:space="preserve">конфіденційна інформація) </w:t>
      </w:r>
      <w:r w:rsidR="001258BE" w:rsidRPr="00DE0866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дисциплінарного проступку.</w:t>
      </w:r>
      <w:r w:rsidR="003D299F" w:rsidRPr="00DE0866">
        <w:rPr>
          <w:rFonts w:ascii="Times New Roman" w:hAnsi="Times New Roman"/>
          <w:spacing w:val="-2"/>
          <w:sz w:val="27"/>
          <w:szCs w:val="27"/>
        </w:rPr>
        <w:t xml:space="preserve"> </w:t>
      </w:r>
    </w:p>
    <w:p w14:paraId="6DBF48B2" w14:textId="651B7320" w:rsidR="00427863" w:rsidRPr="00DE0866" w:rsidRDefault="00427863" w:rsidP="004F6BB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7"/>
          <w:szCs w:val="27"/>
        </w:rPr>
      </w:pPr>
      <w:r w:rsidRPr="00DE0866">
        <w:rPr>
          <w:rFonts w:ascii="Times New Roman" w:hAnsi="Times New Roman"/>
          <w:spacing w:val="-2"/>
          <w:sz w:val="27"/>
          <w:szCs w:val="27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DE0866">
        <w:rPr>
          <w:rFonts w:ascii="Times New Roman" w:hAnsi="Times New Roman"/>
          <w:spacing w:val="-2"/>
          <w:sz w:val="27"/>
          <w:szCs w:val="27"/>
        </w:rPr>
        <w:t>розподілено</w:t>
      </w:r>
      <w:proofErr w:type="spellEnd"/>
      <w:r w:rsidRPr="00DE0866">
        <w:rPr>
          <w:rFonts w:ascii="Times New Roman" w:hAnsi="Times New Roman"/>
          <w:spacing w:val="-2"/>
          <w:sz w:val="27"/>
          <w:szCs w:val="27"/>
        </w:rPr>
        <w:t xml:space="preserve"> </w:t>
      </w:r>
      <w:r w:rsidR="001D06FC" w:rsidRPr="00DE0866">
        <w:rPr>
          <w:rFonts w:ascii="Times New Roman" w:hAnsi="Times New Roman"/>
          <w:spacing w:val="-2"/>
          <w:sz w:val="27"/>
          <w:szCs w:val="27"/>
        </w:rPr>
        <w:t>мені</w:t>
      </w:r>
      <w:r w:rsidR="00D046F0" w:rsidRPr="00DE0866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DE0866">
        <w:rPr>
          <w:rFonts w:ascii="Times New Roman" w:hAnsi="Times New Roman"/>
          <w:spacing w:val="-2"/>
          <w:sz w:val="27"/>
          <w:szCs w:val="27"/>
        </w:rPr>
        <w:t xml:space="preserve">(протокол розподілу </w:t>
      </w:r>
      <w:r w:rsidR="00FF134E" w:rsidRPr="00DE0866">
        <w:rPr>
          <w:rFonts w:ascii="Times New Roman" w:hAnsi="Times New Roman"/>
          <w:spacing w:val="-2"/>
          <w:sz w:val="27"/>
          <w:szCs w:val="27"/>
        </w:rPr>
        <w:t xml:space="preserve">від </w:t>
      </w:r>
      <w:r w:rsidR="00507F23" w:rsidRPr="00DE0866">
        <w:rPr>
          <w:rFonts w:ascii="Times New Roman" w:hAnsi="Times New Roman"/>
          <w:spacing w:val="-2"/>
          <w:sz w:val="27"/>
          <w:szCs w:val="27"/>
        </w:rPr>
        <w:t>2</w:t>
      </w:r>
      <w:r w:rsidR="001258BE" w:rsidRPr="00DE0866">
        <w:rPr>
          <w:rFonts w:ascii="Times New Roman" w:hAnsi="Times New Roman"/>
          <w:spacing w:val="-2"/>
          <w:sz w:val="27"/>
          <w:szCs w:val="27"/>
        </w:rPr>
        <w:t>5</w:t>
      </w:r>
      <w:r w:rsidR="00196DCA" w:rsidRPr="00DE0866">
        <w:rPr>
          <w:rFonts w:ascii="Times New Roman" w:hAnsi="Times New Roman"/>
          <w:spacing w:val="-2"/>
          <w:sz w:val="27"/>
          <w:szCs w:val="27"/>
        </w:rPr>
        <w:t>.</w:t>
      </w:r>
      <w:r w:rsidR="001258BE" w:rsidRPr="00DE0866">
        <w:rPr>
          <w:rFonts w:ascii="Times New Roman" w:hAnsi="Times New Roman"/>
          <w:spacing w:val="-2"/>
          <w:sz w:val="27"/>
          <w:szCs w:val="27"/>
        </w:rPr>
        <w:t>1</w:t>
      </w:r>
      <w:r w:rsidR="003A2C5C" w:rsidRPr="00DE0866">
        <w:rPr>
          <w:rFonts w:ascii="Times New Roman" w:hAnsi="Times New Roman"/>
          <w:spacing w:val="-2"/>
          <w:sz w:val="27"/>
          <w:szCs w:val="27"/>
        </w:rPr>
        <w:t>2</w:t>
      </w:r>
      <w:r w:rsidR="00196DCA" w:rsidRPr="00DE0866">
        <w:rPr>
          <w:rFonts w:ascii="Times New Roman" w:hAnsi="Times New Roman"/>
          <w:spacing w:val="-2"/>
          <w:sz w:val="27"/>
          <w:szCs w:val="27"/>
        </w:rPr>
        <w:t>.</w:t>
      </w:r>
      <w:r w:rsidR="0063105A" w:rsidRPr="00DE0866">
        <w:rPr>
          <w:rFonts w:ascii="Times New Roman" w:hAnsi="Times New Roman"/>
          <w:spacing w:val="-2"/>
          <w:sz w:val="27"/>
          <w:szCs w:val="27"/>
        </w:rPr>
        <w:t>202</w:t>
      </w:r>
      <w:r w:rsidR="001258BE" w:rsidRPr="00DE0866">
        <w:rPr>
          <w:rFonts w:ascii="Times New Roman" w:hAnsi="Times New Roman"/>
          <w:spacing w:val="-2"/>
          <w:sz w:val="27"/>
          <w:szCs w:val="27"/>
        </w:rPr>
        <w:t>5</w:t>
      </w:r>
      <w:r w:rsidR="007C75E5" w:rsidRPr="00DE0866">
        <w:rPr>
          <w:rFonts w:ascii="Times New Roman" w:hAnsi="Times New Roman"/>
          <w:spacing w:val="-2"/>
          <w:sz w:val="27"/>
          <w:szCs w:val="27"/>
        </w:rPr>
        <w:t>).</w:t>
      </w:r>
    </w:p>
    <w:p w14:paraId="547CCF0A" w14:textId="5C7009FF" w:rsidR="00673398" w:rsidRPr="00DE0866" w:rsidRDefault="00673398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Вирішуючи питання щодо відкриття дисциплінарног</w:t>
      </w:r>
      <w:r w:rsidR="00F84BBA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о провадження встановлено таке.</w:t>
      </w:r>
    </w:p>
    <w:p w14:paraId="25205ECD" w14:textId="77777777" w:rsidR="00DE0866" w:rsidRPr="00DE0866" w:rsidRDefault="00673398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b/>
          <w:color w:val="000000"/>
          <w:spacing w:val="-2"/>
          <w:sz w:val="27"/>
          <w:szCs w:val="27"/>
          <w:shd w:val="clear" w:color="auto" w:fill="FFFFFF"/>
        </w:rPr>
        <w:t>Зміст скарги</w:t>
      </w:r>
    </w:p>
    <w:p w14:paraId="40B2C37C" w14:textId="2927E3EF" w:rsidR="00DE0866" w:rsidRPr="00DE0866" w:rsidRDefault="00A94A6B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Скаржни</w:t>
      </w:r>
      <w:r w:rsidR="001258BE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к</w:t>
      </w:r>
      <w:r w:rsidR="00673398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зазначає, що</w:t>
      </w:r>
      <w:r w:rsidR="001258BE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слідчими ГСУ НУ України здійснюється досудове розслідування в об’єднаному кримінальному провадженні </w:t>
      </w:r>
      <w:r w:rsidR="00274EF6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</w:t>
      </w:r>
      <w:r w:rsidR="00742012">
        <w:rPr>
          <w:rFonts w:ascii="Times New Roman" w:eastAsia="Calibri" w:hAnsi="Times New Roman" w:cs="Times New Roman"/>
          <w:sz w:val="27"/>
          <w:szCs w:val="27"/>
        </w:rPr>
        <w:t xml:space="preserve">конфіденційна інформація) </w:t>
      </w:r>
      <w:r w:rsidR="001258BE" w:rsidRPr="00DE0866">
        <w:rPr>
          <w:rFonts w:ascii="Times New Roman" w:eastAsia="Calibri" w:hAnsi="Times New Roman" w:cs="Times New Roman"/>
          <w:sz w:val="27"/>
          <w:szCs w:val="27"/>
        </w:rPr>
        <w:t>від 14.04.202</w:t>
      </w:r>
      <w:r w:rsidR="00274EF6" w:rsidRPr="00DE0866">
        <w:rPr>
          <w:rFonts w:ascii="Times New Roman" w:eastAsia="Calibri" w:hAnsi="Times New Roman" w:cs="Times New Roman"/>
          <w:sz w:val="27"/>
          <w:szCs w:val="27"/>
        </w:rPr>
        <w:t xml:space="preserve">2, у якому він також є заявником та потерпілим. </w:t>
      </w:r>
    </w:p>
    <w:p w14:paraId="075E3BCD" w14:textId="1B5255D0" w:rsidR="001258BE" w:rsidRPr="00DE0866" w:rsidRDefault="00274EF6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7"/>
          <w:szCs w:val="27"/>
        </w:rPr>
      </w:pP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На думку скаржника слідчими органів Національної поліції допущено неефективне розслідування </w:t>
      </w:r>
      <w:r w:rsidR="001258BE" w:rsidRPr="00DE0866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DE0866">
        <w:rPr>
          <w:rFonts w:ascii="Times New Roman" w:hAnsi="Times New Roman"/>
          <w:spacing w:val="-2"/>
          <w:sz w:val="27"/>
          <w:szCs w:val="27"/>
        </w:rPr>
        <w:t>у зазначеному кримінальному провадженні, його заяви та клопотання у повному обсязі та належним чином не розглядаються.</w:t>
      </w:r>
      <w:r w:rsidR="00E6156B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Також скаржник пропонує ініціювати проведення службового розслідування стосовно слідчих ГСУ НП України.</w:t>
      </w:r>
    </w:p>
    <w:p w14:paraId="709089DF" w14:textId="77777777" w:rsidR="00E6156B" w:rsidRPr="00DE0866" w:rsidRDefault="00274EF6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Якими прокурорами безпосередньо здійснюється процесуальне керівництво у вказаному кримінальному провадженні скаржник не зазначає. </w:t>
      </w:r>
    </w:p>
    <w:p w14:paraId="3A4FD414" w14:textId="2AED0C81" w:rsidR="00E6156B" w:rsidRPr="00DE0866" w:rsidRDefault="00E6156B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Крім того скаржник пропонує відкрити дисциплінарне провадження стосовно прокурорів які здійснюють процесуальне керівництво у зазначеному кримінальному провадженні та провести стосовно них перевірку. </w:t>
      </w:r>
    </w:p>
    <w:p w14:paraId="26165D2F" w14:textId="5448FD7B" w:rsidR="00454243" w:rsidRPr="00DE0866" w:rsidRDefault="00E6156B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Водночас у дисциплінарній скарзі відсутні відомості та вимоги і підстави </w:t>
      </w:r>
      <w:r w:rsidR="001C740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для їх притягнення до дисциплінарної відповідальності</w:t>
      </w:r>
      <w:r w:rsidR="00485BA8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. Попередньої кваліфікації вчиненого проступку </w:t>
      </w:r>
      <w:r w:rsidR="00C72B5A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н</w:t>
      </w:r>
      <w:r w:rsidR="007B65BE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им </w:t>
      </w:r>
      <w:r w:rsidR="00485BA8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не надано. Водночас, за обставин, викладених у скарзі, оскаржувані дії та бездіяльність можуть містити ознаки </w:t>
      </w:r>
      <w:r w:rsidR="00FF19B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невиконання чи неналежн</w:t>
      </w:r>
      <w:r w:rsidR="00485BA8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ого</w:t>
      </w:r>
      <w:r w:rsidR="00FF19B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</w:t>
      </w:r>
      <w:r w:rsidR="00FF19B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lastRenderedPageBreak/>
        <w:t xml:space="preserve">виконання службових </w:t>
      </w:r>
      <w:r w:rsidR="00485BA8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обов’язків та </w:t>
      </w:r>
      <w:r w:rsidR="00AB5AC3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необґрунтованого зволікання з розглядом звернення</w:t>
      </w:r>
      <w:r w:rsidR="00FF19B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, тобто </w:t>
      </w:r>
      <w:r w:rsidR="00AB5AC3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дисциплінарних проступків. передбачених</w:t>
      </w:r>
      <w:r w:rsidR="001C740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</w:t>
      </w:r>
      <w:proofErr w:type="spellStart"/>
      <w:r w:rsidR="00AB5AC3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п.</w:t>
      </w:r>
      <w:r w:rsidR="001C740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п</w:t>
      </w:r>
      <w:proofErr w:type="spellEnd"/>
      <w:r w:rsidR="001C740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.</w:t>
      </w:r>
      <w:r w:rsidR="00AB5AC3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</w:t>
      </w:r>
      <w:r w:rsidR="00FF19B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1</w:t>
      </w:r>
      <w:r w:rsidR="00AB5AC3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та 2</w:t>
      </w:r>
      <w:r w:rsidR="00FF19B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</w:t>
      </w:r>
      <w:r w:rsidR="001C740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ч. 1</w:t>
      </w:r>
      <w:r w:rsidR="00816A59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</w:t>
      </w:r>
      <w:r w:rsidR="001C740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ст. 43 За</w:t>
      </w:r>
      <w:r w:rsidR="006A3FEC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кону України «Про прокуратуру»</w:t>
      </w:r>
      <w:r w:rsidR="00C8492C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(далі – Закон № 1697-VII)</w:t>
      </w:r>
      <w:r w:rsidR="006A3FEC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.</w:t>
      </w:r>
    </w:p>
    <w:p w14:paraId="2BBBDBDB" w14:textId="77777777" w:rsidR="00D571E9" w:rsidRPr="00DE0866" w:rsidRDefault="00D571E9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DE0866">
        <w:rPr>
          <w:rFonts w:ascii="Times New Roman" w:eastAsia="Calibri" w:hAnsi="Times New Roman" w:cs="Times New Roman"/>
          <w:b/>
          <w:sz w:val="27"/>
          <w:szCs w:val="27"/>
        </w:rPr>
        <w:t>Щодо встановлених фактичних даних</w:t>
      </w:r>
    </w:p>
    <w:p w14:paraId="20B0C4DE" w14:textId="40E66BAC" w:rsidR="00960444" w:rsidRPr="00DE0866" w:rsidRDefault="00D571E9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До дисциплінарної скарги </w:t>
      </w:r>
      <w:r w:rsidR="00960444" w:rsidRPr="00DE0866">
        <w:rPr>
          <w:rFonts w:ascii="Times New Roman" w:eastAsia="Calibri" w:hAnsi="Times New Roman" w:cs="Times New Roman"/>
          <w:sz w:val="27"/>
          <w:szCs w:val="27"/>
        </w:rPr>
        <w:t>скаржни</w:t>
      </w:r>
      <w:r w:rsidR="007B65BE" w:rsidRPr="00DE0866">
        <w:rPr>
          <w:rFonts w:ascii="Times New Roman" w:eastAsia="Calibri" w:hAnsi="Times New Roman" w:cs="Times New Roman"/>
          <w:sz w:val="27"/>
          <w:szCs w:val="27"/>
        </w:rPr>
        <w:t xml:space="preserve">ком </w:t>
      </w:r>
      <w:r w:rsidR="00FF19B2" w:rsidRPr="00DE0866">
        <w:rPr>
          <w:rFonts w:ascii="Times New Roman" w:eastAsia="Calibri" w:hAnsi="Times New Roman" w:cs="Times New Roman"/>
          <w:sz w:val="27"/>
          <w:szCs w:val="27"/>
        </w:rPr>
        <w:t xml:space="preserve">будь яких документів не долучено. </w:t>
      </w:r>
    </w:p>
    <w:p w14:paraId="27EDE792" w14:textId="77777777" w:rsidR="00FB5089" w:rsidRPr="00DE0866" w:rsidRDefault="0054413E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b/>
          <w:color w:val="000000"/>
          <w:spacing w:val="-2"/>
          <w:sz w:val="27"/>
          <w:szCs w:val="27"/>
          <w:shd w:val="clear" w:color="auto" w:fill="FFFFFF"/>
        </w:rPr>
        <w:t>Щодо джерел права, які підлягають застосуванню</w:t>
      </w:r>
    </w:p>
    <w:p w14:paraId="6989D07C" w14:textId="77777777" w:rsidR="00FB5089" w:rsidRPr="00DE0866" w:rsidRDefault="00FB5089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bCs/>
          <w:sz w:val="27"/>
          <w:szCs w:val="27"/>
        </w:rPr>
      </w:pPr>
      <w:r w:rsidRPr="00DE0866">
        <w:rPr>
          <w:rFonts w:ascii="Times New Roman" w:eastAsia="Calibri" w:hAnsi="Times New Roman" w:cs="Calibri"/>
          <w:bCs/>
          <w:sz w:val="27"/>
          <w:szCs w:val="27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75A264AB" w14:textId="77777777" w:rsidR="00FB5089" w:rsidRPr="00DE0866" w:rsidRDefault="00FB5089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7"/>
          <w:szCs w:val="27"/>
        </w:rPr>
      </w:pPr>
      <w:r w:rsidRPr="00DE0866">
        <w:rPr>
          <w:rFonts w:ascii="Times New Roman" w:eastAsia="Calibri" w:hAnsi="Times New Roman" w:cs="Calibri"/>
          <w:sz w:val="27"/>
          <w:szCs w:val="27"/>
        </w:rPr>
        <w:t>Однією із засад діяльності прокуратури, як визначено у статті 3 Закону № </w:t>
      </w:r>
      <w:r w:rsidRPr="00DE0866">
        <w:rPr>
          <w:rFonts w:ascii="Times New Roman" w:eastAsia="Calibri" w:hAnsi="Times New Roman" w:cs="Calibri"/>
          <w:sz w:val="27"/>
          <w:szCs w:val="27"/>
          <w:lang w:val="ru-RU"/>
        </w:rPr>
        <w:t>1697-</w:t>
      </w:r>
      <w:r w:rsidRPr="00DE0866">
        <w:rPr>
          <w:rFonts w:ascii="Times New Roman" w:eastAsia="Calibri" w:hAnsi="Times New Roman" w:cs="Calibri"/>
          <w:sz w:val="27"/>
          <w:szCs w:val="27"/>
          <w:lang w:val="en-US"/>
        </w:rPr>
        <w:t>VII</w:t>
      </w:r>
      <w:r w:rsidRPr="00DE0866">
        <w:rPr>
          <w:rFonts w:ascii="Times New Roman" w:eastAsia="Calibri" w:hAnsi="Times New Roman" w:cs="Calibri"/>
          <w:sz w:val="27"/>
          <w:szCs w:val="27"/>
        </w:rPr>
        <w:t xml:space="preserve">, є незалежність прокурорів. </w:t>
      </w:r>
    </w:p>
    <w:p w14:paraId="1116B0A2" w14:textId="77777777" w:rsidR="00FB5089" w:rsidRPr="00DE0866" w:rsidRDefault="00FB5089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7"/>
          <w:szCs w:val="27"/>
        </w:rPr>
      </w:pPr>
      <w:r w:rsidRPr="00DE0866">
        <w:rPr>
          <w:rFonts w:ascii="Times New Roman" w:eastAsia="Calibri" w:hAnsi="Times New Roman" w:cs="Calibri"/>
          <w:sz w:val="27"/>
          <w:szCs w:val="27"/>
        </w:rPr>
        <w:t>Зі змісту ч. 2 ст. 16 Закону № 1697-</w:t>
      </w:r>
      <w:r w:rsidRPr="00DE0866">
        <w:rPr>
          <w:rFonts w:ascii="Times New Roman" w:eastAsia="Calibri" w:hAnsi="Times New Roman" w:cs="Calibri"/>
          <w:sz w:val="27"/>
          <w:szCs w:val="27"/>
          <w:lang w:val="en-US"/>
        </w:rPr>
        <w:t>VII</w:t>
      </w:r>
      <w:r w:rsidRPr="00DE0866">
        <w:rPr>
          <w:rFonts w:ascii="Times New Roman" w:eastAsia="Calibri" w:hAnsi="Times New Roman" w:cs="Calibri"/>
          <w:sz w:val="27"/>
          <w:szCs w:val="27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3150DEB" w14:textId="39484EBD" w:rsidR="00FB5089" w:rsidRPr="00DE0866" w:rsidRDefault="00FB5089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7"/>
          <w:szCs w:val="27"/>
        </w:rPr>
      </w:pPr>
      <w:r w:rsidRPr="00DE0866">
        <w:rPr>
          <w:rFonts w:ascii="Times New Roman" w:eastAsia="Calibri" w:hAnsi="Times New Roman" w:cs="Calibri"/>
          <w:sz w:val="27"/>
          <w:szCs w:val="27"/>
        </w:rPr>
        <w:t>За загальним правилом, наведеним у ч. 1 ст. 36 Кримінального процесуального кодексу України (далі – КПК України), прокурор, здійснюючи свої повноваження відповідно до вимог цього Кодексу</w:t>
      </w:r>
      <w:r w:rsidR="00267D0B" w:rsidRPr="00DE0866">
        <w:rPr>
          <w:rFonts w:ascii="Times New Roman" w:eastAsia="Calibri" w:hAnsi="Times New Roman" w:cs="Calibri"/>
          <w:sz w:val="27"/>
          <w:szCs w:val="27"/>
        </w:rPr>
        <w:t>,</w:t>
      </w:r>
      <w:r w:rsidRPr="00DE0866">
        <w:rPr>
          <w:rFonts w:ascii="Times New Roman" w:eastAsia="Calibri" w:hAnsi="Times New Roman" w:cs="Calibri"/>
          <w:sz w:val="27"/>
          <w:szCs w:val="27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DE0866">
        <w:rPr>
          <w:rFonts w:ascii="Times New Roman" w:eastAsia="Calibri" w:hAnsi="Times New Roman" w:cs="Calibri"/>
          <w:sz w:val="27"/>
          <w:szCs w:val="27"/>
        </w:rPr>
        <w:t>ст.ст</w:t>
      </w:r>
      <w:proofErr w:type="spellEnd"/>
      <w:r w:rsidRPr="00DE0866">
        <w:rPr>
          <w:rFonts w:ascii="Times New Roman" w:eastAsia="Calibri" w:hAnsi="Times New Roman" w:cs="Calibri"/>
          <w:sz w:val="27"/>
          <w:szCs w:val="27"/>
        </w:rPr>
        <w:t>. 303–307 КПК України).</w:t>
      </w:r>
    </w:p>
    <w:p w14:paraId="7E80FD53" w14:textId="72C5A342" w:rsidR="00FB5089" w:rsidRPr="00DE0866" w:rsidRDefault="00FB5089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7"/>
          <w:szCs w:val="27"/>
        </w:rPr>
      </w:pPr>
      <w:r w:rsidRPr="00DE0866">
        <w:rPr>
          <w:rFonts w:ascii="Times New Roman" w:eastAsia="Calibri" w:hAnsi="Times New Roman" w:cs="Calibri"/>
          <w:sz w:val="27"/>
          <w:szCs w:val="27"/>
        </w:rPr>
        <w:t xml:space="preserve">Згідно зі ст. 215 КПК України досудове розслідування злочинів здійснюється у формі досудового слідства, а кримінальних проступків – у формі дізнання в порядку, передбаченому цим Кодексом. Початок досудового розслідування здійснюється відповідно до вимог ст. 214 КПК України, якою передбачено, що </w:t>
      </w:r>
      <w:bookmarkStart w:id="2" w:name="n2037"/>
      <w:bookmarkEnd w:id="2"/>
      <w:r w:rsidRPr="00DE0866">
        <w:rPr>
          <w:rFonts w:ascii="Times New Roman" w:eastAsia="Calibri" w:hAnsi="Times New Roman" w:cs="Calibri"/>
          <w:sz w:val="27"/>
          <w:szCs w:val="27"/>
        </w:rPr>
        <w:t xml:space="preserve">слідчий, </w:t>
      </w:r>
      <w:proofErr w:type="spellStart"/>
      <w:r w:rsidRPr="00DE0866">
        <w:rPr>
          <w:rFonts w:ascii="Times New Roman" w:eastAsia="Calibri" w:hAnsi="Times New Roman" w:cs="Calibri"/>
          <w:sz w:val="27"/>
          <w:szCs w:val="27"/>
        </w:rPr>
        <w:t>дізнавач</w:t>
      </w:r>
      <w:proofErr w:type="spellEnd"/>
      <w:r w:rsidRPr="00DE0866">
        <w:rPr>
          <w:rFonts w:ascii="Times New Roman" w:eastAsia="Calibri" w:hAnsi="Times New Roman" w:cs="Calibri"/>
          <w:sz w:val="27"/>
          <w:szCs w:val="27"/>
        </w:rPr>
        <w:t xml:space="preserve">, прокурор невідкладно, але не пізніше 24 годин після подання заяви, повідомлення про вчинене кримінальне правопорушення або після самостійного виявлення ним з будь-якого джерела обставин, що можуть свідчити про вчинення кримінального правопорушення, зобов’язаний </w:t>
      </w:r>
      <w:proofErr w:type="spellStart"/>
      <w:r w:rsidRPr="00DE0866">
        <w:rPr>
          <w:rFonts w:ascii="Times New Roman" w:eastAsia="Calibri" w:hAnsi="Times New Roman" w:cs="Calibri"/>
          <w:sz w:val="27"/>
          <w:szCs w:val="27"/>
        </w:rPr>
        <w:t>внести</w:t>
      </w:r>
      <w:proofErr w:type="spellEnd"/>
      <w:r w:rsidRPr="00DE0866">
        <w:rPr>
          <w:rFonts w:ascii="Times New Roman" w:eastAsia="Calibri" w:hAnsi="Times New Roman" w:cs="Calibri"/>
          <w:sz w:val="27"/>
          <w:szCs w:val="27"/>
        </w:rPr>
        <w:t xml:space="preserve"> відповідні відомості до ЄРДР, розпочати розслідування та через 24 години з моменту внесення таких відомостей надати заявнику витяг з Єдиного реєстру досудових розслідувань. Слідчий, який здійснюватиме досудове розслідування, визначається керівником органу досудового розслідування, а </w:t>
      </w:r>
      <w:proofErr w:type="spellStart"/>
      <w:r w:rsidRPr="00DE0866">
        <w:rPr>
          <w:rFonts w:ascii="Times New Roman" w:eastAsia="Calibri" w:hAnsi="Times New Roman" w:cs="Calibri"/>
          <w:sz w:val="27"/>
          <w:szCs w:val="27"/>
        </w:rPr>
        <w:t>дізнавач</w:t>
      </w:r>
      <w:proofErr w:type="spellEnd"/>
      <w:r w:rsidRPr="00DE0866">
        <w:rPr>
          <w:rFonts w:ascii="Times New Roman" w:eastAsia="Calibri" w:hAnsi="Times New Roman" w:cs="Calibri"/>
          <w:sz w:val="27"/>
          <w:szCs w:val="27"/>
        </w:rPr>
        <w:t xml:space="preserve"> – керівником органу дізнання, а в разі відсутності підрозділу дізнання – керівником органу досудового розслідування.</w:t>
      </w:r>
    </w:p>
    <w:p w14:paraId="74021B29" w14:textId="77777777" w:rsidR="0058789D" w:rsidRPr="00DE0866" w:rsidRDefault="00FB5089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7"/>
          <w:szCs w:val="27"/>
        </w:rPr>
      </w:pPr>
      <w:r w:rsidRPr="00DE0866">
        <w:rPr>
          <w:rFonts w:ascii="Times New Roman" w:eastAsia="Calibri" w:hAnsi="Times New Roman" w:cs="Calibri"/>
          <w:sz w:val="27"/>
          <w:szCs w:val="27"/>
        </w:rPr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</w:t>
      </w:r>
      <w:r w:rsidR="0058789D" w:rsidRPr="00DE0866">
        <w:rPr>
          <w:rFonts w:ascii="Times New Roman" w:eastAsia="Calibri" w:hAnsi="Times New Roman" w:cs="Calibri"/>
          <w:sz w:val="27"/>
          <w:szCs w:val="27"/>
        </w:rPr>
        <w:t>.</w:t>
      </w:r>
    </w:p>
    <w:p w14:paraId="19A86E45" w14:textId="2DC3AB3B" w:rsidR="00FB5089" w:rsidRPr="00DE0866" w:rsidRDefault="00267D0B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eastAsia="Calibri" w:hAnsi="Times New Roman" w:cs="Calibri"/>
          <w:sz w:val="27"/>
          <w:szCs w:val="27"/>
        </w:rPr>
        <w:t xml:space="preserve">У ч. 1 ст. 45 Закону № 1697-VII визначено </w:t>
      </w:r>
      <w:r w:rsidR="0058789D" w:rsidRPr="00DE0866">
        <w:rPr>
          <w:rFonts w:ascii="Times New Roman" w:eastAsia="Calibri" w:hAnsi="Times New Roman" w:cs="Calibri"/>
          <w:sz w:val="27"/>
          <w:szCs w:val="27"/>
        </w:rPr>
        <w:t>порядок оскарження рішень, дій чи бездіяльності прокурора в межах кримінального провадження</w:t>
      </w:r>
      <w:r w:rsidR="00AE5D78" w:rsidRPr="00DE0866">
        <w:rPr>
          <w:rFonts w:ascii="Times New Roman" w:eastAsia="Calibri" w:hAnsi="Times New Roman" w:cs="Calibri"/>
          <w:sz w:val="27"/>
          <w:szCs w:val="27"/>
        </w:rPr>
        <w:t>. З</w:t>
      </w:r>
      <w:r w:rsidR="0058789D" w:rsidRPr="00DE0866">
        <w:rPr>
          <w:rFonts w:ascii="Times New Roman" w:eastAsia="Calibri" w:hAnsi="Times New Roman" w:cs="Calibri"/>
          <w:sz w:val="27"/>
          <w:szCs w:val="27"/>
        </w:rPr>
        <w:t>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759D40D" w14:textId="77777777" w:rsidR="009D69F1" w:rsidRPr="00DE0866" w:rsidRDefault="009D69F1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7"/>
          <w:szCs w:val="27"/>
        </w:rPr>
      </w:pPr>
      <w:r w:rsidRPr="00DE0866">
        <w:rPr>
          <w:rFonts w:ascii="Times New Roman" w:eastAsia="Calibri" w:hAnsi="Times New Roman" w:cs="Calibri"/>
          <w:sz w:val="27"/>
          <w:szCs w:val="27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</w:t>
      </w:r>
      <w:r w:rsidRPr="00DE0866">
        <w:rPr>
          <w:rFonts w:ascii="Times New Roman" w:eastAsia="Calibri" w:hAnsi="Times New Roman" w:cs="Calibri"/>
          <w:sz w:val="27"/>
          <w:szCs w:val="27"/>
        </w:rPr>
        <w:lastRenderedPageBreak/>
        <w:t>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22B254CC" w14:textId="62BD8970" w:rsidR="009D69F1" w:rsidRPr="00DE0866" w:rsidRDefault="009D69F1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7"/>
          <w:szCs w:val="27"/>
        </w:rPr>
      </w:pPr>
      <w:r w:rsidRPr="00DE0866">
        <w:rPr>
          <w:rFonts w:ascii="Times New Roman" w:eastAsia="Calibri" w:hAnsi="Times New Roman" w:cs="Calibri"/>
          <w:sz w:val="27"/>
          <w:szCs w:val="27"/>
        </w:rPr>
        <w:t>Як зазначив Верховний Суд у складі колегії суддів Касаційного адміністративного суду (рішення від 04 березня 2019 року в справі №</w:t>
      </w:r>
      <w:r w:rsidR="007B65BE" w:rsidRPr="00DE0866">
        <w:rPr>
          <w:rFonts w:ascii="Times New Roman" w:eastAsia="Calibri" w:hAnsi="Times New Roman" w:cs="Calibri"/>
          <w:sz w:val="27"/>
          <w:szCs w:val="27"/>
        </w:rPr>
        <w:t xml:space="preserve"> </w:t>
      </w:r>
      <w:r w:rsidRPr="00DE0866">
        <w:rPr>
          <w:rFonts w:ascii="Times New Roman" w:eastAsia="Calibri" w:hAnsi="Times New Roman" w:cs="Calibri"/>
          <w:sz w:val="27"/>
          <w:szCs w:val="27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0C61B7B7" w14:textId="70A5C638" w:rsidR="009D69F1" w:rsidRPr="00DE0866" w:rsidRDefault="009D69F1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7"/>
          <w:szCs w:val="27"/>
        </w:rPr>
      </w:pPr>
      <w:r w:rsidRPr="00DE0866">
        <w:rPr>
          <w:rFonts w:ascii="Times New Roman" w:eastAsia="Calibri" w:hAnsi="Times New Roman" w:cs="Calibri"/>
          <w:sz w:val="27"/>
          <w:szCs w:val="27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DE0866">
          <w:rPr>
            <w:rFonts w:ascii="Times New Roman" w:eastAsia="Calibri" w:hAnsi="Times New Roman" w:cs="Calibri"/>
            <w:sz w:val="27"/>
            <w:szCs w:val="27"/>
          </w:rPr>
          <w:t>статті 37 КПК України</w:t>
        </w:r>
      </w:hyperlink>
      <w:r w:rsidRPr="00DE0866">
        <w:rPr>
          <w:rFonts w:ascii="Times New Roman" w:eastAsia="Calibri" w:hAnsi="Times New Roman" w:cs="Calibri"/>
          <w:sz w:val="27"/>
          <w:szCs w:val="27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DE0866">
          <w:rPr>
            <w:rFonts w:ascii="Times New Roman" w:eastAsia="Calibri" w:hAnsi="Times New Roman" w:cs="Calibri"/>
            <w:sz w:val="27"/>
            <w:szCs w:val="27"/>
          </w:rPr>
          <w:t>статтями 311–313 КПК України</w:t>
        </w:r>
      </w:hyperlink>
      <w:r w:rsidRPr="00DE0866">
        <w:rPr>
          <w:rFonts w:ascii="Times New Roman" w:eastAsia="Calibri" w:hAnsi="Times New Roman" w:cs="Calibri"/>
          <w:sz w:val="27"/>
          <w:szCs w:val="27"/>
        </w:rPr>
        <w:t>, є вагомою обставиною при оцінці ефективності процесуального керівництва прокурором.</w:t>
      </w:r>
    </w:p>
    <w:p w14:paraId="70B08FCC" w14:textId="1350B3A3" w:rsidR="0054413E" w:rsidRPr="00DE0866" w:rsidRDefault="0054413E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Визначення дисциплінарного провадження наведено у ч</w:t>
      </w:r>
      <w:r w:rsidR="00C53928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.</w:t>
      </w:r>
      <w:r w:rsidR="00CB4DAD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</w:t>
      </w:r>
      <w:r w:rsidR="00C53928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1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ст</w:t>
      </w:r>
      <w:r w:rsidR="00C53928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.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45 </w:t>
      </w:r>
      <w:r w:rsidR="00CB4DAD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Закон</w:t>
      </w:r>
      <w:r w:rsidR="00E5799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у</w:t>
      </w:r>
      <w:r w:rsidR="00CB4DAD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№</w:t>
      </w:r>
      <w:r w:rsidR="00E57992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 </w:t>
      </w:r>
      <w:r w:rsidR="00CB4DAD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1697-</w:t>
      </w:r>
      <w:r w:rsidR="00CB4DAD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  <w:lang w:val="en-US"/>
        </w:rPr>
        <w:t>VII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A211CD" w14:textId="1C00E165" w:rsidR="0054413E" w:rsidRPr="00DE0866" w:rsidRDefault="0054413E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bCs/>
          <w:color w:val="000000"/>
          <w:spacing w:val="-2"/>
          <w:sz w:val="27"/>
          <w:szCs w:val="27"/>
          <w:shd w:val="clear" w:color="auto" w:fill="FFFFFF"/>
        </w:rPr>
        <w:t xml:space="preserve">Частиною 1 ст. 43 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Закону</w:t>
      </w:r>
      <w:r w:rsidR="00B41600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№ 1697-VII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визначено підстави для притягнення прокурора до дисциплінарної відповідальності. </w:t>
      </w:r>
    </w:p>
    <w:p w14:paraId="16E6C99E" w14:textId="2FDDB783" w:rsidR="00830B68" w:rsidRPr="00DE0866" w:rsidRDefault="0054413E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bookmarkStart w:id="3" w:name="n426"/>
      <w:bookmarkEnd w:id="3"/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Конструкція ст</w:t>
      </w:r>
      <w:r w:rsidR="00C53928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.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46 Закону </w:t>
      </w:r>
      <w:r w:rsidR="00B41600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№ 1697-VII 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7052071E" w14:textId="37F6ECCA" w:rsidR="0054413E" w:rsidRPr="00DE0866" w:rsidRDefault="0054413E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15E80B14" w14:textId="77777777" w:rsidR="0054413E" w:rsidRPr="00DE0866" w:rsidRDefault="0054413E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bookmarkStart w:id="4" w:name="n441"/>
      <w:bookmarkEnd w:id="4"/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2) дисциплінарна скарга є анонімною;</w:t>
      </w:r>
    </w:p>
    <w:p w14:paraId="01FDB771" w14:textId="67D5EC3D" w:rsidR="0054413E" w:rsidRPr="00DE0866" w:rsidRDefault="0054413E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7"/>
          <w:szCs w:val="27"/>
          <w:shd w:val="clear" w:color="auto" w:fill="FFFFFF"/>
        </w:rPr>
      </w:pPr>
      <w:bookmarkStart w:id="5" w:name="n442"/>
      <w:bookmarkEnd w:id="5"/>
      <w:r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>3) дисциплінарна скарга подана з підстав, не визначених </w:t>
      </w:r>
      <w:hyperlink r:id="rId11" w:anchor="n416" w:history="1">
        <w:r w:rsidRPr="00DE0866">
          <w:rPr>
            <w:rStyle w:val="a8"/>
            <w:rFonts w:ascii="Times New Roman" w:hAnsi="Times New Roman"/>
            <w:color w:val="auto"/>
            <w:spacing w:val="-2"/>
            <w:sz w:val="27"/>
            <w:szCs w:val="27"/>
            <w:u w:val="none"/>
            <w:shd w:val="clear" w:color="auto" w:fill="FFFFFF"/>
          </w:rPr>
          <w:t>ст</w:t>
        </w:r>
        <w:r w:rsidR="00C53928" w:rsidRPr="00DE0866">
          <w:rPr>
            <w:rStyle w:val="a8"/>
            <w:rFonts w:ascii="Times New Roman" w:hAnsi="Times New Roman"/>
            <w:color w:val="auto"/>
            <w:spacing w:val="-2"/>
            <w:sz w:val="27"/>
            <w:szCs w:val="27"/>
            <w:u w:val="none"/>
            <w:shd w:val="clear" w:color="auto" w:fill="FFFFFF"/>
          </w:rPr>
          <w:t>.</w:t>
        </w:r>
        <w:r w:rsidR="00B41600" w:rsidRPr="00DE0866">
          <w:rPr>
            <w:rStyle w:val="a8"/>
            <w:rFonts w:ascii="Times New Roman" w:hAnsi="Times New Roman"/>
            <w:color w:val="auto"/>
            <w:spacing w:val="-2"/>
            <w:sz w:val="27"/>
            <w:szCs w:val="27"/>
            <w:u w:val="none"/>
            <w:shd w:val="clear" w:color="auto" w:fill="FFFFFF"/>
          </w:rPr>
          <w:t xml:space="preserve"> </w:t>
        </w:r>
        <w:r w:rsidRPr="00DE0866">
          <w:rPr>
            <w:rStyle w:val="a8"/>
            <w:rFonts w:ascii="Times New Roman" w:hAnsi="Times New Roman"/>
            <w:color w:val="auto"/>
            <w:spacing w:val="-2"/>
            <w:sz w:val="27"/>
            <w:szCs w:val="27"/>
            <w:u w:val="none"/>
            <w:shd w:val="clear" w:color="auto" w:fill="FFFFFF"/>
          </w:rPr>
          <w:t>43</w:t>
        </w:r>
      </w:hyperlink>
      <w:r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> цього Закону;</w:t>
      </w:r>
    </w:p>
    <w:p w14:paraId="7D730DDD" w14:textId="2AB14B24" w:rsidR="0054413E" w:rsidRPr="00DE0866" w:rsidRDefault="0054413E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7"/>
          <w:szCs w:val="27"/>
          <w:shd w:val="clear" w:color="auto" w:fill="FFFFFF"/>
        </w:rPr>
      </w:pPr>
      <w:bookmarkStart w:id="6" w:name="n443"/>
      <w:bookmarkEnd w:id="6"/>
      <w:r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DE0866">
          <w:rPr>
            <w:rStyle w:val="a8"/>
            <w:rFonts w:ascii="Times New Roman" w:hAnsi="Times New Roman"/>
            <w:color w:val="auto"/>
            <w:spacing w:val="-2"/>
            <w:sz w:val="27"/>
            <w:szCs w:val="27"/>
            <w:u w:val="none"/>
            <w:shd w:val="clear" w:color="auto" w:fill="FFFFFF"/>
          </w:rPr>
          <w:t> ст</w:t>
        </w:r>
        <w:r w:rsidR="00C53928" w:rsidRPr="00DE0866">
          <w:rPr>
            <w:rStyle w:val="a8"/>
            <w:rFonts w:ascii="Times New Roman" w:hAnsi="Times New Roman"/>
            <w:color w:val="auto"/>
            <w:spacing w:val="-2"/>
            <w:sz w:val="27"/>
            <w:szCs w:val="27"/>
            <w:u w:val="none"/>
            <w:shd w:val="clear" w:color="auto" w:fill="FFFFFF"/>
          </w:rPr>
          <w:t>.</w:t>
        </w:r>
        <w:r w:rsidRPr="00DE0866">
          <w:rPr>
            <w:rStyle w:val="a8"/>
            <w:rFonts w:ascii="Times New Roman" w:hAnsi="Times New Roman"/>
            <w:color w:val="auto"/>
            <w:spacing w:val="-2"/>
            <w:sz w:val="27"/>
            <w:szCs w:val="27"/>
            <w:u w:val="none"/>
            <w:shd w:val="clear" w:color="auto" w:fill="FFFFFF"/>
          </w:rPr>
          <w:t xml:space="preserve"> 51</w:t>
        </w:r>
      </w:hyperlink>
      <w:r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> цього Закону;</w:t>
      </w:r>
      <w:bookmarkStart w:id="7" w:name="n1893"/>
      <w:bookmarkEnd w:id="7"/>
    </w:p>
    <w:p w14:paraId="5A5B5F42" w14:textId="4FFAEFBB" w:rsidR="008E5D05" w:rsidRPr="00DE0866" w:rsidRDefault="0054413E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bookmarkStart w:id="8" w:name="n444"/>
      <w:bookmarkEnd w:id="8"/>
      <w:r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</w:t>
      </w:r>
      <w:r w:rsidR="006A3FEC"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>ення, прийняв</w:t>
      </w:r>
      <w:r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 xml:space="preserve"> рішення, яке 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не скасовано в </w:t>
      </w:r>
      <w:r w:rsidR="00042641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у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становленому законом порядку.</w:t>
      </w:r>
      <w:bookmarkStart w:id="9" w:name="n2545"/>
      <w:bookmarkEnd w:id="9"/>
    </w:p>
    <w:p w14:paraId="623A251D" w14:textId="77777777" w:rsidR="00AE5D78" w:rsidRPr="00DE0866" w:rsidRDefault="00AE5D78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30DE9431" w14:textId="706E4799" w:rsidR="008E5D05" w:rsidRPr="00DE0866" w:rsidRDefault="00D15DDD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Пр</w:t>
      </w:r>
      <w:r w:rsidR="001A1D8E"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аво</w:t>
      </w: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на звернення до відповідного органу, що здійснює дисциплінарне провадження щодо прокурорів, із дисциплінарною скаргою про вчинення прокурором дисциплінарного проступку має</w:t>
      </w:r>
      <w:r w:rsidR="00467213"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кожен, кому відомі такі факти.</w:t>
      </w:r>
    </w:p>
    <w:p w14:paraId="14A8B875" w14:textId="3F6D6B58" w:rsidR="001A1D8E" w:rsidRPr="00DE0866" w:rsidRDefault="0067213C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lastRenderedPageBreak/>
        <w:t xml:space="preserve">Відповідно до вимог до п. 1 ч. 2 ст. 46 Закону 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№ 1697-VII </w:t>
      </w:r>
      <w:r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 xml:space="preserve">та п. 96 Положення про порядок роботи відповідно органу, що здійснює дисциплінарне провадження, </w:t>
      </w:r>
      <w:r w:rsidR="00061F9B" w:rsidRPr="00DE0866">
        <w:rPr>
          <w:rFonts w:ascii="Times New Roman" w:eastAsia="Calibri" w:hAnsi="Times New Roman" w:cs="Times New Roman"/>
          <w:sz w:val="27"/>
          <w:szCs w:val="27"/>
        </w:rPr>
        <w:t xml:space="preserve">прийнятого всеукраїнською конференцією прокурорів 27 квітня 2017 року (зі змінами) (далі – Положення) </w:t>
      </w:r>
      <w:r w:rsidRPr="00DE0866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дисциплінарна скарга повинна містити </w:t>
      </w:r>
      <w:r w:rsidR="00F535BC"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>відомості про факт вчинення прокурором дисциплінарного проступку, а також</w:t>
      </w:r>
      <w:r w:rsidR="00F535BC" w:rsidRPr="00DE0866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</w:t>
      </w:r>
      <w:r w:rsidRPr="00DE0866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конкретні відомості про наявність ознак </w:t>
      </w:r>
      <w:r w:rsidR="00F535BC" w:rsidRPr="00DE0866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цього </w:t>
      </w:r>
      <w:r w:rsidRPr="00DE0866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дисциплінарного проступку</w:t>
      </w:r>
      <w:r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>.</w:t>
      </w:r>
    </w:p>
    <w:p w14:paraId="5E889232" w14:textId="77777777" w:rsidR="0058789D" w:rsidRPr="00DE0866" w:rsidRDefault="001A1D8E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0866">
        <w:rPr>
          <w:rFonts w:ascii="Times New Roman" w:eastAsia="Calibri" w:hAnsi="Times New Roman" w:cs="Times New Roman"/>
          <w:sz w:val="27"/>
          <w:szCs w:val="27"/>
        </w:rPr>
        <w:t>З</w:t>
      </w:r>
      <w:r w:rsidR="00C23C2A" w:rsidRPr="00DE0866">
        <w:rPr>
          <w:rFonts w:ascii="Times New Roman" w:eastAsia="Calibri" w:hAnsi="Times New Roman" w:cs="Times New Roman"/>
          <w:sz w:val="27"/>
          <w:szCs w:val="27"/>
        </w:rPr>
        <w:t xml:space="preserve">гідно з вимогами п. 62 Положення, Комісія </w:t>
      </w: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(отже, і </w:t>
      </w:r>
      <w:r w:rsidR="00061F9B" w:rsidRPr="00DE0866">
        <w:rPr>
          <w:rFonts w:ascii="Times New Roman" w:eastAsia="Calibri" w:hAnsi="Times New Roman" w:cs="Times New Roman"/>
          <w:sz w:val="27"/>
          <w:szCs w:val="27"/>
        </w:rPr>
        <w:t xml:space="preserve">будь-який </w:t>
      </w: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член КДКП) </w:t>
      </w:r>
      <w:r w:rsidR="00C23C2A" w:rsidRPr="00DE0866">
        <w:rPr>
          <w:rFonts w:ascii="Times New Roman" w:eastAsia="Calibri" w:hAnsi="Times New Roman" w:cs="Times New Roman"/>
          <w:sz w:val="27"/>
          <w:szCs w:val="27"/>
        </w:rPr>
        <w:t xml:space="preserve">не може приймати рішення на підставі припущень, неперевіреної чи недостовірної інформації. </w:t>
      </w:r>
    </w:p>
    <w:p w14:paraId="00B50BC3" w14:textId="64987C38" w:rsidR="0058789D" w:rsidRPr="00DE0866" w:rsidRDefault="0058789D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bCs/>
          <w:sz w:val="27"/>
          <w:szCs w:val="27"/>
        </w:rPr>
      </w:pPr>
      <w:r w:rsidRPr="00DE0866">
        <w:rPr>
          <w:rFonts w:ascii="Times New Roman" w:eastAsia="Calibri" w:hAnsi="Times New Roman" w:cs="Calibri"/>
          <w:bCs/>
          <w:sz w:val="27"/>
          <w:szCs w:val="27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8E24AB5" w14:textId="64E14A3F" w:rsidR="00DB0712" w:rsidRPr="00DE0866" w:rsidRDefault="00DB0712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bCs/>
          <w:sz w:val="27"/>
          <w:szCs w:val="27"/>
        </w:rPr>
      </w:pPr>
      <w:r w:rsidRPr="00DE0866">
        <w:rPr>
          <w:rFonts w:ascii="Times New Roman" w:eastAsia="Calibri" w:hAnsi="Times New Roman" w:cs="Calibri"/>
          <w:bCs/>
          <w:sz w:val="27"/>
          <w:szCs w:val="27"/>
        </w:rPr>
        <w:t xml:space="preserve">Крім того, відповідно до вимог п. 92 Положення, орган здійснює дисциплінарне провадження щодо осіб, які мають статус прокурора. </w:t>
      </w:r>
    </w:p>
    <w:p w14:paraId="31EA465A" w14:textId="2F6A6BA7" w:rsidR="00DB0712" w:rsidRPr="00DE0866" w:rsidRDefault="00DB0712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bCs/>
          <w:sz w:val="27"/>
          <w:szCs w:val="27"/>
        </w:rPr>
      </w:pPr>
      <w:r w:rsidRPr="00DE0866">
        <w:rPr>
          <w:rFonts w:ascii="Times New Roman" w:eastAsia="Calibri" w:hAnsi="Times New Roman" w:cs="Calibri"/>
          <w:bCs/>
          <w:sz w:val="27"/>
          <w:szCs w:val="27"/>
        </w:rPr>
        <w:t xml:space="preserve">Правомірність дій/бездіяльність  працівників органів Національної поліції України не відноситься до компетенції Комісії. </w:t>
      </w:r>
    </w:p>
    <w:p w14:paraId="5F2198DF" w14:textId="72D8C2C6" w:rsidR="0058789D" w:rsidRPr="00DE0866" w:rsidRDefault="0058789D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7"/>
          <w:szCs w:val="27"/>
        </w:rPr>
      </w:pPr>
      <w:r w:rsidRPr="00DE0866">
        <w:rPr>
          <w:rFonts w:ascii="Times New Roman" w:eastAsia="Calibri" w:hAnsi="Times New Roman" w:cs="Calibri"/>
          <w:sz w:val="27"/>
          <w:szCs w:val="27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54974B30" w14:textId="3613A83C" w:rsidR="00B41600" w:rsidRPr="00DE0866" w:rsidRDefault="00B41600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Виходячи зі змісту вищевказаних норм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,</w:t>
      </w: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у дисциплінарній скарзі в обов’язковому порядку повинні міститися відомості про конкретного прокурора, стосовно якого її подано, та виклад обставин вчинення прокурором дисциплінарного проступку, які встановлюються у кожному конкретному випадку. Зазначене передбачає</w:t>
      </w:r>
      <w:r w:rsidR="002626C4"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, зокрема,</w:t>
      </w: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надання скаржником відомостей стосовно прокурора</w:t>
      </w:r>
      <w:r w:rsidR="00983FE6"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(</w:t>
      </w: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у тому числі прізвища, ім’я</w:t>
      </w:r>
      <w:r w:rsidR="00983FE6"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,</w:t>
      </w: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по батькові та посади</w:t>
      </w:r>
      <w:r w:rsidR="00983FE6"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)</w:t>
      </w: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, який, на </w:t>
      </w:r>
      <w:r w:rsidR="003D0248"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його </w:t>
      </w: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думку, вчинив дисциплінарний проступок.</w:t>
      </w:r>
    </w:p>
    <w:p w14:paraId="5B843FC3" w14:textId="77617A32" w:rsidR="003E18E5" w:rsidRPr="00DE0866" w:rsidRDefault="00196001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E086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Оцінка встановлених обставин та мотиви прийнятого рішення</w:t>
      </w:r>
    </w:p>
    <w:p w14:paraId="5AF86605" w14:textId="23559A4C" w:rsidR="00D52386" w:rsidRPr="00DE0866" w:rsidRDefault="003E18E5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0866">
        <w:rPr>
          <w:rFonts w:ascii="Times New Roman" w:eastAsia="Calibri" w:hAnsi="Times New Roman" w:cs="Times New Roman"/>
          <w:sz w:val="27"/>
          <w:szCs w:val="27"/>
          <w:lang w:eastAsia="ru-RU"/>
        </w:rPr>
        <w:t>Враховуючи викладене</w:t>
      </w:r>
      <w:r w:rsidR="007753E8" w:rsidRPr="00DE086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вище</w:t>
      </w:r>
      <w:r w:rsidRPr="00DE0866">
        <w:rPr>
          <w:rFonts w:ascii="Times New Roman" w:eastAsia="Calibri" w:hAnsi="Times New Roman" w:cs="Times New Roman"/>
          <w:sz w:val="27"/>
          <w:szCs w:val="27"/>
          <w:lang w:eastAsia="ru-RU"/>
        </w:rPr>
        <w:t>, вивчивши доводи, наведені скаржни</w:t>
      </w:r>
      <w:r w:rsidR="007B65BE" w:rsidRPr="00DE0866">
        <w:rPr>
          <w:rFonts w:ascii="Times New Roman" w:eastAsia="Calibri" w:hAnsi="Times New Roman" w:cs="Times New Roman"/>
          <w:sz w:val="27"/>
          <w:szCs w:val="27"/>
          <w:lang w:eastAsia="ru-RU"/>
        </w:rPr>
        <w:t>ком</w:t>
      </w:r>
      <w:r w:rsidRPr="00DE0866">
        <w:rPr>
          <w:rFonts w:ascii="Times New Roman" w:eastAsia="Calibri" w:hAnsi="Times New Roman" w:cs="Times New Roman"/>
          <w:sz w:val="27"/>
          <w:szCs w:val="27"/>
          <w:lang w:eastAsia="ru-RU"/>
        </w:rPr>
        <w:t>,</w:t>
      </w:r>
      <w:r w:rsidR="007B65BE" w:rsidRPr="00DE086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що скаржником у дисциплінарній скарзі взагалі не зазначено ким саме із прокурорів та які дії </w:t>
      </w:r>
      <w:r w:rsidR="0058789D" w:rsidRPr="00DE0866">
        <w:rPr>
          <w:rFonts w:ascii="Times New Roman" w:eastAsia="Calibri" w:hAnsi="Times New Roman" w:cs="Times New Roman"/>
          <w:sz w:val="27"/>
          <w:szCs w:val="27"/>
          <w:lang w:eastAsia="ru-RU"/>
        </w:rPr>
        <w:t>(бездіяльність)</w:t>
      </w:r>
      <w:r w:rsidR="007B65BE" w:rsidRPr="00DE086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вчинено. </w:t>
      </w:r>
      <w:bookmarkStart w:id="10" w:name="_Hlk122530896"/>
    </w:p>
    <w:p w14:paraId="5C1DAB72" w14:textId="12C6CD41" w:rsidR="003E18E5" w:rsidRPr="00DE0866" w:rsidRDefault="00B277F5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0866">
        <w:rPr>
          <w:rFonts w:ascii="Times New Roman" w:eastAsia="Calibri" w:hAnsi="Times New Roman" w:cs="Times New Roman"/>
          <w:sz w:val="27"/>
          <w:szCs w:val="27"/>
        </w:rPr>
        <w:t>Скаржни</w:t>
      </w:r>
      <w:r w:rsidR="007B65BE" w:rsidRPr="00DE0866">
        <w:rPr>
          <w:rFonts w:ascii="Times New Roman" w:eastAsia="Calibri" w:hAnsi="Times New Roman" w:cs="Times New Roman"/>
          <w:sz w:val="27"/>
          <w:szCs w:val="27"/>
        </w:rPr>
        <w:t xml:space="preserve">ком </w:t>
      </w:r>
      <w:r w:rsidR="00FD3154" w:rsidRPr="00DE0866">
        <w:rPr>
          <w:rFonts w:ascii="Times New Roman" w:eastAsia="Calibri" w:hAnsi="Times New Roman" w:cs="Times New Roman"/>
          <w:sz w:val="27"/>
          <w:szCs w:val="27"/>
        </w:rPr>
        <w:t>матеріалів на підтвердження не</w:t>
      </w:r>
      <w:r w:rsidR="00D52386" w:rsidRPr="00DE0866">
        <w:rPr>
          <w:rFonts w:ascii="Times New Roman" w:eastAsia="Calibri" w:hAnsi="Times New Roman" w:cs="Times New Roman"/>
          <w:sz w:val="27"/>
          <w:szCs w:val="27"/>
        </w:rPr>
        <w:t>правомірності дій</w:t>
      </w: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 чи б</w:t>
      </w:r>
      <w:r w:rsidR="00D52386" w:rsidRPr="00DE0866">
        <w:rPr>
          <w:rFonts w:ascii="Times New Roman" w:eastAsia="Calibri" w:hAnsi="Times New Roman" w:cs="Times New Roman"/>
          <w:sz w:val="27"/>
          <w:szCs w:val="27"/>
        </w:rPr>
        <w:t xml:space="preserve">ездіяльності працівників прокуратури до скарги не долучено та про них не зазначено. </w:t>
      </w:r>
      <w:bookmarkEnd w:id="10"/>
      <w:r w:rsidR="00873883" w:rsidRPr="00DE0866">
        <w:rPr>
          <w:rFonts w:ascii="Times New Roman" w:eastAsia="Calibri" w:hAnsi="Times New Roman" w:cs="Times New Roman"/>
          <w:sz w:val="27"/>
          <w:szCs w:val="27"/>
        </w:rPr>
        <w:t>У</w:t>
      </w:r>
      <w:r w:rsidR="003E18E5" w:rsidRPr="00DE0866">
        <w:rPr>
          <w:rFonts w:ascii="Times New Roman" w:eastAsia="Calibri" w:hAnsi="Times New Roman" w:cs="Times New Roman"/>
          <w:sz w:val="27"/>
          <w:szCs w:val="27"/>
        </w:rPr>
        <w:t xml:space="preserve"> зв’язку з </w:t>
      </w:r>
      <w:r w:rsidR="00873883" w:rsidRPr="00DE0866">
        <w:rPr>
          <w:rFonts w:ascii="Times New Roman" w:eastAsia="Calibri" w:hAnsi="Times New Roman" w:cs="Times New Roman"/>
          <w:sz w:val="27"/>
          <w:szCs w:val="27"/>
        </w:rPr>
        <w:t>ц</w:t>
      </w:r>
      <w:r w:rsidR="003E18E5" w:rsidRPr="00DE0866">
        <w:rPr>
          <w:rFonts w:ascii="Times New Roman" w:eastAsia="Calibri" w:hAnsi="Times New Roman" w:cs="Times New Roman"/>
          <w:sz w:val="27"/>
          <w:szCs w:val="27"/>
        </w:rPr>
        <w:t>им необхідно зауважити таке.</w:t>
      </w:r>
    </w:p>
    <w:p w14:paraId="39D778CC" w14:textId="4B4DA6B3" w:rsidR="003E18E5" w:rsidRPr="00DE0866" w:rsidRDefault="003E18E5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</w:t>
      </w:r>
      <w:r w:rsidR="00EE1AA5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(за наявності останніх)</w:t>
      </w:r>
      <w:r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, а також час і місце діяння. Суб’єктивну сторону дисциплінарного проступку характеризує вина. </w:t>
      </w:r>
      <w:r w:rsidR="00E0695F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Суб’єктом дисциплінарного проступку є конкретно визначений прокурор.</w:t>
      </w:r>
    </w:p>
    <w:p w14:paraId="4EA5EF16" w14:textId="0B1F3EE6" w:rsidR="00236A21" w:rsidRPr="00DE0866" w:rsidRDefault="00B277F5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Для </w:t>
      </w:r>
      <w:r w:rsidR="00236A21" w:rsidRPr="00DE0866">
        <w:rPr>
          <w:rFonts w:ascii="Times New Roman" w:eastAsia="Calibri" w:hAnsi="Times New Roman" w:cs="Times New Roman"/>
          <w:sz w:val="27"/>
          <w:szCs w:val="27"/>
        </w:rPr>
        <w:t xml:space="preserve">встановлення ознак невиконання чи неналежного виконання прокурором службових обов’язків, необґрунтованого зволікання з розглядом звернення  потрібно отримати відомості, зокрема, про факти ухилення прокурора від вчинення дій, передбачених законодавством, у межах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</w:t>
      </w:r>
      <w:r w:rsidR="00236A21" w:rsidRPr="00DE0866">
        <w:rPr>
          <w:rFonts w:ascii="Times New Roman" w:eastAsia="Calibri" w:hAnsi="Times New Roman" w:cs="Times New Roman"/>
          <w:sz w:val="27"/>
          <w:szCs w:val="27"/>
        </w:rPr>
        <w:lastRenderedPageBreak/>
        <w:t>настання негативних наслідків. Зокрема, підставою для юридичної відповідальності прокурора – процесуального керівника є винесення ним незаконних і необґрунтованих процесуальних рішень, вчинення незаконних дій, бездіяльність, неналежне реагування на скарги учасників процесу, потурання порушенням закону з боку осіб, на яких поширюються його процесуальні повноваження.</w:t>
      </w:r>
    </w:p>
    <w:p w14:paraId="5B9C9743" w14:textId="74F1BD1C" w:rsidR="00264511" w:rsidRPr="008654A6" w:rsidRDefault="00FD3154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E0866">
        <w:rPr>
          <w:rFonts w:ascii="Times New Roman" w:eastAsia="Calibri" w:hAnsi="Times New Roman" w:cs="Times New Roman"/>
          <w:sz w:val="27"/>
          <w:szCs w:val="27"/>
        </w:rPr>
        <w:t>Д</w:t>
      </w:r>
      <w:r w:rsidR="001611EE" w:rsidRPr="00DE0866">
        <w:rPr>
          <w:rFonts w:ascii="Times New Roman" w:eastAsia="Calibri" w:hAnsi="Times New Roman" w:cs="Times New Roman"/>
          <w:sz w:val="27"/>
          <w:szCs w:val="27"/>
        </w:rPr>
        <w:t xml:space="preserve">ля відкриття дисциплінарного провадження за рішення, дії чи бездіяльність прокурора </w:t>
      </w: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скаржником </w:t>
      </w:r>
      <w:r w:rsidR="001611EE" w:rsidRPr="00DE0866">
        <w:rPr>
          <w:rFonts w:ascii="Times New Roman" w:eastAsia="Calibri" w:hAnsi="Times New Roman" w:cs="Times New Roman"/>
          <w:sz w:val="27"/>
          <w:szCs w:val="27"/>
        </w:rPr>
        <w:t xml:space="preserve">має бути </w:t>
      </w:r>
      <w:r w:rsidR="00D20B57" w:rsidRPr="00DE0866">
        <w:rPr>
          <w:rFonts w:ascii="Times New Roman" w:eastAsia="Calibri" w:hAnsi="Times New Roman" w:cs="Times New Roman"/>
          <w:sz w:val="27"/>
          <w:szCs w:val="27"/>
        </w:rPr>
        <w:t>обґрунтовано</w:t>
      </w: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1611EE" w:rsidRPr="00DE0866">
        <w:rPr>
          <w:rFonts w:ascii="Times New Roman" w:eastAsia="Calibri" w:hAnsi="Times New Roman" w:cs="Times New Roman"/>
          <w:sz w:val="27"/>
          <w:szCs w:val="27"/>
        </w:rPr>
        <w:t>факт порушення індивідуально визначеним прокурором прав осіб або вимог закону.</w:t>
      </w:r>
      <w:r w:rsidR="00177879" w:rsidRPr="00DE0866">
        <w:rPr>
          <w:rFonts w:ascii="Times New Roman" w:eastAsia="Calibri" w:hAnsi="Times New Roman" w:cs="Times New Roman"/>
          <w:sz w:val="27"/>
          <w:szCs w:val="27"/>
        </w:rPr>
        <w:t xml:space="preserve"> Втім, будь-яких</w:t>
      </w:r>
      <w:r w:rsidR="001611EE" w:rsidRPr="00DE086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62069" w:rsidRPr="00DE0866">
        <w:rPr>
          <w:rFonts w:ascii="Times New Roman" w:eastAsia="Calibri" w:hAnsi="Times New Roman" w:cs="Times New Roman"/>
          <w:sz w:val="27"/>
          <w:szCs w:val="27"/>
        </w:rPr>
        <w:t xml:space="preserve">відомостей про </w:t>
      </w:r>
      <w:r w:rsidR="002D2C4F" w:rsidRPr="00DE0866">
        <w:rPr>
          <w:rFonts w:ascii="Times New Roman" w:eastAsia="Calibri" w:hAnsi="Times New Roman" w:cs="Times New Roman"/>
          <w:sz w:val="27"/>
          <w:szCs w:val="27"/>
        </w:rPr>
        <w:t xml:space="preserve">невиконання чи неналежного виконання службових обовязків та </w:t>
      </w:r>
      <w:r w:rsidR="00527C94" w:rsidRPr="00DE0866">
        <w:rPr>
          <w:rFonts w:ascii="Times New Roman" w:eastAsia="Calibri" w:hAnsi="Times New Roman" w:cs="Times New Roman"/>
          <w:sz w:val="27"/>
          <w:szCs w:val="27"/>
        </w:rPr>
        <w:t xml:space="preserve">необґрунтованого зволікання із розглядом звернення  </w:t>
      </w:r>
      <w:r w:rsidR="00E11CB6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будь-яким конкретно визначеним прокурором</w:t>
      </w:r>
      <w:r w:rsidR="00527C94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,</w:t>
      </w:r>
      <w:r w:rsidR="00E11CB6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 xml:space="preserve"> </w:t>
      </w:r>
      <w:r w:rsidR="00A62069" w:rsidRPr="008654A6">
        <w:rPr>
          <w:rFonts w:ascii="Times New Roman" w:eastAsia="Calibri" w:hAnsi="Times New Roman" w:cs="Times New Roman"/>
          <w:sz w:val="27"/>
          <w:szCs w:val="27"/>
        </w:rPr>
        <w:t>скаржни</w:t>
      </w:r>
      <w:r w:rsidR="008654A6" w:rsidRPr="008654A6">
        <w:rPr>
          <w:rFonts w:ascii="Times New Roman" w:eastAsia="Calibri" w:hAnsi="Times New Roman" w:cs="Times New Roman"/>
          <w:sz w:val="27"/>
          <w:szCs w:val="27"/>
        </w:rPr>
        <w:t>ком</w:t>
      </w:r>
      <w:r w:rsidR="00527C94" w:rsidRPr="008654A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61C46" w:rsidRPr="008654A6">
        <w:rPr>
          <w:rFonts w:ascii="Times New Roman" w:eastAsia="Calibri" w:hAnsi="Times New Roman" w:cs="Times New Roman"/>
          <w:sz w:val="27"/>
          <w:szCs w:val="27"/>
        </w:rPr>
        <w:t>до КДКП не надано.</w:t>
      </w:r>
    </w:p>
    <w:p w14:paraId="29462BDF" w14:textId="70AD63F9" w:rsidR="00FD22D1" w:rsidRPr="008654A6" w:rsidRDefault="00B277F5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8654A6">
        <w:rPr>
          <w:rFonts w:ascii="Times New Roman" w:eastAsia="Calibri" w:hAnsi="Times New Roman" w:cs="Times New Roman"/>
          <w:sz w:val="27"/>
          <w:szCs w:val="27"/>
        </w:rPr>
        <w:t>У</w:t>
      </w:r>
      <w:r w:rsidR="00B4612D" w:rsidRPr="008654A6">
        <w:rPr>
          <w:rFonts w:ascii="Times New Roman" w:hAnsi="Times New Roman" w:cs="Times New Roman"/>
          <w:spacing w:val="-2"/>
          <w:sz w:val="27"/>
          <w:szCs w:val="27"/>
        </w:rPr>
        <w:t xml:space="preserve"> скарзі </w:t>
      </w:r>
      <w:r w:rsidR="00615027" w:rsidRPr="008654A6">
        <w:rPr>
          <w:rFonts w:ascii="Times New Roman" w:hAnsi="Times New Roman" w:cs="Times New Roman"/>
          <w:spacing w:val="-2"/>
          <w:sz w:val="27"/>
          <w:szCs w:val="27"/>
        </w:rPr>
        <w:t>н</w:t>
      </w:r>
      <w:r w:rsidR="000475B3" w:rsidRPr="008654A6">
        <w:rPr>
          <w:rFonts w:ascii="Times New Roman" w:hAnsi="Times New Roman" w:cs="Times New Roman"/>
          <w:spacing w:val="-2"/>
          <w:sz w:val="27"/>
          <w:szCs w:val="27"/>
        </w:rPr>
        <w:t>е зазначено відомості</w:t>
      </w:r>
      <w:r w:rsidR="00B13C28" w:rsidRPr="008654A6">
        <w:rPr>
          <w:rFonts w:ascii="Times New Roman" w:hAnsi="Times New Roman" w:cs="Times New Roman"/>
          <w:spacing w:val="-2"/>
          <w:sz w:val="27"/>
          <w:szCs w:val="27"/>
        </w:rPr>
        <w:t xml:space="preserve">, що дозволяли б ідентифікувати </w:t>
      </w:r>
      <w:r w:rsidR="00615027" w:rsidRPr="008654A6">
        <w:rPr>
          <w:rFonts w:ascii="Times New Roman" w:hAnsi="Times New Roman" w:cs="Times New Roman"/>
          <w:spacing w:val="-2"/>
          <w:sz w:val="27"/>
          <w:szCs w:val="27"/>
        </w:rPr>
        <w:t>конкретного прокурора</w:t>
      </w:r>
      <w:r w:rsidR="00BE5C27" w:rsidRPr="008654A6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BE5C27" w:rsidRPr="008654A6">
        <w:rPr>
          <w:rFonts w:ascii="Times New Roman" w:eastAsia="Calibri" w:hAnsi="Times New Roman" w:cs="Times New Roman"/>
          <w:sz w:val="27"/>
          <w:szCs w:val="27"/>
        </w:rPr>
        <w:t>(ім’я, прізвище, посаду)</w:t>
      </w:r>
      <w:r w:rsidR="00615027" w:rsidRPr="008654A6">
        <w:rPr>
          <w:rFonts w:ascii="Times New Roman" w:hAnsi="Times New Roman" w:cs="Times New Roman"/>
          <w:spacing w:val="-2"/>
          <w:sz w:val="27"/>
          <w:szCs w:val="27"/>
        </w:rPr>
        <w:t xml:space="preserve">, яким вчинено </w:t>
      </w:r>
      <w:r w:rsidR="00C2677E" w:rsidRPr="008654A6">
        <w:rPr>
          <w:rFonts w:ascii="Times New Roman" w:hAnsi="Times New Roman" w:cs="Times New Roman"/>
          <w:spacing w:val="-2"/>
          <w:sz w:val="27"/>
          <w:szCs w:val="27"/>
        </w:rPr>
        <w:t xml:space="preserve">дії (допущено бездіяльність), </w:t>
      </w:r>
      <w:r w:rsidR="00B61C46" w:rsidRPr="008654A6">
        <w:rPr>
          <w:rFonts w:ascii="Times New Roman" w:hAnsi="Times New Roman" w:cs="Times New Roman"/>
          <w:spacing w:val="-2"/>
          <w:sz w:val="27"/>
          <w:szCs w:val="27"/>
        </w:rPr>
        <w:t xml:space="preserve">котрі </w:t>
      </w:r>
      <w:r w:rsidR="00B13C28" w:rsidRPr="008654A6">
        <w:rPr>
          <w:rFonts w:ascii="Times New Roman" w:hAnsi="Times New Roman" w:cs="Times New Roman"/>
          <w:spacing w:val="-2"/>
          <w:sz w:val="27"/>
          <w:szCs w:val="27"/>
        </w:rPr>
        <w:t>скаржни</w:t>
      </w:r>
      <w:r w:rsidR="007B65BE" w:rsidRPr="008654A6">
        <w:rPr>
          <w:rFonts w:ascii="Times New Roman" w:hAnsi="Times New Roman" w:cs="Times New Roman"/>
          <w:spacing w:val="-2"/>
          <w:sz w:val="27"/>
          <w:szCs w:val="27"/>
        </w:rPr>
        <w:t xml:space="preserve">ком </w:t>
      </w:r>
      <w:r w:rsidRPr="008654A6">
        <w:rPr>
          <w:rFonts w:ascii="Times New Roman" w:hAnsi="Times New Roman" w:cs="Times New Roman"/>
          <w:spacing w:val="-2"/>
          <w:sz w:val="27"/>
          <w:szCs w:val="27"/>
        </w:rPr>
        <w:t>попер</w:t>
      </w:r>
      <w:r w:rsidR="007D65AA" w:rsidRPr="008654A6">
        <w:rPr>
          <w:rFonts w:ascii="Times New Roman" w:hAnsi="Times New Roman" w:cs="Times New Roman"/>
          <w:spacing w:val="-2"/>
          <w:sz w:val="27"/>
          <w:szCs w:val="27"/>
        </w:rPr>
        <w:t>е</w:t>
      </w:r>
      <w:r w:rsidRPr="008654A6">
        <w:rPr>
          <w:rFonts w:ascii="Times New Roman" w:hAnsi="Times New Roman" w:cs="Times New Roman"/>
          <w:spacing w:val="-2"/>
          <w:sz w:val="27"/>
          <w:szCs w:val="27"/>
        </w:rPr>
        <w:t xml:space="preserve">дньо </w:t>
      </w:r>
      <w:r w:rsidR="00C2677E" w:rsidRPr="008654A6">
        <w:rPr>
          <w:rFonts w:ascii="Times New Roman" w:hAnsi="Times New Roman" w:cs="Times New Roman"/>
          <w:spacing w:val="-2"/>
          <w:sz w:val="27"/>
          <w:szCs w:val="27"/>
        </w:rPr>
        <w:t xml:space="preserve">кваліфікуються як </w:t>
      </w:r>
      <w:r w:rsidR="00615027" w:rsidRPr="008654A6">
        <w:rPr>
          <w:rFonts w:ascii="Times New Roman" w:hAnsi="Times New Roman" w:cs="Times New Roman"/>
          <w:spacing w:val="-2"/>
          <w:sz w:val="27"/>
          <w:szCs w:val="27"/>
        </w:rPr>
        <w:t xml:space="preserve">дисциплінарний проступок. </w:t>
      </w:r>
    </w:p>
    <w:p w14:paraId="5245984A" w14:textId="1877D8A3" w:rsidR="007F021B" w:rsidRPr="008654A6" w:rsidRDefault="008245DB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54A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Додатково слід зазначити, що відповідно </w:t>
      </w:r>
      <w:r w:rsidR="007F021B" w:rsidRPr="008654A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 вимог ст. 16 Закону </w:t>
      </w:r>
      <w:r w:rsidR="00350E58" w:rsidRPr="008654A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>№ 393/96-ВР</w:t>
      </w:r>
      <w:r w:rsidR="00350E58" w:rsidRPr="008654A6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bookmarkStart w:id="11" w:name="n72"/>
      <w:bookmarkEnd w:id="11"/>
      <w:r w:rsidR="007F021B" w:rsidRPr="008654A6"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="007F021B"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карга на дії чи рішення органу державної влади, органу місцевого самоврядування, посадової особи подається у порядку підлеглості вищому органу або посадовій особі, що не позбавляє громадянина права звернутися до суду відповідно до чинного законодавства, а в разі відсутності такого органу або незгоди громадянина з прийнятим за скаргою рішенням </w:t>
      </w:r>
      <w:r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7F021B"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безпосередньо до суду.</w:t>
      </w:r>
    </w:p>
    <w:p w14:paraId="52F02760" w14:textId="17609198" w:rsidR="007F021B" w:rsidRPr="008654A6" w:rsidRDefault="007F021B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Водночас</w:t>
      </w:r>
      <w:r w:rsidR="00886BF7"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</w:t>
      </w:r>
      <w:r w:rsidR="00886BF7"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вищого органу (посадової особи) або суду з питань, викладених у дисциплінарній скарзі, </w:t>
      </w:r>
      <w:r w:rsidR="008245DB"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наданих до КДКП матеріалах </w:t>
      </w:r>
      <w:r w:rsidR="00E11CB6"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також </w:t>
      </w:r>
      <w:r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відсутні та про їх наявність </w:t>
      </w:r>
      <w:r w:rsidR="00886BF7"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скаржни</w:t>
      </w:r>
      <w:r w:rsidR="008654A6"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 </w:t>
      </w:r>
      <w:r w:rsidRPr="00865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зазначено. </w:t>
      </w:r>
    </w:p>
    <w:p w14:paraId="006AB5A1" w14:textId="46949FE1" w:rsidR="00615027" w:rsidRPr="00DE0866" w:rsidRDefault="00615027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 w:rsidRPr="008654A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К</w:t>
      </w:r>
      <w:r w:rsidR="002421F0" w:rsidRPr="008654A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омісія </w:t>
      </w:r>
      <w:r w:rsidR="00E23ACD" w:rsidRPr="008654A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та її члени </w:t>
      </w:r>
      <w:r w:rsidRPr="008654A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не наділен</w:t>
      </w:r>
      <w:r w:rsidR="00E23ACD" w:rsidRPr="008654A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і</w:t>
      </w:r>
      <w:r w:rsidRPr="008654A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повноваженнями </w:t>
      </w: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щодо надання оцінки обставинам та фактам, зазначеним у скарзі, без отримання </w:t>
      </w:r>
      <w:r w:rsidR="002421F0"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щодо них </w:t>
      </w: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необхідних відомостей</w:t>
      </w:r>
      <w:r w:rsidR="00E23ACD"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від скаржника</w:t>
      </w: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.</w:t>
      </w:r>
    </w:p>
    <w:p w14:paraId="77914D67" w14:textId="49EAC0B7" w:rsidR="00E33D63" w:rsidRPr="00DE0866" w:rsidRDefault="00E33D63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0866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З</w:t>
      </w: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 огляду на наведені обставини, враховуючи, що дисциплінарна скарга не містить достатніх відомостей </w:t>
      </w:r>
      <w:r w:rsidR="00615027" w:rsidRPr="00DE0866">
        <w:rPr>
          <w:rFonts w:ascii="Times New Roman" w:eastAsia="Calibri" w:hAnsi="Times New Roman" w:cs="Times New Roman"/>
          <w:sz w:val="27"/>
          <w:szCs w:val="27"/>
        </w:rPr>
        <w:t xml:space="preserve">щодо </w:t>
      </w:r>
      <w:r w:rsidR="004F3106" w:rsidRPr="00DE0866">
        <w:rPr>
          <w:rFonts w:ascii="Times New Roman" w:eastAsia="Calibri" w:hAnsi="Times New Roman" w:cs="Times New Roman"/>
          <w:sz w:val="27"/>
          <w:szCs w:val="27"/>
        </w:rPr>
        <w:t xml:space="preserve">жодного </w:t>
      </w:r>
      <w:r w:rsidR="00615027" w:rsidRPr="00DE0866">
        <w:rPr>
          <w:rFonts w:ascii="Times New Roman" w:eastAsia="Calibri" w:hAnsi="Times New Roman" w:cs="Times New Roman"/>
          <w:sz w:val="27"/>
          <w:szCs w:val="27"/>
        </w:rPr>
        <w:t>прокурора</w:t>
      </w:r>
      <w:r w:rsidRPr="00DE0866">
        <w:rPr>
          <w:rFonts w:ascii="Times New Roman" w:eastAsia="Calibri" w:hAnsi="Times New Roman" w:cs="Times New Roman"/>
          <w:sz w:val="27"/>
          <w:szCs w:val="27"/>
        </w:rPr>
        <w:t>,</w:t>
      </w:r>
      <w:r w:rsidR="00624BF2" w:rsidRPr="00DE086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23ACD" w:rsidRPr="00DE0866">
        <w:rPr>
          <w:rFonts w:ascii="Times New Roman" w:eastAsia="Calibri" w:hAnsi="Times New Roman" w:cs="Times New Roman"/>
          <w:sz w:val="27"/>
          <w:szCs w:val="27"/>
        </w:rPr>
        <w:t>дії (бездіяльність) як</w:t>
      </w:r>
      <w:r w:rsidR="00AE6F63" w:rsidRPr="00DE0866">
        <w:rPr>
          <w:rFonts w:ascii="Times New Roman" w:eastAsia="Calibri" w:hAnsi="Times New Roman" w:cs="Times New Roman"/>
          <w:sz w:val="27"/>
          <w:szCs w:val="27"/>
        </w:rPr>
        <w:t>ого</w:t>
      </w:r>
      <w:r w:rsidR="00E23ACD" w:rsidRPr="00DE0866">
        <w:rPr>
          <w:rFonts w:ascii="Times New Roman" w:eastAsia="Calibri" w:hAnsi="Times New Roman" w:cs="Times New Roman"/>
          <w:sz w:val="27"/>
          <w:szCs w:val="27"/>
        </w:rPr>
        <w:t xml:space="preserve"> оскаржуються, </w:t>
      </w:r>
      <w:r w:rsidR="00624BF2" w:rsidRPr="00DE0866">
        <w:rPr>
          <w:rFonts w:ascii="Times New Roman" w:eastAsia="Calibri" w:hAnsi="Times New Roman" w:cs="Times New Roman"/>
          <w:sz w:val="27"/>
          <w:szCs w:val="27"/>
        </w:rPr>
        <w:t xml:space="preserve">а також конкретних відомостей про вчинення </w:t>
      </w:r>
      <w:r w:rsidR="00AE6F63" w:rsidRPr="00DE0866">
        <w:rPr>
          <w:rFonts w:ascii="Times New Roman" w:eastAsia="Calibri" w:hAnsi="Times New Roman" w:cs="Times New Roman"/>
          <w:sz w:val="27"/>
          <w:szCs w:val="27"/>
        </w:rPr>
        <w:t xml:space="preserve">індивідуально визначеним </w:t>
      </w:r>
      <w:r w:rsidR="00624BF2" w:rsidRPr="00DE0866">
        <w:rPr>
          <w:rFonts w:ascii="Times New Roman" w:eastAsia="Calibri" w:hAnsi="Times New Roman" w:cs="Times New Roman"/>
          <w:sz w:val="27"/>
          <w:szCs w:val="27"/>
        </w:rPr>
        <w:t xml:space="preserve">прокурором </w:t>
      </w:r>
      <w:r w:rsidR="007B65BE" w:rsidRPr="00DE0866">
        <w:rPr>
          <w:rFonts w:ascii="Times New Roman" w:eastAsia="Calibri" w:hAnsi="Times New Roman" w:cs="Times New Roman"/>
          <w:sz w:val="27"/>
          <w:szCs w:val="27"/>
        </w:rPr>
        <w:t xml:space="preserve">органів прокуратури </w:t>
      </w:r>
      <w:r w:rsidR="00624BF2" w:rsidRPr="00DE0866">
        <w:rPr>
          <w:rFonts w:ascii="Times New Roman" w:eastAsia="Calibri" w:hAnsi="Times New Roman" w:cs="Times New Roman"/>
          <w:sz w:val="27"/>
          <w:szCs w:val="27"/>
        </w:rPr>
        <w:t>д</w:t>
      </w:r>
      <w:r w:rsidR="008245DB" w:rsidRPr="00DE0866">
        <w:rPr>
          <w:rFonts w:ascii="Times New Roman" w:eastAsia="Calibri" w:hAnsi="Times New Roman" w:cs="Times New Roman"/>
          <w:sz w:val="27"/>
          <w:szCs w:val="27"/>
        </w:rPr>
        <w:t>ій чи бездіяльності</w:t>
      </w:r>
      <w:r w:rsidR="00624BF2" w:rsidRPr="00DE0866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DE0866">
        <w:rPr>
          <w:rFonts w:ascii="Times New Roman" w:eastAsia="Calibri" w:hAnsi="Times New Roman" w:cs="Times New Roman"/>
          <w:sz w:val="27"/>
          <w:szCs w:val="27"/>
        </w:rPr>
        <w:t>які можуть бути підставою для дисциплінарної відповідальності, доходжу висновку про необхідність відмови у відкритті дисциплінарного провадження</w:t>
      </w:r>
      <w:r w:rsidR="00615027" w:rsidRPr="00DE0866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75A23A3" w14:textId="25024B5C" w:rsidR="00196001" w:rsidRDefault="00196001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Керуючись статтями 44–46 Закону </w:t>
      </w:r>
      <w:r w:rsidR="00CC187B" w:rsidRPr="00DE0866">
        <w:rPr>
          <w:rFonts w:ascii="Times New Roman" w:hAnsi="Times New Roman"/>
          <w:color w:val="000000"/>
          <w:spacing w:val="-2"/>
          <w:sz w:val="27"/>
          <w:szCs w:val="27"/>
          <w:shd w:val="clear" w:color="auto" w:fill="FFFFFF"/>
        </w:rPr>
        <w:t>№ 1697-VII</w:t>
      </w:r>
      <w:r w:rsidRPr="00DE0866">
        <w:rPr>
          <w:rFonts w:ascii="Times New Roman" w:eastAsia="Calibri" w:hAnsi="Times New Roman" w:cs="Times New Roman"/>
          <w:sz w:val="27"/>
          <w:szCs w:val="27"/>
        </w:rPr>
        <w:t xml:space="preserve">, пунктами 28, 98 Положення,  </w:t>
      </w:r>
    </w:p>
    <w:p w14:paraId="6411BDB2" w14:textId="77777777" w:rsidR="00DE0866" w:rsidRPr="00A10BE6" w:rsidRDefault="00DE0866" w:rsidP="008654A6">
      <w:pPr>
        <w:widowControl w:val="0"/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CB6145" w14:textId="29EC4784" w:rsidR="00271D41" w:rsidRPr="00DE0866" w:rsidRDefault="00427863" w:rsidP="008654A6">
      <w:pPr>
        <w:pBdr>
          <w:bottom w:val="single" w:sz="12" w:space="26" w:color="FFFFFF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</w:pPr>
      <w:r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>В</w:t>
      </w:r>
      <w:r w:rsidR="00913520"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 xml:space="preserve"> </w:t>
      </w:r>
      <w:r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>И</w:t>
      </w:r>
      <w:r w:rsidR="00913520"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 xml:space="preserve"> </w:t>
      </w:r>
      <w:r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>Р</w:t>
      </w:r>
      <w:r w:rsidR="00913520"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 xml:space="preserve"> </w:t>
      </w:r>
      <w:r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>І</w:t>
      </w:r>
      <w:r w:rsidR="00913520"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 xml:space="preserve"> </w:t>
      </w:r>
      <w:r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>Ш</w:t>
      </w:r>
      <w:r w:rsidR="00913520"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 xml:space="preserve"> </w:t>
      </w:r>
      <w:r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>И</w:t>
      </w:r>
      <w:r w:rsidR="00913520"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 xml:space="preserve"> </w:t>
      </w:r>
      <w:r w:rsidR="007B65BE"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>Л А</w:t>
      </w:r>
      <w:r w:rsidRPr="00DE0866">
        <w:rPr>
          <w:rFonts w:ascii="Times New Roman" w:eastAsia="Calibri" w:hAnsi="Times New Roman" w:cs="Times New Roman"/>
          <w:b/>
          <w:color w:val="000000"/>
          <w:spacing w:val="-2"/>
          <w:sz w:val="27"/>
          <w:szCs w:val="27"/>
          <w:shd w:val="clear" w:color="auto" w:fill="FFFFFF"/>
          <w:lang w:eastAsia="ru-RU"/>
        </w:rPr>
        <w:t>:</w:t>
      </w:r>
      <w:bookmarkStart w:id="12" w:name="_Hlk115269523"/>
    </w:p>
    <w:p w14:paraId="5AF7782D" w14:textId="77777777" w:rsidR="000A201E" w:rsidRPr="00A10BE6" w:rsidRDefault="000A201E" w:rsidP="008654A6">
      <w:pPr>
        <w:pBdr>
          <w:bottom w:val="single" w:sz="12" w:space="26" w:color="FFFFFF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0"/>
          <w:szCs w:val="20"/>
          <w:shd w:val="clear" w:color="auto" w:fill="FFFFFF"/>
          <w:lang w:eastAsia="ru-RU"/>
        </w:rPr>
      </w:pPr>
    </w:p>
    <w:p w14:paraId="385972E1" w14:textId="1785A3C6" w:rsidR="00DE7C7B" w:rsidRPr="00DE0866" w:rsidRDefault="00792622" w:rsidP="008654A6">
      <w:pPr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7"/>
          <w:szCs w:val="27"/>
          <w:shd w:val="clear" w:color="auto" w:fill="FFFFFF"/>
        </w:rPr>
      </w:pPr>
      <w:r w:rsidRPr="00DE0866">
        <w:rPr>
          <w:rFonts w:ascii="Times New Roman" w:hAnsi="Times New Roman"/>
          <w:spacing w:val="-2"/>
          <w:sz w:val="27"/>
          <w:szCs w:val="27"/>
          <w:shd w:val="clear" w:color="auto" w:fill="FFFFFF"/>
        </w:rPr>
        <w:t xml:space="preserve">Відмовити у відкритті дисциплінарного провадження </w:t>
      </w:r>
      <w:r w:rsidR="008E5D05" w:rsidRPr="00DE0866">
        <w:rPr>
          <w:rFonts w:ascii="Times New Roman" w:eastAsia="Calibri" w:hAnsi="Times New Roman" w:cs="Times New Roman"/>
          <w:sz w:val="27"/>
          <w:szCs w:val="27"/>
        </w:rPr>
        <w:t>за дисциплінарною скаргою</w:t>
      </w:r>
      <w:r w:rsidR="007F021B" w:rsidRPr="00DE0866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7B65BE" w:rsidRPr="00DE0866">
        <w:rPr>
          <w:rFonts w:ascii="Times New Roman" w:eastAsia="Calibri" w:hAnsi="Times New Roman" w:cs="Times New Roman"/>
          <w:sz w:val="27"/>
          <w:szCs w:val="27"/>
        </w:rPr>
        <w:t>Кашперського</w:t>
      </w:r>
      <w:proofErr w:type="spellEnd"/>
      <w:r w:rsidR="007B65BE" w:rsidRPr="00DE0866">
        <w:rPr>
          <w:rFonts w:ascii="Times New Roman" w:eastAsia="Calibri" w:hAnsi="Times New Roman" w:cs="Times New Roman"/>
          <w:sz w:val="27"/>
          <w:szCs w:val="27"/>
        </w:rPr>
        <w:t xml:space="preserve"> Г.Г. </w:t>
      </w:r>
      <w:r w:rsidR="00D52386" w:rsidRPr="00DE08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01F1C00B" w14:textId="133749AE" w:rsidR="008E5D05" w:rsidRPr="00DE0866" w:rsidRDefault="00792622" w:rsidP="008654A6">
      <w:pPr>
        <w:pBdr>
          <w:bottom w:val="single" w:sz="12" w:space="26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DE0866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Рішення направити особі, яка подала</w:t>
      </w:r>
      <w:r w:rsidR="002F1BCA" w:rsidRPr="00DE0866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дисциплінарну </w:t>
      </w:r>
      <w:bookmarkEnd w:id="12"/>
      <w:r w:rsidR="002F1BCA" w:rsidRPr="00DE0866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скаргу</w:t>
      </w:r>
      <w:r w:rsidR="007B65BE" w:rsidRPr="00DE0866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</w:t>
      </w:r>
    </w:p>
    <w:p w14:paraId="656F1982" w14:textId="77777777" w:rsidR="00BB69F4" w:rsidRPr="00BB69F4" w:rsidRDefault="00BB69F4" w:rsidP="00BB69F4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6880247B" w14:textId="580C7536" w:rsidR="00533490" w:rsidRDefault="00BB69F4" w:rsidP="007B629C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комісії прокурорів</w:t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r w:rsidR="007B6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Катерина КОВАЛЬ </w:t>
      </w:r>
    </w:p>
    <w:p w14:paraId="12243CA5" w14:textId="77777777" w:rsidR="007B65BE" w:rsidRPr="00E64952" w:rsidRDefault="007B65BE" w:rsidP="007B629C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sz w:val="27"/>
          <w:szCs w:val="27"/>
        </w:rPr>
      </w:pPr>
    </w:p>
    <w:sectPr w:rsidR="007B65BE" w:rsidRPr="00E64952" w:rsidSect="00DB07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13414" w14:textId="77777777" w:rsidR="006403A0" w:rsidRDefault="006403A0">
      <w:pPr>
        <w:spacing w:after="0" w:line="240" w:lineRule="auto"/>
      </w:pPr>
      <w:r>
        <w:separator/>
      </w:r>
    </w:p>
  </w:endnote>
  <w:endnote w:type="continuationSeparator" w:id="0">
    <w:p w14:paraId="21ED1159" w14:textId="77777777" w:rsidR="006403A0" w:rsidRDefault="0064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21ED" w14:textId="77777777" w:rsidR="004F2691" w:rsidRDefault="004F26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515D" w14:textId="77777777" w:rsidR="004F2691" w:rsidRDefault="004F26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AB36" w14:textId="77777777" w:rsidR="004F2691" w:rsidRDefault="004F26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329F" w14:textId="77777777" w:rsidR="006403A0" w:rsidRDefault="006403A0">
      <w:pPr>
        <w:spacing w:after="0" w:line="240" w:lineRule="auto"/>
      </w:pPr>
      <w:r>
        <w:separator/>
      </w:r>
    </w:p>
  </w:footnote>
  <w:footnote w:type="continuationSeparator" w:id="0">
    <w:p w14:paraId="04A33360" w14:textId="77777777" w:rsidR="006403A0" w:rsidRDefault="00640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EF5E" w14:textId="77777777" w:rsidR="004F2691" w:rsidRDefault="004F26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5353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D9ED292" w14:textId="22ED94D4" w:rsidR="00615EBA" w:rsidRPr="00236A21" w:rsidRDefault="00F252F7">
        <w:pPr>
          <w:pStyle w:val="a3"/>
          <w:jc w:val="center"/>
          <w:rPr>
            <w:sz w:val="24"/>
            <w:szCs w:val="24"/>
          </w:rPr>
        </w:pPr>
        <w:r w:rsidRPr="00236A21">
          <w:rPr>
            <w:sz w:val="24"/>
            <w:szCs w:val="24"/>
          </w:rPr>
          <w:fldChar w:fldCharType="begin"/>
        </w:r>
        <w:r w:rsidRPr="00236A21">
          <w:rPr>
            <w:sz w:val="24"/>
            <w:szCs w:val="24"/>
          </w:rPr>
          <w:instrText>PAGE   \* MERGEFORMAT</w:instrText>
        </w:r>
        <w:r w:rsidRPr="00236A21">
          <w:rPr>
            <w:sz w:val="24"/>
            <w:szCs w:val="24"/>
          </w:rPr>
          <w:fldChar w:fldCharType="separate"/>
        </w:r>
        <w:r w:rsidR="002E4B25">
          <w:rPr>
            <w:noProof/>
            <w:sz w:val="24"/>
            <w:szCs w:val="24"/>
          </w:rPr>
          <w:t>4</w:t>
        </w:r>
        <w:r w:rsidRPr="00236A21">
          <w:rPr>
            <w:sz w:val="24"/>
            <w:szCs w:val="24"/>
          </w:rPr>
          <w:fldChar w:fldCharType="end"/>
        </w:r>
      </w:p>
    </w:sdtContent>
  </w:sdt>
  <w:p w14:paraId="310118A9" w14:textId="77777777" w:rsidR="00615EBA" w:rsidRDefault="006403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FF02" w14:textId="77777777" w:rsidR="004F2691" w:rsidRDefault="004F26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77283"/>
    <w:multiLevelType w:val="hybridMultilevel"/>
    <w:tmpl w:val="FDDEC760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63"/>
    <w:rsid w:val="000021BD"/>
    <w:rsid w:val="000027B4"/>
    <w:rsid w:val="00002A1B"/>
    <w:rsid w:val="000032FB"/>
    <w:rsid w:val="00011942"/>
    <w:rsid w:val="00022B32"/>
    <w:rsid w:val="00030B22"/>
    <w:rsid w:val="00042641"/>
    <w:rsid w:val="000475B3"/>
    <w:rsid w:val="00047B13"/>
    <w:rsid w:val="00060BAA"/>
    <w:rsid w:val="00061F9B"/>
    <w:rsid w:val="00071E0F"/>
    <w:rsid w:val="00074F14"/>
    <w:rsid w:val="00075C3F"/>
    <w:rsid w:val="000808A7"/>
    <w:rsid w:val="00080A77"/>
    <w:rsid w:val="00083533"/>
    <w:rsid w:val="00094C22"/>
    <w:rsid w:val="000A201E"/>
    <w:rsid w:val="000A2D16"/>
    <w:rsid w:val="000A58C3"/>
    <w:rsid w:val="000A7775"/>
    <w:rsid w:val="000B1330"/>
    <w:rsid w:val="000C3D3A"/>
    <w:rsid w:val="000C471C"/>
    <w:rsid w:val="000C55F2"/>
    <w:rsid w:val="000C6D14"/>
    <w:rsid w:val="000E1BBE"/>
    <w:rsid w:val="000E4317"/>
    <w:rsid w:val="000F22A4"/>
    <w:rsid w:val="000F36FE"/>
    <w:rsid w:val="000F3A7F"/>
    <w:rsid w:val="001026ED"/>
    <w:rsid w:val="00110480"/>
    <w:rsid w:val="00114E57"/>
    <w:rsid w:val="00121864"/>
    <w:rsid w:val="001258BE"/>
    <w:rsid w:val="00126420"/>
    <w:rsid w:val="00126451"/>
    <w:rsid w:val="00130C9F"/>
    <w:rsid w:val="001329D5"/>
    <w:rsid w:val="0015604E"/>
    <w:rsid w:val="00156C6B"/>
    <w:rsid w:val="001611EE"/>
    <w:rsid w:val="0016524A"/>
    <w:rsid w:val="00170E88"/>
    <w:rsid w:val="00177879"/>
    <w:rsid w:val="00182E43"/>
    <w:rsid w:val="001864C9"/>
    <w:rsid w:val="00187821"/>
    <w:rsid w:val="0018787A"/>
    <w:rsid w:val="00194ADD"/>
    <w:rsid w:val="00196001"/>
    <w:rsid w:val="00196DCA"/>
    <w:rsid w:val="001A1D8E"/>
    <w:rsid w:val="001A32AB"/>
    <w:rsid w:val="001A66AD"/>
    <w:rsid w:val="001B7D55"/>
    <w:rsid w:val="001C4040"/>
    <w:rsid w:val="001C4BE5"/>
    <w:rsid w:val="001C7025"/>
    <w:rsid w:val="001C7402"/>
    <w:rsid w:val="001D06FC"/>
    <w:rsid w:val="001D3B00"/>
    <w:rsid w:val="001D5627"/>
    <w:rsid w:val="001E24CE"/>
    <w:rsid w:val="002079E6"/>
    <w:rsid w:val="00210148"/>
    <w:rsid w:val="002102B1"/>
    <w:rsid w:val="002144E6"/>
    <w:rsid w:val="00222799"/>
    <w:rsid w:val="002277C5"/>
    <w:rsid w:val="00236A21"/>
    <w:rsid w:val="00236D88"/>
    <w:rsid w:val="00240D39"/>
    <w:rsid w:val="002421F0"/>
    <w:rsid w:val="00244384"/>
    <w:rsid w:val="00247D11"/>
    <w:rsid w:val="002555AA"/>
    <w:rsid w:val="00260538"/>
    <w:rsid w:val="002626C4"/>
    <w:rsid w:val="00262D09"/>
    <w:rsid w:val="00264511"/>
    <w:rsid w:val="00267D0B"/>
    <w:rsid w:val="002705D5"/>
    <w:rsid w:val="00271D41"/>
    <w:rsid w:val="00274EF6"/>
    <w:rsid w:val="0027522E"/>
    <w:rsid w:val="0027793E"/>
    <w:rsid w:val="0028568A"/>
    <w:rsid w:val="002A52CA"/>
    <w:rsid w:val="002A5BE6"/>
    <w:rsid w:val="002A5F71"/>
    <w:rsid w:val="002B0B8F"/>
    <w:rsid w:val="002B260F"/>
    <w:rsid w:val="002B5FB2"/>
    <w:rsid w:val="002C2F0B"/>
    <w:rsid w:val="002C3FF3"/>
    <w:rsid w:val="002C52F2"/>
    <w:rsid w:val="002D2C4F"/>
    <w:rsid w:val="002D32EE"/>
    <w:rsid w:val="002E4B25"/>
    <w:rsid w:val="002E6A86"/>
    <w:rsid w:val="002E7051"/>
    <w:rsid w:val="002F1BCA"/>
    <w:rsid w:val="002F1C19"/>
    <w:rsid w:val="00310867"/>
    <w:rsid w:val="00315D0C"/>
    <w:rsid w:val="00316FAC"/>
    <w:rsid w:val="003216C5"/>
    <w:rsid w:val="00325D00"/>
    <w:rsid w:val="003266F7"/>
    <w:rsid w:val="00330F31"/>
    <w:rsid w:val="003315F7"/>
    <w:rsid w:val="00332792"/>
    <w:rsid w:val="003343D6"/>
    <w:rsid w:val="00337DFE"/>
    <w:rsid w:val="0034110C"/>
    <w:rsid w:val="0034489D"/>
    <w:rsid w:val="00347337"/>
    <w:rsid w:val="003507DD"/>
    <w:rsid w:val="00350E58"/>
    <w:rsid w:val="003527E8"/>
    <w:rsid w:val="00352F62"/>
    <w:rsid w:val="003545BC"/>
    <w:rsid w:val="0035587F"/>
    <w:rsid w:val="0036361C"/>
    <w:rsid w:val="003639A4"/>
    <w:rsid w:val="00371BDE"/>
    <w:rsid w:val="0038675B"/>
    <w:rsid w:val="003914F3"/>
    <w:rsid w:val="003930C3"/>
    <w:rsid w:val="00396DFC"/>
    <w:rsid w:val="003A2C5C"/>
    <w:rsid w:val="003B360C"/>
    <w:rsid w:val="003C33F8"/>
    <w:rsid w:val="003C667C"/>
    <w:rsid w:val="003C6FBC"/>
    <w:rsid w:val="003C77E6"/>
    <w:rsid w:val="003D0248"/>
    <w:rsid w:val="003D07D4"/>
    <w:rsid w:val="003D299F"/>
    <w:rsid w:val="003D4F78"/>
    <w:rsid w:val="003E024A"/>
    <w:rsid w:val="003E04CC"/>
    <w:rsid w:val="003E18E5"/>
    <w:rsid w:val="003E2049"/>
    <w:rsid w:val="003F0CB7"/>
    <w:rsid w:val="003F2DB8"/>
    <w:rsid w:val="003F5D0E"/>
    <w:rsid w:val="003F7F4A"/>
    <w:rsid w:val="0040160F"/>
    <w:rsid w:val="00405CEF"/>
    <w:rsid w:val="00417D74"/>
    <w:rsid w:val="004260DB"/>
    <w:rsid w:val="00427863"/>
    <w:rsid w:val="00430F15"/>
    <w:rsid w:val="00432BD9"/>
    <w:rsid w:val="004340C2"/>
    <w:rsid w:val="00440DEC"/>
    <w:rsid w:val="00442DCF"/>
    <w:rsid w:val="00446643"/>
    <w:rsid w:val="004541C6"/>
    <w:rsid w:val="00454243"/>
    <w:rsid w:val="00455C68"/>
    <w:rsid w:val="004568DD"/>
    <w:rsid w:val="00463061"/>
    <w:rsid w:val="00463DBE"/>
    <w:rsid w:val="00467213"/>
    <w:rsid w:val="00467FE7"/>
    <w:rsid w:val="00471973"/>
    <w:rsid w:val="00471CE5"/>
    <w:rsid w:val="00485BA8"/>
    <w:rsid w:val="004865E1"/>
    <w:rsid w:val="00495BB3"/>
    <w:rsid w:val="00497F05"/>
    <w:rsid w:val="004A4188"/>
    <w:rsid w:val="004B0EE4"/>
    <w:rsid w:val="004B4652"/>
    <w:rsid w:val="004B799A"/>
    <w:rsid w:val="004D22F7"/>
    <w:rsid w:val="004D4378"/>
    <w:rsid w:val="004D7D6B"/>
    <w:rsid w:val="004E06E9"/>
    <w:rsid w:val="004F2691"/>
    <w:rsid w:val="004F3106"/>
    <w:rsid w:val="004F5E68"/>
    <w:rsid w:val="004F6BB3"/>
    <w:rsid w:val="00507F23"/>
    <w:rsid w:val="005122FA"/>
    <w:rsid w:val="00514D9D"/>
    <w:rsid w:val="00517780"/>
    <w:rsid w:val="00517854"/>
    <w:rsid w:val="00517EDC"/>
    <w:rsid w:val="005231CD"/>
    <w:rsid w:val="00523717"/>
    <w:rsid w:val="00523E0C"/>
    <w:rsid w:val="0052567C"/>
    <w:rsid w:val="00527C94"/>
    <w:rsid w:val="00533490"/>
    <w:rsid w:val="0054374C"/>
    <w:rsid w:val="0054413E"/>
    <w:rsid w:val="005453CA"/>
    <w:rsid w:val="00547FAC"/>
    <w:rsid w:val="005605E8"/>
    <w:rsid w:val="00560D34"/>
    <w:rsid w:val="005664E1"/>
    <w:rsid w:val="005738E9"/>
    <w:rsid w:val="00574692"/>
    <w:rsid w:val="00574FB8"/>
    <w:rsid w:val="0058122B"/>
    <w:rsid w:val="00583389"/>
    <w:rsid w:val="0058789D"/>
    <w:rsid w:val="005918AD"/>
    <w:rsid w:val="005957AE"/>
    <w:rsid w:val="005A1C6B"/>
    <w:rsid w:val="005A2509"/>
    <w:rsid w:val="005A2CEE"/>
    <w:rsid w:val="005A2D3D"/>
    <w:rsid w:val="005B1038"/>
    <w:rsid w:val="005B18FE"/>
    <w:rsid w:val="005C33EB"/>
    <w:rsid w:val="005C3555"/>
    <w:rsid w:val="005C43E4"/>
    <w:rsid w:val="005D1592"/>
    <w:rsid w:val="005D5A63"/>
    <w:rsid w:val="005E516F"/>
    <w:rsid w:val="005E6130"/>
    <w:rsid w:val="00601F1C"/>
    <w:rsid w:val="00602D11"/>
    <w:rsid w:val="00606412"/>
    <w:rsid w:val="00615027"/>
    <w:rsid w:val="00615FEA"/>
    <w:rsid w:val="00624BF2"/>
    <w:rsid w:val="00630156"/>
    <w:rsid w:val="0063105A"/>
    <w:rsid w:val="006340EB"/>
    <w:rsid w:val="006352B6"/>
    <w:rsid w:val="006403A0"/>
    <w:rsid w:val="00650C30"/>
    <w:rsid w:val="006514BF"/>
    <w:rsid w:val="00652C1D"/>
    <w:rsid w:val="00661793"/>
    <w:rsid w:val="00666FDF"/>
    <w:rsid w:val="00670AC2"/>
    <w:rsid w:val="0067213C"/>
    <w:rsid w:val="00673398"/>
    <w:rsid w:val="00681FF5"/>
    <w:rsid w:val="006832B5"/>
    <w:rsid w:val="00685B5F"/>
    <w:rsid w:val="00691BF1"/>
    <w:rsid w:val="00692B9B"/>
    <w:rsid w:val="006A0160"/>
    <w:rsid w:val="006A0B42"/>
    <w:rsid w:val="006A124B"/>
    <w:rsid w:val="006A1AB2"/>
    <w:rsid w:val="006A3FEC"/>
    <w:rsid w:val="006A686E"/>
    <w:rsid w:val="006B4CE7"/>
    <w:rsid w:val="006C10FE"/>
    <w:rsid w:val="006C56FE"/>
    <w:rsid w:val="006C6CDE"/>
    <w:rsid w:val="006D14B2"/>
    <w:rsid w:val="006E0EA0"/>
    <w:rsid w:val="006E1642"/>
    <w:rsid w:val="006E64D0"/>
    <w:rsid w:val="006F2BC3"/>
    <w:rsid w:val="006F3B5C"/>
    <w:rsid w:val="00701073"/>
    <w:rsid w:val="00701826"/>
    <w:rsid w:val="00705312"/>
    <w:rsid w:val="007154A9"/>
    <w:rsid w:val="007345ED"/>
    <w:rsid w:val="00735889"/>
    <w:rsid w:val="00735C83"/>
    <w:rsid w:val="00742012"/>
    <w:rsid w:val="00742440"/>
    <w:rsid w:val="007430AA"/>
    <w:rsid w:val="00763F9E"/>
    <w:rsid w:val="0076445E"/>
    <w:rsid w:val="00771806"/>
    <w:rsid w:val="007753E8"/>
    <w:rsid w:val="00777EC9"/>
    <w:rsid w:val="00782BF8"/>
    <w:rsid w:val="00792622"/>
    <w:rsid w:val="007926C7"/>
    <w:rsid w:val="007A66CD"/>
    <w:rsid w:val="007B5393"/>
    <w:rsid w:val="007B629C"/>
    <w:rsid w:val="007B65BE"/>
    <w:rsid w:val="007B6E7B"/>
    <w:rsid w:val="007C1D08"/>
    <w:rsid w:val="007C43C0"/>
    <w:rsid w:val="007C735F"/>
    <w:rsid w:val="007C75E5"/>
    <w:rsid w:val="007D0BBB"/>
    <w:rsid w:val="007D1FA6"/>
    <w:rsid w:val="007D5930"/>
    <w:rsid w:val="007D65AA"/>
    <w:rsid w:val="007E1B50"/>
    <w:rsid w:val="007E29CF"/>
    <w:rsid w:val="007E759B"/>
    <w:rsid w:val="007F021B"/>
    <w:rsid w:val="008001A2"/>
    <w:rsid w:val="008103B8"/>
    <w:rsid w:val="0081127C"/>
    <w:rsid w:val="008120C3"/>
    <w:rsid w:val="00816789"/>
    <w:rsid w:val="00816A59"/>
    <w:rsid w:val="008245DB"/>
    <w:rsid w:val="0082617A"/>
    <w:rsid w:val="00830B68"/>
    <w:rsid w:val="00830E60"/>
    <w:rsid w:val="00836745"/>
    <w:rsid w:val="0083795E"/>
    <w:rsid w:val="00842AFE"/>
    <w:rsid w:val="00846D0F"/>
    <w:rsid w:val="00852F38"/>
    <w:rsid w:val="00854724"/>
    <w:rsid w:val="00860BFB"/>
    <w:rsid w:val="00862AB8"/>
    <w:rsid w:val="008654A6"/>
    <w:rsid w:val="00873883"/>
    <w:rsid w:val="0087618E"/>
    <w:rsid w:val="00883C1B"/>
    <w:rsid w:val="00886BF7"/>
    <w:rsid w:val="00896BC1"/>
    <w:rsid w:val="008A3BC1"/>
    <w:rsid w:val="008B0AC6"/>
    <w:rsid w:val="008B4F53"/>
    <w:rsid w:val="008C3706"/>
    <w:rsid w:val="008C5F7B"/>
    <w:rsid w:val="008C732F"/>
    <w:rsid w:val="008D09FB"/>
    <w:rsid w:val="008D693C"/>
    <w:rsid w:val="008E1FBA"/>
    <w:rsid w:val="008E5D05"/>
    <w:rsid w:val="008E6571"/>
    <w:rsid w:val="008F0275"/>
    <w:rsid w:val="008F061E"/>
    <w:rsid w:val="008F1147"/>
    <w:rsid w:val="008F47F9"/>
    <w:rsid w:val="008F5B9A"/>
    <w:rsid w:val="009017CC"/>
    <w:rsid w:val="00906E14"/>
    <w:rsid w:val="00913520"/>
    <w:rsid w:val="00913AFF"/>
    <w:rsid w:val="0091412E"/>
    <w:rsid w:val="00917025"/>
    <w:rsid w:val="00920714"/>
    <w:rsid w:val="00920E5E"/>
    <w:rsid w:val="00920F60"/>
    <w:rsid w:val="00927E8B"/>
    <w:rsid w:val="00940BB0"/>
    <w:rsid w:val="0095109B"/>
    <w:rsid w:val="00955C30"/>
    <w:rsid w:val="00957361"/>
    <w:rsid w:val="00960444"/>
    <w:rsid w:val="00967252"/>
    <w:rsid w:val="00972C0D"/>
    <w:rsid w:val="00972D8C"/>
    <w:rsid w:val="00983FE6"/>
    <w:rsid w:val="00984A34"/>
    <w:rsid w:val="009868CA"/>
    <w:rsid w:val="00996F92"/>
    <w:rsid w:val="00997E1D"/>
    <w:rsid w:val="009B224B"/>
    <w:rsid w:val="009B3C90"/>
    <w:rsid w:val="009C228C"/>
    <w:rsid w:val="009C50E2"/>
    <w:rsid w:val="009C7FE3"/>
    <w:rsid w:val="009D461B"/>
    <w:rsid w:val="009D69F1"/>
    <w:rsid w:val="009E1FF4"/>
    <w:rsid w:val="009E2767"/>
    <w:rsid w:val="009E63D1"/>
    <w:rsid w:val="009F7D73"/>
    <w:rsid w:val="00A00051"/>
    <w:rsid w:val="00A05CE1"/>
    <w:rsid w:val="00A060DC"/>
    <w:rsid w:val="00A10BE6"/>
    <w:rsid w:val="00A1332F"/>
    <w:rsid w:val="00A13852"/>
    <w:rsid w:val="00A15C42"/>
    <w:rsid w:val="00A20483"/>
    <w:rsid w:val="00A2524C"/>
    <w:rsid w:val="00A34669"/>
    <w:rsid w:val="00A37599"/>
    <w:rsid w:val="00A40CE4"/>
    <w:rsid w:val="00A475ED"/>
    <w:rsid w:val="00A62069"/>
    <w:rsid w:val="00A62D50"/>
    <w:rsid w:val="00A735A4"/>
    <w:rsid w:val="00A77DB4"/>
    <w:rsid w:val="00A81446"/>
    <w:rsid w:val="00A94A6B"/>
    <w:rsid w:val="00A95E70"/>
    <w:rsid w:val="00A95FA8"/>
    <w:rsid w:val="00AA6B7F"/>
    <w:rsid w:val="00AA7F39"/>
    <w:rsid w:val="00AB5AC3"/>
    <w:rsid w:val="00AC0E09"/>
    <w:rsid w:val="00AD56C9"/>
    <w:rsid w:val="00AD745C"/>
    <w:rsid w:val="00AE3D2C"/>
    <w:rsid w:val="00AE5D78"/>
    <w:rsid w:val="00AE6F63"/>
    <w:rsid w:val="00AE6F73"/>
    <w:rsid w:val="00AF2148"/>
    <w:rsid w:val="00AF4555"/>
    <w:rsid w:val="00B03F49"/>
    <w:rsid w:val="00B13C28"/>
    <w:rsid w:val="00B172C1"/>
    <w:rsid w:val="00B277F5"/>
    <w:rsid w:val="00B41600"/>
    <w:rsid w:val="00B4612D"/>
    <w:rsid w:val="00B575E6"/>
    <w:rsid w:val="00B612A4"/>
    <w:rsid w:val="00B61590"/>
    <w:rsid w:val="00B61C46"/>
    <w:rsid w:val="00B61F16"/>
    <w:rsid w:val="00B634FD"/>
    <w:rsid w:val="00B80DD2"/>
    <w:rsid w:val="00B82051"/>
    <w:rsid w:val="00B84F14"/>
    <w:rsid w:val="00B8546C"/>
    <w:rsid w:val="00B865DB"/>
    <w:rsid w:val="00B91529"/>
    <w:rsid w:val="00BA3BE2"/>
    <w:rsid w:val="00BB69F4"/>
    <w:rsid w:val="00BB75E7"/>
    <w:rsid w:val="00BD012A"/>
    <w:rsid w:val="00BE5C27"/>
    <w:rsid w:val="00BF11A7"/>
    <w:rsid w:val="00BF6925"/>
    <w:rsid w:val="00C017F8"/>
    <w:rsid w:val="00C037F8"/>
    <w:rsid w:val="00C06A1F"/>
    <w:rsid w:val="00C14D7B"/>
    <w:rsid w:val="00C17FDB"/>
    <w:rsid w:val="00C23C2A"/>
    <w:rsid w:val="00C2677E"/>
    <w:rsid w:val="00C26EA9"/>
    <w:rsid w:val="00C27496"/>
    <w:rsid w:val="00C45809"/>
    <w:rsid w:val="00C52675"/>
    <w:rsid w:val="00C53928"/>
    <w:rsid w:val="00C61045"/>
    <w:rsid w:val="00C63968"/>
    <w:rsid w:val="00C63C65"/>
    <w:rsid w:val="00C64BBE"/>
    <w:rsid w:val="00C65DD5"/>
    <w:rsid w:val="00C72B5A"/>
    <w:rsid w:val="00C844BD"/>
    <w:rsid w:val="00C8492C"/>
    <w:rsid w:val="00C87F5C"/>
    <w:rsid w:val="00C92DCD"/>
    <w:rsid w:val="00C960A6"/>
    <w:rsid w:val="00CA131C"/>
    <w:rsid w:val="00CA31AB"/>
    <w:rsid w:val="00CA66D6"/>
    <w:rsid w:val="00CB4DAD"/>
    <w:rsid w:val="00CB75D3"/>
    <w:rsid w:val="00CC187B"/>
    <w:rsid w:val="00CC1CC0"/>
    <w:rsid w:val="00CC241B"/>
    <w:rsid w:val="00CC302C"/>
    <w:rsid w:val="00CC3CCB"/>
    <w:rsid w:val="00CC41B5"/>
    <w:rsid w:val="00CD193B"/>
    <w:rsid w:val="00CE2FF5"/>
    <w:rsid w:val="00CE56C9"/>
    <w:rsid w:val="00CE72E0"/>
    <w:rsid w:val="00D03C49"/>
    <w:rsid w:val="00D046F0"/>
    <w:rsid w:val="00D055E9"/>
    <w:rsid w:val="00D11AF5"/>
    <w:rsid w:val="00D15DDD"/>
    <w:rsid w:val="00D20B57"/>
    <w:rsid w:val="00D25C7F"/>
    <w:rsid w:val="00D52386"/>
    <w:rsid w:val="00D53652"/>
    <w:rsid w:val="00D54D36"/>
    <w:rsid w:val="00D554D8"/>
    <w:rsid w:val="00D56E5E"/>
    <w:rsid w:val="00D571E9"/>
    <w:rsid w:val="00D65C99"/>
    <w:rsid w:val="00D6746E"/>
    <w:rsid w:val="00D74D55"/>
    <w:rsid w:val="00D75551"/>
    <w:rsid w:val="00D769E7"/>
    <w:rsid w:val="00D87759"/>
    <w:rsid w:val="00D941F6"/>
    <w:rsid w:val="00D956AA"/>
    <w:rsid w:val="00D96168"/>
    <w:rsid w:val="00D975F0"/>
    <w:rsid w:val="00DA1D65"/>
    <w:rsid w:val="00DA4319"/>
    <w:rsid w:val="00DA51DD"/>
    <w:rsid w:val="00DB0712"/>
    <w:rsid w:val="00DB269F"/>
    <w:rsid w:val="00DB63DD"/>
    <w:rsid w:val="00DC2195"/>
    <w:rsid w:val="00DC5A30"/>
    <w:rsid w:val="00DC7E42"/>
    <w:rsid w:val="00DD318F"/>
    <w:rsid w:val="00DE0866"/>
    <w:rsid w:val="00DE4796"/>
    <w:rsid w:val="00DE7C7B"/>
    <w:rsid w:val="00DF0133"/>
    <w:rsid w:val="00DF0C63"/>
    <w:rsid w:val="00DF3B9F"/>
    <w:rsid w:val="00DF3DA4"/>
    <w:rsid w:val="00DF5003"/>
    <w:rsid w:val="00E01E53"/>
    <w:rsid w:val="00E05276"/>
    <w:rsid w:val="00E0695F"/>
    <w:rsid w:val="00E11CB6"/>
    <w:rsid w:val="00E123D7"/>
    <w:rsid w:val="00E203D8"/>
    <w:rsid w:val="00E22B1B"/>
    <w:rsid w:val="00E23ACD"/>
    <w:rsid w:val="00E33D63"/>
    <w:rsid w:val="00E373D4"/>
    <w:rsid w:val="00E50BAE"/>
    <w:rsid w:val="00E55DA2"/>
    <w:rsid w:val="00E57992"/>
    <w:rsid w:val="00E6156B"/>
    <w:rsid w:val="00E63E89"/>
    <w:rsid w:val="00E64952"/>
    <w:rsid w:val="00E65B6C"/>
    <w:rsid w:val="00E82BFB"/>
    <w:rsid w:val="00E8351B"/>
    <w:rsid w:val="00E91F2A"/>
    <w:rsid w:val="00E96DC1"/>
    <w:rsid w:val="00EA6AAB"/>
    <w:rsid w:val="00EB4709"/>
    <w:rsid w:val="00EC1B8E"/>
    <w:rsid w:val="00EC7759"/>
    <w:rsid w:val="00ED2A5B"/>
    <w:rsid w:val="00EE1AA5"/>
    <w:rsid w:val="00EF0C34"/>
    <w:rsid w:val="00F0316C"/>
    <w:rsid w:val="00F05EA2"/>
    <w:rsid w:val="00F12EBA"/>
    <w:rsid w:val="00F138C0"/>
    <w:rsid w:val="00F252F7"/>
    <w:rsid w:val="00F25D55"/>
    <w:rsid w:val="00F30170"/>
    <w:rsid w:val="00F535BC"/>
    <w:rsid w:val="00F54DBD"/>
    <w:rsid w:val="00F62139"/>
    <w:rsid w:val="00F659FF"/>
    <w:rsid w:val="00F72FF4"/>
    <w:rsid w:val="00F84BBA"/>
    <w:rsid w:val="00F94E81"/>
    <w:rsid w:val="00F95C61"/>
    <w:rsid w:val="00FA30EB"/>
    <w:rsid w:val="00FA56BD"/>
    <w:rsid w:val="00FB341C"/>
    <w:rsid w:val="00FB5089"/>
    <w:rsid w:val="00FC0BB7"/>
    <w:rsid w:val="00FC122F"/>
    <w:rsid w:val="00FC3844"/>
    <w:rsid w:val="00FC4F8F"/>
    <w:rsid w:val="00FD22D1"/>
    <w:rsid w:val="00FD2A46"/>
    <w:rsid w:val="00FD3154"/>
    <w:rsid w:val="00FE02F5"/>
    <w:rsid w:val="00FE2A91"/>
    <w:rsid w:val="00FF06A2"/>
    <w:rsid w:val="00FF134E"/>
    <w:rsid w:val="00FF19B2"/>
    <w:rsid w:val="00FF54E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EACF"/>
  <w15:chartTrackingRefBased/>
  <w15:docId w15:val="{BC889C7D-85F4-47E6-83DA-F41220E6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8B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6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427863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2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717"/>
    <w:rPr>
      <w:rFonts w:ascii="Segoe UI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3D07D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8">
    <w:name w:val="Hyperlink"/>
    <w:basedOn w:val="a0"/>
    <w:uiPriority w:val="99"/>
    <w:unhideWhenUsed/>
    <w:rsid w:val="00CC241B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4F2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F2691"/>
    <w:rPr>
      <w:lang w:val="uk-UA"/>
    </w:rPr>
  </w:style>
  <w:style w:type="paragraph" w:styleId="ab">
    <w:name w:val="List Paragraph"/>
    <w:basedOn w:val="a"/>
    <w:uiPriority w:val="34"/>
    <w:qFormat/>
    <w:rsid w:val="00691B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54413E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6F2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earch.ligazakon.ua/l_doc2.nsf/link1/an_2378/ed_2019_01_11/pravo1/T124651.html?pravo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C98-E966-47C0-BDE0-36177AB7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9488</Words>
  <Characters>5409</Characters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2025-12-26T09:11:00Z</cp:lastPrinted>
  <dcterms:created xsi:type="dcterms:W3CDTF">2025-12-25T12:38:00Z</dcterms:created>
  <dcterms:modified xsi:type="dcterms:W3CDTF">2025-12-26T09:20:00Z</dcterms:modified>
</cp:coreProperties>
</file>