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F77F" w14:textId="77777777" w:rsidR="001F2CC5" w:rsidRPr="001F2CC5" w:rsidRDefault="001F2CC5" w:rsidP="001F2CC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1F2CC5">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1798CED6" wp14:editId="5C43AE8C">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7DE88BD0" w14:textId="77777777" w:rsidR="001F2CC5" w:rsidRPr="001F2CC5" w:rsidRDefault="001F2CC5" w:rsidP="001F2CC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5D48B21B" w14:textId="77777777" w:rsidR="001F2CC5" w:rsidRPr="001F2CC5" w:rsidRDefault="001F2CC5" w:rsidP="001F2CC5">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1F2CC5">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1F2CC5">
        <w:rPr>
          <w:rFonts w:ascii="Times New Roman" w:eastAsia="Times New Roman" w:hAnsi="Times New Roman" w:cs="Times New Roman"/>
          <w:bCs/>
          <w:color w:val="000000"/>
          <w:kern w:val="28"/>
          <w:sz w:val="36"/>
          <w:szCs w:val="32"/>
          <w:lang w:eastAsia="ru-RU"/>
          <w14:ligatures w14:val="none"/>
        </w:rPr>
        <w:br/>
        <w:t>КОМІСІЯ ПРОКУРОРІВ</w:t>
      </w:r>
    </w:p>
    <w:p w14:paraId="48E5A647" w14:textId="77777777" w:rsidR="001F2CC5" w:rsidRPr="001F2CC5" w:rsidRDefault="001F2CC5" w:rsidP="001F2CC5">
      <w:pPr>
        <w:spacing w:after="0" w:line="240" w:lineRule="auto"/>
        <w:rPr>
          <w:rFonts w:ascii="Times New Roman" w:eastAsia="Times New Roman" w:hAnsi="Times New Roman" w:cs="Times New Roman"/>
          <w:color w:val="000000"/>
          <w:kern w:val="28"/>
          <w:sz w:val="28"/>
          <w:szCs w:val="28"/>
          <w:lang w:eastAsia="uk-UA"/>
          <w14:ligatures w14:val="none"/>
        </w:rPr>
      </w:pPr>
    </w:p>
    <w:p w14:paraId="2D28BDEC" w14:textId="77777777" w:rsidR="001F2CC5" w:rsidRPr="001F2CC5" w:rsidRDefault="001F2CC5" w:rsidP="001F2CC5">
      <w:pPr>
        <w:spacing w:after="0" w:line="240" w:lineRule="auto"/>
        <w:rPr>
          <w:rFonts w:ascii="Times New Roman" w:eastAsia="Times New Roman" w:hAnsi="Times New Roman" w:cs="Times New Roman"/>
          <w:color w:val="000000"/>
          <w:kern w:val="28"/>
          <w:sz w:val="28"/>
          <w:szCs w:val="28"/>
          <w:lang w:eastAsia="uk-UA"/>
          <w14:ligatures w14:val="none"/>
        </w:rPr>
      </w:pPr>
    </w:p>
    <w:p w14:paraId="0F0ACF31" w14:textId="77777777" w:rsidR="001F2CC5" w:rsidRPr="001F2CC5" w:rsidRDefault="001F2CC5" w:rsidP="001F2CC5">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1F2CC5">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1F2CC5">
        <w:rPr>
          <w:rFonts w:ascii="Times New Roman" w:eastAsia="Times New Roman" w:hAnsi="Times New Roman" w:cs="Times New Roman"/>
          <w:b/>
          <w:color w:val="000000"/>
          <w:kern w:val="28"/>
          <w:sz w:val="28"/>
          <w:szCs w:val="28"/>
          <w:lang w:eastAsia="uk-UA"/>
          <w14:ligatures w14:val="none"/>
        </w:rPr>
        <w:t>Н</w:t>
      </w:r>
      <w:proofErr w:type="spellEnd"/>
      <w:r w:rsidRPr="001F2CC5">
        <w:rPr>
          <w:rFonts w:ascii="Times New Roman" w:eastAsia="Times New Roman" w:hAnsi="Times New Roman" w:cs="Times New Roman"/>
          <w:b/>
          <w:color w:val="000000"/>
          <w:kern w:val="28"/>
          <w:sz w:val="28"/>
          <w:szCs w:val="28"/>
          <w:lang w:eastAsia="uk-UA"/>
          <w14:ligatures w14:val="none"/>
        </w:rPr>
        <w:t xml:space="preserve"> Я</w:t>
      </w:r>
    </w:p>
    <w:p w14:paraId="2CBB5714" w14:textId="77777777" w:rsidR="001F2CC5" w:rsidRPr="001F2CC5" w:rsidRDefault="001F2CC5" w:rsidP="001F2CC5">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2A0870A9" w14:textId="77777777" w:rsidR="001F2CC5" w:rsidRPr="001F2CC5" w:rsidRDefault="001F2CC5" w:rsidP="001F2CC5">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1F2CC5" w:rsidRPr="001F2CC5" w14:paraId="3FEB42C4" w14:textId="77777777" w:rsidTr="00591987">
        <w:trPr>
          <w:trHeight w:val="460"/>
        </w:trPr>
        <w:tc>
          <w:tcPr>
            <w:tcW w:w="1765" w:type="pct"/>
            <w:hideMark/>
          </w:tcPr>
          <w:p w14:paraId="20D6C76F" w14:textId="38B98471" w:rsidR="001F2CC5" w:rsidRPr="001F2CC5" w:rsidRDefault="002438CF" w:rsidP="001F2CC5">
            <w:pPr>
              <w:spacing w:after="0"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25</w:t>
            </w:r>
            <w:r w:rsidR="001F2CC5" w:rsidRPr="001F2CC5">
              <w:rPr>
                <w:rFonts w:ascii="Times New Roman" w:eastAsia="Times New Roman" w:hAnsi="Times New Roman" w:cs="Times New Roman"/>
                <w:b/>
                <w:color w:val="000000"/>
                <w:sz w:val="28"/>
                <w:lang w:eastAsia="ru-RU"/>
              </w:rPr>
              <w:t xml:space="preserve"> грудня 2025 року</w:t>
            </w:r>
          </w:p>
        </w:tc>
        <w:tc>
          <w:tcPr>
            <w:tcW w:w="1471" w:type="pct"/>
            <w:hideMark/>
          </w:tcPr>
          <w:p w14:paraId="6AAD9E1A" w14:textId="77777777" w:rsidR="001F2CC5" w:rsidRPr="001F2CC5" w:rsidRDefault="001F2CC5" w:rsidP="001F2CC5">
            <w:pPr>
              <w:spacing w:after="0" w:line="240" w:lineRule="auto"/>
              <w:jc w:val="center"/>
              <w:rPr>
                <w:rFonts w:ascii="Times New Roman" w:eastAsia="Times New Roman" w:hAnsi="Times New Roman" w:cs="Times New Roman"/>
                <w:b/>
                <w:color w:val="000000"/>
                <w:sz w:val="28"/>
                <w:lang w:eastAsia="ru-RU"/>
              </w:rPr>
            </w:pPr>
            <w:r w:rsidRPr="001F2CC5">
              <w:rPr>
                <w:rFonts w:ascii="Times New Roman" w:eastAsia="Times New Roman" w:hAnsi="Times New Roman" w:cs="Times New Roman"/>
                <w:b/>
                <w:color w:val="000000"/>
                <w:sz w:val="28"/>
                <w:lang w:eastAsia="ru-RU"/>
              </w:rPr>
              <w:t>Київ</w:t>
            </w:r>
          </w:p>
        </w:tc>
        <w:tc>
          <w:tcPr>
            <w:tcW w:w="1764" w:type="pct"/>
            <w:hideMark/>
          </w:tcPr>
          <w:p w14:paraId="21972ECD" w14:textId="46BDCA67" w:rsidR="001F2CC5" w:rsidRPr="001F2CC5" w:rsidRDefault="001F2CC5" w:rsidP="001F2CC5">
            <w:pPr>
              <w:spacing w:after="0" w:line="240" w:lineRule="auto"/>
              <w:ind w:firstLine="567"/>
              <w:jc w:val="right"/>
              <w:rPr>
                <w:rFonts w:ascii="Times New Roman" w:eastAsia="Times New Roman" w:hAnsi="Times New Roman" w:cs="Times New Roman"/>
                <w:b/>
                <w:color w:val="000000"/>
                <w:sz w:val="28"/>
                <w:lang w:eastAsia="ru-RU"/>
              </w:rPr>
            </w:pPr>
            <w:r w:rsidRPr="001F2CC5">
              <w:rPr>
                <w:rFonts w:ascii="Times New Roman" w:eastAsia="Times New Roman" w:hAnsi="Times New Roman" w:cs="Times New Roman"/>
                <w:b/>
                <w:color w:val="000000"/>
                <w:sz w:val="28"/>
                <w:lang w:eastAsia="ru-RU"/>
              </w:rPr>
              <w:t xml:space="preserve">            № 12</w:t>
            </w:r>
            <w:r w:rsidR="00870AC2">
              <w:rPr>
                <w:rFonts w:ascii="Times New Roman" w:eastAsia="Times New Roman" w:hAnsi="Times New Roman" w:cs="Times New Roman"/>
                <w:b/>
                <w:color w:val="000000"/>
                <w:sz w:val="28"/>
                <w:lang w:eastAsia="ru-RU"/>
              </w:rPr>
              <w:t>49</w:t>
            </w:r>
            <w:r w:rsidRPr="001F2CC5">
              <w:rPr>
                <w:rFonts w:ascii="Times New Roman" w:eastAsia="Times New Roman" w:hAnsi="Times New Roman" w:cs="Times New Roman"/>
                <w:b/>
                <w:color w:val="000000"/>
                <w:sz w:val="28"/>
                <w:lang w:eastAsia="ru-RU"/>
              </w:rPr>
              <w:t xml:space="preserve">дс-25 </w:t>
            </w:r>
          </w:p>
        </w:tc>
      </w:tr>
    </w:tbl>
    <w:p w14:paraId="3F6D404E" w14:textId="77777777" w:rsidR="001F2CC5" w:rsidRPr="001F2CC5" w:rsidRDefault="001F2CC5" w:rsidP="001F2CC5">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1F2CC5">
        <w:rPr>
          <w:rFonts w:ascii="Times New Roman" w:eastAsia="Calibri" w:hAnsi="Times New Roman" w:cs="Times New Roman"/>
          <w:b/>
          <w:noProof/>
          <w:color w:val="000000"/>
          <w:kern w:val="0"/>
          <w:sz w:val="28"/>
          <w:szCs w:val="28"/>
          <w:lang w:eastAsia="uk-UA"/>
          <w14:ligatures w14:val="none"/>
        </w:rPr>
        <w:t xml:space="preserve"> </w:t>
      </w:r>
    </w:p>
    <w:p w14:paraId="5D48C7C7" w14:textId="77777777" w:rsidR="001F2CC5" w:rsidRPr="001F2CC5" w:rsidRDefault="001F2CC5" w:rsidP="001F2CC5">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1F2CC5">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4C24F628" w14:textId="77777777" w:rsidR="001F2CC5" w:rsidRPr="001F2CC5" w:rsidRDefault="001F2CC5" w:rsidP="001F2CC5">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1F2CC5">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10446B4" w14:textId="77777777" w:rsidR="001F2CC5" w:rsidRPr="001F2CC5" w:rsidRDefault="001F2CC5" w:rsidP="001F2CC5">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5C194FFD" w14:textId="22217919" w:rsidR="001F2CC5" w:rsidRPr="001F2CC5" w:rsidRDefault="001F2CC5" w:rsidP="001F2CC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1F2CC5">
        <w:rPr>
          <w:rFonts w:ascii="Times New Roman" w:eastAsia="Calibri" w:hAnsi="Times New Roman" w:cs="Times New Roman"/>
          <w:color w:val="000000"/>
          <w:kern w:val="0"/>
          <w:sz w:val="28"/>
          <w:szCs w:val="28"/>
          <w14:ligatures w14:val="none"/>
        </w:rPr>
        <w:t>Радзівон</w:t>
      </w:r>
      <w:proofErr w:type="spellEnd"/>
      <w:r w:rsidRPr="001F2CC5">
        <w:rPr>
          <w:rFonts w:ascii="Times New Roman" w:eastAsia="Calibri" w:hAnsi="Times New Roman" w:cs="Times New Roman"/>
          <w:color w:val="000000"/>
          <w:kern w:val="0"/>
          <w:sz w:val="28"/>
          <w:szCs w:val="28"/>
          <w14:ligatures w14:val="none"/>
        </w:rPr>
        <w:t xml:space="preserve"> М.О., розглянувши дисциплінарну </w:t>
      </w:r>
      <w:bookmarkStart w:id="0" w:name="_Hlk124933696"/>
      <w:r w:rsidRPr="001F2CC5">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1F2CC5">
        <w:rPr>
          <w:rFonts w:ascii="Times New Roman" w:eastAsia="Calibri" w:hAnsi="Times New Roman" w:cs="Times New Roman"/>
          <w:color w:val="000000"/>
          <w:kern w:val="0"/>
          <w:sz w:val="28"/>
          <w:szCs w:val="28"/>
          <w14:ligatures w14:val="none"/>
        </w:rPr>
        <w:t xml:space="preserve"> </w:t>
      </w:r>
      <w:bookmarkEnd w:id="1"/>
      <w:r w:rsidRPr="001F2CC5">
        <w:rPr>
          <w:rFonts w:ascii="Times New Roman" w:eastAsia="Calibri" w:hAnsi="Times New Roman" w:cs="Times New Roman"/>
          <w:color w:val="000000"/>
          <w:kern w:val="0"/>
          <w:sz w:val="28"/>
          <w:szCs w:val="28"/>
          <w14:ligatures w14:val="none"/>
        </w:rPr>
        <w:t xml:space="preserve">стосовно </w:t>
      </w:r>
      <w:bookmarkStart w:id="2" w:name="_Hlk216864742"/>
      <w:bookmarkStart w:id="3" w:name="_Hlk216864623"/>
      <w:r w:rsidRPr="001F2CC5">
        <w:rPr>
          <w:rFonts w:ascii="Times New Roman" w:eastAsia="Calibri" w:hAnsi="Times New Roman" w:cs="Times New Roman"/>
          <w:color w:val="000000"/>
          <w:kern w:val="0"/>
          <w:sz w:val="28"/>
          <w:szCs w:val="28"/>
          <w14:ligatures w14:val="none"/>
        </w:rPr>
        <w:t>прокурорів Одеської спеціалізованої прокуратури у сфері оборони Південного регіону</w:t>
      </w:r>
      <w:bookmarkEnd w:id="2"/>
      <w:r w:rsidRPr="001F2CC5">
        <w:rPr>
          <w:rFonts w:ascii="Times New Roman" w:eastAsia="Calibri" w:hAnsi="Times New Roman" w:cs="Times New Roman"/>
          <w:color w:val="000000"/>
          <w:kern w:val="0"/>
          <w:sz w:val="28"/>
          <w:szCs w:val="28"/>
          <w14:ligatures w14:val="none"/>
        </w:rPr>
        <w:t xml:space="preserve"> Бараболі Артема Івановича та </w:t>
      </w:r>
      <w:proofErr w:type="spellStart"/>
      <w:r w:rsidRPr="001F2CC5">
        <w:rPr>
          <w:rFonts w:ascii="Times New Roman" w:eastAsia="Calibri" w:hAnsi="Times New Roman" w:cs="Times New Roman"/>
          <w:color w:val="000000"/>
          <w:kern w:val="0"/>
          <w:sz w:val="28"/>
          <w:szCs w:val="28"/>
          <w14:ligatures w14:val="none"/>
        </w:rPr>
        <w:t>Нейково</w:t>
      </w:r>
      <w:r w:rsidR="00B9611D">
        <w:rPr>
          <w:rFonts w:ascii="Times New Roman" w:eastAsia="Calibri" w:hAnsi="Times New Roman" w:cs="Times New Roman"/>
          <w:color w:val="000000"/>
          <w:kern w:val="0"/>
          <w:sz w:val="28"/>
          <w:szCs w:val="28"/>
          <w14:ligatures w14:val="none"/>
        </w:rPr>
        <w:t>ї</w:t>
      </w:r>
      <w:proofErr w:type="spellEnd"/>
      <w:r w:rsidRPr="001F2CC5">
        <w:rPr>
          <w:rFonts w:ascii="Times New Roman" w:eastAsia="Calibri" w:hAnsi="Times New Roman" w:cs="Times New Roman"/>
          <w:color w:val="000000"/>
          <w:kern w:val="0"/>
          <w:sz w:val="28"/>
          <w:szCs w:val="28"/>
          <w14:ligatures w14:val="none"/>
        </w:rPr>
        <w:t xml:space="preserve"> Тетяни Миколаївни, заступника керівника Одеської спеціалізованої прокуратури у сфері оборони Південного регіону </w:t>
      </w:r>
      <w:proofErr w:type="spellStart"/>
      <w:r w:rsidRPr="001F2CC5">
        <w:rPr>
          <w:rFonts w:ascii="Times New Roman" w:eastAsia="Calibri" w:hAnsi="Times New Roman" w:cs="Times New Roman"/>
          <w:color w:val="000000"/>
          <w:kern w:val="0"/>
          <w:sz w:val="28"/>
          <w:szCs w:val="28"/>
          <w14:ligatures w14:val="none"/>
        </w:rPr>
        <w:t>Веремчука</w:t>
      </w:r>
      <w:proofErr w:type="spellEnd"/>
      <w:r w:rsidRPr="001F2CC5">
        <w:rPr>
          <w:rFonts w:ascii="Times New Roman" w:eastAsia="Calibri" w:hAnsi="Times New Roman" w:cs="Times New Roman"/>
          <w:color w:val="000000"/>
          <w:kern w:val="0"/>
          <w:sz w:val="28"/>
          <w:szCs w:val="28"/>
          <w14:ligatures w14:val="none"/>
        </w:rPr>
        <w:t xml:space="preserve"> Руслана Володимировича</w:t>
      </w:r>
      <w:bookmarkEnd w:id="3"/>
      <w:r w:rsidRPr="001F2CC5">
        <w:rPr>
          <w:rFonts w:ascii="Times New Roman" w:eastAsia="Calibri" w:hAnsi="Times New Roman" w:cs="Times New Roman"/>
          <w:color w:val="000000"/>
          <w:kern w:val="0"/>
          <w:sz w:val="28"/>
          <w:szCs w:val="28"/>
          <w14:ligatures w14:val="none"/>
        </w:rPr>
        <w:t>,</w:t>
      </w:r>
    </w:p>
    <w:p w14:paraId="521E8CA1" w14:textId="77777777" w:rsidR="001F2CC5" w:rsidRPr="001F2CC5" w:rsidRDefault="001F2CC5" w:rsidP="001F2CC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7905CFA8" w14:textId="77777777" w:rsidR="001F2CC5" w:rsidRPr="001F2CC5" w:rsidRDefault="001F2CC5" w:rsidP="001F2CC5">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1F2CC5">
        <w:rPr>
          <w:rFonts w:ascii="Times New Roman" w:eastAsia="Calibri" w:hAnsi="Times New Roman" w:cs="Times New Roman"/>
          <w:b/>
          <w:noProof/>
          <w:color w:val="000000"/>
          <w:kern w:val="0"/>
          <w:sz w:val="28"/>
          <w:szCs w:val="28"/>
          <w:lang w:eastAsia="uk-UA"/>
          <w14:ligatures w14:val="none"/>
        </w:rPr>
        <w:t>УСТАНОВИВ:</w:t>
      </w:r>
    </w:p>
    <w:p w14:paraId="6EFC51B2" w14:textId="77777777" w:rsidR="001F2CC5" w:rsidRPr="001F2CC5" w:rsidRDefault="001F2CC5" w:rsidP="001F2CC5">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60D708A2" w14:textId="77777777" w:rsidR="001F2CC5" w:rsidRPr="001F2CC5" w:rsidRDefault="001F2CC5" w:rsidP="001F2CC5">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1F2CC5">
        <w:rPr>
          <w:rFonts w:ascii="Times New Roman" w:eastAsia="Calibri" w:hAnsi="Times New Roman" w:cs="Times New Roman"/>
          <w:b/>
          <w:color w:val="000000"/>
          <w:kern w:val="0"/>
          <w:sz w:val="28"/>
          <w:szCs w:val="28"/>
          <w14:ligatures w14:val="none"/>
        </w:rPr>
        <w:t>Інформація про зміст скарги</w:t>
      </w:r>
    </w:p>
    <w:p w14:paraId="34730924" w14:textId="77777777" w:rsidR="001F2CC5" w:rsidRPr="001F2CC5" w:rsidRDefault="001F2CC5" w:rsidP="001F2CC5">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3C327F32" w14:textId="585D875A"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1F2CC5">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прокурорами Бараболею А.І., </w:t>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Веремчуком</w:t>
      </w:r>
      <w:proofErr w:type="spellEnd"/>
      <w:r w:rsidRPr="001F2CC5">
        <w:rPr>
          <w:rFonts w:ascii="Times New Roman" w:eastAsia="Calibri" w:hAnsi="Times New Roman" w:cs="Times New Roman"/>
          <w:color w:val="000000"/>
          <w:kern w:val="0"/>
          <w:sz w:val="28"/>
          <w:szCs w:val="28"/>
          <w14:ligatures w14:val="none"/>
        </w:rPr>
        <w:t xml:space="preserve"> Р.В.</w:t>
      </w:r>
    </w:p>
    <w:p w14:paraId="78468830"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F2CC5">
        <w:rPr>
          <w:rFonts w:ascii="Times New Roman" w:eastAsia="Calibri" w:hAnsi="Times New Roman" w:cs="Times New Roman"/>
          <w:color w:val="000000"/>
          <w:kern w:val="0"/>
          <w:sz w:val="28"/>
          <w:szCs w:val="28"/>
          <w14:ligatures w14:val="none"/>
        </w:rPr>
        <w:t>розподілено</w:t>
      </w:r>
      <w:proofErr w:type="spellEnd"/>
      <w:r w:rsidRPr="001F2CC5">
        <w:rPr>
          <w:rFonts w:ascii="Times New Roman" w:eastAsia="Calibri" w:hAnsi="Times New Roman" w:cs="Times New Roman"/>
          <w:color w:val="000000"/>
          <w:kern w:val="0"/>
          <w:sz w:val="28"/>
          <w:szCs w:val="28"/>
          <w14:ligatures w14:val="none"/>
        </w:rPr>
        <w:t xml:space="preserve"> мені (протокол розподілу від 12 грудня 2025 року). </w:t>
      </w:r>
    </w:p>
    <w:p w14:paraId="44E39046" w14:textId="77777777" w:rsidR="001F2CC5" w:rsidRPr="001F2CC5" w:rsidRDefault="001F2CC5" w:rsidP="001F2CC5">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6922AA90" w14:textId="792F836E"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Автор скарги зазначив, прокурори Бараболя А.І., </w:t>
      </w:r>
      <w:proofErr w:type="spellStart"/>
      <w:r w:rsidRPr="001F2CC5">
        <w:rPr>
          <w:rFonts w:ascii="Times New Roman" w:eastAsia="Calibri" w:hAnsi="Times New Roman" w:cs="Times New Roman"/>
          <w:color w:val="000000"/>
          <w:kern w:val="0"/>
          <w:sz w:val="28"/>
          <w:szCs w:val="28"/>
          <w14:ligatures w14:val="none"/>
        </w:rPr>
        <w:t>Нейков</w:t>
      </w:r>
      <w:r w:rsidR="00B9611D">
        <w:rPr>
          <w:rFonts w:ascii="Times New Roman" w:eastAsia="Calibri" w:hAnsi="Times New Roman" w:cs="Times New Roman"/>
          <w:color w:val="000000"/>
          <w:kern w:val="0"/>
          <w:sz w:val="28"/>
          <w:szCs w:val="28"/>
          <w14:ligatures w14:val="none"/>
        </w:rPr>
        <w:t>а</w:t>
      </w:r>
      <w:proofErr w:type="spellEnd"/>
      <w:r w:rsidRPr="001F2CC5">
        <w:rPr>
          <w:rFonts w:ascii="Times New Roman" w:eastAsia="Calibri" w:hAnsi="Times New Roman" w:cs="Times New Roman"/>
          <w:color w:val="000000"/>
          <w:kern w:val="0"/>
          <w:sz w:val="28"/>
          <w:szCs w:val="28"/>
          <w14:ligatures w14:val="none"/>
        </w:rPr>
        <w:t xml:space="preserve"> Т.М., </w:t>
      </w:r>
      <w:r w:rsidRPr="001F2CC5">
        <w:rPr>
          <w:rFonts w:ascii="Times New Roman" w:eastAsia="Calibri" w:hAnsi="Times New Roman" w:cs="Times New Roman"/>
          <w:color w:val="000000"/>
          <w:kern w:val="0"/>
          <w:sz w:val="28"/>
          <w:szCs w:val="28"/>
          <w14:ligatures w14:val="none"/>
        </w:rPr>
        <w:br/>
      </w:r>
      <w:proofErr w:type="spellStart"/>
      <w:r w:rsidRPr="001F2CC5">
        <w:rPr>
          <w:rFonts w:ascii="Times New Roman" w:eastAsia="Calibri" w:hAnsi="Times New Roman" w:cs="Times New Roman"/>
          <w:color w:val="000000"/>
          <w:kern w:val="0"/>
          <w:sz w:val="28"/>
          <w:szCs w:val="28"/>
          <w14:ligatures w14:val="none"/>
        </w:rPr>
        <w:t>Веремчук</w:t>
      </w:r>
      <w:proofErr w:type="spellEnd"/>
      <w:r w:rsidRPr="001F2CC5">
        <w:rPr>
          <w:rFonts w:ascii="Times New Roman" w:eastAsia="Calibri" w:hAnsi="Times New Roman" w:cs="Times New Roman"/>
          <w:color w:val="000000"/>
          <w:kern w:val="0"/>
          <w:sz w:val="28"/>
          <w:szCs w:val="28"/>
          <w14:ligatures w14:val="none"/>
        </w:rPr>
        <w:t xml:space="preserve"> Р.В. здійснювали процесуальне керівництво у кримінальному провадженні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та допустили системні й грубі порушення вимог законодавства, що призвело до надмірного обмеження та фактичного зупинення законної підприємницької діяльності </w:t>
      </w:r>
      <w:r>
        <w:rPr>
          <w:rFonts w:ascii="Times New Roman" w:eastAsia="Calibri" w:hAnsi="Times New Roman" w:cs="Times New Roman"/>
          <w:color w:val="000000"/>
          <w:kern w:val="0"/>
          <w:sz w:val="28"/>
          <w:szCs w:val="28"/>
          <w14:ligatures w14:val="none"/>
        </w:rPr>
        <w:t>Особа 2</w:t>
      </w:r>
      <w:r w:rsidRPr="001F2CC5">
        <w:rPr>
          <w:rFonts w:ascii="Times New Roman" w:eastAsia="Calibri" w:hAnsi="Times New Roman" w:cs="Times New Roman"/>
          <w:color w:val="000000"/>
          <w:kern w:val="0"/>
          <w:sz w:val="28"/>
          <w:szCs w:val="28"/>
          <w14:ligatures w14:val="none"/>
        </w:rPr>
        <w:t>, інтереси якого представляє скаржник.</w:t>
      </w:r>
    </w:p>
    <w:p w14:paraId="71F64E0C" w14:textId="39B550DB"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У межах зазначеного кримінального провадження на підставі ухвали слідчого судді Київського районного суду м. Одеси від 28 березня 2025 року слідчим СУ ГУНП в Одеській області було проведено обшук 03 квітня 2025 року, </w:t>
      </w:r>
      <w:r w:rsidRPr="001F2CC5">
        <w:rPr>
          <w:rFonts w:ascii="Times New Roman" w:eastAsia="Calibri" w:hAnsi="Times New Roman" w:cs="Times New Roman"/>
          <w:color w:val="000000"/>
          <w:kern w:val="0"/>
          <w:sz w:val="28"/>
          <w:szCs w:val="28"/>
          <w14:ligatures w14:val="none"/>
        </w:rPr>
        <w:lastRenderedPageBreak/>
        <w:t xml:space="preserve">під час якого вилучено все майно </w:t>
      </w:r>
      <w:r>
        <w:rPr>
          <w:rFonts w:ascii="Times New Roman" w:eastAsia="Calibri" w:hAnsi="Times New Roman" w:cs="Times New Roman"/>
          <w:color w:val="000000"/>
          <w:kern w:val="0"/>
          <w:sz w:val="28"/>
          <w:szCs w:val="28"/>
          <w14:ligatures w14:val="none"/>
        </w:rPr>
        <w:t>Особа 2</w:t>
      </w:r>
    </w:p>
    <w:p w14:paraId="111D063E"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Після вилучення майна клопотання про накладення арешту на тимчасово вилучене майно у встановлений законом 72-годинний строк подано не було.</w:t>
      </w:r>
    </w:p>
    <w:p w14:paraId="218530F2"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Лише 18 квітня 2025 року </w:t>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було підписано та подано клопотання про арешт зазначеного майна, яке ухвалою слідчого судді Київського районного суду м. Одеси було повернуто у зв’язку з пропуском встановленого законом строку. </w:t>
      </w:r>
    </w:p>
    <w:p w14:paraId="0DB38524"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Незважаючи на допущені порушення вимог кримінального процесуального закону, 14 травня 2025 року слідчим суддею Київського районного суду м. Одеси арешт на визначене майно було накладено. </w:t>
      </w:r>
    </w:p>
    <w:p w14:paraId="3B0765A9"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Проте ухвалою Одеського апеляційного суду від 14 липня 2025 року у накладенні арешту було остаточно відмовлено з огляду на відсутність доказів зв’язку вилученого майна з кримінальним правопорушенням, невідповідність критеріям речових доказів та порушення принципу пропорційності втручання у права власника.</w:t>
      </w:r>
    </w:p>
    <w:p w14:paraId="25D3C4FC" w14:textId="26217C05"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Крім того, 15 травня 2025 року слідчим було проведено повторний обшук за місцем проживання </w:t>
      </w:r>
      <w:r>
        <w:rPr>
          <w:rFonts w:ascii="Times New Roman" w:eastAsia="Calibri" w:hAnsi="Times New Roman" w:cs="Times New Roman"/>
          <w:color w:val="000000"/>
          <w:kern w:val="0"/>
          <w:sz w:val="28"/>
          <w:szCs w:val="28"/>
          <w14:ligatures w14:val="none"/>
        </w:rPr>
        <w:t>Особа 2</w:t>
      </w:r>
      <w:r w:rsidRPr="001F2CC5">
        <w:rPr>
          <w:rFonts w:ascii="Times New Roman" w:eastAsia="Calibri" w:hAnsi="Times New Roman" w:cs="Times New Roman"/>
          <w:color w:val="000000"/>
          <w:kern w:val="0"/>
          <w:sz w:val="28"/>
          <w:szCs w:val="28"/>
          <w14:ligatures w14:val="none"/>
        </w:rPr>
        <w:t xml:space="preserve"> у м. Києві, під час якого знову вилучено майно, яке не мало відношення до кримінального провадження.</w:t>
      </w:r>
    </w:p>
    <w:p w14:paraId="4838C10D"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Клопотання </w:t>
      </w:r>
      <w:proofErr w:type="spellStart"/>
      <w:r w:rsidRPr="001F2CC5">
        <w:rPr>
          <w:rFonts w:ascii="Times New Roman" w:eastAsia="Calibri" w:hAnsi="Times New Roman" w:cs="Times New Roman"/>
          <w:color w:val="000000"/>
          <w:kern w:val="0"/>
          <w:sz w:val="28"/>
          <w:szCs w:val="28"/>
          <w14:ligatures w14:val="none"/>
        </w:rPr>
        <w:t>Нейкової</w:t>
      </w:r>
      <w:proofErr w:type="spellEnd"/>
      <w:r w:rsidRPr="001F2CC5">
        <w:rPr>
          <w:rFonts w:ascii="Times New Roman" w:eastAsia="Calibri" w:hAnsi="Times New Roman" w:cs="Times New Roman"/>
          <w:color w:val="000000"/>
          <w:kern w:val="0"/>
          <w:sz w:val="28"/>
          <w:szCs w:val="28"/>
          <w14:ligatures w14:val="none"/>
        </w:rPr>
        <w:t xml:space="preserve"> Т.М. про арешт цього майна ухвалою суду від </w:t>
      </w:r>
      <w:r w:rsidRPr="001F2CC5">
        <w:rPr>
          <w:rFonts w:ascii="Times New Roman" w:eastAsia="Calibri" w:hAnsi="Times New Roman" w:cs="Times New Roman"/>
          <w:color w:val="000000"/>
          <w:kern w:val="0"/>
          <w:sz w:val="28"/>
          <w:szCs w:val="28"/>
          <w14:ligatures w14:val="none"/>
        </w:rPr>
        <w:br/>
        <w:t>30 червня 2025 року було повернуто, а ухвалою від 16 липня 2025 року відмовлено у його задоволенні.</w:t>
      </w:r>
    </w:p>
    <w:p w14:paraId="4452F0D4"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Попри набрання законної сили судовими рішеннями про відмову в арешті, прокурор </w:t>
      </w:r>
      <w:proofErr w:type="spellStart"/>
      <w:r w:rsidRPr="001F2CC5">
        <w:rPr>
          <w:rFonts w:ascii="Times New Roman" w:eastAsia="Calibri" w:hAnsi="Times New Roman" w:cs="Times New Roman"/>
          <w:color w:val="000000"/>
          <w:kern w:val="0"/>
          <w:sz w:val="28"/>
          <w:szCs w:val="28"/>
          <w14:ligatures w14:val="none"/>
        </w:rPr>
        <w:t>Нейкова</w:t>
      </w:r>
      <w:proofErr w:type="spellEnd"/>
      <w:r w:rsidRPr="001F2CC5">
        <w:rPr>
          <w:rFonts w:ascii="Times New Roman" w:eastAsia="Calibri" w:hAnsi="Times New Roman" w:cs="Times New Roman"/>
          <w:color w:val="000000"/>
          <w:kern w:val="0"/>
          <w:sz w:val="28"/>
          <w:szCs w:val="28"/>
          <w14:ligatures w14:val="none"/>
        </w:rPr>
        <w:t xml:space="preserve"> Т.М., а також інші прокурори Одеської спеціалізованої прокуратури у сфері оборони Південного регіону, які здійснювали процесуальне керівництво, не вжили жодних заходів для негайного повернення тимчасово вилученого майна, не надали слідчому обов’язкових письмових вказівок, не забезпечили виконання вимог частини 3 статті 169 КПК України та фактично допустили подальше незаконне утримання майна понад сім місяців.</w:t>
      </w:r>
    </w:p>
    <w:p w14:paraId="3CEDDE71" w14:textId="4D4B5D68"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Також прокурори безпідставно відмовляли у поверненні майна представнику </w:t>
      </w:r>
      <w:r>
        <w:rPr>
          <w:rFonts w:ascii="Times New Roman" w:eastAsia="Calibri" w:hAnsi="Times New Roman" w:cs="Times New Roman"/>
          <w:color w:val="000000"/>
          <w:kern w:val="0"/>
          <w:sz w:val="28"/>
          <w:szCs w:val="28"/>
          <w14:ligatures w14:val="none"/>
        </w:rPr>
        <w:t>Особа 2</w:t>
      </w:r>
      <w:r w:rsidRPr="001F2CC5">
        <w:rPr>
          <w:rFonts w:ascii="Times New Roman" w:eastAsia="Calibri" w:hAnsi="Times New Roman" w:cs="Times New Roman"/>
          <w:color w:val="000000"/>
          <w:kern w:val="0"/>
          <w:sz w:val="28"/>
          <w:szCs w:val="28"/>
          <w14:ligatures w14:val="none"/>
        </w:rPr>
        <w:t xml:space="preserve"> за нотаріально посвідченою довіреністю, всупереч вимогам п. 60 Інструкції про порядок вилучення, обліку, зберігання та передачі речових доказів, при цьому посилалися на обставини, які не передбачені КПК України. </w:t>
      </w:r>
    </w:p>
    <w:p w14:paraId="0C7B5E56"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Звернення сторони захисту, подані до Одеської спеціалізованої прокуратури, Спеціалізованої прокуратури Південного регіону та Офісу Генерального прокурора, прокурорами фактично ігнорувалися або формально пересилалися слідчому, дії якого оскаржувалися.</w:t>
      </w:r>
    </w:p>
    <w:p w14:paraId="73DEAF14"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З огляду на викладене скаржник вважає, що в діях прокурорів </w:t>
      </w:r>
      <w:r w:rsidRPr="001F2CC5">
        <w:rPr>
          <w:rFonts w:ascii="Times New Roman" w:eastAsia="Calibri" w:hAnsi="Times New Roman" w:cs="Times New Roman"/>
          <w:color w:val="000000"/>
          <w:kern w:val="0"/>
          <w:sz w:val="28"/>
          <w:szCs w:val="28"/>
          <w14:ligatures w14:val="none"/>
        </w:rPr>
        <w:br/>
        <w:t xml:space="preserve">Бараболі А.І., </w:t>
      </w:r>
      <w:proofErr w:type="spellStart"/>
      <w:r w:rsidRPr="001F2CC5">
        <w:rPr>
          <w:rFonts w:ascii="Times New Roman" w:eastAsia="Calibri" w:hAnsi="Times New Roman" w:cs="Times New Roman"/>
          <w:color w:val="000000"/>
          <w:kern w:val="0"/>
          <w:sz w:val="28"/>
          <w:szCs w:val="28"/>
          <w14:ligatures w14:val="none"/>
        </w:rPr>
        <w:t>Нейкової</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Веремчука</w:t>
      </w:r>
      <w:proofErr w:type="spellEnd"/>
      <w:r w:rsidRPr="001F2CC5">
        <w:rPr>
          <w:rFonts w:ascii="Times New Roman" w:eastAsia="Calibri" w:hAnsi="Times New Roman" w:cs="Times New Roman"/>
          <w:color w:val="000000"/>
          <w:kern w:val="0"/>
          <w:sz w:val="28"/>
          <w:szCs w:val="28"/>
          <w14:ligatures w14:val="none"/>
        </w:rPr>
        <w:t xml:space="preserve"> Р.В. вбачаються ознаки дисциплінарного проступку та просить  притягнути їх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w:t>
      </w:r>
      <w:r w:rsidRPr="001F2CC5">
        <w:rPr>
          <w:rFonts w:ascii="Times New Roman" w:eastAsia="Calibri" w:hAnsi="Times New Roman" w:cs="Times New Roman"/>
          <w:color w:val="000000"/>
          <w:kern w:val="0"/>
          <w:sz w:val="28"/>
          <w:szCs w:val="28"/>
          <w14:ligatures w14:val="none"/>
        </w:rPr>
        <w:lastRenderedPageBreak/>
        <w:t>одноразове грубе порушення правил прокурорської етики.</w:t>
      </w:r>
    </w:p>
    <w:p w14:paraId="40EF880E"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4043493E" w14:textId="77777777" w:rsidR="001F2CC5" w:rsidRPr="001F2CC5" w:rsidRDefault="001F2CC5" w:rsidP="001F2CC5">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1F2CC5">
        <w:rPr>
          <w:rFonts w:ascii="Times New Roman" w:eastAsia="Calibri" w:hAnsi="Times New Roman" w:cs="Times New Roman"/>
          <w:b/>
          <w:color w:val="000000"/>
          <w:kern w:val="0"/>
          <w:sz w:val="28"/>
          <w:szCs w:val="28"/>
          <w14:ligatures w14:val="none"/>
        </w:rPr>
        <w:t>Щодо встановлених фактичних відомостей</w:t>
      </w:r>
    </w:p>
    <w:p w14:paraId="705DA64A" w14:textId="77777777" w:rsidR="001F2CC5" w:rsidRPr="001F2CC5" w:rsidRDefault="001F2CC5" w:rsidP="001F2CC5">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53C14BC2" w14:textId="7CA2488A"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До дисциплінарної скарги долучено копії: ухвали Київського районного суду м. Одеси від 18 квітня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Київського районного суду м. Одеси від 14 травня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Київського районного суду м. Одеси від 30 червня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Київського районного суду м. Одеси від 16 липня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Київського районного суду м. Одеси від 25 вересня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Київського районного суду м. Одеси від 23 жовтня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Київського районного суду м. Одеси від 28 жовтня </w:t>
      </w:r>
      <w:r>
        <w:rPr>
          <w:rFonts w:ascii="Times New Roman" w:eastAsia="Calibri" w:hAnsi="Times New Roman" w:cs="Times New Roman"/>
          <w:color w:val="000000"/>
          <w:kern w:val="0"/>
          <w:sz w:val="28"/>
          <w:szCs w:val="28"/>
          <w14:ligatures w14:val="none"/>
        </w:rPr>
        <w:br/>
      </w:r>
      <w:r w:rsidRPr="001F2CC5">
        <w:rPr>
          <w:rFonts w:ascii="Times New Roman" w:eastAsia="Calibri" w:hAnsi="Times New Roman" w:cs="Times New Roman"/>
          <w:color w:val="000000"/>
          <w:kern w:val="0"/>
          <w:sz w:val="28"/>
          <w:szCs w:val="28"/>
          <w14:ligatures w14:val="none"/>
        </w:rPr>
        <w:t xml:space="preserve">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Одеського апеляційного суду </w:t>
      </w:r>
      <w:r>
        <w:rPr>
          <w:rFonts w:ascii="Times New Roman" w:eastAsia="Calibri" w:hAnsi="Times New Roman" w:cs="Times New Roman"/>
          <w:color w:val="000000"/>
          <w:kern w:val="0"/>
          <w:sz w:val="28"/>
          <w:szCs w:val="28"/>
          <w14:ligatures w14:val="none"/>
        </w:rPr>
        <w:br/>
      </w:r>
      <w:r w:rsidRPr="001F2CC5">
        <w:rPr>
          <w:rFonts w:ascii="Times New Roman" w:eastAsia="Calibri" w:hAnsi="Times New Roman" w:cs="Times New Roman"/>
          <w:color w:val="000000"/>
          <w:kern w:val="0"/>
          <w:sz w:val="28"/>
          <w:szCs w:val="28"/>
          <w14:ligatures w14:val="none"/>
        </w:rPr>
        <w:t xml:space="preserve">м. Одеси від 14 травня 2025 року №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ухвали Одеського апеляційного суду м. Одеси від 26 листопада 2025 року </w:t>
      </w:r>
      <w:r>
        <w:rPr>
          <w:rFonts w:ascii="Times New Roman" w:eastAsia="Calibri" w:hAnsi="Times New Roman" w:cs="Times New Roman"/>
          <w:color w:val="000000"/>
          <w:kern w:val="0"/>
          <w:sz w:val="28"/>
          <w:szCs w:val="28"/>
          <w14:ligatures w14:val="none"/>
        </w:rPr>
        <w:br/>
      </w:r>
      <w:r w:rsidRPr="001F2CC5">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(конфіденційна інформація)</w:t>
      </w:r>
      <w:r w:rsidRPr="001F2CC5">
        <w:rPr>
          <w:rFonts w:ascii="Times New Roman" w:eastAsia="Calibri" w:hAnsi="Times New Roman" w:cs="Times New Roman"/>
          <w:color w:val="000000"/>
          <w:kern w:val="0"/>
          <w:sz w:val="28"/>
          <w:szCs w:val="28"/>
          <w14:ligatures w14:val="none"/>
        </w:rPr>
        <w:t xml:space="preserve">; клопотання від 22 травня 2025 року; клопотання від 19 червня 2025 року; клопотання від 01 серпня 2025 року; звернення від </w:t>
      </w:r>
      <w:r>
        <w:rPr>
          <w:rFonts w:ascii="Times New Roman" w:eastAsia="Calibri" w:hAnsi="Times New Roman" w:cs="Times New Roman"/>
          <w:color w:val="000000"/>
          <w:kern w:val="0"/>
          <w:sz w:val="28"/>
          <w:szCs w:val="28"/>
          <w14:ligatures w14:val="none"/>
        </w:rPr>
        <w:br/>
      </w:r>
      <w:r w:rsidRPr="001F2CC5">
        <w:rPr>
          <w:rFonts w:ascii="Times New Roman" w:eastAsia="Calibri" w:hAnsi="Times New Roman" w:cs="Times New Roman"/>
          <w:color w:val="000000"/>
          <w:kern w:val="0"/>
          <w:sz w:val="28"/>
          <w:szCs w:val="28"/>
          <w14:ligatures w14:val="none"/>
        </w:rPr>
        <w:t xml:space="preserve">06 серпня 2025 року; клопотання від13 серпня 2025 року; звернення від 20 серпня 2025 року; повідомлення від 10 жовтня 2025 року; відповіді прокурора від </w:t>
      </w:r>
      <w:r>
        <w:rPr>
          <w:rFonts w:ascii="Times New Roman" w:eastAsia="Calibri" w:hAnsi="Times New Roman" w:cs="Times New Roman"/>
          <w:color w:val="000000"/>
          <w:kern w:val="0"/>
          <w:sz w:val="28"/>
          <w:szCs w:val="28"/>
          <w14:ligatures w14:val="none"/>
        </w:rPr>
        <w:br/>
      </w:r>
      <w:r w:rsidRPr="001F2CC5">
        <w:rPr>
          <w:rFonts w:ascii="Times New Roman" w:eastAsia="Calibri" w:hAnsi="Times New Roman" w:cs="Times New Roman"/>
          <w:color w:val="000000"/>
          <w:kern w:val="0"/>
          <w:sz w:val="28"/>
          <w:szCs w:val="28"/>
          <w14:ligatures w14:val="none"/>
        </w:rPr>
        <w:t xml:space="preserve">12 травня 2025 року, 18 червня 2025 року, 26 червня 2025 року, 14 липня 2025 року, 15 липня 2025 року, 18 липня 2025 року, 06 серпня 2025 року, 14 серпня </w:t>
      </w:r>
      <w:r w:rsidRPr="001F2CC5">
        <w:rPr>
          <w:rFonts w:ascii="Times New Roman" w:eastAsia="Calibri" w:hAnsi="Times New Roman" w:cs="Times New Roman"/>
          <w:color w:val="000000"/>
          <w:kern w:val="0"/>
          <w:sz w:val="28"/>
          <w:szCs w:val="28"/>
          <w14:ligatures w14:val="none"/>
        </w:rPr>
        <w:br/>
        <w:t xml:space="preserve">2025 року. 30 вересня 2025 року, 03 жовтня 2025 року, 10 жовтня 2025 року, </w:t>
      </w:r>
      <w:r w:rsidRPr="001F2CC5">
        <w:rPr>
          <w:rFonts w:ascii="Times New Roman" w:eastAsia="Calibri" w:hAnsi="Times New Roman" w:cs="Times New Roman"/>
          <w:color w:val="000000"/>
          <w:kern w:val="0"/>
          <w:sz w:val="28"/>
          <w:szCs w:val="28"/>
          <w14:ligatures w14:val="none"/>
        </w:rPr>
        <w:br/>
        <w:t>14 жовтня 2025 року, 16 жовтня 2025 року, 27 жовтня 2025 року, 05 листопада 2025 року, 21 листопада 2025 року.</w:t>
      </w:r>
    </w:p>
    <w:p w14:paraId="39843A74"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20C339FA" w14:textId="77777777" w:rsidR="001F2CC5" w:rsidRPr="001F2CC5" w:rsidRDefault="001F2CC5" w:rsidP="001F2CC5">
      <w:pPr>
        <w:widowControl w:val="0"/>
        <w:numPr>
          <w:ilvl w:val="0"/>
          <w:numId w:val="2"/>
        </w:numPr>
        <w:pBdr>
          <w:bottom w:val="single" w:sz="12" w:space="12" w:color="FFFFFF"/>
        </w:pBdr>
        <w:spacing w:after="0" w:line="240" w:lineRule="auto"/>
        <w:ind w:left="851"/>
        <w:contextualSpacing/>
        <w:jc w:val="both"/>
        <w:rPr>
          <w:rFonts w:ascii="Times New Roman" w:eastAsia="Calibri" w:hAnsi="Times New Roman" w:cs="Times New Roman"/>
          <w:b/>
          <w:color w:val="000000"/>
          <w:kern w:val="0"/>
          <w:sz w:val="28"/>
          <w:szCs w:val="28"/>
          <w14:ligatures w14:val="none"/>
        </w:rPr>
      </w:pPr>
      <w:r w:rsidRPr="001F2CC5">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7C93EA62" w14:textId="77777777" w:rsidR="001F2CC5" w:rsidRPr="001F2CC5" w:rsidRDefault="001F2CC5" w:rsidP="001F2CC5">
      <w:pPr>
        <w:spacing w:after="0" w:line="240" w:lineRule="auto"/>
        <w:ind w:firstLine="709"/>
        <w:jc w:val="both"/>
        <w:rPr>
          <w:rFonts w:ascii="Times New Roman" w:eastAsia="Calibri" w:hAnsi="Times New Roman" w:cs="Calibri"/>
          <w:bCs/>
          <w:color w:val="000000"/>
          <w:kern w:val="0"/>
          <w:sz w:val="28"/>
          <w:szCs w:val="22"/>
          <w14:ligatures w14:val="none"/>
        </w:rPr>
      </w:pPr>
      <w:r w:rsidRPr="001F2CC5">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193A524"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8333384"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1F2CC5">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4C15D6"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1F2CC5">
        <w:rPr>
          <w:rFonts w:ascii="Times New Roman" w:eastAsia="Calibri" w:hAnsi="Times New Roman" w:cs="Times New Roman"/>
          <w:color w:val="000000"/>
          <w:kern w:val="0"/>
          <w:sz w:val="28"/>
          <w:szCs w:val="28"/>
          <w14:ligatures w14:val="none"/>
        </w:rPr>
        <w:lastRenderedPageBreak/>
        <w:t xml:space="preserve">на те законних повноважень, забороняється. </w:t>
      </w:r>
    </w:p>
    <w:p w14:paraId="34EE8623"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D9CCCEC"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36E5C44"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BD67112"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BCAD9B"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bCs/>
          <w:color w:val="000000"/>
          <w:kern w:val="0"/>
          <w:sz w:val="28"/>
          <w:szCs w:val="28"/>
          <w14:ligatures w14:val="none"/>
        </w:rPr>
        <w:t xml:space="preserve">Частиною першою статті 43 </w:t>
      </w:r>
      <w:r w:rsidRPr="001F2CC5">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4" w:name="n417"/>
      <w:bookmarkEnd w:id="4"/>
      <w:r w:rsidRPr="001F2CC5">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1D5D0D12"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18"/>
      <w:bookmarkEnd w:id="5"/>
      <w:r w:rsidRPr="001F2CC5">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15CB2576"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19"/>
      <w:bookmarkEnd w:id="6"/>
      <w:r w:rsidRPr="001F2CC5">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2D68E301"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7" w:name="n420"/>
      <w:bookmarkEnd w:id="7"/>
      <w:r w:rsidRPr="001F2CC5">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2BD96D9D"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1"/>
      <w:bookmarkEnd w:id="8"/>
      <w:r w:rsidRPr="001F2CC5">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End w:id="9"/>
    </w:p>
    <w:p w14:paraId="4F4EE81E"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2"/>
      <w:bookmarkEnd w:id="10"/>
      <w:r w:rsidRPr="001F2CC5">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12B96B3"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3"/>
      <w:bookmarkEnd w:id="11"/>
      <w:r w:rsidRPr="001F2CC5">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204115AA"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4"/>
      <w:bookmarkEnd w:id="12"/>
      <w:r w:rsidRPr="001F2CC5">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7BE8DCEB"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25"/>
      <w:bookmarkEnd w:id="13"/>
      <w:r w:rsidRPr="001F2CC5">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F700C1F"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26"/>
      <w:bookmarkEnd w:id="14"/>
      <w:r w:rsidRPr="001F2CC5">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788DD8B3"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1F2CC5">
        <w:rPr>
          <w:rFonts w:ascii="Times New Roman" w:eastAsia="Calibri" w:hAnsi="Times New Roman" w:cs="Times New Roman"/>
          <w:color w:val="000000"/>
          <w:kern w:val="0"/>
          <w:sz w:val="28"/>
          <w:szCs w:val="28"/>
          <w14:ligatures w14:val="none"/>
        </w:rPr>
        <w:lastRenderedPageBreak/>
        <w:t>провадження стосовно прокурора можливе лише за відсутності таких обставин:</w:t>
      </w:r>
    </w:p>
    <w:p w14:paraId="74BF4A41"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99089EF"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1"/>
      <w:bookmarkEnd w:id="15"/>
      <w:r w:rsidRPr="001F2CC5">
        <w:rPr>
          <w:rFonts w:ascii="Times New Roman" w:eastAsia="Calibri" w:hAnsi="Times New Roman" w:cs="Times New Roman"/>
          <w:color w:val="000000"/>
          <w:kern w:val="0"/>
          <w:sz w:val="28"/>
          <w:szCs w:val="28"/>
          <w14:ligatures w14:val="none"/>
        </w:rPr>
        <w:t>2) дисциплінарна скарга є анонімною;</w:t>
      </w:r>
    </w:p>
    <w:p w14:paraId="69088C6F"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6" w:name="n442"/>
      <w:bookmarkEnd w:id="16"/>
      <w:r w:rsidRPr="001F2CC5">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8" w:anchor="n416" w:history="1">
        <w:r w:rsidRPr="001F2CC5">
          <w:rPr>
            <w:rFonts w:ascii="Times New Roman" w:eastAsia="Calibri" w:hAnsi="Times New Roman" w:cs="Times New Roman"/>
            <w:color w:val="000000"/>
            <w:kern w:val="0"/>
            <w:sz w:val="28"/>
            <w:szCs w:val="28"/>
            <w14:ligatures w14:val="none"/>
          </w:rPr>
          <w:t>статтею 43</w:t>
        </w:r>
      </w:hyperlink>
      <w:r w:rsidRPr="001F2CC5">
        <w:rPr>
          <w:rFonts w:ascii="Times New Roman" w:eastAsia="Calibri" w:hAnsi="Times New Roman" w:cs="Times New Roman"/>
          <w:color w:val="000000"/>
          <w:kern w:val="0"/>
          <w:sz w:val="28"/>
          <w:szCs w:val="28"/>
          <w14:ligatures w14:val="none"/>
        </w:rPr>
        <w:t> цього Закону;</w:t>
      </w:r>
    </w:p>
    <w:p w14:paraId="08006CC6"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3"/>
      <w:bookmarkEnd w:id="17"/>
      <w:r w:rsidRPr="001F2CC5">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1F2CC5">
          <w:rPr>
            <w:rFonts w:ascii="Times New Roman" w:eastAsia="Calibri" w:hAnsi="Times New Roman" w:cs="Times New Roman"/>
            <w:color w:val="000000"/>
            <w:kern w:val="0"/>
            <w:sz w:val="28"/>
            <w:szCs w:val="28"/>
            <w14:ligatures w14:val="none"/>
          </w:rPr>
          <w:t> статтею 51</w:t>
        </w:r>
      </w:hyperlink>
      <w:r w:rsidRPr="001F2CC5">
        <w:rPr>
          <w:rFonts w:ascii="Times New Roman" w:eastAsia="Calibri" w:hAnsi="Times New Roman" w:cs="Times New Roman"/>
          <w:color w:val="000000"/>
          <w:kern w:val="0"/>
          <w:sz w:val="28"/>
          <w:szCs w:val="28"/>
          <w14:ligatures w14:val="none"/>
        </w:rPr>
        <w:t> цього Закону;</w:t>
      </w:r>
      <w:bookmarkStart w:id="18" w:name="n1893"/>
      <w:bookmarkEnd w:id="18"/>
    </w:p>
    <w:p w14:paraId="1359915E" w14:textId="77777777" w:rsidR="001F2CC5" w:rsidRPr="001F2CC5" w:rsidRDefault="001F2CC5" w:rsidP="001F2CC5">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9" w:name="n444"/>
      <w:bookmarkEnd w:id="19"/>
      <w:r w:rsidRPr="001F2CC5">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0" w:name="n2545"/>
      <w:bookmarkEnd w:id="20"/>
    </w:p>
    <w:p w14:paraId="6E2A87C8" w14:textId="77777777" w:rsidR="001F2CC5" w:rsidRPr="001F2CC5" w:rsidRDefault="001F2CC5" w:rsidP="001F2CC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A7EC2E" w14:textId="77777777" w:rsidR="001F2CC5" w:rsidRPr="001F2CC5" w:rsidRDefault="001F2CC5" w:rsidP="001F2CC5">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F2CC5">
        <w:rPr>
          <w:rFonts w:ascii="Times New Roman" w:eastAsia="Calibri" w:hAnsi="Times New Roman" w:cs="Times New Roman"/>
          <w:color w:val="000000"/>
          <w:kern w:val="0"/>
          <w:sz w:val="28"/>
          <w:szCs w:val="28"/>
          <w14:ligatures w14:val="none"/>
        </w:rPr>
        <w:t>причиновий</w:t>
      </w:r>
      <w:proofErr w:type="spellEnd"/>
      <w:r w:rsidRPr="001F2CC5">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51C8988" w14:textId="77777777" w:rsidR="001F2CC5" w:rsidRPr="001F2CC5" w:rsidRDefault="001F2CC5" w:rsidP="001F2CC5">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F2CC5">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2D52B1A" w14:textId="77777777" w:rsidR="001F2CC5" w:rsidRPr="001F2CC5" w:rsidRDefault="001F2CC5" w:rsidP="001F2CC5">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F2CC5">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6E378A9" w14:textId="77777777" w:rsidR="001F2CC5" w:rsidRPr="001F2CC5" w:rsidRDefault="001F2CC5" w:rsidP="001F2CC5">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1F2CC5">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F98BAAA" w14:textId="77777777" w:rsidR="001F2CC5" w:rsidRPr="001F2CC5" w:rsidRDefault="001F2CC5" w:rsidP="001F2CC5">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1F2CC5">
        <w:rPr>
          <w:rFonts w:ascii="Times New Roman" w:eastAsia="Calibri" w:hAnsi="Times New Roman" w:cs="Times New Roman"/>
          <w:bCs/>
          <w:color w:val="000000"/>
          <w:kern w:val="0"/>
          <w:sz w:val="28"/>
          <w:szCs w:val="28"/>
          <w14:ligatures w14:val="none"/>
        </w:rPr>
        <w:t xml:space="preserve">Пунктом 62 Положення про порядок роботи відповідного органу, що </w:t>
      </w:r>
      <w:r w:rsidRPr="001F2CC5">
        <w:rPr>
          <w:rFonts w:ascii="Times New Roman" w:eastAsia="Calibri" w:hAnsi="Times New Roman" w:cs="Times New Roman"/>
          <w:bCs/>
          <w:color w:val="000000"/>
          <w:kern w:val="0"/>
          <w:sz w:val="28"/>
          <w:szCs w:val="28"/>
          <w14:ligatures w14:val="none"/>
        </w:rPr>
        <w:lastRenderedPageBreak/>
        <w:t>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13E12B5" w14:textId="77777777" w:rsidR="001F2CC5" w:rsidRPr="001F2CC5" w:rsidRDefault="001F2CC5" w:rsidP="001F2CC5">
      <w:pP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Частиною першою статті 170 КПК України визначено, що арештом майна є тимчасове, до скасування у встановленому цим Кодексом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кримінального правопорушення,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 </w:t>
      </w:r>
    </w:p>
    <w:p w14:paraId="65606279" w14:textId="77777777" w:rsidR="001F2CC5" w:rsidRPr="001F2CC5" w:rsidRDefault="001F2CC5" w:rsidP="001F2CC5">
      <w:pP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Прокурор, згідно з частиною першою статті 170 КПК України має право звернутися з клопотанням про арешт майна до слідчого судді, суду.</w:t>
      </w:r>
    </w:p>
    <w:p w14:paraId="3DAEA90E" w14:textId="77777777" w:rsidR="001F2CC5" w:rsidRPr="001F2CC5" w:rsidRDefault="001F2CC5" w:rsidP="001F2CC5">
      <w:pP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Частиною першою статті 173 КПК України визначено, що слідчий суддя, суд відмовляють у задоволенні клопотання про арешт майна, якщо особа, що його подала, не доведе необхідність такого арешту, а також наявність ризиків, передбачених абзацом другим частини першої статті 170 цього Кодексу.</w:t>
      </w:r>
    </w:p>
    <w:p w14:paraId="7098438B" w14:textId="77777777" w:rsidR="001F2CC5" w:rsidRPr="001F2CC5" w:rsidRDefault="001F2CC5" w:rsidP="001F2CC5">
      <w:pP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Відповідно до статті 10 Кодексу професійної етики та поведінки прокурорів, прокурор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1C6413F3" w14:textId="77777777" w:rsidR="001F2CC5" w:rsidRPr="001F2CC5" w:rsidRDefault="001F2CC5" w:rsidP="001F2CC5">
      <w:pPr>
        <w:widowControl w:val="0"/>
        <w:tabs>
          <w:tab w:val="left" w:pos="851"/>
          <w:tab w:val="left" w:pos="993"/>
        </w:tabs>
        <w:spacing w:after="0" w:line="240" w:lineRule="auto"/>
        <w:jc w:val="both"/>
        <w:rPr>
          <w:rFonts w:ascii="Times New Roman" w:eastAsia="Calibri" w:hAnsi="Times New Roman" w:cs="Times New Roman"/>
          <w:bCs/>
          <w:color w:val="000000"/>
          <w:kern w:val="0"/>
          <w:sz w:val="28"/>
          <w:szCs w:val="28"/>
          <w14:ligatures w14:val="none"/>
        </w:rPr>
      </w:pPr>
    </w:p>
    <w:p w14:paraId="465E0CD8" w14:textId="77777777" w:rsidR="001F2CC5" w:rsidRPr="001F2CC5" w:rsidRDefault="001F2CC5" w:rsidP="001F2CC5">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1F2CC5">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211FA3D2" w14:textId="77777777" w:rsidR="001F2CC5" w:rsidRPr="001F2CC5" w:rsidRDefault="001F2CC5" w:rsidP="001F2CC5">
      <w:pPr>
        <w:widowControl w:val="0"/>
        <w:tabs>
          <w:tab w:val="left" w:pos="851"/>
          <w:tab w:val="left" w:pos="993"/>
        </w:tabs>
        <w:spacing w:after="0" w:line="240" w:lineRule="auto"/>
        <w:jc w:val="both"/>
        <w:rPr>
          <w:rFonts w:ascii="Times New Roman" w:eastAsia="Calibri" w:hAnsi="Times New Roman" w:cs="Times New Roman"/>
          <w:bCs/>
          <w:color w:val="000000"/>
          <w:kern w:val="0"/>
          <w:sz w:val="28"/>
          <w:szCs w:val="28"/>
          <w14:ligatures w14:val="none"/>
        </w:rPr>
      </w:pPr>
    </w:p>
    <w:p w14:paraId="55DC7199" w14:textId="16493CDE"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 xml:space="preserve">Особа 1 </w:t>
      </w:r>
      <w:r w:rsidRPr="001F2CC5">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прокурорів Бараболі А.І., </w:t>
      </w:r>
      <w:proofErr w:type="spellStart"/>
      <w:r w:rsidRPr="001F2CC5">
        <w:rPr>
          <w:rFonts w:ascii="Times New Roman" w:eastAsia="Calibri" w:hAnsi="Times New Roman" w:cs="Times New Roman"/>
          <w:color w:val="000000"/>
          <w:kern w:val="0"/>
          <w:sz w:val="28"/>
          <w:szCs w:val="28"/>
          <w14:ligatures w14:val="none"/>
        </w:rPr>
        <w:t>Нейкової</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Веремчука</w:t>
      </w:r>
      <w:proofErr w:type="spellEnd"/>
      <w:r w:rsidRPr="001F2CC5">
        <w:rPr>
          <w:rFonts w:ascii="Times New Roman" w:eastAsia="Calibri" w:hAnsi="Times New Roman" w:cs="Times New Roman"/>
          <w:color w:val="000000"/>
          <w:kern w:val="0"/>
          <w:sz w:val="28"/>
          <w:szCs w:val="28"/>
          <w14:ligatures w14:val="none"/>
        </w:rPr>
        <w:t xml:space="preserve"> Р.В., вчинених (допущених) у межах кримінального процесу.</w:t>
      </w:r>
    </w:p>
    <w:p w14:paraId="04FEF146" w14:textId="77777777" w:rsidR="001F2CC5" w:rsidRPr="001F2CC5" w:rsidRDefault="001F2CC5" w:rsidP="001F2CC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37AB31E" w14:textId="77777777" w:rsidR="001F2CC5" w:rsidRPr="001F2CC5" w:rsidRDefault="001F2CC5" w:rsidP="001F2CC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5365193" w14:textId="77777777" w:rsidR="001F2CC5" w:rsidRPr="001F2CC5" w:rsidRDefault="001F2CC5" w:rsidP="001F2CC5">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1F2CC5">
        <w:rPr>
          <w:rFonts w:ascii="Times New Roman" w:eastAsia="Calibri" w:hAnsi="Times New Roman" w:cs="Times New Roman"/>
          <w:color w:val="000000"/>
          <w:kern w:val="0"/>
          <w:sz w:val="28"/>
          <w:szCs w:val="28"/>
          <w14:ligatures w14:val="none"/>
        </w:rPr>
        <w:lastRenderedPageBreak/>
        <w:t>кримінальному провадженні.</w:t>
      </w:r>
    </w:p>
    <w:p w14:paraId="1FE45FC7" w14:textId="77777777" w:rsidR="001F2CC5" w:rsidRPr="001F2CC5" w:rsidRDefault="001F2CC5" w:rsidP="001F2CC5">
      <w:pP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Статтею 171 КПК України закріплено право прокурора на звернення з клопотанням про арешт майна до слідчого судді, суду. </w:t>
      </w:r>
    </w:p>
    <w:p w14:paraId="173B13F0" w14:textId="77777777" w:rsidR="001F2CC5" w:rsidRPr="001F2CC5" w:rsidRDefault="001F2CC5" w:rsidP="001F2CC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Оскільки одними із принципів кримінального провадження є змагальність сторін та свобода в поданні ними суду своїх доказів і у доведенні перед судом їх переконливості, а також </w:t>
      </w:r>
      <w:proofErr w:type="spellStart"/>
      <w:r w:rsidRPr="001F2CC5">
        <w:rPr>
          <w:rFonts w:ascii="Times New Roman" w:eastAsia="Calibri" w:hAnsi="Times New Roman" w:cs="Times New Roman"/>
          <w:kern w:val="0"/>
          <w:sz w:val="28"/>
          <w:szCs w:val="28"/>
          <w14:ligatures w14:val="none"/>
        </w:rPr>
        <w:t>диспозитивність</w:t>
      </w:r>
      <w:proofErr w:type="spellEnd"/>
      <w:r w:rsidRPr="001F2CC5">
        <w:rPr>
          <w:rFonts w:ascii="Times New Roman" w:eastAsia="Calibri" w:hAnsi="Times New Roman" w:cs="Times New Roman"/>
          <w:kern w:val="0"/>
          <w:sz w:val="28"/>
          <w:szCs w:val="28"/>
          <w14:ligatures w14:val="none"/>
        </w:rPr>
        <w:t xml:space="preserve">, тобто прокурор є вільним у використанні своїх прав у межах та у спосіб, передбачених КПК України, Комісія не може надавати оцінку діянням прокурора у частині неодноразової подачі клопотань про арешт майна. </w:t>
      </w:r>
    </w:p>
    <w:p w14:paraId="50788BF8" w14:textId="77777777" w:rsidR="001F2CC5" w:rsidRPr="001F2CC5" w:rsidRDefault="001F2CC5" w:rsidP="001F2CC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Обставини, зазначені у дисциплінарній скарзі, не можуть свідчити про наявність у діях  </w:t>
      </w:r>
      <w:proofErr w:type="spellStart"/>
      <w:r w:rsidRPr="001F2CC5">
        <w:rPr>
          <w:rFonts w:ascii="Times New Roman" w:eastAsia="Calibri" w:hAnsi="Times New Roman" w:cs="Times New Roman"/>
          <w:kern w:val="0"/>
          <w:sz w:val="28"/>
          <w:szCs w:val="28"/>
          <w14:ligatures w14:val="none"/>
        </w:rPr>
        <w:t>Нейкової</w:t>
      </w:r>
      <w:proofErr w:type="spellEnd"/>
      <w:r w:rsidRPr="001F2CC5">
        <w:rPr>
          <w:rFonts w:ascii="Times New Roman" w:eastAsia="Calibri" w:hAnsi="Times New Roman" w:cs="Times New Roman"/>
          <w:kern w:val="0"/>
          <w:sz w:val="28"/>
          <w:szCs w:val="28"/>
          <w14:ligatures w14:val="none"/>
        </w:rPr>
        <w:t xml:space="preserve"> Т.М. та </w:t>
      </w:r>
      <w:proofErr w:type="spellStart"/>
      <w:r w:rsidRPr="001F2CC5">
        <w:rPr>
          <w:rFonts w:ascii="Times New Roman" w:eastAsia="Calibri" w:hAnsi="Times New Roman" w:cs="Times New Roman"/>
          <w:kern w:val="0"/>
          <w:sz w:val="28"/>
          <w:szCs w:val="28"/>
          <w14:ligatures w14:val="none"/>
        </w:rPr>
        <w:t>Веремчука</w:t>
      </w:r>
      <w:proofErr w:type="spellEnd"/>
      <w:r w:rsidRPr="001F2CC5">
        <w:rPr>
          <w:rFonts w:ascii="Times New Roman" w:eastAsia="Calibri" w:hAnsi="Times New Roman" w:cs="Times New Roman"/>
          <w:kern w:val="0"/>
          <w:sz w:val="28"/>
          <w:szCs w:val="28"/>
          <w14:ligatures w14:val="none"/>
        </w:rPr>
        <w:t xml:space="preserve"> Р.В. дисциплінарного проступку, адже подання клопотань про арешт майна є правом прокурора.</w:t>
      </w:r>
    </w:p>
    <w:p w14:paraId="3B9E8242" w14:textId="77777777" w:rsidR="001F2CC5" w:rsidRPr="001F2CC5" w:rsidRDefault="001F2CC5" w:rsidP="001F2CC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Скаржник у своїй дисциплінарній скарзі на підтвердження обставин, викладених у ній, посилається на ухвалу Одеського апеляційного суду від </w:t>
      </w:r>
      <w:r w:rsidRPr="001F2CC5">
        <w:rPr>
          <w:rFonts w:ascii="Times New Roman" w:eastAsia="Calibri" w:hAnsi="Times New Roman" w:cs="Times New Roman"/>
          <w:kern w:val="0"/>
          <w:sz w:val="28"/>
          <w:szCs w:val="28"/>
          <w14:ligatures w14:val="none"/>
        </w:rPr>
        <w:br/>
        <w:t xml:space="preserve">14 липня 2025 року, якою скасовано ухвалу слідчого судді Київського районного суду м. Одеси від 14 травня 2025 року про накладення арешту на майно, та постановлено нову ухвалу, якою відмовлено в задоволенні клопотання прокурора Одеської спеціалізованої прокуратури у сфері оборони Південного регіону </w:t>
      </w:r>
      <w:proofErr w:type="spellStart"/>
      <w:r w:rsidRPr="001F2CC5">
        <w:rPr>
          <w:rFonts w:ascii="Times New Roman" w:eastAsia="Calibri" w:hAnsi="Times New Roman" w:cs="Times New Roman"/>
          <w:kern w:val="0"/>
          <w:sz w:val="28"/>
          <w:szCs w:val="28"/>
          <w14:ligatures w14:val="none"/>
        </w:rPr>
        <w:t>Нейкової</w:t>
      </w:r>
      <w:proofErr w:type="spellEnd"/>
      <w:r w:rsidRPr="001F2CC5">
        <w:rPr>
          <w:rFonts w:ascii="Times New Roman" w:eastAsia="Calibri" w:hAnsi="Times New Roman" w:cs="Times New Roman"/>
          <w:kern w:val="0"/>
          <w:sz w:val="28"/>
          <w:szCs w:val="28"/>
          <w14:ligatures w14:val="none"/>
        </w:rPr>
        <w:t xml:space="preserve"> Т.М. про арешт майна, з підстав необґрунтованості клопотання прокурора.</w:t>
      </w:r>
    </w:p>
    <w:p w14:paraId="4AF7FDA9" w14:textId="77777777" w:rsidR="001F2CC5" w:rsidRPr="001F2CC5" w:rsidRDefault="001F2CC5" w:rsidP="001F2CC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Варто зазначити, що ухвала Одеського апеляційного суду від 14 липня 2025 року стосується оцінки законності та обґрунтованості ухвали слідчого судді, а не дій прокурора </w:t>
      </w:r>
      <w:proofErr w:type="spellStart"/>
      <w:r w:rsidRPr="001F2CC5">
        <w:rPr>
          <w:rFonts w:ascii="Times New Roman" w:eastAsia="Calibri" w:hAnsi="Times New Roman" w:cs="Times New Roman"/>
          <w:kern w:val="0"/>
          <w:sz w:val="28"/>
          <w:szCs w:val="28"/>
          <w14:ligatures w14:val="none"/>
        </w:rPr>
        <w:t>Нейкової</w:t>
      </w:r>
      <w:proofErr w:type="spellEnd"/>
      <w:r w:rsidRPr="001F2CC5">
        <w:rPr>
          <w:rFonts w:ascii="Times New Roman" w:eastAsia="Calibri" w:hAnsi="Times New Roman" w:cs="Times New Roman"/>
          <w:kern w:val="0"/>
          <w:sz w:val="28"/>
          <w:szCs w:val="28"/>
          <w14:ligatures w14:val="none"/>
        </w:rPr>
        <w:t xml:space="preserve"> Т.М.</w:t>
      </w:r>
    </w:p>
    <w:p w14:paraId="26CB1483" w14:textId="77777777" w:rsidR="001F2CC5" w:rsidRPr="001F2CC5" w:rsidRDefault="001F2CC5" w:rsidP="001F2CC5">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Також скаржник посилається на ухвалу Київського районного суду міста Одеси від 16 липня 2025 року, якою у задоволенні клопотання </w:t>
      </w:r>
      <w:proofErr w:type="spellStart"/>
      <w:r w:rsidRPr="001F2CC5">
        <w:rPr>
          <w:rFonts w:ascii="Times New Roman" w:eastAsia="Calibri" w:hAnsi="Times New Roman" w:cs="Times New Roman"/>
          <w:kern w:val="0"/>
          <w:sz w:val="28"/>
          <w:szCs w:val="28"/>
          <w14:ligatures w14:val="none"/>
        </w:rPr>
        <w:t>Веремчука</w:t>
      </w:r>
      <w:proofErr w:type="spellEnd"/>
      <w:r w:rsidRPr="001F2CC5">
        <w:rPr>
          <w:rFonts w:ascii="Times New Roman" w:eastAsia="Calibri" w:hAnsi="Times New Roman" w:cs="Times New Roman"/>
          <w:kern w:val="0"/>
          <w:sz w:val="28"/>
          <w:szCs w:val="28"/>
          <w14:ligatures w14:val="none"/>
        </w:rPr>
        <w:t xml:space="preserve"> Р.В. про арешт майна відмовлено та </w:t>
      </w:r>
      <w:proofErr w:type="spellStart"/>
      <w:r w:rsidRPr="001F2CC5">
        <w:rPr>
          <w:rFonts w:ascii="Times New Roman" w:eastAsia="Calibri" w:hAnsi="Times New Roman" w:cs="Times New Roman"/>
          <w:kern w:val="0"/>
          <w:sz w:val="28"/>
          <w:szCs w:val="28"/>
          <w14:ligatures w14:val="none"/>
        </w:rPr>
        <w:t>зобов</w:t>
      </w:r>
      <w:proofErr w:type="spellEnd"/>
      <w:r w:rsidRPr="002438CF">
        <w:rPr>
          <w:rFonts w:ascii="Times New Roman" w:eastAsia="Calibri" w:hAnsi="Times New Roman" w:cs="Times New Roman"/>
          <w:kern w:val="0"/>
          <w:sz w:val="28"/>
          <w:szCs w:val="28"/>
          <w:lang w:val="ru-RU"/>
          <w14:ligatures w14:val="none"/>
        </w:rPr>
        <w:t>’</w:t>
      </w:r>
      <w:proofErr w:type="spellStart"/>
      <w:r w:rsidRPr="001F2CC5">
        <w:rPr>
          <w:rFonts w:ascii="Times New Roman" w:eastAsia="Calibri" w:hAnsi="Times New Roman" w:cs="Times New Roman"/>
          <w:kern w:val="0"/>
          <w:sz w:val="28"/>
          <w:szCs w:val="28"/>
          <w14:ligatures w14:val="none"/>
        </w:rPr>
        <w:t>язано</w:t>
      </w:r>
      <w:proofErr w:type="spellEnd"/>
      <w:r w:rsidRPr="001F2CC5">
        <w:rPr>
          <w:rFonts w:ascii="Times New Roman" w:eastAsia="Calibri" w:hAnsi="Times New Roman" w:cs="Times New Roman"/>
          <w:kern w:val="0"/>
          <w:sz w:val="28"/>
          <w:szCs w:val="28"/>
          <w14:ligatures w14:val="none"/>
        </w:rPr>
        <w:t xml:space="preserve"> повернути вилучене майно власнику.</w:t>
      </w:r>
    </w:p>
    <w:p w14:paraId="57DEB071"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У зазначеній ухвалі слідчий суддя дійшов висновку, що клопотання прокурора не містить належного правового обґрунтування.</w:t>
      </w:r>
    </w:p>
    <w:p w14:paraId="1523CA80"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Водночас скаржницею не долучено до дисциплінарної скарги жодних процесуальних рішень, якими було б встановлено факт порушення цими прокурорами прав осіб або вимог закону.</w:t>
      </w:r>
    </w:p>
    <w:p w14:paraId="191C561C"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Крім того, долучені скаржником до дисциплінарної скарги копії процесуальних рішень прокурора та ухвал слідчого судді і суду у вказаному кримінальному провадженні лише відображають змагальність сторін та їх самостійне обстоювання правових позицій перед судом.</w:t>
      </w:r>
    </w:p>
    <w:p w14:paraId="6F204031"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Разом із тим, скаржник вказав на бездіяльність прокурорів у частині виконання ухвал Одеського апеляційного суду від 14 липня 2025 року та  Київського районного суду міста Одеси від 16 липня 2025 року щодо повернення вилученого майна.</w:t>
      </w:r>
    </w:p>
    <w:p w14:paraId="434B97B4"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Скаржник долучив до матеріалів дисциплінарної скарги відповіді прокурорів від 14 серпня 2025 року та 16 жовтня 2025 року на його клопотання стосовно виконання ухвали слідчого судді, в яких його повідомлено про неодноразове повідомлення слідчого у вказаному кримінальному провадженні про необхідність виконання ухвал суду.</w:t>
      </w:r>
    </w:p>
    <w:p w14:paraId="4607B0A1"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color w:val="000000"/>
          <w:kern w:val="0"/>
          <w:sz w:val="28"/>
          <w:szCs w:val="28"/>
          <w14:ligatures w14:val="none"/>
        </w:rPr>
        <w:lastRenderedPageBreak/>
        <w:t xml:space="preserve">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300FDAF8" w14:textId="77777777" w:rsidR="001F2CC5" w:rsidRPr="001F2CC5" w:rsidRDefault="001F2CC5" w:rsidP="001F2CC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У той же час, скаржник не долучив до дисциплінарної скарги жодних документів, які б свідчили про те, що суд визнав дії чи бездіяльність </w:t>
      </w:r>
      <w:r w:rsidRPr="001F2CC5">
        <w:rPr>
          <w:rFonts w:ascii="Times New Roman" w:eastAsia="Calibri" w:hAnsi="Times New Roman" w:cs="Times New Roman"/>
          <w:color w:val="000000"/>
          <w:kern w:val="0"/>
          <w:sz w:val="28"/>
          <w:szCs w:val="28"/>
          <w14:ligatures w14:val="none"/>
        </w:rPr>
        <w:t xml:space="preserve">прокурорів Бараболі А.І., </w:t>
      </w:r>
      <w:proofErr w:type="spellStart"/>
      <w:r w:rsidRPr="001F2CC5">
        <w:rPr>
          <w:rFonts w:ascii="Times New Roman" w:eastAsia="Calibri" w:hAnsi="Times New Roman" w:cs="Times New Roman"/>
          <w:color w:val="000000"/>
          <w:kern w:val="0"/>
          <w:sz w:val="28"/>
          <w:szCs w:val="28"/>
          <w14:ligatures w14:val="none"/>
        </w:rPr>
        <w:t>Нейкової</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Веремчука</w:t>
      </w:r>
      <w:proofErr w:type="spellEnd"/>
      <w:r w:rsidRPr="001F2CC5">
        <w:rPr>
          <w:rFonts w:ascii="Times New Roman" w:eastAsia="Calibri" w:hAnsi="Times New Roman" w:cs="Times New Roman"/>
          <w:color w:val="000000"/>
          <w:kern w:val="0"/>
          <w:sz w:val="28"/>
          <w:szCs w:val="28"/>
          <w14:ligatures w14:val="none"/>
        </w:rPr>
        <w:t xml:space="preserve"> Р.В</w:t>
      </w:r>
      <w:r w:rsidRPr="001F2CC5">
        <w:rPr>
          <w:rFonts w:ascii="Times New Roman" w:eastAsia="Calibri" w:hAnsi="Times New Roman" w:cs="Times New Roman"/>
          <w:kern w:val="0"/>
          <w:sz w:val="28"/>
          <w:szCs w:val="28"/>
          <w14:ligatures w14:val="none"/>
        </w:rPr>
        <w:t xml:space="preserve"> у цій частині неправомірними або встановив порушення ними вимог закону чи прав учасників провадження.</w:t>
      </w:r>
    </w:p>
    <w:p w14:paraId="6B5024B2" w14:textId="77777777" w:rsidR="001F2CC5" w:rsidRPr="001F2CC5" w:rsidRDefault="001F2CC5" w:rsidP="001F2CC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Також 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7C9CC13D" w14:textId="77777777" w:rsidR="001F2CC5" w:rsidRPr="001F2CC5" w:rsidRDefault="001F2CC5" w:rsidP="001F2CC5">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kern w:val="0"/>
          <w:sz w:val="28"/>
          <w:szCs w:val="28"/>
          <w14:ligatures w14:val="none"/>
        </w:rPr>
        <w:t>Ураховуючи, що</w:t>
      </w:r>
      <w:r w:rsidRPr="001F2CC5">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прокурорами </w:t>
      </w:r>
      <w:r w:rsidRPr="001F2CC5">
        <w:rPr>
          <w:rFonts w:ascii="Times New Roman" w:eastAsia="Calibri" w:hAnsi="Times New Roman" w:cs="Times New Roman"/>
          <w:color w:val="000000"/>
          <w:kern w:val="0"/>
          <w:sz w:val="28"/>
          <w:szCs w:val="28"/>
          <w14:ligatures w14:val="none"/>
        </w:rPr>
        <w:t xml:space="preserve">Бараболею А.І., </w:t>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Веремчуком</w:t>
      </w:r>
      <w:proofErr w:type="spellEnd"/>
      <w:r w:rsidRPr="001F2CC5">
        <w:rPr>
          <w:rFonts w:ascii="Times New Roman" w:eastAsia="Calibri" w:hAnsi="Times New Roman" w:cs="Times New Roman"/>
          <w:color w:val="000000"/>
          <w:kern w:val="0"/>
          <w:sz w:val="28"/>
          <w:szCs w:val="28"/>
          <w14:ligatures w14:val="none"/>
        </w:rPr>
        <w:t xml:space="preserve"> Р.В.</w:t>
      </w:r>
    </w:p>
    <w:p w14:paraId="24AE35AD" w14:textId="77777777" w:rsidR="001F2CC5" w:rsidRPr="001F2CC5" w:rsidRDefault="001F2CC5" w:rsidP="001F2CC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Щодо посилань скаржника на вчинення прокурорами </w:t>
      </w:r>
      <w:r w:rsidRPr="001F2CC5">
        <w:rPr>
          <w:rFonts w:ascii="Times New Roman" w:eastAsia="Calibri" w:hAnsi="Times New Roman" w:cs="Times New Roman"/>
          <w:color w:val="000000"/>
          <w:kern w:val="0"/>
          <w:sz w:val="28"/>
          <w:szCs w:val="28"/>
          <w14:ligatures w14:val="none"/>
        </w:rPr>
        <w:t xml:space="preserve">Бараболею А.І., </w:t>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Веремчуком</w:t>
      </w:r>
      <w:proofErr w:type="spellEnd"/>
      <w:r w:rsidRPr="001F2CC5">
        <w:rPr>
          <w:rFonts w:ascii="Times New Roman" w:eastAsia="Calibri" w:hAnsi="Times New Roman" w:cs="Times New Roman"/>
          <w:color w:val="000000"/>
          <w:kern w:val="0"/>
          <w:sz w:val="28"/>
          <w:szCs w:val="28"/>
          <w14:ligatures w14:val="none"/>
        </w:rPr>
        <w:t xml:space="preserve"> Р.В.</w:t>
      </w:r>
      <w:r w:rsidRPr="001F2CC5">
        <w:rPr>
          <w:rFonts w:ascii="Times New Roman" w:eastAsia="Calibri" w:hAnsi="Times New Roman" w:cs="Times New Roman"/>
          <w:kern w:val="0"/>
          <w:sz w:val="28"/>
          <w:szCs w:val="28"/>
          <w14:ligatures w14:val="none"/>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A4DF2B5"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B64E0D2"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У дисциплінарній скарзі не наведено доводів про вчинення прокурорами </w:t>
      </w:r>
      <w:r w:rsidRPr="001F2CC5">
        <w:rPr>
          <w:rFonts w:ascii="Times New Roman" w:eastAsia="Calibri" w:hAnsi="Times New Roman" w:cs="Times New Roman"/>
          <w:color w:val="000000"/>
          <w:kern w:val="0"/>
          <w:sz w:val="28"/>
          <w:szCs w:val="28"/>
          <w14:ligatures w14:val="none"/>
        </w:rPr>
        <w:t xml:space="preserve">Бараболею А.І., </w:t>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Веремчуком</w:t>
      </w:r>
      <w:proofErr w:type="spellEnd"/>
      <w:r w:rsidRPr="001F2CC5">
        <w:rPr>
          <w:rFonts w:ascii="Times New Roman" w:eastAsia="Calibri" w:hAnsi="Times New Roman" w:cs="Times New Roman"/>
          <w:color w:val="000000"/>
          <w:kern w:val="0"/>
          <w:sz w:val="28"/>
          <w:szCs w:val="28"/>
          <w14:ligatures w14:val="none"/>
        </w:rPr>
        <w:t xml:space="preserve"> Р.В.</w:t>
      </w:r>
      <w:r w:rsidRPr="001F2CC5">
        <w:rPr>
          <w:rFonts w:ascii="Times New Roman" w:eastAsia="Calibri" w:hAnsi="Times New Roman" w:cs="Times New Roman"/>
          <w:kern w:val="0"/>
          <w:sz w:val="28"/>
          <w:szCs w:val="28"/>
          <w14:ligatures w14:val="none"/>
        </w:rPr>
        <w:t xml:space="preserve"> вищезазначених дій.</w:t>
      </w:r>
    </w:p>
    <w:p w14:paraId="5811B4AD"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color w:val="000000"/>
          <w:kern w:val="0"/>
          <w:sz w:val="28"/>
          <w:szCs w:val="28"/>
          <w14:ligatures w14:val="none"/>
        </w:rPr>
        <w:t xml:space="preserve">Також до  матеріалів дисциплінарної скарги не долучено копій документів, якими б підтверджувався факт систематичного або одноразового грубого порушення правил прокурорської етики Бараболею А.І., </w:t>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lastRenderedPageBreak/>
        <w:t>Веремчуком</w:t>
      </w:r>
      <w:proofErr w:type="spellEnd"/>
      <w:r w:rsidRPr="001F2CC5">
        <w:rPr>
          <w:rFonts w:ascii="Times New Roman" w:eastAsia="Calibri" w:hAnsi="Times New Roman" w:cs="Times New Roman"/>
          <w:color w:val="000000"/>
          <w:kern w:val="0"/>
          <w:sz w:val="28"/>
          <w:szCs w:val="28"/>
          <w14:ligatures w14:val="none"/>
        </w:rPr>
        <w:t xml:space="preserve"> Р.В.</w:t>
      </w:r>
      <w:r w:rsidRPr="001F2CC5">
        <w:rPr>
          <w:rFonts w:ascii="Times New Roman" w:eastAsia="Calibri" w:hAnsi="Times New Roman" w:cs="Times New Roman"/>
          <w:kern w:val="0"/>
          <w:sz w:val="28"/>
          <w:szCs w:val="28"/>
          <w14:ligatures w14:val="none"/>
        </w:rPr>
        <w:t xml:space="preserve"> </w:t>
      </w:r>
    </w:p>
    <w:p w14:paraId="3A4D2944"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вчиненого прокурорами </w:t>
      </w:r>
      <w:r w:rsidRPr="001F2CC5">
        <w:rPr>
          <w:rFonts w:ascii="Times New Roman" w:eastAsia="Calibri" w:hAnsi="Times New Roman" w:cs="Times New Roman"/>
          <w:color w:val="000000"/>
          <w:kern w:val="0"/>
          <w:sz w:val="28"/>
          <w:szCs w:val="28"/>
          <w14:ligatures w14:val="none"/>
        </w:rPr>
        <w:t xml:space="preserve">Бараболею А.І., </w:t>
      </w:r>
      <w:r w:rsidRPr="001F2CC5">
        <w:rPr>
          <w:rFonts w:ascii="Times New Roman" w:eastAsia="Calibri" w:hAnsi="Times New Roman" w:cs="Times New Roman"/>
          <w:color w:val="000000"/>
          <w:kern w:val="0"/>
          <w:sz w:val="28"/>
          <w:szCs w:val="28"/>
          <w14:ligatures w14:val="none"/>
        </w:rPr>
        <w:br/>
      </w:r>
      <w:proofErr w:type="spellStart"/>
      <w:r w:rsidRPr="001F2CC5">
        <w:rPr>
          <w:rFonts w:ascii="Times New Roman" w:eastAsia="Calibri" w:hAnsi="Times New Roman" w:cs="Times New Roman"/>
          <w:color w:val="000000"/>
          <w:kern w:val="0"/>
          <w:sz w:val="28"/>
          <w:szCs w:val="28"/>
          <w14:ligatures w14:val="none"/>
        </w:rPr>
        <w:t>Нейковою</w:t>
      </w:r>
      <w:proofErr w:type="spellEnd"/>
      <w:r w:rsidRPr="001F2CC5">
        <w:rPr>
          <w:rFonts w:ascii="Times New Roman" w:eastAsia="Calibri" w:hAnsi="Times New Roman" w:cs="Times New Roman"/>
          <w:color w:val="000000"/>
          <w:kern w:val="0"/>
          <w:sz w:val="28"/>
          <w:szCs w:val="28"/>
          <w14:ligatures w14:val="none"/>
        </w:rPr>
        <w:t xml:space="preserve"> Т.М., </w:t>
      </w:r>
      <w:proofErr w:type="spellStart"/>
      <w:r w:rsidRPr="001F2CC5">
        <w:rPr>
          <w:rFonts w:ascii="Times New Roman" w:eastAsia="Calibri" w:hAnsi="Times New Roman" w:cs="Times New Roman"/>
          <w:color w:val="000000"/>
          <w:kern w:val="0"/>
          <w:sz w:val="28"/>
          <w:szCs w:val="28"/>
          <w14:ligatures w14:val="none"/>
        </w:rPr>
        <w:t>Веремчуком</w:t>
      </w:r>
      <w:proofErr w:type="spellEnd"/>
      <w:r w:rsidRPr="001F2CC5">
        <w:rPr>
          <w:rFonts w:ascii="Times New Roman" w:eastAsia="Calibri" w:hAnsi="Times New Roman" w:cs="Times New Roman"/>
          <w:color w:val="000000"/>
          <w:kern w:val="0"/>
          <w:sz w:val="28"/>
          <w:szCs w:val="28"/>
          <w14:ligatures w14:val="none"/>
        </w:rPr>
        <w:t xml:space="preserve"> Р.В.</w:t>
      </w:r>
    </w:p>
    <w:p w14:paraId="3D34D611"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F052524"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736E9D2F" w14:textId="77777777" w:rsidR="001F2CC5" w:rsidRPr="001F2CC5" w:rsidRDefault="001F2CC5" w:rsidP="001F2CC5">
      <w:pPr>
        <w:widowControl w:val="0"/>
        <w:pBdr>
          <w:bottom w:val="single" w:sz="12" w:space="12" w:color="FFFFFF"/>
        </w:pBdr>
        <w:spacing w:after="200" w:line="240" w:lineRule="auto"/>
        <w:ind w:firstLine="709"/>
        <w:contextualSpacing/>
        <w:jc w:val="center"/>
        <w:rPr>
          <w:rFonts w:ascii="Times New Roman" w:eastAsia="Calibri" w:hAnsi="Times New Roman" w:cs="Times New Roman"/>
          <w:b/>
          <w:kern w:val="0"/>
          <w:sz w:val="28"/>
          <w:szCs w:val="28"/>
          <w14:ligatures w14:val="none"/>
        </w:rPr>
      </w:pPr>
      <w:r w:rsidRPr="001F2CC5">
        <w:rPr>
          <w:rFonts w:ascii="Times New Roman" w:eastAsia="Calibri" w:hAnsi="Times New Roman" w:cs="Times New Roman"/>
          <w:b/>
          <w:kern w:val="0"/>
          <w:sz w:val="28"/>
          <w:szCs w:val="28"/>
          <w14:ligatures w14:val="none"/>
        </w:rPr>
        <w:t>В И Р І Ш И В:</w:t>
      </w:r>
    </w:p>
    <w:p w14:paraId="7590FC5F"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b/>
          <w:kern w:val="0"/>
          <w:sz w:val="28"/>
          <w:szCs w:val="28"/>
          <w14:ligatures w14:val="none"/>
        </w:rPr>
      </w:pPr>
    </w:p>
    <w:p w14:paraId="562EC2B8"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color w:val="000000"/>
          <w:kern w:val="0"/>
          <w:sz w:val="28"/>
          <w:szCs w:val="28"/>
          <w14:ligatures w14:val="none"/>
        </w:rPr>
      </w:pPr>
      <w:r w:rsidRPr="001F2CC5">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1F2CC5">
        <w:rPr>
          <w:rFonts w:ascii="Times New Roman" w:eastAsia="Calibri" w:hAnsi="Times New Roman" w:cs="Times New Roman"/>
          <w:color w:val="000000"/>
          <w:kern w:val="0"/>
          <w:sz w:val="28"/>
          <w:szCs w:val="28"/>
          <w14:ligatures w14:val="none"/>
        </w:rPr>
        <w:t xml:space="preserve">прокурорів Одеської спеціалізованої прокуратури у сфері оборони Південного регіону Бараболі Артема Івановича та </w:t>
      </w:r>
      <w:proofErr w:type="spellStart"/>
      <w:r w:rsidRPr="001F2CC5">
        <w:rPr>
          <w:rFonts w:ascii="Times New Roman" w:eastAsia="Calibri" w:hAnsi="Times New Roman" w:cs="Times New Roman"/>
          <w:color w:val="000000"/>
          <w:kern w:val="0"/>
          <w:sz w:val="28"/>
          <w:szCs w:val="28"/>
          <w14:ligatures w14:val="none"/>
        </w:rPr>
        <w:t>Нейковової</w:t>
      </w:r>
      <w:proofErr w:type="spellEnd"/>
      <w:r w:rsidRPr="001F2CC5">
        <w:rPr>
          <w:rFonts w:ascii="Times New Roman" w:eastAsia="Calibri" w:hAnsi="Times New Roman" w:cs="Times New Roman"/>
          <w:color w:val="000000"/>
          <w:kern w:val="0"/>
          <w:sz w:val="28"/>
          <w:szCs w:val="28"/>
          <w14:ligatures w14:val="none"/>
        </w:rPr>
        <w:t xml:space="preserve"> Тетяни Миколаївни, заступника керівника Одеської спеціалізованої прокуратури у сфері оборони Південного регіону </w:t>
      </w:r>
      <w:proofErr w:type="spellStart"/>
      <w:r w:rsidRPr="001F2CC5">
        <w:rPr>
          <w:rFonts w:ascii="Times New Roman" w:eastAsia="Calibri" w:hAnsi="Times New Roman" w:cs="Times New Roman"/>
          <w:color w:val="000000"/>
          <w:kern w:val="0"/>
          <w:sz w:val="28"/>
          <w:szCs w:val="28"/>
          <w14:ligatures w14:val="none"/>
        </w:rPr>
        <w:t>Веремчука</w:t>
      </w:r>
      <w:proofErr w:type="spellEnd"/>
      <w:r w:rsidRPr="001F2CC5">
        <w:rPr>
          <w:rFonts w:ascii="Times New Roman" w:eastAsia="Calibri" w:hAnsi="Times New Roman" w:cs="Times New Roman"/>
          <w:color w:val="000000"/>
          <w:kern w:val="0"/>
          <w:sz w:val="28"/>
          <w:szCs w:val="28"/>
          <w14:ligatures w14:val="none"/>
        </w:rPr>
        <w:t xml:space="preserve"> Руслана Володимировича</w:t>
      </w:r>
    </w:p>
    <w:p w14:paraId="5AF0F092"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F2CC5">
        <w:rPr>
          <w:rFonts w:ascii="Times New Roman" w:eastAsia="Calibri" w:hAnsi="Times New Roman" w:cs="Times New Roman"/>
          <w:kern w:val="0"/>
          <w:sz w:val="28"/>
          <w:szCs w:val="28"/>
          <w14:ligatures w14:val="none"/>
        </w:rPr>
        <w:t>Рішення направити автору скарги та названим прокурорам.</w:t>
      </w:r>
    </w:p>
    <w:p w14:paraId="684A082C"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7B2878D7" w14:textId="77777777" w:rsidR="001F2CC5" w:rsidRPr="001F2CC5" w:rsidRDefault="001F2CC5" w:rsidP="001F2CC5">
      <w:pPr>
        <w:widowControl w:val="0"/>
        <w:pBdr>
          <w:bottom w:val="single" w:sz="12" w:space="12" w:color="FFFFFF"/>
        </w:pBdr>
        <w:spacing w:after="200" w:line="240" w:lineRule="auto"/>
        <w:contextualSpacing/>
        <w:jc w:val="both"/>
        <w:rPr>
          <w:rFonts w:ascii="Times New Roman" w:eastAsia="Calibri" w:hAnsi="Times New Roman" w:cs="Times New Roman"/>
          <w:b/>
          <w:kern w:val="0"/>
          <w:sz w:val="28"/>
          <w:szCs w:val="28"/>
          <w14:ligatures w14:val="none"/>
        </w:rPr>
      </w:pPr>
      <w:r w:rsidRPr="001F2CC5">
        <w:rPr>
          <w:rFonts w:ascii="Times New Roman" w:eastAsia="Calibri" w:hAnsi="Times New Roman" w:cs="Times New Roman"/>
          <w:b/>
          <w:kern w:val="0"/>
          <w:sz w:val="28"/>
          <w:szCs w:val="28"/>
          <w14:ligatures w14:val="none"/>
        </w:rPr>
        <w:t>Член Комісії                                                                           Максим РАДЗІВОН</w:t>
      </w:r>
    </w:p>
    <w:p w14:paraId="5AB0CFC8"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4C201947"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067688AC" w14:textId="77777777" w:rsidR="001F2CC5" w:rsidRPr="001F2CC5" w:rsidRDefault="001F2CC5" w:rsidP="001F2CC5">
      <w:pPr>
        <w:widowControl w:val="0"/>
        <w:tabs>
          <w:tab w:val="left" w:pos="709"/>
        </w:tabs>
        <w:spacing w:after="200" w:line="240" w:lineRule="auto"/>
        <w:ind w:firstLine="709"/>
        <w:contextualSpacing/>
        <w:jc w:val="both"/>
        <w:rPr>
          <w:rFonts w:ascii="Calibri" w:eastAsia="Calibri" w:hAnsi="Calibri" w:cs="Times New Roman"/>
          <w:kern w:val="0"/>
          <w:sz w:val="22"/>
          <w:szCs w:val="22"/>
          <w14:ligatures w14:val="none"/>
        </w:rPr>
      </w:pPr>
    </w:p>
    <w:p w14:paraId="0C65D3BA" w14:textId="77777777" w:rsidR="001F2CC5" w:rsidRPr="001F2CC5" w:rsidRDefault="001F2CC5" w:rsidP="001F2CC5">
      <w:pPr>
        <w:widowControl w:val="0"/>
        <w:pBdr>
          <w:bottom w:val="single" w:sz="12" w:space="12" w:color="FFFFFF"/>
        </w:pBdr>
        <w:spacing w:after="200" w:line="240" w:lineRule="auto"/>
        <w:ind w:firstLine="709"/>
        <w:jc w:val="both"/>
        <w:rPr>
          <w:rFonts w:ascii="Times New Roman" w:eastAsia="Calibri" w:hAnsi="Times New Roman" w:cs="Times New Roman"/>
          <w:kern w:val="0"/>
          <w:sz w:val="28"/>
          <w:szCs w:val="28"/>
          <w14:ligatures w14:val="none"/>
        </w:rPr>
      </w:pPr>
    </w:p>
    <w:p w14:paraId="3978449D"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lang w:val="ru-RU"/>
          <w14:ligatures w14:val="none"/>
        </w:rPr>
      </w:pPr>
    </w:p>
    <w:p w14:paraId="55ECFDCC"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7FD14EE0" w14:textId="77777777" w:rsidR="001F2CC5" w:rsidRPr="001F2CC5" w:rsidRDefault="001F2CC5" w:rsidP="001F2CC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1BCBEA6D" w14:textId="77777777" w:rsidR="001F2CC5" w:rsidRPr="001F2CC5" w:rsidRDefault="001F2CC5" w:rsidP="001F2CC5">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78ED2598" w14:textId="77777777" w:rsidR="001F2CC5" w:rsidRPr="001F2CC5" w:rsidRDefault="001F2CC5" w:rsidP="001F2CC5">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3CC83BCB" w14:textId="77777777" w:rsidR="001F2CC5" w:rsidRPr="001F2CC5" w:rsidRDefault="001F2CC5" w:rsidP="001F2CC5">
      <w:pPr>
        <w:widowControl w:val="0"/>
        <w:tabs>
          <w:tab w:val="left" w:pos="851"/>
          <w:tab w:val="left" w:pos="993"/>
        </w:tabs>
        <w:spacing w:after="0" w:line="240" w:lineRule="auto"/>
        <w:jc w:val="both"/>
        <w:rPr>
          <w:rFonts w:ascii="Times New Roman" w:eastAsia="Calibri" w:hAnsi="Times New Roman" w:cs="Times New Roman"/>
          <w:bCs/>
          <w:color w:val="000000"/>
          <w:kern w:val="0"/>
          <w:sz w:val="28"/>
          <w:szCs w:val="28"/>
          <w14:ligatures w14:val="none"/>
        </w:rPr>
      </w:pPr>
    </w:p>
    <w:p w14:paraId="68AAB316"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77A532BF" w14:textId="77777777" w:rsidR="001F2CC5" w:rsidRPr="001F2CC5" w:rsidRDefault="001F2CC5" w:rsidP="001F2CC5">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362CCC46" w14:textId="77777777" w:rsidR="001F2CC5" w:rsidRDefault="001F2CC5"/>
    <w:sectPr w:rsidR="001F2CC5" w:rsidSect="001F2CC5">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BFE5" w14:textId="77777777" w:rsidR="00A73EEB" w:rsidRDefault="00A73EEB">
      <w:pPr>
        <w:spacing w:after="0" w:line="240" w:lineRule="auto"/>
      </w:pPr>
      <w:r>
        <w:separator/>
      </w:r>
    </w:p>
  </w:endnote>
  <w:endnote w:type="continuationSeparator" w:id="0">
    <w:p w14:paraId="75499EEC" w14:textId="77777777" w:rsidR="00A73EEB" w:rsidRDefault="00A7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310" w14:textId="77777777" w:rsidR="00A73EEB" w:rsidRDefault="00A73EEB">
      <w:pPr>
        <w:spacing w:after="0" w:line="240" w:lineRule="auto"/>
      </w:pPr>
      <w:r>
        <w:separator/>
      </w:r>
    </w:p>
  </w:footnote>
  <w:footnote w:type="continuationSeparator" w:id="0">
    <w:p w14:paraId="7DC52E3F" w14:textId="77777777" w:rsidR="00A73EEB" w:rsidRDefault="00A7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330959"/>
      <w:docPartObj>
        <w:docPartGallery w:val="Page Numbers (Top of Page)"/>
        <w:docPartUnique/>
      </w:docPartObj>
    </w:sdtPr>
    <w:sdtContent>
      <w:p w14:paraId="2B8C23A7" w14:textId="77777777" w:rsidR="001F2CC5" w:rsidRDefault="001F2CC5">
        <w:pPr>
          <w:pStyle w:val="ae"/>
          <w:jc w:val="center"/>
        </w:pPr>
        <w:r>
          <w:fldChar w:fldCharType="begin"/>
        </w:r>
        <w:r>
          <w:instrText>PAGE   \* MERGEFORMAT</w:instrText>
        </w:r>
        <w:r>
          <w:fldChar w:fldCharType="separate"/>
        </w:r>
        <w:r>
          <w:t>2</w:t>
        </w:r>
        <w:r>
          <w:fldChar w:fldCharType="end"/>
        </w:r>
      </w:p>
    </w:sdtContent>
  </w:sdt>
  <w:p w14:paraId="3A407BA2" w14:textId="77777777" w:rsidR="001F2CC5" w:rsidRDefault="001F2CC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C5"/>
    <w:rsid w:val="001F2CC5"/>
    <w:rsid w:val="002438CF"/>
    <w:rsid w:val="00653D12"/>
    <w:rsid w:val="006A767E"/>
    <w:rsid w:val="00870AC2"/>
    <w:rsid w:val="00A73EEB"/>
    <w:rsid w:val="00B9611D"/>
    <w:rsid w:val="00BB592D"/>
    <w:rsid w:val="00DC0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E0AB"/>
  <w15:chartTrackingRefBased/>
  <w15:docId w15:val="{C5F724E4-25CE-4AD2-B09D-E62BE736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2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2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2C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2C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2C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2C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2C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2C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2C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CC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2CC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2CC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F2CC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2CC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2C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2CC5"/>
    <w:rPr>
      <w:rFonts w:eastAsiaTheme="majorEastAsia" w:cstheme="majorBidi"/>
      <w:color w:val="595959" w:themeColor="text1" w:themeTint="A6"/>
    </w:rPr>
  </w:style>
  <w:style w:type="character" w:customStyle="1" w:styleId="80">
    <w:name w:val="Заголовок 8 Знак"/>
    <w:basedOn w:val="a0"/>
    <w:link w:val="8"/>
    <w:uiPriority w:val="9"/>
    <w:semiHidden/>
    <w:rsid w:val="001F2C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2CC5"/>
    <w:rPr>
      <w:rFonts w:eastAsiaTheme="majorEastAsia" w:cstheme="majorBidi"/>
      <w:color w:val="272727" w:themeColor="text1" w:themeTint="D8"/>
    </w:rPr>
  </w:style>
  <w:style w:type="paragraph" w:styleId="a3">
    <w:name w:val="Title"/>
    <w:basedOn w:val="a"/>
    <w:next w:val="a"/>
    <w:link w:val="a4"/>
    <w:uiPriority w:val="10"/>
    <w:qFormat/>
    <w:rsid w:val="001F2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F2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CC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F2CC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F2CC5"/>
    <w:pPr>
      <w:spacing w:before="160"/>
      <w:jc w:val="center"/>
    </w:pPr>
    <w:rPr>
      <w:i/>
      <w:iCs/>
      <w:color w:val="404040" w:themeColor="text1" w:themeTint="BF"/>
    </w:rPr>
  </w:style>
  <w:style w:type="character" w:customStyle="1" w:styleId="a8">
    <w:name w:val="Цитата Знак"/>
    <w:basedOn w:val="a0"/>
    <w:link w:val="a7"/>
    <w:uiPriority w:val="29"/>
    <w:rsid w:val="001F2CC5"/>
    <w:rPr>
      <w:i/>
      <w:iCs/>
      <w:color w:val="404040" w:themeColor="text1" w:themeTint="BF"/>
    </w:rPr>
  </w:style>
  <w:style w:type="paragraph" w:styleId="a9">
    <w:name w:val="List Paragraph"/>
    <w:basedOn w:val="a"/>
    <w:uiPriority w:val="34"/>
    <w:qFormat/>
    <w:rsid w:val="001F2CC5"/>
    <w:pPr>
      <w:ind w:left="720"/>
      <w:contextualSpacing/>
    </w:pPr>
  </w:style>
  <w:style w:type="character" w:styleId="aa">
    <w:name w:val="Intense Emphasis"/>
    <w:basedOn w:val="a0"/>
    <w:uiPriority w:val="21"/>
    <w:qFormat/>
    <w:rsid w:val="001F2CC5"/>
    <w:rPr>
      <w:i/>
      <w:iCs/>
      <w:color w:val="0F4761" w:themeColor="accent1" w:themeShade="BF"/>
    </w:rPr>
  </w:style>
  <w:style w:type="paragraph" w:styleId="ab">
    <w:name w:val="Intense Quote"/>
    <w:basedOn w:val="a"/>
    <w:next w:val="a"/>
    <w:link w:val="ac"/>
    <w:uiPriority w:val="30"/>
    <w:qFormat/>
    <w:rsid w:val="001F2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F2CC5"/>
    <w:rPr>
      <w:i/>
      <w:iCs/>
      <w:color w:val="0F4761" w:themeColor="accent1" w:themeShade="BF"/>
    </w:rPr>
  </w:style>
  <w:style w:type="character" w:styleId="ad">
    <w:name w:val="Intense Reference"/>
    <w:basedOn w:val="a0"/>
    <w:uiPriority w:val="32"/>
    <w:qFormat/>
    <w:rsid w:val="001F2CC5"/>
    <w:rPr>
      <w:b/>
      <w:bCs/>
      <w:smallCaps/>
      <w:color w:val="0F4761" w:themeColor="accent1" w:themeShade="BF"/>
      <w:spacing w:val="5"/>
    </w:rPr>
  </w:style>
  <w:style w:type="paragraph" w:styleId="ae">
    <w:name w:val="header"/>
    <w:basedOn w:val="a"/>
    <w:link w:val="af"/>
    <w:uiPriority w:val="99"/>
    <w:unhideWhenUsed/>
    <w:rsid w:val="001F2CC5"/>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1F2CC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14364</Words>
  <Characters>8188</Characters>
  <DocSecurity>0</DocSecurity>
  <Lines>68</Lines>
  <Paragraphs>45</Paragraphs>
  <ScaleCrop>false</ScaleCrop>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2026-01-05T15:34:00Z</dcterms:created>
  <dcterms:modified xsi:type="dcterms:W3CDTF">2026-01-05T15:48:00Z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2026-01-05T15:34:36Z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c8504ba3-6284-49eb-91f4-87ab755dab3e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