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62" w:type="dxa"/>
        <w:tblLook w:val="04A0" w:firstRow="1" w:lastRow="0" w:firstColumn="1" w:lastColumn="0" w:noHBand="0" w:noVBand="1"/>
      </w:tblPr>
      <w:tblGrid>
        <w:gridCol w:w="3400"/>
        <w:gridCol w:w="3180"/>
        <w:gridCol w:w="3382"/>
      </w:tblGrid>
      <w:tr w:rsidR="0044483F" w:rsidRPr="0044483F" w:rsidTr="00506213">
        <w:tc>
          <w:tcPr>
            <w:tcW w:w="9962" w:type="dxa"/>
            <w:gridSpan w:val="3"/>
            <w:shd w:val="clear" w:color="auto" w:fill="auto"/>
          </w:tcPr>
          <w:p w:rsidR="0044483F" w:rsidRPr="0044483F" w:rsidRDefault="0044483F" w:rsidP="0044483F">
            <w:pPr>
              <w:tabs>
                <w:tab w:val="center" w:pos="0"/>
                <w:tab w:val="right" w:pos="8306"/>
              </w:tabs>
              <w:overflowPunct w:val="0"/>
              <w:autoSpaceDE w:val="0"/>
              <w:autoSpaceDN w:val="0"/>
              <w:adjustRightInd w:val="0"/>
              <w:spacing w:after="0" w:line="240" w:lineRule="auto"/>
              <w:ind w:right="-284" w:hanging="539"/>
              <w:jc w:val="center"/>
              <w:textAlignment w:val="baseline"/>
              <w:rPr>
                <w:rFonts w:ascii="Times New Roman" w:eastAsia="Times New Roman" w:hAnsi="Times New Roman" w:cs="Times New Roman"/>
                <w:sz w:val="26"/>
                <w:szCs w:val="20"/>
                <w:lang w:eastAsia="ru-RU"/>
              </w:rPr>
            </w:pPr>
            <w:r w:rsidRPr="0044483F">
              <w:rPr>
                <w:rFonts w:ascii="Times New Roman" w:eastAsia="Times New Roman" w:hAnsi="Times New Roman" w:cs="Times New Roman"/>
                <w:noProof/>
                <w:sz w:val="19"/>
                <w:szCs w:val="20"/>
                <w:lang w:val="ru-RU" w:eastAsia="ru-RU"/>
              </w:rPr>
              <w:drawing>
                <wp:inline distT="0" distB="0" distL="0" distR="0" wp14:anchorId="1FA2DCDB" wp14:editId="45FF8052">
                  <wp:extent cx="435600" cy="6120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44483F" w:rsidRPr="0044483F" w:rsidRDefault="0044483F" w:rsidP="0044483F">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sz w:val="10"/>
                <w:szCs w:val="20"/>
                <w:lang w:eastAsia="ru-RU"/>
              </w:rPr>
            </w:pPr>
          </w:p>
          <w:p w:rsidR="0044483F" w:rsidRPr="0044483F" w:rsidRDefault="0044483F" w:rsidP="0044483F">
            <w:pPr>
              <w:spacing w:after="0" w:line="240" w:lineRule="auto"/>
              <w:ind w:right="-284"/>
              <w:jc w:val="center"/>
              <w:rPr>
                <w:rFonts w:ascii="Times New Roman" w:eastAsia="Times New Roman" w:hAnsi="Times New Roman" w:cs="Times New Roman"/>
                <w:kern w:val="28"/>
                <w:sz w:val="32"/>
                <w:szCs w:val="32"/>
                <w:lang w:eastAsia="ru-RU"/>
              </w:rPr>
            </w:pPr>
            <w:r w:rsidRPr="0044483F">
              <w:rPr>
                <w:rFonts w:ascii="Times New Roman" w:eastAsia="Times New Roman" w:hAnsi="Times New Roman" w:cs="Times New Roman"/>
                <w:bCs/>
                <w:kern w:val="28"/>
                <w:sz w:val="36"/>
                <w:szCs w:val="32"/>
                <w:lang w:eastAsia="ru-RU"/>
              </w:rPr>
              <w:t xml:space="preserve">КВАЛІФІКАЦІЙНО-ДИСЦИПЛІНАРНА </w:t>
            </w:r>
            <w:r w:rsidRPr="0044483F">
              <w:rPr>
                <w:rFonts w:ascii="Times New Roman" w:eastAsia="Times New Roman" w:hAnsi="Times New Roman" w:cs="Times New Roman"/>
                <w:bCs/>
                <w:kern w:val="28"/>
                <w:sz w:val="36"/>
                <w:szCs w:val="32"/>
                <w:lang w:eastAsia="ru-RU"/>
              </w:rPr>
              <w:br/>
              <w:t>КОМІСІЯ ПРОКУРОРІВ</w:t>
            </w:r>
          </w:p>
          <w:p w:rsidR="0044483F" w:rsidRPr="0044483F" w:rsidRDefault="0044483F" w:rsidP="0044483F">
            <w:pPr>
              <w:spacing w:after="0" w:line="240" w:lineRule="auto"/>
              <w:ind w:left="84" w:right="-284"/>
              <w:rPr>
                <w:rFonts w:ascii="Times New Roman" w:eastAsia="Times New Roman" w:hAnsi="Times New Roman" w:cs="Times New Roman"/>
                <w:kern w:val="28"/>
                <w:sz w:val="28"/>
                <w:szCs w:val="28"/>
                <w:lang w:eastAsia="uk-UA"/>
              </w:rPr>
            </w:pPr>
          </w:p>
          <w:p w:rsidR="0044483F" w:rsidRPr="0044483F" w:rsidRDefault="0044483F" w:rsidP="0044483F">
            <w:pPr>
              <w:spacing w:after="0" w:line="240" w:lineRule="auto"/>
              <w:ind w:left="84" w:right="-284" w:hanging="339"/>
              <w:jc w:val="center"/>
              <w:rPr>
                <w:rFonts w:ascii="Times New Roman" w:eastAsia="Calibri" w:hAnsi="Times New Roman" w:cs="Times New Roman"/>
                <w:sz w:val="28"/>
                <w:szCs w:val="28"/>
              </w:rPr>
            </w:pPr>
            <w:r w:rsidRPr="0044483F">
              <w:rPr>
                <w:rFonts w:ascii="Times New Roman" w:eastAsia="Times New Roman" w:hAnsi="Times New Roman" w:cs="Times New Roman"/>
                <w:b/>
                <w:kern w:val="28"/>
                <w:sz w:val="28"/>
                <w:szCs w:val="28"/>
                <w:lang w:eastAsia="uk-UA"/>
              </w:rPr>
              <w:t xml:space="preserve">Р І Ш Е Н </w:t>
            </w:r>
            <w:proofErr w:type="spellStart"/>
            <w:r w:rsidRPr="0044483F">
              <w:rPr>
                <w:rFonts w:ascii="Times New Roman" w:eastAsia="Times New Roman" w:hAnsi="Times New Roman" w:cs="Times New Roman"/>
                <w:b/>
                <w:kern w:val="28"/>
                <w:sz w:val="28"/>
                <w:szCs w:val="28"/>
                <w:lang w:eastAsia="uk-UA"/>
              </w:rPr>
              <w:t>Н</w:t>
            </w:r>
            <w:proofErr w:type="spellEnd"/>
            <w:r w:rsidRPr="0044483F">
              <w:rPr>
                <w:rFonts w:ascii="Times New Roman" w:eastAsia="Times New Roman" w:hAnsi="Times New Roman" w:cs="Times New Roman"/>
                <w:b/>
                <w:kern w:val="28"/>
                <w:sz w:val="28"/>
                <w:szCs w:val="28"/>
                <w:lang w:eastAsia="uk-UA"/>
              </w:rPr>
              <w:t xml:space="preserve"> Я</w:t>
            </w:r>
          </w:p>
        </w:tc>
      </w:tr>
      <w:tr w:rsidR="0044483F" w:rsidRPr="0044483F" w:rsidTr="00506213">
        <w:tc>
          <w:tcPr>
            <w:tcW w:w="3400" w:type="dxa"/>
            <w:shd w:val="clear" w:color="auto" w:fill="auto"/>
            <w:hideMark/>
          </w:tcPr>
          <w:p w:rsidR="0044483F" w:rsidRPr="0044483F" w:rsidRDefault="0044483F" w:rsidP="0044483F">
            <w:pPr>
              <w:spacing w:after="0" w:line="240" w:lineRule="auto"/>
              <w:ind w:left="-109" w:right="-284"/>
              <w:rPr>
                <w:rFonts w:ascii="Times New Roman" w:eastAsia="Calibri" w:hAnsi="Times New Roman" w:cs="Times New Roman"/>
                <w:b/>
                <w:sz w:val="28"/>
                <w:szCs w:val="28"/>
              </w:rPr>
            </w:pPr>
          </w:p>
          <w:p w:rsidR="0044483F" w:rsidRPr="0044483F" w:rsidRDefault="0044483F" w:rsidP="0044483F">
            <w:pPr>
              <w:spacing w:after="0" w:line="240" w:lineRule="auto"/>
              <w:ind w:left="-109" w:right="-284"/>
              <w:rPr>
                <w:rFonts w:ascii="Times New Roman" w:eastAsia="Calibri" w:hAnsi="Times New Roman" w:cs="Times New Roman"/>
                <w:b/>
                <w:sz w:val="28"/>
                <w:szCs w:val="28"/>
              </w:rPr>
            </w:pPr>
            <w:r w:rsidRPr="0044483F">
              <w:rPr>
                <w:rFonts w:ascii="Times New Roman" w:eastAsia="Calibri" w:hAnsi="Times New Roman" w:cs="Times New Roman"/>
                <w:b/>
                <w:sz w:val="28"/>
                <w:szCs w:val="28"/>
              </w:rPr>
              <w:t>23 грудня 2025 року</w:t>
            </w:r>
          </w:p>
        </w:tc>
        <w:tc>
          <w:tcPr>
            <w:tcW w:w="3180" w:type="dxa"/>
            <w:shd w:val="clear" w:color="auto" w:fill="auto"/>
            <w:hideMark/>
          </w:tcPr>
          <w:p w:rsidR="0044483F" w:rsidRPr="0044483F" w:rsidRDefault="0044483F" w:rsidP="0044483F">
            <w:pPr>
              <w:spacing w:after="0" w:line="240" w:lineRule="auto"/>
              <w:ind w:right="-284" w:hanging="387"/>
              <w:jc w:val="center"/>
              <w:rPr>
                <w:rFonts w:ascii="Times New Roman" w:eastAsia="Calibri" w:hAnsi="Times New Roman" w:cs="Times New Roman"/>
                <w:b/>
                <w:sz w:val="28"/>
                <w:szCs w:val="28"/>
              </w:rPr>
            </w:pPr>
          </w:p>
          <w:p w:rsidR="0044483F" w:rsidRPr="0044483F" w:rsidRDefault="0044483F" w:rsidP="0044483F">
            <w:pPr>
              <w:spacing w:after="0" w:line="240" w:lineRule="auto"/>
              <w:ind w:right="-284" w:hanging="671"/>
              <w:jc w:val="center"/>
              <w:rPr>
                <w:rFonts w:ascii="Times New Roman" w:eastAsia="Calibri" w:hAnsi="Times New Roman" w:cs="Times New Roman"/>
                <w:b/>
                <w:sz w:val="28"/>
                <w:szCs w:val="28"/>
              </w:rPr>
            </w:pPr>
            <w:r w:rsidRPr="0044483F">
              <w:rPr>
                <w:rFonts w:ascii="Times New Roman" w:eastAsia="Calibri" w:hAnsi="Times New Roman" w:cs="Times New Roman"/>
                <w:b/>
                <w:sz w:val="28"/>
                <w:szCs w:val="28"/>
              </w:rPr>
              <w:t xml:space="preserve">  Київ</w:t>
            </w:r>
          </w:p>
        </w:tc>
        <w:tc>
          <w:tcPr>
            <w:tcW w:w="3382" w:type="dxa"/>
            <w:shd w:val="clear" w:color="auto" w:fill="auto"/>
            <w:hideMark/>
          </w:tcPr>
          <w:p w:rsidR="0044483F" w:rsidRPr="0044483F" w:rsidRDefault="0044483F" w:rsidP="0044483F">
            <w:pPr>
              <w:spacing w:after="0" w:line="240" w:lineRule="auto"/>
              <w:ind w:right="-284"/>
              <w:jc w:val="both"/>
              <w:rPr>
                <w:rFonts w:ascii="Times New Roman" w:eastAsia="Calibri" w:hAnsi="Times New Roman" w:cs="Times New Roman"/>
                <w:b/>
                <w:sz w:val="28"/>
                <w:szCs w:val="28"/>
              </w:rPr>
            </w:pPr>
            <w:r w:rsidRPr="0044483F">
              <w:rPr>
                <w:rFonts w:ascii="Times New Roman" w:eastAsia="Calibri" w:hAnsi="Times New Roman" w:cs="Times New Roman"/>
                <w:b/>
                <w:sz w:val="28"/>
                <w:szCs w:val="28"/>
              </w:rPr>
              <w:t xml:space="preserve">                    </w:t>
            </w:r>
          </w:p>
          <w:p w:rsidR="0044483F" w:rsidRPr="0044483F" w:rsidRDefault="0044483F" w:rsidP="0044483F">
            <w:pPr>
              <w:spacing w:after="0" w:line="240" w:lineRule="auto"/>
              <w:ind w:right="-284"/>
              <w:jc w:val="both"/>
              <w:rPr>
                <w:rFonts w:ascii="Times New Roman" w:eastAsia="Calibri" w:hAnsi="Times New Roman" w:cs="Times New Roman"/>
                <w:b/>
                <w:sz w:val="28"/>
                <w:szCs w:val="28"/>
              </w:rPr>
            </w:pPr>
            <w:r w:rsidRPr="0044483F">
              <w:rPr>
                <w:rFonts w:ascii="Times New Roman" w:eastAsia="Calibri" w:hAnsi="Times New Roman" w:cs="Times New Roman"/>
                <w:b/>
                <w:sz w:val="28"/>
                <w:szCs w:val="28"/>
              </w:rPr>
              <w:t xml:space="preserve">                   № 1242дс-25</w:t>
            </w:r>
          </w:p>
        </w:tc>
      </w:tr>
    </w:tbl>
    <w:p w:rsidR="0044483F" w:rsidRPr="0044483F" w:rsidRDefault="0044483F" w:rsidP="0044483F">
      <w:pPr>
        <w:spacing w:after="0" w:line="240" w:lineRule="auto"/>
        <w:ind w:right="-284"/>
        <w:contextualSpacing/>
        <w:rPr>
          <w:rFonts w:ascii="Times New Roman" w:eastAsia="Calibri" w:hAnsi="Times New Roman" w:cs="Times New Roman"/>
          <w:b/>
          <w:noProof/>
          <w:sz w:val="28"/>
          <w:szCs w:val="28"/>
          <w:lang w:eastAsia="uk-UA"/>
        </w:rPr>
      </w:pPr>
    </w:p>
    <w:p w:rsidR="0044483F" w:rsidRPr="0044483F" w:rsidRDefault="0044483F" w:rsidP="0044483F">
      <w:pPr>
        <w:spacing w:after="0" w:line="240" w:lineRule="auto"/>
        <w:ind w:right="-284"/>
        <w:contextualSpacing/>
        <w:rPr>
          <w:rFonts w:ascii="Times New Roman" w:eastAsia="Calibri" w:hAnsi="Times New Roman" w:cs="Times New Roman"/>
          <w:b/>
          <w:noProof/>
          <w:sz w:val="28"/>
          <w:szCs w:val="28"/>
          <w:lang w:eastAsia="uk-UA"/>
        </w:rPr>
      </w:pPr>
    </w:p>
    <w:p w:rsidR="0044483F" w:rsidRPr="0044483F" w:rsidRDefault="0044483F" w:rsidP="0044483F">
      <w:pPr>
        <w:spacing w:after="0" w:line="240" w:lineRule="auto"/>
        <w:ind w:right="-284"/>
        <w:contextualSpacing/>
        <w:rPr>
          <w:rFonts w:ascii="Times New Roman" w:eastAsia="Calibri" w:hAnsi="Times New Roman" w:cs="Times New Roman"/>
          <w:b/>
          <w:noProof/>
          <w:sz w:val="28"/>
          <w:szCs w:val="28"/>
          <w:lang w:eastAsia="uk-UA"/>
        </w:rPr>
      </w:pPr>
      <w:r w:rsidRPr="0044483F">
        <w:rPr>
          <w:rFonts w:ascii="Times New Roman" w:eastAsia="Calibri" w:hAnsi="Times New Roman" w:cs="Times New Roman"/>
          <w:b/>
          <w:noProof/>
          <w:sz w:val="28"/>
          <w:szCs w:val="28"/>
          <w:lang w:eastAsia="uk-UA"/>
        </w:rPr>
        <w:t>Про відмову у відкритті</w:t>
      </w:r>
    </w:p>
    <w:p w:rsidR="0044483F" w:rsidRPr="0044483F" w:rsidRDefault="0044483F" w:rsidP="0044483F">
      <w:pPr>
        <w:spacing w:after="0" w:line="240" w:lineRule="auto"/>
        <w:ind w:right="-284"/>
        <w:contextualSpacing/>
        <w:rPr>
          <w:rFonts w:ascii="Times New Roman" w:eastAsia="Calibri" w:hAnsi="Times New Roman" w:cs="Times New Roman"/>
          <w:b/>
          <w:noProof/>
          <w:sz w:val="28"/>
          <w:szCs w:val="28"/>
          <w:lang w:eastAsia="uk-UA"/>
        </w:rPr>
      </w:pPr>
      <w:r w:rsidRPr="0044483F">
        <w:rPr>
          <w:rFonts w:ascii="Times New Roman" w:eastAsia="Calibri" w:hAnsi="Times New Roman" w:cs="Times New Roman"/>
          <w:b/>
          <w:noProof/>
          <w:sz w:val="28"/>
          <w:szCs w:val="28"/>
          <w:lang w:eastAsia="uk-UA"/>
        </w:rPr>
        <w:t>дисциплінарного провадження</w:t>
      </w:r>
    </w:p>
    <w:p w:rsidR="0044483F" w:rsidRPr="0044483F" w:rsidRDefault="0044483F" w:rsidP="0044483F">
      <w:pPr>
        <w:spacing w:after="0" w:line="240" w:lineRule="auto"/>
        <w:ind w:right="-284"/>
        <w:contextualSpacing/>
        <w:rPr>
          <w:rFonts w:ascii="Times New Roman" w:eastAsia="Calibri" w:hAnsi="Times New Roman" w:cs="Times New Roman"/>
          <w:b/>
          <w:noProof/>
          <w:sz w:val="28"/>
          <w:szCs w:val="28"/>
          <w:lang w:eastAsia="uk-UA"/>
        </w:rPr>
      </w:pPr>
    </w:p>
    <w:p w:rsidR="0044483F" w:rsidRPr="0044483F" w:rsidRDefault="0044483F" w:rsidP="0044483F">
      <w:pPr>
        <w:spacing w:after="0" w:line="240" w:lineRule="auto"/>
        <w:ind w:right="-1" w:firstLine="708"/>
        <w:contextualSpacing/>
        <w:jc w:val="both"/>
        <w:rPr>
          <w:rFonts w:ascii="Times New Roman" w:eastAsia="Calibri" w:hAnsi="Times New Roman" w:cs="Times New Roman"/>
          <w:sz w:val="28"/>
          <w:szCs w:val="28"/>
        </w:rPr>
      </w:pPr>
      <w:r w:rsidRPr="0044483F">
        <w:rPr>
          <w:rFonts w:ascii="Times New Roman" w:eastAsia="Times New Roman" w:hAnsi="Times New Roman" w:cs="Times New Roman"/>
          <w:sz w:val="28"/>
          <w:szCs w:val="28"/>
          <w:lang w:eastAsia="ru-RU"/>
        </w:rPr>
        <w:t>Член Кваліфікаційно-дисциплінарної комісії прокурорів Гарбуза Н.В., розглянувши</w:t>
      </w:r>
      <w:r w:rsidRPr="0044483F">
        <w:rPr>
          <w:rFonts w:ascii="Times New Roman" w:eastAsia="Times New Roman" w:hAnsi="Times New Roman" w:cs="Times New Roman"/>
          <w:b/>
          <w:sz w:val="28"/>
          <w:szCs w:val="28"/>
          <w:lang w:eastAsia="ru-RU"/>
        </w:rPr>
        <w:t xml:space="preserve"> </w:t>
      </w:r>
      <w:r w:rsidRPr="0044483F">
        <w:rPr>
          <w:rFonts w:ascii="Times New Roman" w:eastAsia="Times New Roman" w:hAnsi="Times New Roman" w:cs="Times New Roman"/>
          <w:sz w:val="28"/>
          <w:szCs w:val="28"/>
          <w:lang w:eastAsia="ru-RU"/>
        </w:rPr>
        <w:t>дисциплінарну скаргу ОСОБА 1 стосовно прокурора Львівської обласної прокуратури Бабія А.М. (далі – прокурор, Бабій А.М.),</w:t>
      </w:r>
      <w:r w:rsidRPr="0044483F">
        <w:rPr>
          <w:rFonts w:ascii="Times New Roman" w:eastAsia="Calibri" w:hAnsi="Times New Roman" w:cs="Times New Roman"/>
          <w:sz w:val="28"/>
          <w:szCs w:val="28"/>
        </w:rPr>
        <w:t xml:space="preserve"> </w:t>
      </w:r>
    </w:p>
    <w:p w:rsidR="0044483F" w:rsidRPr="0044483F" w:rsidRDefault="0044483F" w:rsidP="0044483F">
      <w:pPr>
        <w:spacing w:after="0" w:line="240" w:lineRule="auto"/>
        <w:ind w:right="-284"/>
        <w:contextualSpacing/>
        <w:jc w:val="center"/>
        <w:rPr>
          <w:rFonts w:ascii="Times New Roman" w:eastAsia="Calibri" w:hAnsi="Times New Roman" w:cs="Times New Roman"/>
          <w:b/>
          <w:noProof/>
          <w:sz w:val="28"/>
          <w:szCs w:val="28"/>
          <w:lang w:eastAsia="uk-UA"/>
        </w:rPr>
      </w:pPr>
    </w:p>
    <w:p w:rsidR="0044483F" w:rsidRPr="0044483F" w:rsidRDefault="0044483F" w:rsidP="0044483F">
      <w:pPr>
        <w:spacing w:after="0" w:line="240" w:lineRule="auto"/>
        <w:ind w:right="-284"/>
        <w:contextualSpacing/>
        <w:jc w:val="center"/>
        <w:rPr>
          <w:rFonts w:ascii="Times New Roman" w:eastAsia="Calibri" w:hAnsi="Times New Roman" w:cs="Times New Roman"/>
          <w:b/>
          <w:noProof/>
          <w:sz w:val="28"/>
          <w:szCs w:val="28"/>
          <w:lang w:eastAsia="uk-UA"/>
        </w:rPr>
      </w:pPr>
      <w:r w:rsidRPr="0044483F">
        <w:rPr>
          <w:rFonts w:ascii="Times New Roman" w:eastAsia="Calibri" w:hAnsi="Times New Roman" w:cs="Times New Roman"/>
          <w:b/>
          <w:noProof/>
          <w:sz w:val="28"/>
          <w:szCs w:val="28"/>
          <w:lang w:eastAsia="uk-UA"/>
        </w:rPr>
        <w:t>В С Т А Н О В И Л А:</w:t>
      </w:r>
    </w:p>
    <w:p w:rsidR="0044483F" w:rsidRPr="0044483F" w:rsidRDefault="0044483F" w:rsidP="0044483F">
      <w:pPr>
        <w:tabs>
          <w:tab w:val="left" w:pos="567"/>
        </w:tabs>
        <w:spacing w:after="0" w:line="240" w:lineRule="auto"/>
        <w:ind w:right="-284" w:firstLine="567"/>
        <w:jc w:val="both"/>
        <w:rPr>
          <w:rFonts w:ascii="Times New Roman" w:eastAsia="Calibri" w:hAnsi="Times New Roman" w:cs="Times New Roman"/>
          <w:sz w:val="28"/>
          <w:szCs w:val="28"/>
        </w:rPr>
      </w:pPr>
    </w:p>
    <w:p w:rsidR="0044483F" w:rsidRPr="0044483F" w:rsidRDefault="0044483F" w:rsidP="0044483F">
      <w:pPr>
        <w:spacing w:after="0" w:line="240" w:lineRule="auto"/>
        <w:ind w:firstLine="709"/>
        <w:jc w:val="both"/>
        <w:rPr>
          <w:rFonts w:ascii="Times New Roman" w:hAnsi="Times New Roman" w:cs="Times New Roman"/>
          <w:sz w:val="28"/>
          <w:szCs w:val="28"/>
        </w:rPr>
      </w:pPr>
      <w:r w:rsidRPr="0044483F">
        <w:rPr>
          <w:rFonts w:ascii="Times New Roman" w:hAnsi="Times New Roman" w:cs="Times New Roman"/>
          <w:sz w:val="28"/>
          <w:szCs w:val="28"/>
        </w:rPr>
        <w:t xml:space="preserve">До </w:t>
      </w:r>
      <w:r w:rsidRPr="0044483F">
        <w:rPr>
          <w:rFonts w:ascii="Times New Roman" w:eastAsia="Times New Roman" w:hAnsi="Times New Roman" w:cs="Times New Roman"/>
          <w:sz w:val="28"/>
          <w:szCs w:val="28"/>
          <w:lang w:eastAsia="ru-RU"/>
        </w:rPr>
        <w:t>Кваліфікаційно-дисциплінарної комісії прокурорів (далі – Комісія),</w:t>
      </w:r>
      <w:r w:rsidRPr="0044483F">
        <w:rPr>
          <w:rFonts w:ascii="Times New Roman" w:hAnsi="Times New Roman" w:cs="Times New Roman"/>
          <w:sz w:val="28"/>
          <w:szCs w:val="28"/>
        </w:rPr>
        <w:t xml:space="preserve"> надійшла дисциплінарна скарга ОСОБА 1.</w:t>
      </w:r>
      <w:r w:rsidRPr="0044483F">
        <w:rPr>
          <w:rFonts w:ascii="Times New Roman" w:eastAsia="Times New Roman" w:hAnsi="Times New Roman" w:cs="Times New Roman"/>
          <w:sz w:val="28"/>
          <w:szCs w:val="28"/>
          <w:lang w:eastAsia="ru-RU"/>
        </w:rPr>
        <w:t xml:space="preserve"> </w:t>
      </w:r>
      <w:r w:rsidRPr="0044483F">
        <w:rPr>
          <w:rFonts w:ascii="Times New Roman" w:hAnsi="Times New Roman" w:cs="Times New Roman"/>
          <w:sz w:val="28"/>
          <w:szCs w:val="28"/>
        </w:rPr>
        <w:t>(далі – скаржниця) про вчинення дисциплінарного проступку прокурором Бабієм А.М.</w:t>
      </w:r>
    </w:p>
    <w:p w:rsidR="0044483F" w:rsidRPr="0044483F" w:rsidRDefault="0044483F" w:rsidP="0044483F">
      <w:pPr>
        <w:spacing w:after="0" w:line="240" w:lineRule="auto"/>
        <w:ind w:firstLine="709"/>
        <w:jc w:val="both"/>
        <w:rPr>
          <w:rFonts w:ascii="Times New Roman" w:hAnsi="Times New Roman" w:cs="Times New Roman"/>
          <w:sz w:val="28"/>
          <w:szCs w:val="28"/>
        </w:rPr>
      </w:pPr>
      <w:r w:rsidRPr="0044483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4483F">
        <w:rPr>
          <w:rFonts w:ascii="Times New Roman" w:hAnsi="Times New Roman" w:cs="Times New Roman"/>
          <w:sz w:val="28"/>
          <w:szCs w:val="28"/>
        </w:rPr>
        <w:t>розподілено</w:t>
      </w:r>
      <w:proofErr w:type="spellEnd"/>
      <w:r w:rsidRPr="0044483F">
        <w:rPr>
          <w:rFonts w:ascii="Times New Roman" w:hAnsi="Times New Roman" w:cs="Times New Roman"/>
          <w:sz w:val="28"/>
          <w:szCs w:val="28"/>
        </w:rPr>
        <w:t xml:space="preserve"> мені (протокол </w:t>
      </w:r>
      <w:proofErr w:type="spellStart"/>
      <w:r w:rsidRPr="0044483F">
        <w:rPr>
          <w:rFonts w:ascii="Times New Roman" w:hAnsi="Times New Roman" w:cs="Times New Roman"/>
          <w:sz w:val="28"/>
          <w:szCs w:val="28"/>
        </w:rPr>
        <w:t>авторозподілу</w:t>
      </w:r>
      <w:proofErr w:type="spellEnd"/>
      <w:r w:rsidRPr="0044483F">
        <w:rPr>
          <w:rFonts w:ascii="Times New Roman" w:hAnsi="Times New Roman" w:cs="Times New Roman"/>
          <w:sz w:val="28"/>
          <w:szCs w:val="28"/>
        </w:rPr>
        <w:t xml:space="preserve"> від 10 грудня 2025 року). </w:t>
      </w:r>
    </w:p>
    <w:p w:rsidR="0044483F" w:rsidRPr="0044483F" w:rsidRDefault="0044483F" w:rsidP="0044483F">
      <w:pPr>
        <w:spacing w:after="0" w:line="240" w:lineRule="auto"/>
        <w:ind w:firstLine="709"/>
        <w:jc w:val="both"/>
        <w:rPr>
          <w:rFonts w:ascii="Times New Roman" w:hAnsi="Times New Roman" w:cs="Times New Roman"/>
          <w:sz w:val="28"/>
          <w:szCs w:val="28"/>
        </w:rPr>
      </w:pPr>
      <w:r w:rsidRPr="0044483F">
        <w:rPr>
          <w:rFonts w:ascii="Times New Roman" w:hAnsi="Times New Roman" w:cs="Times New Roman"/>
          <w:sz w:val="28"/>
          <w:szCs w:val="28"/>
        </w:rPr>
        <w:t xml:space="preserve">При вирішенні питання щодо відкриття дисциплінарного провадження встановлено таке. </w:t>
      </w:r>
    </w:p>
    <w:p w:rsidR="0044483F" w:rsidRPr="0044483F" w:rsidRDefault="0044483F" w:rsidP="0044483F">
      <w:pPr>
        <w:spacing w:after="0" w:line="240" w:lineRule="auto"/>
        <w:ind w:firstLine="709"/>
        <w:jc w:val="both"/>
        <w:rPr>
          <w:rFonts w:ascii="Times New Roman" w:hAnsi="Times New Roman" w:cs="Times New Roman"/>
          <w:sz w:val="28"/>
          <w:szCs w:val="28"/>
          <w:lang w:val="ru-RU"/>
        </w:rPr>
      </w:pPr>
    </w:p>
    <w:p w:rsidR="0044483F" w:rsidRPr="0044483F" w:rsidRDefault="0044483F" w:rsidP="0044483F">
      <w:pPr>
        <w:spacing w:after="0" w:line="240" w:lineRule="auto"/>
        <w:ind w:firstLine="709"/>
        <w:jc w:val="both"/>
        <w:rPr>
          <w:rFonts w:ascii="Times New Roman" w:eastAsia="Calibri" w:hAnsi="Times New Roman" w:cs="Times New Roman"/>
          <w:b/>
          <w:sz w:val="28"/>
          <w:szCs w:val="28"/>
        </w:rPr>
      </w:pPr>
      <w:r w:rsidRPr="0044483F">
        <w:rPr>
          <w:rFonts w:ascii="Times New Roman" w:eastAsia="Calibri" w:hAnsi="Times New Roman" w:cs="Times New Roman"/>
          <w:b/>
          <w:sz w:val="28"/>
          <w:szCs w:val="28"/>
        </w:rPr>
        <w:t>Зміст скарги</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Дисциплінарна скарга не відповідає рекомендованому зразку, водночас з  тексту скарги можна вважати, що прокурор Бабій А.М. вчинив дисциплінарний проступок, передбачений пунктами 1 (невиконання чи неналежне виконання службових обов’язків), 6 (систематичне(два і більше разів протягом одного року) або одноразове грубе порушення правил прокурорської етики) частини першої статті 43 Закону України «Про прокуратуру» від 14 жовтня 2014 року                    № 1697-VII  (далі – Закон № 1697-VII) за таких обставин.</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Скаржниця вказує про те, що вона є потерпілою у кримінальному провадженні стосовно ОСОБА 2, яке перебуває на розгляді Трускавецького міського суду Львівської області, у якому прокурор Бабій А.М. здійснює процесуальне керівництво досудовим розслідуванням та підтримання публічного обвинувачення.</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 xml:space="preserve">Прокурор Бабій А.М. допустив неналежне виконання службових обов’язків та порушення правил прокурорської етики, оскільки вводить суд в </w:t>
      </w:r>
      <w:r w:rsidRPr="0044483F">
        <w:rPr>
          <w:rFonts w:ascii="Times New Roman" w:eastAsia="Calibri" w:hAnsi="Times New Roman" w:cs="Times New Roman"/>
          <w:sz w:val="28"/>
          <w:szCs w:val="28"/>
        </w:rPr>
        <w:lastRenderedPageBreak/>
        <w:t>оману, вказуючи, що ОСОБА 1 нібито покриває обвинуваченого у вчиненні особливо тяжкого злочину, що принижує честь та гідність скаржниці. Також прокурором допущено порушення прав потерпілих, оскільки в судовому засіданні він задавав некоректні запитання потерпілій ОСОБА 3, здійснив вплив на потерпілу ОСОБА 4, переконуючи змінити її позицію щодо обвинуваченого ОСОБА 2. у частині не застосування до нього покарання у вигляді позбавлення волі та не забезпечено виконання слідчим ухвали суду про надання тимчасового доступу до речей і документів, які мають значення при визначенні міри покарання обвинуваченому.</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При цьому скаржниця вважає, що вказані дії (бездіяльність) прокурора у кримінальному провадженні свідчать про вчинення ним кримінального правопорушення, передбаченого статтею 365 КК України та у зв’язку з цим просить притягнути його до дисциплінарної відповідальності.</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Для обґрунтування своїх думок скаржницею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p>
    <w:p w:rsidR="0044483F" w:rsidRPr="0044483F" w:rsidRDefault="0044483F" w:rsidP="0044483F">
      <w:pPr>
        <w:spacing w:after="0" w:line="240" w:lineRule="auto"/>
        <w:ind w:firstLine="709"/>
        <w:jc w:val="both"/>
        <w:rPr>
          <w:rFonts w:ascii="Times New Roman" w:eastAsia="Calibri" w:hAnsi="Times New Roman" w:cs="Times New Roman"/>
          <w:b/>
          <w:bCs/>
          <w:sz w:val="28"/>
          <w:szCs w:val="28"/>
        </w:rPr>
      </w:pPr>
      <w:r w:rsidRPr="0044483F">
        <w:rPr>
          <w:rFonts w:ascii="Times New Roman" w:eastAsia="Calibri" w:hAnsi="Times New Roman" w:cs="Times New Roman"/>
          <w:b/>
          <w:bCs/>
          <w:sz w:val="28"/>
          <w:szCs w:val="28"/>
        </w:rPr>
        <w:t>Щодо встановлених фактичних даних</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До дисциплінарної скарги додано копію заяви ОСОБА 4 до Трускавецького міського суду Львівської області; 1-5, 10 -11 сторінок паспорта громадянина України ОСОБА 1.</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p>
    <w:p w:rsidR="0044483F" w:rsidRPr="0044483F" w:rsidRDefault="0044483F" w:rsidP="0044483F">
      <w:pPr>
        <w:spacing w:after="0" w:line="240" w:lineRule="auto"/>
        <w:ind w:firstLine="709"/>
        <w:jc w:val="both"/>
        <w:rPr>
          <w:rFonts w:ascii="Times New Roman" w:eastAsia="Calibri" w:hAnsi="Times New Roman" w:cs="Times New Roman"/>
          <w:b/>
          <w:sz w:val="28"/>
          <w:szCs w:val="28"/>
        </w:rPr>
      </w:pPr>
      <w:r w:rsidRPr="0044483F">
        <w:rPr>
          <w:rFonts w:ascii="Times New Roman" w:eastAsia="Calibri" w:hAnsi="Times New Roman" w:cs="Times New Roman"/>
          <w:b/>
          <w:sz w:val="28"/>
          <w:szCs w:val="28"/>
        </w:rPr>
        <w:t>Щодо джерел права, які підлягають застосуванню</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Орган здійснює дисциплінарне провадження щодо прокурорів Офісу Генерального прокурора, обласних та окружних прокуратур.</w:t>
      </w:r>
    </w:p>
    <w:p w:rsidR="0044483F" w:rsidRPr="0044483F" w:rsidRDefault="0044483F" w:rsidP="0044483F">
      <w:pPr>
        <w:spacing w:after="0" w:line="240" w:lineRule="auto"/>
        <w:ind w:firstLine="709"/>
        <w:jc w:val="both"/>
        <w:rPr>
          <w:rFonts w:ascii="Times New Roman" w:eastAsia="Calibri" w:hAnsi="Times New Roman" w:cs="Times New Roman"/>
          <w:bCs/>
          <w:sz w:val="28"/>
          <w:szCs w:val="28"/>
        </w:rPr>
      </w:pPr>
      <w:r w:rsidRPr="0044483F">
        <w:rPr>
          <w:rFonts w:ascii="Times New Roman" w:eastAsia="Calibri" w:hAnsi="Times New Roman" w:cs="Times New Roman"/>
          <w:bCs/>
          <w:sz w:val="28"/>
          <w:szCs w:val="28"/>
        </w:rPr>
        <w:t xml:space="preserve">Однією із засад діяльності прокуратури, як це визначено у статті 3 Закону №1697-VII, є незалежність прокурорів. </w:t>
      </w:r>
    </w:p>
    <w:p w:rsidR="0044483F" w:rsidRPr="0044483F" w:rsidRDefault="0044483F" w:rsidP="0044483F">
      <w:pPr>
        <w:spacing w:after="0" w:line="240" w:lineRule="auto"/>
        <w:ind w:firstLine="709"/>
        <w:jc w:val="both"/>
        <w:rPr>
          <w:rFonts w:ascii="Times New Roman" w:eastAsia="Calibri" w:hAnsi="Times New Roman" w:cs="Times New Roman"/>
          <w:bCs/>
          <w:sz w:val="28"/>
          <w:szCs w:val="28"/>
        </w:rPr>
      </w:pPr>
      <w:r w:rsidRPr="0044483F">
        <w:rPr>
          <w:rFonts w:ascii="Times New Roman" w:eastAsia="Calibri" w:hAnsi="Times New Roman" w:cs="Times New Roman"/>
          <w:bCs/>
          <w:sz w:val="28"/>
          <w:szCs w:val="28"/>
        </w:rPr>
        <w:t>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4483F" w:rsidRPr="0044483F" w:rsidRDefault="0044483F" w:rsidP="0044483F">
      <w:pPr>
        <w:spacing w:after="0" w:line="240" w:lineRule="auto"/>
        <w:ind w:firstLine="709"/>
        <w:jc w:val="both"/>
        <w:rPr>
          <w:rFonts w:ascii="Times New Roman" w:eastAsia="Calibri" w:hAnsi="Times New Roman" w:cs="Times New Roman"/>
          <w:bCs/>
          <w:sz w:val="28"/>
          <w:szCs w:val="28"/>
        </w:rPr>
      </w:pPr>
      <w:r w:rsidRPr="0044483F">
        <w:rPr>
          <w:rFonts w:ascii="Times New Roman" w:eastAsia="Calibri" w:hAnsi="Times New Roman" w:cs="Times New Roman"/>
          <w:bCs/>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bCs/>
          <w:sz w:val="28"/>
          <w:szCs w:val="28"/>
        </w:rPr>
        <w:t xml:space="preserve">Частиною першою статті 43 </w:t>
      </w:r>
      <w:r w:rsidRPr="0044483F">
        <w:rPr>
          <w:rFonts w:ascii="Times New Roman" w:eastAsia="Calibri" w:hAnsi="Times New Roman" w:cs="Times New Roman"/>
          <w:sz w:val="28"/>
          <w:szCs w:val="28"/>
        </w:rPr>
        <w:t>Закону № 1697- VII визначено, що прокурора може бути притягнуто до дисциплінарної відповідальності у порядку дисциплінарного провадження з таких підстав:</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1) невиконання чи неналежне виконання службових обов’язків;</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2) необґрунтоване зволікання з розглядом звернення;</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lastRenderedPageBreak/>
        <w:t>3) розголошення таємниці, що охороняється законом, яка стала відомою прокуророві під час виконання повноважень;</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7) порушення правил внутрішнього службового розпорядку;</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9) публічне висловлювання, яке є порушенням презумпції невинуватості.</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2) дисциплінарна скарга є анонімною;</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3) дисциплінарна скарга подана з підстав, не визначених </w:t>
      </w:r>
      <w:hyperlink r:id="rId5" w:anchor="n416" w:history="1">
        <w:r w:rsidRPr="0044483F">
          <w:rPr>
            <w:rFonts w:ascii="Times New Roman" w:eastAsia="Calibri" w:hAnsi="Times New Roman" w:cs="Times New Roman"/>
            <w:sz w:val="28"/>
            <w:szCs w:val="28"/>
          </w:rPr>
          <w:t>статтею 43</w:t>
        </w:r>
      </w:hyperlink>
      <w:r w:rsidRPr="0044483F">
        <w:rPr>
          <w:rFonts w:ascii="Times New Roman" w:eastAsia="Calibri" w:hAnsi="Times New Roman" w:cs="Times New Roman"/>
          <w:sz w:val="28"/>
          <w:szCs w:val="28"/>
        </w:rPr>
        <w:t> цього Закону;</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44483F">
          <w:rPr>
            <w:rFonts w:ascii="Times New Roman" w:eastAsia="Calibri" w:hAnsi="Times New Roman" w:cs="Times New Roman"/>
            <w:sz w:val="28"/>
            <w:szCs w:val="28"/>
          </w:rPr>
          <w:t> статтею 51</w:t>
        </w:r>
      </w:hyperlink>
      <w:r w:rsidRPr="0044483F">
        <w:rPr>
          <w:rFonts w:ascii="Times New Roman" w:eastAsia="Calibri" w:hAnsi="Times New Roman" w:cs="Times New Roman"/>
          <w:sz w:val="28"/>
          <w:szCs w:val="28"/>
        </w:rPr>
        <w:t> цього Закону;</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44483F" w:rsidRPr="0044483F" w:rsidRDefault="0044483F" w:rsidP="0044483F">
      <w:pPr>
        <w:spacing w:before="120" w:after="0" w:line="240" w:lineRule="auto"/>
        <w:ind w:firstLine="709"/>
        <w:jc w:val="both"/>
        <w:rPr>
          <w:rFonts w:ascii="Times New Roman" w:eastAsia="Times New Roman" w:hAnsi="Times New Roman" w:cs="Times New Roman"/>
          <w:b/>
          <w:sz w:val="28"/>
          <w:szCs w:val="28"/>
          <w:lang w:eastAsia="ru-RU"/>
        </w:rPr>
      </w:pPr>
      <w:r w:rsidRPr="0044483F">
        <w:rPr>
          <w:rFonts w:ascii="Times New Roman" w:eastAsia="Times New Roman" w:hAnsi="Times New Roman" w:cs="Times New Roman"/>
          <w:b/>
          <w:sz w:val="28"/>
          <w:szCs w:val="28"/>
          <w:lang w:eastAsia="ru-RU"/>
        </w:rPr>
        <w:t>Оцінка встановлених обставин та мотиви прийнятого рішення</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Дисциплінарна скарга стосується рішень, дій та бездіяльності прокурора Бабія А.М. прийнятих / вчинених у межах кримінального процесу.</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пунктами 1–5 частини другої статті 46 цього Закону.</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lastRenderedPageBreak/>
        <w:t>Виходячи з цієї норми, спочатку мають встановлюватись підстави для відмови у відкритті провадження і лише за їх відсутності приймається рішення про відкриття дисциплінарного провадження.</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44483F" w:rsidRPr="0044483F" w:rsidRDefault="0044483F" w:rsidP="0044483F">
      <w:pPr>
        <w:widowControl w:val="0"/>
        <w:tabs>
          <w:tab w:val="left" w:pos="993"/>
        </w:tabs>
        <w:spacing w:after="0" w:line="240" w:lineRule="auto"/>
        <w:ind w:firstLine="709"/>
        <w:contextualSpacing/>
        <w:jc w:val="both"/>
        <w:rPr>
          <w:rFonts w:ascii="Times New Roman" w:hAnsi="Times New Roman"/>
          <w:sz w:val="28"/>
          <w:szCs w:val="28"/>
        </w:rPr>
      </w:pPr>
      <w:r w:rsidRPr="0044483F">
        <w:rPr>
          <w:rFonts w:ascii="Times New Roman" w:hAnsi="Times New Roman"/>
          <w:sz w:val="28"/>
          <w:szCs w:val="28"/>
        </w:rPr>
        <w:t xml:space="preserve">За таких обставин, Комісія не може надавати оцінку діянням прокурора в межах кримінального процесу без відповідного рішення </w:t>
      </w:r>
      <w:r w:rsidRPr="0044483F">
        <w:rPr>
          <w:rFonts w:ascii="Times New Roman" w:eastAsia="Times New Roman" w:hAnsi="Times New Roman" w:cs="Times New Roman"/>
          <w:sz w:val="28"/>
          <w:szCs w:val="28"/>
          <w:lang w:eastAsia="ru-RU"/>
        </w:rPr>
        <w:t>належного суб’єкта (суду, прокурора вищого рівня)</w:t>
      </w:r>
      <w:r w:rsidRPr="0044483F">
        <w:rPr>
          <w:rFonts w:ascii="Times New Roman" w:hAnsi="Times New Roman"/>
          <w:sz w:val="28"/>
          <w:szCs w:val="28"/>
        </w:rPr>
        <w:t>, яким встановлено порушення прокурором прав осіб чи вимог закону</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прокурором Бабієм А.М. прав осіб чи вимог закону під час виконання ним службових повноважень.</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 xml:space="preserve">За таких обставин неможливо встановити, що окремі рішення, дії чи бездіяльність прокурора Бабія А.М. були предметом оскарження та їх визнано неправомірними, а також встановлено факт порушення ним прав осіб або вимог </w:t>
      </w:r>
      <w:r w:rsidRPr="0044483F">
        <w:rPr>
          <w:rFonts w:ascii="Times New Roman" w:eastAsia="Times New Roman" w:hAnsi="Times New Roman" w:cs="Times New Roman"/>
          <w:sz w:val="28"/>
          <w:szCs w:val="28"/>
          <w:lang w:eastAsia="ru-RU"/>
        </w:rPr>
        <w:lastRenderedPageBreak/>
        <w:t xml:space="preserve">закону, у зв’язку з чим Комісія позбавлена права надавати оцінку діяльності вказаного прокурора у межах кримінального процесу. </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Жодних конкретних відомостей, за якими може бути попередньо перевірено версію ОСОБА 1 про наявність ознак дисциплінарного проступку, передбаченого пунктом 1 (невиконання чи неналежне виконання службових обов’язків) частини першої статті 43 Закону № 1697-VII, у службовій чи позаслужбовій поведінці прокурора Бабія А.М. скаржницею не повідомлено.</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Бабія А.М. </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Незгода учасника процесу із рішеннями (діями) прокурора не може автоматично мати наслідком його дисциплінарну відповідальність.</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Із наведених скаржницею доводів не вбачається, що прокурором                        Бабієм А.М.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Зважаючи на викладене, твердження скаржниці про невиконання чи   неналежне виконання прокурором Бабієм А.М. службових обов’язків є суб’єктивним.</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lastRenderedPageBreak/>
        <w:t>При цьому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У дисциплінарній скарзі не наведено доводів щодо вчинення прокурором Бабієм А.М. будь-якої із зазначених вище дій, тому думка скаржниці про вчинення прокурором дисциплінарного проступку, передбаченого пунктом 6 частини першої статті 43 Закону № 1697-VII є не аргументованою.</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Щодо доводів скаржниці про вчинення прокурором Бабієм А.М. кримінального правопорушення, передбаченого статтею 365 КК України необхідно зазначити, що питання кримінальної відповідальності відповідно до вимог статті 77 Закону № 1697-VII не належать до компетенції Комісії, тому розгляду не підлягає.</w:t>
      </w:r>
    </w:p>
    <w:p w:rsidR="0044483F" w:rsidRPr="0044483F" w:rsidRDefault="0044483F" w:rsidP="0044483F">
      <w:pPr>
        <w:widowControl w:val="0"/>
        <w:tabs>
          <w:tab w:val="left" w:pos="993"/>
        </w:tabs>
        <w:spacing w:after="0" w:line="240" w:lineRule="auto"/>
        <w:ind w:firstLine="709"/>
        <w:contextualSpacing/>
        <w:jc w:val="both"/>
        <w:rPr>
          <w:rFonts w:ascii="Times New Roman" w:hAnsi="Times New Roman"/>
          <w:sz w:val="28"/>
          <w:szCs w:val="28"/>
        </w:rPr>
      </w:pPr>
      <w:r w:rsidRPr="0044483F">
        <w:rPr>
          <w:rFonts w:ascii="Times New Roman" w:hAnsi="Times New Roman"/>
          <w:sz w:val="28"/>
          <w:szCs w:val="28"/>
        </w:rPr>
        <w:t>Поряд з цим, якщо, на думку скаржниці, названий прокурор вчинив кримінальне правопорушення,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Інші мотиви та аргументи скаржниці зводяться до власної оцінки матеріалів зазначеного кримінального провадження та обставин зазначених подій.</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 xml:space="preserve">Отже, скаржницею не наведено та не надано конкретних відомостей про наявність ознак дисциплінарного проступку в діях прокурора Бабія А.М.,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Times New Roman" w:hAnsi="Times New Roman" w:cs="Times New Roman"/>
          <w:sz w:val="28"/>
          <w:szCs w:val="28"/>
          <w:lang w:eastAsia="ru-RU"/>
        </w:rPr>
        <w:t>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27 серпня 2024 року),</w:t>
      </w:r>
    </w:p>
    <w:p w:rsidR="0044483F" w:rsidRPr="0044483F" w:rsidRDefault="0044483F" w:rsidP="0044483F">
      <w:pPr>
        <w:spacing w:before="240" w:after="0" w:line="240" w:lineRule="auto"/>
        <w:jc w:val="center"/>
        <w:rPr>
          <w:rFonts w:ascii="Times New Roman" w:eastAsia="Calibri" w:hAnsi="Times New Roman" w:cs="Times New Roman"/>
          <w:b/>
          <w:sz w:val="28"/>
          <w:szCs w:val="28"/>
        </w:rPr>
      </w:pPr>
      <w:r w:rsidRPr="0044483F">
        <w:rPr>
          <w:rFonts w:ascii="Times New Roman" w:eastAsia="Calibri" w:hAnsi="Times New Roman" w:cs="Times New Roman"/>
          <w:b/>
          <w:sz w:val="28"/>
          <w:szCs w:val="28"/>
        </w:rPr>
        <w:t>В И Р І Ш И Л А:</w:t>
      </w:r>
    </w:p>
    <w:p w:rsidR="0044483F" w:rsidRPr="0044483F" w:rsidRDefault="0044483F" w:rsidP="0044483F">
      <w:pPr>
        <w:spacing w:after="0" w:line="240" w:lineRule="auto"/>
        <w:ind w:firstLine="709"/>
        <w:jc w:val="both"/>
        <w:rPr>
          <w:rFonts w:ascii="Times New Roman" w:eastAsia="Calibri" w:hAnsi="Times New Roman" w:cs="Times New Roman"/>
          <w:b/>
          <w:sz w:val="28"/>
          <w:szCs w:val="28"/>
        </w:rPr>
      </w:pPr>
    </w:p>
    <w:p w:rsidR="0044483F" w:rsidRPr="0044483F" w:rsidRDefault="0044483F" w:rsidP="0044483F">
      <w:pPr>
        <w:spacing w:after="0" w:line="240" w:lineRule="auto"/>
        <w:ind w:firstLine="709"/>
        <w:jc w:val="both"/>
        <w:rPr>
          <w:rFonts w:ascii="Times New Roman" w:eastAsia="Times New Roman" w:hAnsi="Times New Roman" w:cs="Times New Roman"/>
          <w:sz w:val="28"/>
          <w:szCs w:val="28"/>
          <w:lang w:eastAsia="ru-RU"/>
        </w:rPr>
      </w:pPr>
      <w:r w:rsidRPr="0044483F">
        <w:rPr>
          <w:rFonts w:ascii="Times New Roman" w:eastAsia="Calibri" w:hAnsi="Times New Roman" w:cs="Times New Roman"/>
          <w:sz w:val="28"/>
          <w:szCs w:val="28"/>
        </w:rPr>
        <w:t xml:space="preserve">Відмовити у відкритті дисциплінарного провадження стосовно </w:t>
      </w:r>
      <w:r w:rsidRPr="0044483F">
        <w:rPr>
          <w:rFonts w:ascii="Times New Roman" w:eastAsia="Times New Roman" w:hAnsi="Times New Roman" w:cs="Times New Roman"/>
          <w:sz w:val="28"/>
          <w:szCs w:val="28"/>
          <w:lang w:eastAsia="ru-RU"/>
        </w:rPr>
        <w:t>прокурора  Львівської обласної прокуратури Бабія А.М.</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r w:rsidRPr="0044483F">
        <w:rPr>
          <w:rFonts w:ascii="Times New Roman" w:eastAsia="Calibri" w:hAnsi="Times New Roman" w:cs="Times New Roman"/>
          <w:sz w:val="28"/>
          <w:szCs w:val="28"/>
        </w:rPr>
        <w:t xml:space="preserve">Рішення направити скаржниці та прокурору. </w:t>
      </w: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p>
    <w:p w:rsidR="0044483F" w:rsidRPr="0044483F" w:rsidRDefault="0044483F" w:rsidP="0044483F">
      <w:pPr>
        <w:spacing w:after="0" w:line="240" w:lineRule="auto"/>
        <w:ind w:firstLine="709"/>
        <w:jc w:val="both"/>
        <w:rPr>
          <w:rFonts w:ascii="Times New Roman" w:eastAsia="Calibri" w:hAnsi="Times New Roman" w:cs="Times New Roman"/>
          <w:sz w:val="28"/>
          <w:szCs w:val="28"/>
        </w:rPr>
      </w:pPr>
    </w:p>
    <w:p w:rsidR="0044483F" w:rsidRPr="0044483F" w:rsidRDefault="0044483F" w:rsidP="0044483F">
      <w:pPr>
        <w:spacing w:after="0" w:line="240" w:lineRule="auto"/>
        <w:jc w:val="both"/>
        <w:rPr>
          <w:rFonts w:ascii="Times New Roman" w:eastAsia="Calibri" w:hAnsi="Times New Roman" w:cs="Times New Roman"/>
          <w:b/>
          <w:sz w:val="28"/>
          <w:szCs w:val="28"/>
        </w:rPr>
      </w:pPr>
      <w:r w:rsidRPr="0044483F">
        <w:rPr>
          <w:rFonts w:ascii="Times New Roman" w:eastAsia="Calibri" w:hAnsi="Times New Roman" w:cs="Times New Roman"/>
          <w:b/>
          <w:sz w:val="28"/>
          <w:szCs w:val="28"/>
        </w:rPr>
        <w:t>Член Кваліфікаційно-дисциплінарної</w:t>
      </w:r>
    </w:p>
    <w:p w:rsidR="00980DAD" w:rsidRDefault="0044483F" w:rsidP="0044483F">
      <w:pPr>
        <w:spacing w:after="0" w:line="240" w:lineRule="auto"/>
        <w:jc w:val="both"/>
      </w:pPr>
      <w:r w:rsidRPr="0044483F">
        <w:rPr>
          <w:rFonts w:ascii="Times New Roman" w:eastAsia="Calibri" w:hAnsi="Times New Roman" w:cs="Times New Roman"/>
          <w:b/>
          <w:sz w:val="28"/>
          <w:szCs w:val="28"/>
        </w:rPr>
        <w:t>комісії прокурорів</w:t>
      </w:r>
      <w:r w:rsidRPr="0044483F">
        <w:rPr>
          <w:rFonts w:ascii="Times New Roman" w:eastAsia="Calibri" w:hAnsi="Times New Roman" w:cs="Times New Roman"/>
          <w:b/>
          <w:sz w:val="28"/>
          <w:szCs w:val="28"/>
        </w:rPr>
        <w:tab/>
      </w:r>
      <w:r w:rsidRPr="0044483F">
        <w:rPr>
          <w:rFonts w:ascii="Times New Roman" w:eastAsia="Calibri" w:hAnsi="Times New Roman" w:cs="Times New Roman"/>
          <w:b/>
          <w:sz w:val="28"/>
          <w:szCs w:val="28"/>
        </w:rPr>
        <w:tab/>
        <w:t xml:space="preserve">         </w:t>
      </w:r>
      <w:r w:rsidRPr="0044483F">
        <w:rPr>
          <w:rFonts w:ascii="Times New Roman" w:eastAsia="Calibri" w:hAnsi="Times New Roman" w:cs="Times New Roman"/>
          <w:b/>
          <w:sz w:val="28"/>
          <w:szCs w:val="28"/>
        </w:rPr>
        <w:tab/>
        <w:t xml:space="preserve">                                             Ніна ГАРБУЗА</w:t>
      </w:r>
      <w:bookmarkStart w:id="0" w:name="_GoBack"/>
      <w:bookmarkEnd w:id="0"/>
    </w:p>
    <w:sectPr w:rsidR="00980DAD" w:rsidSect="000B429F">
      <w:headerReference w:type="default" r:id="rId7"/>
      <w:pgSz w:w="11906" w:h="16838"/>
      <w:pgMar w:top="1077" w:right="567" w:bottom="107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9147782"/>
      <w:docPartObj>
        <w:docPartGallery w:val="Page Numbers (Top of Page)"/>
        <w:docPartUnique/>
      </w:docPartObj>
    </w:sdtPr>
    <w:sdtEndPr/>
    <w:sdtContent>
      <w:p w:rsidR="00E709B6" w:rsidRDefault="0044483F">
        <w:pPr>
          <w:pStyle w:val="a3"/>
          <w:jc w:val="center"/>
        </w:pPr>
        <w:r>
          <w:fldChar w:fldCharType="begin"/>
        </w:r>
        <w:r>
          <w:instrText>PAGE   \* MERGEFORMAT</w:instrText>
        </w:r>
        <w:r>
          <w:fldChar w:fldCharType="separate"/>
        </w:r>
        <w:r>
          <w:rPr>
            <w:noProof/>
          </w:rPr>
          <w:t>6</w:t>
        </w:r>
        <w:r>
          <w:fldChar w:fldCharType="end"/>
        </w:r>
      </w:p>
    </w:sdtContent>
  </w:sdt>
  <w:p w:rsidR="00E709B6" w:rsidRDefault="004448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3F"/>
    <w:rsid w:val="0044483F"/>
    <w:rsid w:val="00980D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100D7-27A7-45EB-A3B7-F78DEA5B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4483F"/>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4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10080</Words>
  <Characters>5746</Characters>
  <DocSecurity>0</DocSecurity>
  <Lines>47</Lines>
  <Paragraphs>31</Paragraphs>
  <ScaleCrop>false</ScaleCrop>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2025-12-25T13:59:00Z</dcterms:created>
  <dcterms:modified xsi:type="dcterms:W3CDTF">2025-12-25T14:00:00Z</dcterms:modified>
</cp:coreProperties>
</file>