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Default="00E11CEC" w:rsidP="00C3790D">
      <w:pPr>
        <w:spacing w:after="0" w:line="240" w:lineRule="auto"/>
        <w:rPr>
          <w:rFonts w:ascii="Times New Roman" w:eastAsia="Times New Roman" w:hAnsi="Times New Roman"/>
          <w:kern w:val="28"/>
          <w:sz w:val="28"/>
          <w:szCs w:val="28"/>
          <w:lang w:eastAsia="uk-UA"/>
        </w:rPr>
      </w:pP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5021EBDF" w:rsidR="00C3790D" w:rsidRPr="00367C65" w:rsidRDefault="004940A1" w:rsidP="00236EA2">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w:t>
            </w:r>
            <w:r w:rsidR="007D43FC">
              <w:rPr>
                <w:rFonts w:ascii="Times New Roman" w:eastAsia="Times New Roman" w:hAnsi="Times New Roman"/>
                <w:b/>
                <w:sz w:val="28"/>
                <w:szCs w:val="24"/>
                <w:lang w:eastAsia="ru-RU"/>
              </w:rPr>
              <w:t>4</w:t>
            </w:r>
            <w:r>
              <w:rPr>
                <w:rFonts w:ascii="Times New Roman" w:eastAsia="Times New Roman" w:hAnsi="Times New Roman"/>
                <w:b/>
                <w:sz w:val="28"/>
                <w:szCs w:val="24"/>
                <w:lang w:eastAsia="ru-RU"/>
              </w:rPr>
              <w:t xml:space="preserve"> березня</w:t>
            </w:r>
            <w:r w:rsidR="00C3790D" w:rsidRPr="00367C65">
              <w:rPr>
                <w:rFonts w:ascii="Times New Roman" w:eastAsia="Times New Roman" w:hAnsi="Times New Roman"/>
                <w:b/>
                <w:sz w:val="28"/>
                <w:szCs w:val="24"/>
                <w:lang w:eastAsia="ru-RU"/>
              </w:rPr>
              <w:t xml:space="preserve"> 202</w:t>
            </w:r>
            <w:r w:rsidR="009C168D">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7603542F"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9C168D">
              <w:rPr>
                <w:rFonts w:ascii="Times New Roman" w:eastAsia="Times New Roman" w:hAnsi="Times New Roman"/>
                <w:b/>
                <w:sz w:val="28"/>
                <w:szCs w:val="24"/>
                <w:lang w:eastAsia="ru-RU"/>
              </w:rPr>
              <w:t>1</w:t>
            </w:r>
            <w:r w:rsidR="004940A1">
              <w:rPr>
                <w:rFonts w:ascii="Times New Roman" w:eastAsia="Times New Roman" w:hAnsi="Times New Roman"/>
                <w:b/>
                <w:sz w:val="28"/>
                <w:szCs w:val="24"/>
                <w:lang w:eastAsia="ru-RU"/>
              </w:rPr>
              <w:t>42</w:t>
            </w:r>
            <w:r w:rsidRPr="00367C65">
              <w:rPr>
                <w:rFonts w:ascii="Times New Roman" w:eastAsia="Times New Roman" w:hAnsi="Times New Roman"/>
                <w:b/>
                <w:sz w:val="28"/>
                <w:szCs w:val="24"/>
                <w:lang w:eastAsia="ru-RU"/>
              </w:rPr>
              <w:t>дс-2</w:t>
            </w:r>
            <w:r w:rsidR="009C168D">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6005EFD0" w14:textId="25E36EF2" w:rsidR="004940A1" w:rsidRDefault="009C168D" w:rsidP="0047527A">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236EA2">
        <w:rPr>
          <w:rFonts w:ascii="Times New Roman" w:hAnsi="Times New Roman"/>
          <w:sz w:val="28"/>
          <w:szCs w:val="28"/>
        </w:rPr>
        <w:t xml:space="preserve"> </w:t>
      </w:r>
      <w:r w:rsidR="00C3790D" w:rsidRPr="00367C65">
        <w:rPr>
          <w:rFonts w:ascii="Times New Roman" w:hAnsi="Times New Roman"/>
          <w:sz w:val="28"/>
          <w:szCs w:val="28"/>
        </w:rPr>
        <w:t>Кваліфікаційно-дисциплінарної комісії прокурорів</w:t>
      </w:r>
      <w:r w:rsidR="00236EA2">
        <w:rPr>
          <w:rFonts w:ascii="Times New Roman" w:hAnsi="Times New Roman"/>
          <w:sz w:val="28"/>
          <w:szCs w:val="28"/>
        </w:rPr>
        <w:t xml:space="preserve"> </w:t>
      </w:r>
      <w:proofErr w:type="spellStart"/>
      <w:r w:rsidR="00236EA2">
        <w:rPr>
          <w:rFonts w:ascii="Times New Roman" w:hAnsi="Times New Roman"/>
          <w:sz w:val="28"/>
          <w:szCs w:val="28"/>
        </w:rPr>
        <w:t>Радзівон</w:t>
      </w:r>
      <w:proofErr w:type="spellEnd"/>
      <w:r w:rsidR="00236EA2">
        <w:rPr>
          <w:rFonts w:ascii="Times New Roman" w:hAnsi="Times New Roman"/>
          <w:sz w:val="28"/>
          <w:szCs w:val="28"/>
        </w:rPr>
        <w:t xml:space="preserve"> М.О.</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скаргу</w:t>
      </w:r>
      <w:bookmarkEnd w:id="0"/>
      <w:r w:rsidR="00C72F79">
        <w:rPr>
          <w:rFonts w:ascii="Times New Roman" w:hAnsi="Times New Roman"/>
          <w:sz w:val="28"/>
          <w:szCs w:val="28"/>
        </w:rPr>
        <w:t xml:space="preserve"> </w:t>
      </w:r>
      <w:r w:rsidR="007D6B42">
        <w:rPr>
          <w:rFonts w:ascii="Times New Roman" w:hAnsi="Times New Roman"/>
          <w:sz w:val="28"/>
          <w:szCs w:val="28"/>
        </w:rPr>
        <w:t>Особа 1</w:t>
      </w:r>
      <w:r w:rsidR="004940A1">
        <w:rPr>
          <w:rFonts w:ascii="Times New Roman" w:hAnsi="Times New Roman"/>
          <w:sz w:val="28"/>
          <w:szCs w:val="28"/>
        </w:rPr>
        <w:t xml:space="preserve"> </w:t>
      </w:r>
      <w:r w:rsidR="00C3790D" w:rsidRPr="00367C65">
        <w:rPr>
          <w:rFonts w:ascii="Times New Roman" w:hAnsi="Times New Roman"/>
          <w:sz w:val="28"/>
          <w:szCs w:val="28"/>
        </w:rPr>
        <w:t>стосовно</w:t>
      </w:r>
      <w:r w:rsidR="004940A1">
        <w:rPr>
          <w:rFonts w:ascii="Times New Roman" w:hAnsi="Times New Roman"/>
          <w:sz w:val="28"/>
          <w:szCs w:val="28"/>
        </w:rPr>
        <w:t xml:space="preserve"> прокурора Володимирської окружної прокуратури Волинської області Баса Вадима Володимировича,  </w:t>
      </w:r>
    </w:p>
    <w:p w14:paraId="184BCF23" w14:textId="77777777" w:rsidR="00071415" w:rsidRDefault="00071415"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3738A745" w14:textId="58538CC2"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367C65"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6DF4F715"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w:t>
      </w:r>
      <w:r w:rsidR="00C72F79">
        <w:rPr>
          <w:rFonts w:ascii="Times New Roman" w:hAnsi="Times New Roman"/>
          <w:sz w:val="28"/>
          <w:szCs w:val="28"/>
        </w:rPr>
        <w:t xml:space="preserve"> </w:t>
      </w:r>
      <w:r w:rsidRPr="00367C65">
        <w:rPr>
          <w:rFonts w:ascii="Times New Roman" w:hAnsi="Times New Roman"/>
          <w:sz w:val="28"/>
          <w:szCs w:val="28"/>
        </w:rPr>
        <w:t xml:space="preserve">надійшла дисциплінарна скарга </w:t>
      </w:r>
      <w:r w:rsidR="007D6B42">
        <w:rPr>
          <w:rFonts w:ascii="Times New Roman" w:hAnsi="Times New Roman"/>
          <w:sz w:val="28"/>
          <w:szCs w:val="28"/>
        </w:rPr>
        <w:t>Особа 1</w:t>
      </w:r>
      <w:r w:rsidR="001C0248">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прокурор</w:t>
      </w:r>
      <w:r w:rsidR="0099139B">
        <w:rPr>
          <w:rFonts w:ascii="Times New Roman" w:hAnsi="Times New Roman"/>
          <w:sz w:val="28"/>
          <w:szCs w:val="28"/>
        </w:rPr>
        <w:t>ом Басом В.В.</w:t>
      </w:r>
    </w:p>
    <w:p w14:paraId="643DDA14" w14:textId="22B3724F"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99139B">
        <w:rPr>
          <w:rFonts w:ascii="Times New Roman" w:hAnsi="Times New Roman"/>
          <w:sz w:val="28"/>
          <w:szCs w:val="28"/>
        </w:rPr>
        <w:t>25</w:t>
      </w:r>
      <w:r w:rsidR="009C168D">
        <w:rPr>
          <w:rFonts w:ascii="Times New Roman" w:hAnsi="Times New Roman"/>
          <w:sz w:val="28"/>
          <w:szCs w:val="28"/>
        </w:rPr>
        <w:t xml:space="preserve"> лютого</w:t>
      </w:r>
      <w:r w:rsidR="00236EA2">
        <w:rPr>
          <w:rFonts w:ascii="Times New Roman" w:hAnsi="Times New Roman"/>
          <w:sz w:val="28"/>
          <w:szCs w:val="28"/>
        </w:rPr>
        <w:t xml:space="preserve"> </w:t>
      </w:r>
      <w:r w:rsidRPr="00367C65">
        <w:rPr>
          <w:rFonts w:ascii="Times New Roman" w:hAnsi="Times New Roman"/>
          <w:sz w:val="28"/>
          <w:szCs w:val="28"/>
        </w:rPr>
        <w:t>202</w:t>
      </w:r>
      <w:r w:rsidR="009C168D">
        <w:rPr>
          <w:rFonts w:ascii="Times New Roman" w:hAnsi="Times New Roman"/>
          <w:sz w:val="28"/>
          <w:szCs w:val="28"/>
        </w:rPr>
        <w:t>5</w:t>
      </w:r>
      <w:r w:rsidRPr="00367C65">
        <w:rPr>
          <w:rFonts w:ascii="Times New Roman" w:hAnsi="Times New Roman"/>
          <w:sz w:val="28"/>
          <w:szCs w:val="28"/>
        </w:rPr>
        <w:t xml:space="preserve"> року). </w:t>
      </w:r>
    </w:p>
    <w:p w14:paraId="33E41D63" w14:textId="77777777" w:rsidR="00C3790D"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5162FF29" w14:textId="3A2775A3" w:rsidR="0099139B" w:rsidRDefault="00C674D7" w:rsidP="00C674D7">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Автор</w:t>
      </w:r>
      <w:r w:rsidR="0099139B">
        <w:rPr>
          <w:rFonts w:ascii="Times New Roman" w:hAnsi="Times New Roman"/>
          <w:sz w:val="28"/>
          <w:szCs w:val="28"/>
        </w:rPr>
        <w:t>ка</w:t>
      </w:r>
      <w:r>
        <w:rPr>
          <w:rFonts w:ascii="Times New Roman" w:hAnsi="Times New Roman"/>
          <w:sz w:val="28"/>
          <w:szCs w:val="28"/>
        </w:rPr>
        <w:t xml:space="preserve"> скарги зазначи</w:t>
      </w:r>
      <w:r w:rsidR="0099139B">
        <w:rPr>
          <w:rFonts w:ascii="Times New Roman" w:hAnsi="Times New Roman"/>
          <w:sz w:val="28"/>
          <w:szCs w:val="28"/>
        </w:rPr>
        <w:t>ла</w:t>
      </w:r>
      <w:r>
        <w:rPr>
          <w:rFonts w:ascii="Times New Roman" w:hAnsi="Times New Roman"/>
          <w:sz w:val="28"/>
          <w:szCs w:val="28"/>
        </w:rPr>
        <w:t>, що</w:t>
      </w:r>
      <w:r w:rsidR="00EB27E8">
        <w:rPr>
          <w:rFonts w:ascii="Times New Roman" w:hAnsi="Times New Roman"/>
          <w:sz w:val="28"/>
          <w:szCs w:val="28"/>
        </w:rPr>
        <w:t xml:space="preserve"> </w:t>
      </w:r>
      <w:r w:rsidR="00DD5A6E">
        <w:rPr>
          <w:rFonts w:ascii="Times New Roman" w:hAnsi="Times New Roman"/>
          <w:sz w:val="28"/>
          <w:szCs w:val="28"/>
        </w:rPr>
        <w:t xml:space="preserve">здійснюючи процесуальне керівництво у кримінальному провадженні № </w:t>
      </w:r>
      <w:r w:rsidR="007D6B42" w:rsidRPr="007D6B42">
        <w:rPr>
          <w:rFonts w:ascii="Times New Roman" w:hAnsi="Times New Roman"/>
          <w:sz w:val="28"/>
          <w:szCs w:val="28"/>
        </w:rPr>
        <w:t>(конфіденційна інформація)</w:t>
      </w:r>
      <w:r w:rsidR="00DD5A6E">
        <w:rPr>
          <w:rFonts w:ascii="Times New Roman" w:hAnsi="Times New Roman"/>
          <w:sz w:val="28"/>
          <w:szCs w:val="28"/>
        </w:rPr>
        <w:t xml:space="preserve"> за обвинуваченням </w:t>
      </w:r>
      <w:r w:rsidR="007D6B42">
        <w:rPr>
          <w:rFonts w:ascii="Times New Roman" w:hAnsi="Times New Roman"/>
          <w:sz w:val="28"/>
          <w:szCs w:val="28"/>
        </w:rPr>
        <w:t>Особа 2</w:t>
      </w:r>
      <w:r w:rsidR="00DD5A6E">
        <w:rPr>
          <w:rFonts w:ascii="Times New Roman" w:hAnsi="Times New Roman"/>
          <w:sz w:val="28"/>
          <w:szCs w:val="28"/>
        </w:rPr>
        <w:t xml:space="preserve"> у вчиненні кримінального правопорушення, передбаченого частиною першою статті 286 Кримінального кодексу (далі – КК) України, прокурор </w:t>
      </w:r>
      <w:r w:rsidR="007D6B42">
        <w:rPr>
          <w:rFonts w:ascii="Times New Roman" w:hAnsi="Times New Roman"/>
          <w:sz w:val="28"/>
          <w:szCs w:val="28"/>
        </w:rPr>
        <w:br/>
      </w:r>
      <w:r w:rsidR="00DD5A6E">
        <w:rPr>
          <w:rFonts w:ascii="Times New Roman" w:hAnsi="Times New Roman"/>
          <w:sz w:val="28"/>
          <w:szCs w:val="28"/>
        </w:rPr>
        <w:t xml:space="preserve">Бас В.В. проігнорував наявні в матеріалах провадження докази, що </w:t>
      </w:r>
      <w:r w:rsidR="007D6B42">
        <w:rPr>
          <w:rFonts w:ascii="Times New Roman" w:hAnsi="Times New Roman"/>
          <w:sz w:val="28"/>
          <w:szCs w:val="28"/>
        </w:rPr>
        <w:t>Особа 2</w:t>
      </w:r>
      <w:r w:rsidR="00DD5A6E">
        <w:rPr>
          <w:rFonts w:ascii="Times New Roman" w:hAnsi="Times New Roman"/>
          <w:sz w:val="28"/>
          <w:szCs w:val="28"/>
        </w:rPr>
        <w:t xml:space="preserve"> </w:t>
      </w:r>
      <w:r w:rsidR="007D43FC">
        <w:rPr>
          <w:rFonts w:ascii="Times New Roman" w:hAnsi="Times New Roman"/>
          <w:sz w:val="28"/>
          <w:szCs w:val="28"/>
        </w:rPr>
        <w:t xml:space="preserve">під час </w:t>
      </w:r>
      <w:r w:rsidR="00DD5A6E">
        <w:rPr>
          <w:rFonts w:ascii="Times New Roman" w:hAnsi="Times New Roman"/>
          <w:sz w:val="28"/>
          <w:szCs w:val="28"/>
        </w:rPr>
        <w:t xml:space="preserve">вчинення інкримінованого йому кримінального правопорушення перебував у стані алкогольного сп’яніння, що підтверджується показаннями свідків та потерпілої. </w:t>
      </w:r>
    </w:p>
    <w:p w14:paraId="6D080F96" w14:textId="6C77D0E6" w:rsidR="00DD5A6E" w:rsidRDefault="00DD5A6E" w:rsidP="00C674D7">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Скаржниця вказала, що постановою </w:t>
      </w:r>
      <w:proofErr w:type="spellStart"/>
      <w:r>
        <w:rPr>
          <w:rFonts w:ascii="Times New Roman" w:hAnsi="Times New Roman"/>
          <w:sz w:val="28"/>
          <w:szCs w:val="28"/>
        </w:rPr>
        <w:t>Локачинського</w:t>
      </w:r>
      <w:proofErr w:type="spellEnd"/>
      <w:r>
        <w:rPr>
          <w:rFonts w:ascii="Times New Roman" w:hAnsi="Times New Roman"/>
          <w:sz w:val="28"/>
          <w:szCs w:val="28"/>
        </w:rPr>
        <w:t xml:space="preserve"> районного суду Волинської області від 21 жовтня 2024 року у справі № </w:t>
      </w:r>
      <w:r w:rsidR="007D6B42" w:rsidRPr="007D6B42">
        <w:rPr>
          <w:rFonts w:ascii="Times New Roman" w:hAnsi="Times New Roman"/>
          <w:sz w:val="28"/>
          <w:szCs w:val="28"/>
        </w:rPr>
        <w:t>(конфіденційна інформація)</w:t>
      </w:r>
      <w:r w:rsidR="007D6B42">
        <w:rPr>
          <w:rFonts w:ascii="Times New Roman" w:hAnsi="Times New Roman"/>
          <w:sz w:val="28"/>
          <w:szCs w:val="28"/>
        </w:rPr>
        <w:t xml:space="preserve"> </w:t>
      </w:r>
      <w:r>
        <w:rPr>
          <w:rFonts w:ascii="Times New Roman" w:hAnsi="Times New Roman"/>
          <w:sz w:val="28"/>
          <w:szCs w:val="28"/>
        </w:rPr>
        <w:t xml:space="preserve">встановлено, що в діях </w:t>
      </w:r>
      <w:r w:rsidR="007D6B42">
        <w:rPr>
          <w:rFonts w:ascii="Times New Roman" w:hAnsi="Times New Roman"/>
          <w:sz w:val="28"/>
          <w:szCs w:val="28"/>
        </w:rPr>
        <w:t>Особа 2</w:t>
      </w:r>
      <w:r>
        <w:rPr>
          <w:rFonts w:ascii="Times New Roman" w:hAnsi="Times New Roman"/>
          <w:sz w:val="28"/>
          <w:szCs w:val="28"/>
        </w:rPr>
        <w:t xml:space="preserve"> вбачаються ознаки кримінального </w:t>
      </w:r>
      <w:r>
        <w:rPr>
          <w:rFonts w:ascii="Times New Roman" w:hAnsi="Times New Roman"/>
          <w:sz w:val="28"/>
          <w:szCs w:val="28"/>
        </w:rPr>
        <w:lastRenderedPageBreak/>
        <w:t xml:space="preserve">правопорушення, передбаченого статтею 286-1 КК України. </w:t>
      </w:r>
    </w:p>
    <w:p w14:paraId="4777CB55" w14:textId="058C5610" w:rsidR="00DD5A6E" w:rsidRDefault="00DD5A6E" w:rsidP="00C674D7">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У зв’язку з цим, матеріали адміністративної справи про притягнення </w:t>
      </w:r>
      <w:r w:rsidR="007D6B42">
        <w:rPr>
          <w:rFonts w:ascii="Times New Roman" w:hAnsi="Times New Roman"/>
          <w:sz w:val="28"/>
          <w:szCs w:val="28"/>
        </w:rPr>
        <w:t>Особа 2</w:t>
      </w:r>
      <w:r>
        <w:rPr>
          <w:rFonts w:ascii="Times New Roman" w:hAnsi="Times New Roman"/>
          <w:sz w:val="28"/>
          <w:szCs w:val="28"/>
        </w:rPr>
        <w:t xml:space="preserve"> до адміністративної відповідальності за част</w:t>
      </w:r>
      <w:r w:rsidR="007D43FC">
        <w:rPr>
          <w:rFonts w:ascii="Times New Roman" w:hAnsi="Times New Roman"/>
          <w:sz w:val="28"/>
          <w:szCs w:val="28"/>
        </w:rPr>
        <w:t>ин</w:t>
      </w:r>
      <w:r>
        <w:rPr>
          <w:rFonts w:ascii="Times New Roman" w:hAnsi="Times New Roman"/>
          <w:sz w:val="28"/>
          <w:szCs w:val="28"/>
        </w:rPr>
        <w:t>ою першою статті 130 КУпАП</w:t>
      </w:r>
      <w:r w:rsidR="007D43FC">
        <w:rPr>
          <w:rFonts w:ascii="Times New Roman" w:hAnsi="Times New Roman"/>
          <w:sz w:val="28"/>
          <w:szCs w:val="28"/>
        </w:rPr>
        <w:t xml:space="preserve"> </w:t>
      </w:r>
      <w:r>
        <w:rPr>
          <w:rFonts w:ascii="Times New Roman" w:hAnsi="Times New Roman"/>
          <w:sz w:val="28"/>
          <w:szCs w:val="28"/>
        </w:rPr>
        <w:t>в порядку статті 253 КУпАП</w:t>
      </w:r>
      <w:r w:rsidR="007D43FC">
        <w:rPr>
          <w:rFonts w:ascii="Times New Roman" w:hAnsi="Times New Roman"/>
          <w:sz w:val="28"/>
          <w:szCs w:val="28"/>
        </w:rPr>
        <w:t xml:space="preserve"> </w:t>
      </w:r>
      <w:r>
        <w:rPr>
          <w:rFonts w:ascii="Times New Roman" w:hAnsi="Times New Roman"/>
          <w:sz w:val="28"/>
          <w:szCs w:val="28"/>
        </w:rPr>
        <w:t>передано до Володимирської окружної прокуратури для прийняття рішення згідно з положеннями Кримінального процесуального кодексу ( далі – КПК) України.</w:t>
      </w:r>
    </w:p>
    <w:p w14:paraId="23B9CF71" w14:textId="723DDEA1" w:rsidR="00DD5A6E" w:rsidRDefault="00DD5A6E" w:rsidP="00C674D7">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E70416">
        <w:rPr>
          <w:rFonts w:ascii="Times New Roman" w:hAnsi="Times New Roman"/>
          <w:sz w:val="28"/>
          <w:szCs w:val="28"/>
        </w:rPr>
        <w:t xml:space="preserve">Водночас, на думку скаржниці, прокурор Бас В.В. також проігнорував невиконання слідчим обов’язку </w:t>
      </w:r>
      <w:r w:rsidR="007D43FC">
        <w:rPr>
          <w:rFonts w:ascii="Times New Roman" w:hAnsi="Times New Roman"/>
          <w:sz w:val="28"/>
          <w:szCs w:val="28"/>
        </w:rPr>
        <w:t>щодо</w:t>
      </w:r>
      <w:r w:rsidR="00E70416">
        <w:rPr>
          <w:rFonts w:ascii="Times New Roman" w:hAnsi="Times New Roman"/>
          <w:sz w:val="28"/>
          <w:szCs w:val="28"/>
        </w:rPr>
        <w:t xml:space="preserve"> проведенн</w:t>
      </w:r>
      <w:r w:rsidR="007D43FC">
        <w:rPr>
          <w:rFonts w:ascii="Times New Roman" w:hAnsi="Times New Roman"/>
          <w:sz w:val="28"/>
          <w:szCs w:val="28"/>
        </w:rPr>
        <w:t>я</w:t>
      </w:r>
      <w:r w:rsidR="00E70416">
        <w:rPr>
          <w:rFonts w:ascii="Times New Roman" w:hAnsi="Times New Roman"/>
          <w:sz w:val="28"/>
          <w:szCs w:val="28"/>
        </w:rPr>
        <w:t xml:space="preserve"> </w:t>
      </w:r>
      <w:proofErr w:type="spellStart"/>
      <w:r w:rsidR="00E70416">
        <w:rPr>
          <w:rFonts w:ascii="Times New Roman" w:hAnsi="Times New Roman"/>
          <w:sz w:val="28"/>
          <w:szCs w:val="28"/>
        </w:rPr>
        <w:t>освідування</w:t>
      </w:r>
      <w:proofErr w:type="spellEnd"/>
      <w:r w:rsidR="00E70416">
        <w:rPr>
          <w:rFonts w:ascii="Times New Roman" w:hAnsi="Times New Roman"/>
          <w:sz w:val="28"/>
          <w:szCs w:val="28"/>
        </w:rPr>
        <w:t xml:space="preserve"> </w:t>
      </w:r>
      <w:r w:rsidR="007D43FC">
        <w:rPr>
          <w:rFonts w:ascii="Times New Roman" w:hAnsi="Times New Roman"/>
          <w:sz w:val="28"/>
          <w:szCs w:val="28"/>
        </w:rPr>
        <w:br/>
      </w:r>
      <w:r w:rsidR="007D6B42">
        <w:rPr>
          <w:rFonts w:ascii="Times New Roman" w:hAnsi="Times New Roman"/>
          <w:sz w:val="28"/>
          <w:szCs w:val="28"/>
        </w:rPr>
        <w:t>Особа 2</w:t>
      </w:r>
      <w:r w:rsidR="00E70416">
        <w:rPr>
          <w:rFonts w:ascii="Times New Roman" w:hAnsi="Times New Roman"/>
          <w:sz w:val="28"/>
          <w:szCs w:val="28"/>
        </w:rPr>
        <w:t xml:space="preserve"> на стан сп’яніння, що фактично призвело до уникнення </w:t>
      </w:r>
      <w:r w:rsidR="007D6B42">
        <w:rPr>
          <w:rFonts w:ascii="Times New Roman" w:hAnsi="Times New Roman"/>
          <w:sz w:val="28"/>
          <w:szCs w:val="28"/>
        </w:rPr>
        <w:t xml:space="preserve">Особа 2 </w:t>
      </w:r>
      <w:r w:rsidR="00E70416">
        <w:rPr>
          <w:rFonts w:ascii="Times New Roman" w:hAnsi="Times New Roman"/>
          <w:sz w:val="28"/>
          <w:szCs w:val="28"/>
        </w:rPr>
        <w:t xml:space="preserve">відповідальності за кримінальне правопорушення, передбачене статтею 286-1 КК України. </w:t>
      </w:r>
    </w:p>
    <w:p w14:paraId="171D0599" w14:textId="77777777" w:rsidR="00E70416" w:rsidRDefault="00071415" w:rsidP="00E70416">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 огляду на викладене скаржни</w:t>
      </w:r>
      <w:r w:rsidR="00E70416">
        <w:rPr>
          <w:rFonts w:ascii="Times New Roman" w:hAnsi="Times New Roman"/>
          <w:sz w:val="28"/>
          <w:szCs w:val="28"/>
        </w:rPr>
        <w:t>ця</w:t>
      </w:r>
      <w:r>
        <w:rPr>
          <w:rFonts w:ascii="Times New Roman" w:hAnsi="Times New Roman"/>
          <w:sz w:val="28"/>
          <w:szCs w:val="28"/>
        </w:rPr>
        <w:t xml:space="preserve"> вважа</w:t>
      </w:r>
      <w:r w:rsidR="00E70416">
        <w:rPr>
          <w:rFonts w:ascii="Times New Roman" w:hAnsi="Times New Roman"/>
          <w:sz w:val="28"/>
          <w:szCs w:val="28"/>
        </w:rPr>
        <w:t>є</w:t>
      </w:r>
      <w:r>
        <w:rPr>
          <w:rFonts w:ascii="Times New Roman" w:hAnsi="Times New Roman"/>
          <w:sz w:val="28"/>
          <w:szCs w:val="28"/>
        </w:rPr>
        <w:t>, що в діях прокурор</w:t>
      </w:r>
      <w:r w:rsidR="00E70416">
        <w:rPr>
          <w:rFonts w:ascii="Times New Roman" w:hAnsi="Times New Roman"/>
          <w:sz w:val="28"/>
          <w:szCs w:val="28"/>
        </w:rPr>
        <w:t>а Баса В.В.</w:t>
      </w:r>
      <w:r>
        <w:rPr>
          <w:rFonts w:ascii="Times New Roman" w:hAnsi="Times New Roman"/>
          <w:sz w:val="28"/>
          <w:szCs w:val="28"/>
        </w:rPr>
        <w:t xml:space="preserve"> вбачаються ознаки дисциплінарного проступку та </w:t>
      </w:r>
      <w:r w:rsidRPr="00BC4571">
        <w:rPr>
          <w:rFonts w:ascii="Times New Roman" w:hAnsi="Times New Roman"/>
          <w:sz w:val="28"/>
          <w:szCs w:val="28"/>
        </w:rPr>
        <w:t>проси</w:t>
      </w:r>
      <w:r w:rsidR="00E70416">
        <w:rPr>
          <w:rFonts w:ascii="Times New Roman" w:hAnsi="Times New Roman"/>
          <w:sz w:val="28"/>
          <w:szCs w:val="28"/>
        </w:rPr>
        <w:t>ть</w:t>
      </w:r>
      <w:r w:rsidRPr="00BC4571">
        <w:rPr>
          <w:rFonts w:ascii="Times New Roman" w:hAnsi="Times New Roman"/>
          <w:sz w:val="28"/>
          <w:szCs w:val="28"/>
        </w:rPr>
        <w:t xml:space="preserve"> притягнути</w:t>
      </w:r>
      <w:r>
        <w:rPr>
          <w:rFonts w:ascii="Times New Roman" w:hAnsi="Times New Roman"/>
          <w:sz w:val="28"/>
          <w:szCs w:val="28"/>
        </w:rPr>
        <w:t xml:space="preserve"> </w:t>
      </w:r>
      <w:r w:rsidR="00E70416">
        <w:rPr>
          <w:rFonts w:ascii="Times New Roman" w:hAnsi="Times New Roman"/>
          <w:sz w:val="28"/>
          <w:szCs w:val="28"/>
        </w:rPr>
        <w:t>його</w:t>
      </w:r>
      <w:r>
        <w:rPr>
          <w:rFonts w:ascii="Times New Roman" w:hAnsi="Times New Roman"/>
          <w:sz w:val="28"/>
          <w:szCs w:val="28"/>
        </w:rPr>
        <w:t xml:space="preserve"> </w:t>
      </w:r>
      <w:r w:rsidRPr="00BC4571">
        <w:rPr>
          <w:rFonts w:ascii="Times New Roman" w:hAnsi="Times New Roman"/>
          <w:sz w:val="28"/>
          <w:szCs w:val="28"/>
        </w:rPr>
        <w:t>до дисциплінарної відповідальності</w:t>
      </w:r>
      <w:r w:rsidR="009E65BC">
        <w:rPr>
          <w:rFonts w:ascii="Times New Roman" w:hAnsi="Times New Roman"/>
          <w:sz w:val="28"/>
          <w:szCs w:val="28"/>
        </w:rPr>
        <w:t xml:space="preserve"> за </w:t>
      </w:r>
      <w:r w:rsidR="009E65BC" w:rsidRPr="009E65BC">
        <w:rPr>
          <w:rFonts w:ascii="Times New Roman" w:hAnsi="Times New Roman"/>
          <w:sz w:val="28"/>
          <w:szCs w:val="28"/>
        </w:rPr>
        <w:t>невиконання чи неналежне виконання службових обов’язків</w:t>
      </w:r>
      <w:r w:rsidR="009E65BC">
        <w:rPr>
          <w:rFonts w:ascii="Times New Roman" w:hAnsi="Times New Roman"/>
          <w:sz w:val="28"/>
          <w:szCs w:val="28"/>
        </w:rPr>
        <w:t xml:space="preserve">; </w:t>
      </w:r>
      <w:r w:rsidR="009E65BC" w:rsidRPr="009E65BC">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E70416">
        <w:rPr>
          <w:rFonts w:ascii="Times New Roman" w:hAnsi="Times New Roman"/>
          <w:sz w:val="28"/>
          <w:szCs w:val="28"/>
        </w:rPr>
        <w:t>.</w:t>
      </w:r>
    </w:p>
    <w:p w14:paraId="5A956EDD" w14:textId="77777777" w:rsidR="00F92194" w:rsidRDefault="00F92194" w:rsidP="00E70416">
      <w:pPr>
        <w:widowControl w:val="0"/>
        <w:tabs>
          <w:tab w:val="left" w:pos="851"/>
          <w:tab w:val="left" w:pos="993"/>
        </w:tabs>
        <w:spacing w:after="0" w:line="240" w:lineRule="auto"/>
        <w:contextualSpacing/>
        <w:jc w:val="both"/>
        <w:rPr>
          <w:rFonts w:ascii="Times New Roman" w:hAnsi="Times New Roman"/>
          <w:b/>
          <w:sz w:val="28"/>
          <w:szCs w:val="28"/>
        </w:rPr>
      </w:pPr>
    </w:p>
    <w:p w14:paraId="4873D62C" w14:textId="67742F55"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B0A7BCC" w14:textId="4DF8DA73" w:rsidR="009E65BC"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До дисциплінарної скарги долучено</w:t>
      </w:r>
      <w:r w:rsidR="00C1591D">
        <w:rPr>
          <w:rFonts w:ascii="Times New Roman" w:hAnsi="Times New Roman"/>
          <w:sz w:val="28"/>
          <w:szCs w:val="28"/>
        </w:rPr>
        <w:t xml:space="preserve"> копії: </w:t>
      </w:r>
      <w:r w:rsidR="00E70416">
        <w:rPr>
          <w:rFonts w:ascii="Times New Roman" w:hAnsi="Times New Roman"/>
          <w:sz w:val="28"/>
          <w:szCs w:val="28"/>
        </w:rPr>
        <w:t xml:space="preserve">постанови </w:t>
      </w:r>
      <w:proofErr w:type="spellStart"/>
      <w:r w:rsidR="00E70416">
        <w:rPr>
          <w:rFonts w:ascii="Times New Roman" w:hAnsi="Times New Roman"/>
          <w:sz w:val="28"/>
          <w:szCs w:val="28"/>
        </w:rPr>
        <w:t>Локачинського</w:t>
      </w:r>
      <w:proofErr w:type="spellEnd"/>
      <w:r w:rsidR="00E70416">
        <w:rPr>
          <w:rFonts w:ascii="Times New Roman" w:hAnsi="Times New Roman"/>
          <w:sz w:val="28"/>
          <w:szCs w:val="28"/>
        </w:rPr>
        <w:t xml:space="preserve"> районного суду Волинської області від 21 жовтня 2024 року у справі </w:t>
      </w:r>
      <w:r w:rsidR="00E70416">
        <w:rPr>
          <w:rFonts w:ascii="Times New Roman" w:hAnsi="Times New Roman"/>
          <w:sz w:val="28"/>
          <w:szCs w:val="28"/>
        </w:rPr>
        <w:br/>
        <w:t xml:space="preserve">№ </w:t>
      </w:r>
      <w:r w:rsidR="007D6B42" w:rsidRPr="007D6B42">
        <w:rPr>
          <w:rFonts w:ascii="Times New Roman" w:hAnsi="Times New Roman"/>
          <w:sz w:val="28"/>
          <w:szCs w:val="28"/>
        </w:rPr>
        <w:t>(конфіденційна інформація)</w:t>
      </w:r>
      <w:r w:rsidR="00E70416">
        <w:rPr>
          <w:rFonts w:ascii="Times New Roman" w:hAnsi="Times New Roman"/>
          <w:sz w:val="28"/>
          <w:szCs w:val="28"/>
        </w:rPr>
        <w:t xml:space="preserve">; ухвали Володимир-Волинського міського суду Волинської області від 30 грудня 2024 року у справі № </w:t>
      </w:r>
      <w:r w:rsidR="007D6B42" w:rsidRPr="007D6B42">
        <w:rPr>
          <w:rFonts w:ascii="Times New Roman" w:hAnsi="Times New Roman"/>
          <w:sz w:val="28"/>
          <w:szCs w:val="28"/>
        </w:rPr>
        <w:t>(конфіденційна інформація)</w:t>
      </w:r>
      <w:r w:rsidR="00E70416">
        <w:rPr>
          <w:rFonts w:ascii="Times New Roman" w:hAnsi="Times New Roman"/>
          <w:sz w:val="28"/>
          <w:szCs w:val="28"/>
        </w:rPr>
        <w:t xml:space="preserve">; матеріалів кримінального провадження № </w:t>
      </w:r>
      <w:r w:rsidR="007D6B42" w:rsidRPr="007D6B42">
        <w:rPr>
          <w:rFonts w:ascii="Times New Roman" w:hAnsi="Times New Roman"/>
          <w:sz w:val="28"/>
          <w:szCs w:val="28"/>
        </w:rPr>
        <w:t>(конфіденційна інформація)</w:t>
      </w:r>
      <w:r w:rsidR="00E70416">
        <w:rPr>
          <w:rFonts w:ascii="Times New Roman" w:hAnsi="Times New Roman"/>
          <w:sz w:val="28"/>
          <w:szCs w:val="28"/>
        </w:rPr>
        <w:t xml:space="preserve">. </w:t>
      </w:r>
    </w:p>
    <w:p w14:paraId="6012D997" w14:textId="77777777" w:rsidR="00C232A2" w:rsidRPr="00367C65" w:rsidRDefault="00C232A2" w:rsidP="00312A4E">
      <w:pPr>
        <w:widowControl w:val="0"/>
        <w:tabs>
          <w:tab w:val="left" w:pos="851"/>
          <w:tab w:val="left" w:pos="993"/>
        </w:tabs>
        <w:spacing w:after="0" w:line="240" w:lineRule="auto"/>
        <w:contextualSpacing/>
        <w:jc w:val="both"/>
        <w:rPr>
          <w:rFonts w:ascii="Times New Roman" w:hAnsi="Times New Roman"/>
          <w:sz w:val="28"/>
          <w:szCs w:val="28"/>
        </w:rPr>
      </w:pPr>
    </w:p>
    <w:p w14:paraId="53C28F13" w14:textId="5F65FABB" w:rsidR="00C3790D" w:rsidRPr="00C90F93"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Pr="00367C65">
        <w:rPr>
          <w:rFonts w:ascii="Times New Roman" w:hAnsi="Times New Roman"/>
          <w:sz w:val="28"/>
          <w:szCs w:val="28"/>
        </w:rPr>
        <w:lastRenderedPageBreak/>
        <w:t>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lastRenderedPageBreak/>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04A1298B" w14:textId="77777777" w:rsidR="00312A4E" w:rsidRDefault="00312A4E" w:rsidP="00312A4E">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5C3707F" w14:textId="77777777" w:rsidR="00312A4E" w:rsidRDefault="00312A4E" w:rsidP="00312A4E">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5BF780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D6D623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85E9DFF" w14:textId="77777777" w:rsidR="00312A4E" w:rsidRDefault="00312A4E" w:rsidP="00312A4E">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ADC096E" w14:textId="01D3C266" w:rsidR="00A60675" w:rsidRPr="00312A4E" w:rsidRDefault="00312A4E" w:rsidP="00312A4E">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5A91E7D" w14:textId="5BD6997B" w:rsidR="00C3790D" w:rsidRPr="00367C65" w:rsidRDefault="00C3790D" w:rsidP="00C90F9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4038045" w14:textId="3CEA02EF"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7D6B42">
        <w:rPr>
          <w:rFonts w:ascii="Times New Roman" w:hAnsi="Times New Roman"/>
          <w:sz w:val="28"/>
          <w:szCs w:val="28"/>
        </w:rPr>
        <w:t>Особа 1</w:t>
      </w:r>
      <w:r w:rsidR="00312A4E">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w:t>
      </w:r>
      <w:r w:rsidR="00E70416">
        <w:rPr>
          <w:rFonts w:ascii="Times New Roman" w:hAnsi="Times New Roman"/>
          <w:sz w:val="28"/>
          <w:szCs w:val="28"/>
        </w:rPr>
        <w:t>а Баса В.В</w:t>
      </w:r>
      <w:r w:rsidR="00312A4E">
        <w:rPr>
          <w:rFonts w:ascii="Times New Roman" w:hAnsi="Times New Roman"/>
          <w:sz w:val="28"/>
          <w:szCs w:val="28"/>
        </w:rPr>
        <w:t>.</w:t>
      </w:r>
      <w:r w:rsidR="00A60675">
        <w:rPr>
          <w:rFonts w:ascii="Times New Roman" w:hAnsi="Times New Roman"/>
          <w:sz w:val="28"/>
          <w:szCs w:val="28"/>
        </w:rPr>
        <w:t>,</w:t>
      </w:r>
      <w:r w:rsidRPr="00367C65">
        <w:rPr>
          <w:rFonts w:ascii="Times New Roman" w:hAnsi="Times New Roman"/>
          <w:sz w:val="28"/>
          <w:szCs w:val="28"/>
        </w:rPr>
        <w:t xml:space="preserve"> 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lastRenderedPageBreak/>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38B21B4C" w14:textId="0ED1F6F6" w:rsidR="00A771FA" w:rsidRDefault="00A771FA" w:rsidP="00A771FA">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Зі змісту дисциплінарної скарги та доданих письмових матеріалів вбачається, що скаржни</w:t>
      </w:r>
      <w:r w:rsidR="00E70416">
        <w:rPr>
          <w:rFonts w:ascii="Times New Roman" w:hAnsi="Times New Roman"/>
          <w:sz w:val="28"/>
          <w:szCs w:val="28"/>
        </w:rPr>
        <w:t>ця</w:t>
      </w:r>
      <w:r>
        <w:rPr>
          <w:rFonts w:ascii="Times New Roman" w:hAnsi="Times New Roman"/>
          <w:sz w:val="28"/>
          <w:szCs w:val="28"/>
        </w:rPr>
        <w:t xml:space="preserve"> не погоджу</w:t>
      </w:r>
      <w:r w:rsidR="00E70416">
        <w:rPr>
          <w:rFonts w:ascii="Times New Roman" w:hAnsi="Times New Roman"/>
          <w:sz w:val="28"/>
          <w:szCs w:val="28"/>
        </w:rPr>
        <w:t>є</w:t>
      </w:r>
      <w:r>
        <w:rPr>
          <w:rFonts w:ascii="Times New Roman" w:hAnsi="Times New Roman"/>
          <w:sz w:val="28"/>
          <w:szCs w:val="28"/>
        </w:rPr>
        <w:t>ться з процесуальними рішеннями прокурор</w:t>
      </w:r>
      <w:r w:rsidR="00E70416">
        <w:rPr>
          <w:rFonts w:ascii="Times New Roman" w:hAnsi="Times New Roman"/>
          <w:sz w:val="28"/>
          <w:szCs w:val="28"/>
        </w:rPr>
        <w:t>а</w:t>
      </w:r>
      <w:r>
        <w:rPr>
          <w:rFonts w:ascii="Times New Roman" w:hAnsi="Times New Roman"/>
          <w:sz w:val="28"/>
          <w:szCs w:val="28"/>
        </w:rPr>
        <w:t xml:space="preserve"> у конкретному кримінальному провадженні. </w:t>
      </w:r>
    </w:p>
    <w:p w14:paraId="23CE0615" w14:textId="77777777" w:rsidR="00A771FA" w:rsidRDefault="00A771FA" w:rsidP="00A771FA">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27E35BDB" w14:textId="43B46F96" w:rsidR="00A771FA" w:rsidRDefault="00A771FA" w:rsidP="00A771FA">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 xml:space="preserve">наявність ознак ухилення </w:t>
      </w:r>
      <w:r w:rsidRPr="00734F6E">
        <w:rPr>
          <w:rFonts w:ascii="Times New Roman" w:hAnsi="Times New Roman"/>
          <w:sz w:val="28"/>
          <w:szCs w:val="28"/>
        </w:rPr>
        <w:t>прокурор</w:t>
      </w:r>
      <w:r w:rsidR="00E70416">
        <w:rPr>
          <w:rFonts w:ascii="Times New Roman" w:hAnsi="Times New Roman"/>
          <w:sz w:val="28"/>
          <w:szCs w:val="28"/>
        </w:rPr>
        <w:t xml:space="preserve">а Баса В.В.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w:t>
      </w:r>
    </w:p>
    <w:p w14:paraId="7538696A" w14:textId="77777777" w:rsidR="00E70416" w:rsidRDefault="00A771FA" w:rsidP="00F15C2D">
      <w:pPr>
        <w:widowControl w:val="0"/>
        <w:pBdr>
          <w:bottom w:val="single" w:sz="12" w:space="12" w:color="FFFFFF"/>
        </w:pBdr>
        <w:spacing w:after="0" w:line="240" w:lineRule="auto"/>
        <w:ind w:firstLine="709"/>
        <w:jc w:val="both"/>
        <w:rPr>
          <w:rFonts w:ascii="Times New Roman" w:hAnsi="Times New Roman"/>
          <w:sz w:val="28"/>
          <w:szCs w:val="28"/>
          <w:lang w:eastAsia="uk-UA"/>
        </w:rPr>
      </w:pPr>
      <w:r>
        <w:rPr>
          <w:rFonts w:ascii="Times New Roman" w:hAnsi="Times New Roman"/>
          <w:sz w:val="28"/>
          <w:szCs w:val="28"/>
        </w:rPr>
        <w:t>Д</w:t>
      </w:r>
      <w:r w:rsidR="00731607" w:rsidRPr="006C5520">
        <w:rPr>
          <w:rFonts w:ascii="Times New Roman" w:hAnsi="Times New Roman"/>
          <w:sz w:val="28"/>
          <w:szCs w:val="28"/>
        </w:rPr>
        <w:t>о дисциплінарної скарги не долучено копій документів, якими дії чи бездіяльність прокурор</w:t>
      </w:r>
      <w:r w:rsidR="00E70416">
        <w:rPr>
          <w:rFonts w:ascii="Times New Roman" w:hAnsi="Times New Roman"/>
          <w:sz w:val="28"/>
          <w:szCs w:val="28"/>
        </w:rPr>
        <w:t>а Баса В.В</w:t>
      </w:r>
      <w:r w:rsidR="00312A4E">
        <w:rPr>
          <w:rFonts w:ascii="Times New Roman" w:hAnsi="Times New Roman"/>
          <w:sz w:val="28"/>
          <w:szCs w:val="28"/>
        </w:rPr>
        <w:t xml:space="preserve">. </w:t>
      </w:r>
      <w:r w:rsidR="00731607" w:rsidRPr="006C5520">
        <w:rPr>
          <w:rFonts w:ascii="Times New Roman" w:hAnsi="Times New Roman"/>
          <w:sz w:val="28"/>
          <w:szCs w:val="28"/>
        </w:rPr>
        <w:t>судом визнано неправомірними, а також констатовано порушення ним</w:t>
      </w:r>
      <w:r w:rsidR="00E70416">
        <w:rPr>
          <w:rFonts w:ascii="Times New Roman" w:hAnsi="Times New Roman"/>
          <w:sz w:val="28"/>
          <w:szCs w:val="28"/>
        </w:rPr>
        <w:t xml:space="preserve"> </w:t>
      </w:r>
      <w:r w:rsidR="00731607" w:rsidRPr="006C5520">
        <w:rPr>
          <w:rFonts w:ascii="Times New Roman" w:hAnsi="Times New Roman"/>
          <w:sz w:val="28"/>
          <w:szCs w:val="28"/>
        </w:rPr>
        <w:t>вимог закону чи прав осіб</w:t>
      </w:r>
      <w:r w:rsidR="00FA24A8">
        <w:rPr>
          <w:rFonts w:ascii="Times New Roman" w:hAnsi="Times New Roman"/>
          <w:sz w:val="28"/>
          <w:szCs w:val="28"/>
        </w:rPr>
        <w:t>, зокрема, в частині вчинення прокурор</w:t>
      </w:r>
      <w:r w:rsidR="00E70416">
        <w:rPr>
          <w:rFonts w:ascii="Times New Roman" w:hAnsi="Times New Roman"/>
          <w:sz w:val="28"/>
          <w:szCs w:val="28"/>
        </w:rPr>
        <w:t>ом</w:t>
      </w:r>
      <w:r w:rsidR="00FA24A8">
        <w:rPr>
          <w:rFonts w:ascii="Times New Roman" w:hAnsi="Times New Roman"/>
          <w:sz w:val="28"/>
          <w:szCs w:val="28"/>
        </w:rPr>
        <w:t xml:space="preserve"> </w:t>
      </w:r>
      <w:r w:rsidR="00FA24A8" w:rsidRPr="00A60675">
        <w:rPr>
          <w:rFonts w:ascii="Times New Roman" w:hAnsi="Times New Roman"/>
          <w:sz w:val="28"/>
          <w:szCs w:val="28"/>
          <w:lang w:eastAsia="uk-UA"/>
        </w:rPr>
        <w:t>бездіяльн</w:t>
      </w:r>
      <w:r w:rsidR="00FA24A8">
        <w:rPr>
          <w:rFonts w:ascii="Times New Roman" w:hAnsi="Times New Roman"/>
          <w:sz w:val="28"/>
          <w:szCs w:val="28"/>
          <w:lang w:eastAsia="uk-UA"/>
        </w:rPr>
        <w:t>ості</w:t>
      </w:r>
      <w:r w:rsidR="00312A4E">
        <w:rPr>
          <w:rFonts w:ascii="Times New Roman" w:hAnsi="Times New Roman"/>
          <w:sz w:val="28"/>
          <w:szCs w:val="28"/>
          <w:lang w:eastAsia="uk-UA"/>
        </w:rPr>
        <w:t xml:space="preserve"> в межах кримінального провадження або </w:t>
      </w:r>
      <w:r>
        <w:rPr>
          <w:rFonts w:ascii="Times New Roman" w:hAnsi="Times New Roman"/>
          <w:sz w:val="28"/>
          <w:szCs w:val="28"/>
          <w:lang w:eastAsia="uk-UA"/>
        </w:rPr>
        <w:t>порушенні інших вимог законодавства.</w:t>
      </w:r>
    </w:p>
    <w:p w14:paraId="3A1822CB" w14:textId="77777777" w:rsidR="00E70416" w:rsidRDefault="00E70416" w:rsidP="00E7041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С</w:t>
      </w:r>
      <w:r w:rsidRPr="00CD4137">
        <w:rPr>
          <w:rFonts w:ascii="Times New Roman" w:hAnsi="Times New Roman"/>
          <w:sz w:val="28"/>
          <w:szCs w:val="28"/>
        </w:rPr>
        <w:t>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4AFBA9B3" w14:textId="77777777" w:rsidR="00E70416" w:rsidRDefault="00E70416" w:rsidP="00E70416">
      <w:pPr>
        <w:widowControl w:val="0"/>
        <w:pBdr>
          <w:bottom w:val="single" w:sz="12" w:space="12" w:color="FFFFFF"/>
        </w:pBdr>
        <w:spacing w:after="0" w:line="240" w:lineRule="auto"/>
        <w:ind w:firstLine="709"/>
        <w:jc w:val="both"/>
        <w:rPr>
          <w:rFonts w:ascii="Times New Roman" w:hAnsi="Times New Roman"/>
          <w:sz w:val="28"/>
          <w:szCs w:val="28"/>
        </w:rPr>
      </w:pPr>
      <w:r w:rsidRPr="00CD4137">
        <w:rPr>
          <w:rFonts w:ascii="Times New Roman" w:hAnsi="Times New Roman"/>
          <w:sz w:val="28"/>
          <w:szCs w:val="28"/>
        </w:rPr>
        <w:t>Повноваження прокурора щодо самостійного проведення слідчих дій є субсидіарними щодо відповідних повноважень слідчих (</w:t>
      </w:r>
      <w:proofErr w:type="spellStart"/>
      <w:r w:rsidRPr="00CD4137">
        <w:rPr>
          <w:rFonts w:ascii="Times New Roman" w:hAnsi="Times New Roman"/>
          <w:sz w:val="28"/>
          <w:szCs w:val="28"/>
        </w:rPr>
        <w:t>дізнавачів</w:t>
      </w:r>
      <w:proofErr w:type="spellEnd"/>
      <w:r w:rsidRPr="00CD4137">
        <w:rPr>
          <w:rFonts w:ascii="Times New Roman" w:hAnsi="Times New Roman"/>
          <w:sz w:val="28"/>
          <w:szCs w:val="28"/>
        </w:rPr>
        <w:t>) органів досудового розслідування. Наявність у прокурора таких повноважень не означає, що в разі, якщо слідчий (</w:t>
      </w:r>
      <w:proofErr w:type="spellStart"/>
      <w:r w:rsidRPr="00CD4137">
        <w:rPr>
          <w:rFonts w:ascii="Times New Roman" w:hAnsi="Times New Roman"/>
          <w:sz w:val="28"/>
          <w:szCs w:val="28"/>
        </w:rPr>
        <w:t>дізнавач</w:t>
      </w:r>
      <w:proofErr w:type="spellEnd"/>
      <w:r w:rsidRPr="00CD4137">
        <w:rPr>
          <w:rFonts w:ascii="Times New Roman" w:hAnsi="Times New Roman"/>
          <w:sz w:val="28"/>
          <w:szCs w:val="28"/>
        </w:rPr>
        <w:t>) не виконує відповідні слідчі дії, прокурор зобов’язаний здійснювати їх замість слідчого (</w:t>
      </w:r>
      <w:proofErr w:type="spellStart"/>
      <w:r w:rsidRPr="00CD4137">
        <w:rPr>
          <w:rFonts w:ascii="Times New Roman" w:hAnsi="Times New Roman"/>
          <w:sz w:val="28"/>
          <w:szCs w:val="28"/>
        </w:rPr>
        <w:t>дізнавача</w:t>
      </w:r>
      <w:proofErr w:type="spellEnd"/>
      <w:r w:rsidRPr="00CD4137">
        <w:rPr>
          <w:rFonts w:ascii="Times New Roman" w:hAnsi="Times New Roman"/>
          <w:sz w:val="28"/>
          <w:szCs w:val="28"/>
        </w:rPr>
        <w:t>).</w:t>
      </w:r>
    </w:p>
    <w:p w14:paraId="33AA1DB5" w14:textId="77777777" w:rsidR="00E70416" w:rsidRDefault="00E70416" w:rsidP="00E70416">
      <w:pPr>
        <w:widowControl w:val="0"/>
        <w:pBdr>
          <w:bottom w:val="single" w:sz="12" w:space="12" w:color="FFFFFF"/>
        </w:pBdr>
        <w:spacing w:after="0" w:line="240" w:lineRule="auto"/>
        <w:ind w:firstLine="709"/>
        <w:jc w:val="both"/>
        <w:rPr>
          <w:rFonts w:ascii="Times New Roman" w:hAnsi="Times New Roman"/>
          <w:sz w:val="28"/>
          <w:szCs w:val="28"/>
        </w:rPr>
      </w:pPr>
      <w:r w:rsidRPr="00CD4137">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w:t>
      </w:r>
      <w:proofErr w:type="spellStart"/>
      <w:r w:rsidRPr="00CD4137">
        <w:rPr>
          <w:rFonts w:ascii="Times New Roman" w:hAnsi="Times New Roman"/>
          <w:sz w:val="28"/>
          <w:szCs w:val="28"/>
        </w:rPr>
        <w:t>дізнавача</w:t>
      </w:r>
      <w:proofErr w:type="spellEnd"/>
      <w:r w:rsidRPr="00CD4137">
        <w:rPr>
          <w:rFonts w:ascii="Times New Roman" w:hAnsi="Times New Roman"/>
          <w:sz w:val="28"/>
          <w:szCs w:val="28"/>
        </w:rPr>
        <w:t>)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w:t>
      </w:r>
      <w:proofErr w:type="spellStart"/>
      <w:r w:rsidRPr="00CD4137">
        <w:rPr>
          <w:rFonts w:ascii="Times New Roman" w:hAnsi="Times New Roman"/>
          <w:sz w:val="28"/>
          <w:szCs w:val="28"/>
        </w:rPr>
        <w:t>дізнавача</w:t>
      </w:r>
      <w:proofErr w:type="spellEnd"/>
      <w:r w:rsidRPr="00CD4137">
        <w:rPr>
          <w:rFonts w:ascii="Times New Roman" w:hAnsi="Times New Roman"/>
          <w:sz w:val="28"/>
          <w:szCs w:val="28"/>
        </w:rPr>
        <w:t>).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7EB032F1" w14:textId="0C7A149A" w:rsidR="001D446D" w:rsidRDefault="00E70416" w:rsidP="001D446D">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Однак із судових рішень, долучених скаржни</w:t>
      </w:r>
      <w:r w:rsidR="007D43FC">
        <w:rPr>
          <w:rFonts w:ascii="Times New Roman" w:hAnsi="Times New Roman"/>
          <w:sz w:val="28"/>
          <w:szCs w:val="28"/>
        </w:rPr>
        <w:t>цею</w:t>
      </w:r>
      <w:r>
        <w:rPr>
          <w:rFonts w:ascii="Times New Roman" w:hAnsi="Times New Roman"/>
          <w:sz w:val="28"/>
          <w:szCs w:val="28"/>
        </w:rPr>
        <w:t xml:space="preserve"> до дисциплінарної скарги, зокрема постанови </w:t>
      </w:r>
      <w:proofErr w:type="spellStart"/>
      <w:r>
        <w:rPr>
          <w:rFonts w:ascii="Times New Roman" w:hAnsi="Times New Roman"/>
          <w:sz w:val="28"/>
          <w:szCs w:val="28"/>
        </w:rPr>
        <w:t>Локачинського</w:t>
      </w:r>
      <w:proofErr w:type="spellEnd"/>
      <w:r>
        <w:rPr>
          <w:rFonts w:ascii="Times New Roman" w:hAnsi="Times New Roman"/>
          <w:sz w:val="28"/>
          <w:szCs w:val="28"/>
        </w:rPr>
        <w:t xml:space="preserve"> районного суду Волинської області від 21 жовтня 2024 року у справі № </w:t>
      </w:r>
      <w:r w:rsidR="007D6B42" w:rsidRPr="007D6B42">
        <w:rPr>
          <w:rFonts w:ascii="Times New Roman" w:hAnsi="Times New Roman"/>
          <w:sz w:val="28"/>
          <w:szCs w:val="28"/>
        </w:rPr>
        <w:t xml:space="preserve">(конфіденційна інформація) </w:t>
      </w:r>
      <w:r w:rsidR="001D446D">
        <w:rPr>
          <w:rFonts w:ascii="Times New Roman" w:hAnsi="Times New Roman"/>
          <w:sz w:val="28"/>
          <w:szCs w:val="28"/>
        </w:rPr>
        <w:t xml:space="preserve">та </w:t>
      </w:r>
      <w:r>
        <w:rPr>
          <w:rFonts w:ascii="Times New Roman" w:hAnsi="Times New Roman"/>
          <w:sz w:val="28"/>
          <w:szCs w:val="28"/>
        </w:rPr>
        <w:t xml:space="preserve">ухвали Володимир-Волинського міського суду Волинської області від 30 грудня </w:t>
      </w:r>
      <w:r w:rsidR="007D6B42">
        <w:rPr>
          <w:rFonts w:ascii="Times New Roman" w:hAnsi="Times New Roman"/>
          <w:sz w:val="28"/>
          <w:szCs w:val="28"/>
        </w:rPr>
        <w:br/>
      </w:r>
      <w:r>
        <w:rPr>
          <w:rFonts w:ascii="Times New Roman" w:hAnsi="Times New Roman"/>
          <w:sz w:val="28"/>
          <w:szCs w:val="28"/>
        </w:rPr>
        <w:t xml:space="preserve">2024 року у справі № </w:t>
      </w:r>
      <w:r w:rsidR="007D6B42" w:rsidRPr="007D6B42">
        <w:rPr>
          <w:rFonts w:ascii="Times New Roman" w:hAnsi="Times New Roman"/>
          <w:sz w:val="28"/>
          <w:szCs w:val="28"/>
        </w:rPr>
        <w:t>(конфіденційна інформація)</w:t>
      </w:r>
      <w:r>
        <w:rPr>
          <w:rFonts w:ascii="Times New Roman" w:hAnsi="Times New Roman"/>
          <w:sz w:val="28"/>
          <w:szCs w:val="28"/>
        </w:rPr>
        <w:t xml:space="preserve">, не вбачається, що дії </w:t>
      </w:r>
      <w:r w:rsidR="001D446D">
        <w:rPr>
          <w:rFonts w:ascii="Times New Roman" w:hAnsi="Times New Roman"/>
          <w:sz w:val="28"/>
          <w:szCs w:val="28"/>
        </w:rPr>
        <w:t xml:space="preserve">саме </w:t>
      </w:r>
      <w:r>
        <w:rPr>
          <w:rFonts w:ascii="Times New Roman" w:hAnsi="Times New Roman"/>
          <w:sz w:val="28"/>
          <w:szCs w:val="28"/>
        </w:rPr>
        <w:t xml:space="preserve">прокурора </w:t>
      </w:r>
      <w:r w:rsidR="001D446D">
        <w:rPr>
          <w:rFonts w:ascii="Times New Roman" w:hAnsi="Times New Roman"/>
          <w:sz w:val="28"/>
          <w:szCs w:val="28"/>
        </w:rPr>
        <w:t>Баса В.В.</w:t>
      </w:r>
      <w:r>
        <w:rPr>
          <w:rFonts w:ascii="Times New Roman" w:hAnsi="Times New Roman"/>
          <w:sz w:val="28"/>
          <w:szCs w:val="28"/>
        </w:rPr>
        <w:t xml:space="preserve"> визнано неправомірними та констатовано порушення ним вимог закону чи прав осіб.</w:t>
      </w:r>
    </w:p>
    <w:p w14:paraId="42588847" w14:textId="4F633829" w:rsidR="001D446D" w:rsidRDefault="001D446D" w:rsidP="001D446D">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Також </w:t>
      </w:r>
      <w:r w:rsidR="007D43FC">
        <w:rPr>
          <w:rFonts w:ascii="Times New Roman" w:hAnsi="Times New Roman"/>
          <w:sz w:val="28"/>
          <w:szCs w:val="28"/>
        </w:rPr>
        <w:t xml:space="preserve">необхідно звернути увагу, що </w:t>
      </w:r>
      <w:r w:rsidRPr="001808DD">
        <w:rPr>
          <w:rFonts w:ascii="Times New Roman" w:hAnsi="Times New Roman"/>
          <w:sz w:val="28"/>
          <w:szCs w:val="28"/>
        </w:rPr>
        <w:t xml:space="preserve">не може вважатися переконливим аргументом та підставою для притягнення </w:t>
      </w:r>
      <w:r>
        <w:rPr>
          <w:rFonts w:ascii="Times New Roman" w:hAnsi="Times New Roman"/>
          <w:sz w:val="28"/>
          <w:szCs w:val="28"/>
        </w:rPr>
        <w:t xml:space="preserve">вказаного </w:t>
      </w:r>
      <w:r w:rsidRPr="001808DD">
        <w:rPr>
          <w:rFonts w:ascii="Times New Roman" w:hAnsi="Times New Roman"/>
          <w:sz w:val="28"/>
          <w:szCs w:val="28"/>
        </w:rPr>
        <w:t>прокурор</w:t>
      </w:r>
      <w:r>
        <w:rPr>
          <w:rFonts w:ascii="Times New Roman" w:hAnsi="Times New Roman"/>
          <w:sz w:val="28"/>
          <w:szCs w:val="28"/>
        </w:rPr>
        <w:t xml:space="preserve">а </w:t>
      </w:r>
      <w:r w:rsidRPr="001808DD">
        <w:rPr>
          <w:rFonts w:ascii="Times New Roman" w:hAnsi="Times New Roman"/>
          <w:sz w:val="28"/>
          <w:szCs w:val="28"/>
        </w:rPr>
        <w:t>до дисциплінарної відповідальності те, що в</w:t>
      </w:r>
      <w:r>
        <w:rPr>
          <w:rFonts w:ascii="Times New Roman" w:hAnsi="Times New Roman"/>
          <w:sz w:val="28"/>
          <w:szCs w:val="28"/>
        </w:rPr>
        <w:t>ін</w:t>
      </w:r>
      <w:r w:rsidRPr="001808DD">
        <w:rPr>
          <w:rFonts w:ascii="Times New Roman" w:hAnsi="Times New Roman"/>
          <w:sz w:val="28"/>
          <w:szCs w:val="28"/>
        </w:rPr>
        <w:t>, як прокуро</w:t>
      </w:r>
      <w:r>
        <w:rPr>
          <w:rFonts w:ascii="Times New Roman" w:hAnsi="Times New Roman"/>
          <w:sz w:val="28"/>
          <w:szCs w:val="28"/>
        </w:rPr>
        <w:t>р</w:t>
      </w:r>
      <w:r w:rsidRPr="001808DD">
        <w:rPr>
          <w:rFonts w:ascii="Times New Roman" w:hAnsi="Times New Roman"/>
          <w:sz w:val="28"/>
          <w:szCs w:val="28"/>
        </w:rPr>
        <w:t xml:space="preserve"> у кримінальному провадженні, зберігаючи процесуальну самостійність та незалежність,</w:t>
      </w:r>
      <w:r>
        <w:rPr>
          <w:rFonts w:ascii="Times New Roman" w:hAnsi="Times New Roman"/>
          <w:sz w:val="28"/>
          <w:szCs w:val="28"/>
        </w:rPr>
        <w:t xml:space="preserve"> заперечував проти задоволення скарги потерпілої на бездіяльність Володимирської окружної прокуратури щодо невнесення відомостей до ЄРДР.    </w:t>
      </w:r>
    </w:p>
    <w:p w14:paraId="6B8241B7" w14:textId="273A548E" w:rsidR="00F15C2D" w:rsidRDefault="001D446D" w:rsidP="001D446D">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К</w:t>
      </w:r>
      <w:r w:rsidRPr="001808DD">
        <w:rPr>
          <w:rFonts w:ascii="Times New Roman" w:hAnsi="Times New Roman"/>
          <w:color w:val="000000" w:themeColor="text1"/>
          <w:sz w:val="28"/>
          <w:szCs w:val="28"/>
          <w:shd w:val="clear" w:color="auto" w:fill="FFFFFF"/>
        </w:rPr>
        <w:t>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r>
        <w:rPr>
          <w:rFonts w:ascii="Times New Roman" w:hAnsi="Times New Roman"/>
          <w:color w:val="000000" w:themeColor="text1"/>
          <w:sz w:val="28"/>
          <w:szCs w:val="28"/>
          <w:shd w:val="clear" w:color="auto" w:fill="FFFFFF"/>
        </w:rPr>
        <w:t xml:space="preserve"> </w:t>
      </w:r>
      <w:r w:rsidRPr="008B2015">
        <w:rPr>
          <w:rFonts w:ascii="Times New Roman" w:hAnsi="Times New Roman"/>
          <w:color w:val="000000" w:themeColor="text1"/>
          <w:sz w:val="28"/>
          <w:szCs w:val="28"/>
          <w:shd w:val="clear" w:color="auto" w:fill="FFFFFF"/>
        </w:rPr>
        <w:t>У зв’язку з чим, скаржни</w:t>
      </w:r>
      <w:r>
        <w:rPr>
          <w:rFonts w:ascii="Times New Roman" w:hAnsi="Times New Roman"/>
          <w:color w:val="000000" w:themeColor="text1"/>
          <w:sz w:val="28"/>
          <w:szCs w:val="28"/>
          <w:shd w:val="clear" w:color="auto" w:fill="FFFFFF"/>
        </w:rPr>
        <w:t>ця</w:t>
      </w:r>
      <w:r w:rsidRPr="008B2015">
        <w:rPr>
          <w:rFonts w:ascii="Times New Roman" w:hAnsi="Times New Roman"/>
          <w:color w:val="000000" w:themeColor="text1"/>
          <w:sz w:val="28"/>
          <w:szCs w:val="28"/>
          <w:shd w:val="clear" w:color="auto" w:fill="FFFFFF"/>
        </w:rPr>
        <w:t xml:space="preserve"> не </w:t>
      </w:r>
      <w:r>
        <w:rPr>
          <w:rFonts w:ascii="Times New Roman" w:hAnsi="Times New Roman"/>
          <w:color w:val="000000" w:themeColor="text1"/>
          <w:sz w:val="28"/>
          <w:szCs w:val="28"/>
          <w:shd w:val="clear" w:color="auto" w:fill="FFFFFF"/>
        </w:rPr>
        <w:t xml:space="preserve">була </w:t>
      </w:r>
      <w:r w:rsidRPr="008B2015">
        <w:rPr>
          <w:rFonts w:ascii="Times New Roman" w:hAnsi="Times New Roman"/>
          <w:color w:val="000000" w:themeColor="text1"/>
          <w:sz w:val="28"/>
          <w:szCs w:val="28"/>
          <w:shd w:val="clear" w:color="auto" w:fill="FFFFFF"/>
        </w:rPr>
        <w:t>обмежен</w:t>
      </w:r>
      <w:r>
        <w:rPr>
          <w:rFonts w:ascii="Times New Roman" w:hAnsi="Times New Roman"/>
          <w:color w:val="000000" w:themeColor="text1"/>
          <w:sz w:val="28"/>
          <w:szCs w:val="28"/>
          <w:shd w:val="clear" w:color="auto" w:fill="FFFFFF"/>
        </w:rPr>
        <w:t>а</w:t>
      </w:r>
      <w:r w:rsidRPr="008B2015">
        <w:rPr>
          <w:rFonts w:ascii="Times New Roman" w:hAnsi="Times New Roman"/>
          <w:color w:val="000000" w:themeColor="text1"/>
          <w:sz w:val="28"/>
          <w:szCs w:val="28"/>
          <w:shd w:val="clear" w:color="auto" w:fill="FFFFFF"/>
        </w:rPr>
        <w:t xml:space="preserve"> у праві на подання н</w:t>
      </w:r>
      <w:r>
        <w:rPr>
          <w:rFonts w:ascii="Times New Roman" w:hAnsi="Times New Roman"/>
          <w:color w:val="000000" w:themeColor="text1"/>
          <w:sz w:val="28"/>
          <w:szCs w:val="28"/>
          <w:shd w:val="clear" w:color="auto" w:fill="FFFFFF"/>
        </w:rPr>
        <w:t>ею</w:t>
      </w:r>
      <w:r w:rsidRPr="008B2015">
        <w:rPr>
          <w:rFonts w:ascii="Times New Roman" w:hAnsi="Times New Roman"/>
          <w:color w:val="000000" w:themeColor="text1"/>
          <w:sz w:val="28"/>
          <w:szCs w:val="28"/>
          <w:shd w:val="clear" w:color="auto" w:fill="FFFFFF"/>
        </w:rPr>
        <w:t xml:space="preserve"> до суду доказів, які, на </w:t>
      </w:r>
      <w:r>
        <w:rPr>
          <w:rFonts w:ascii="Times New Roman" w:hAnsi="Times New Roman"/>
          <w:color w:val="000000" w:themeColor="text1"/>
          <w:sz w:val="28"/>
          <w:szCs w:val="28"/>
          <w:shd w:val="clear" w:color="auto" w:fill="FFFFFF"/>
        </w:rPr>
        <w:t>її</w:t>
      </w:r>
      <w:r w:rsidRPr="008B2015">
        <w:rPr>
          <w:rFonts w:ascii="Times New Roman" w:hAnsi="Times New Roman"/>
          <w:color w:val="000000" w:themeColor="text1"/>
          <w:sz w:val="28"/>
          <w:szCs w:val="28"/>
          <w:shd w:val="clear" w:color="auto" w:fill="FFFFFF"/>
        </w:rPr>
        <w:t xml:space="preserve"> думку, </w:t>
      </w:r>
      <w:r>
        <w:rPr>
          <w:rFonts w:ascii="Times New Roman" w:hAnsi="Times New Roman"/>
          <w:color w:val="000000" w:themeColor="text1"/>
          <w:sz w:val="28"/>
          <w:szCs w:val="28"/>
          <w:shd w:val="clear" w:color="auto" w:fill="FFFFFF"/>
        </w:rPr>
        <w:t>підтверджували доводи її скарги</w:t>
      </w:r>
      <w:r w:rsidRPr="008B2015">
        <w:rPr>
          <w:rFonts w:ascii="Times New Roman" w:hAnsi="Times New Roman"/>
          <w:color w:val="000000" w:themeColor="text1"/>
          <w:sz w:val="28"/>
          <w:szCs w:val="28"/>
          <w:shd w:val="clear" w:color="auto" w:fill="FFFFFF"/>
        </w:rPr>
        <w:t>, а суд</w:t>
      </w:r>
      <w:r>
        <w:rPr>
          <w:rFonts w:ascii="Times New Roman" w:hAnsi="Times New Roman"/>
          <w:color w:val="000000" w:themeColor="text1"/>
          <w:sz w:val="28"/>
          <w:szCs w:val="28"/>
          <w:shd w:val="clear" w:color="auto" w:fill="FFFFFF"/>
        </w:rPr>
        <w:t xml:space="preserve">, </w:t>
      </w:r>
      <w:r w:rsidRPr="008B2015">
        <w:rPr>
          <w:rFonts w:ascii="Times New Roman" w:hAnsi="Times New Roman"/>
          <w:color w:val="000000" w:themeColor="text1"/>
          <w:sz w:val="28"/>
          <w:szCs w:val="28"/>
          <w:shd w:val="clear" w:color="auto" w:fill="FFFFFF"/>
        </w:rPr>
        <w:t>на основі сукупності всіх отриманих доказів,</w:t>
      </w:r>
      <w:r w:rsidRPr="001808DD">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подану </w:t>
      </w:r>
      <w:r w:rsidR="007D43FC">
        <w:rPr>
          <w:rFonts w:ascii="Times New Roman" w:hAnsi="Times New Roman"/>
          <w:color w:val="000000" w:themeColor="text1"/>
          <w:sz w:val="28"/>
          <w:szCs w:val="28"/>
          <w:shd w:val="clear" w:color="auto" w:fill="FFFFFF"/>
        </w:rPr>
        <w:t xml:space="preserve">нею </w:t>
      </w:r>
      <w:r>
        <w:rPr>
          <w:rFonts w:ascii="Times New Roman" w:hAnsi="Times New Roman"/>
          <w:color w:val="000000" w:themeColor="text1"/>
          <w:sz w:val="28"/>
          <w:szCs w:val="28"/>
          <w:shd w:val="clear" w:color="auto" w:fill="FFFFFF"/>
        </w:rPr>
        <w:t xml:space="preserve">скаргу задовольнив та зобов’язав уповноважених осіб </w:t>
      </w:r>
      <w:r>
        <w:rPr>
          <w:rFonts w:ascii="Times New Roman" w:hAnsi="Times New Roman"/>
          <w:sz w:val="28"/>
          <w:szCs w:val="28"/>
        </w:rPr>
        <w:t xml:space="preserve">Володимирської окружної прокуратури </w:t>
      </w:r>
      <w:proofErr w:type="spellStart"/>
      <w:r>
        <w:rPr>
          <w:rFonts w:ascii="Times New Roman" w:hAnsi="Times New Roman"/>
          <w:sz w:val="28"/>
          <w:szCs w:val="28"/>
        </w:rPr>
        <w:t>внести</w:t>
      </w:r>
      <w:proofErr w:type="spellEnd"/>
      <w:r>
        <w:rPr>
          <w:rFonts w:ascii="Times New Roman" w:hAnsi="Times New Roman"/>
          <w:sz w:val="28"/>
          <w:szCs w:val="28"/>
        </w:rPr>
        <w:t xml:space="preserve"> до ЄРДР відповідні відомості про вчинення кримінального правопорушення. </w:t>
      </w:r>
      <w:r>
        <w:rPr>
          <w:rFonts w:ascii="Times New Roman" w:hAnsi="Times New Roman"/>
          <w:color w:val="000000" w:themeColor="text1"/>
          <w:sz w:val="28"/>
          <w:szCs w:val="28"/>
          <w:shd w:val="clear" w:color="auto" w:fill="FFFFFF"/>
        </w:rPr>
        <w:t>Водночас саме лише висловлення прокурором своєї позиції щодо поданої скарги та обґрунтовування такої позиції</w:t>
      </w:r>
      <w:r>
        <w:rPr>
          <w:rFonts w:ascii="Times New Roman" w:hAnsi="Times New Roman"/>
          <w:sz w:val="28"/>
          <w:szCs w:val="28"/>
        </w:rPr>
        <w:t xml:space="preserve"> власними доводами</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14:paraId="3303F7E1" w14:textId="695A15ED" w:rsidR="001D446D" w:rsidRPr="001D446D" w:rsidRDefault="001D446D" w:rsidP="001D446D">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Необхідно також зазначити, що відповідно до статті 338 КПК України, з </w:t>
      </w:r>
      <w:r w:rsidRPr="001D446D">
        <w:rPr>
          <w:rFonts w:ascii="Times New Roman" w:hAnsi="Times New Roman"/>
          <w:color w:val="000000" w:themeColor="text1"/>
          <w:sz w:val="28"/>
          <w:szCs w:val="28"/>
          <w:shd w:val="clear" w:color="auto" w:fill="FFFFFF"/>
        </w:rPr>
        <w:t xml:space="preserve">метою зміни правової кваліфікації та/або обсягу обвинувачення прокурор має право змінити обвинувачення, якщо під час судового розгляду встановлені нові фактичні обставини кримінального правопорушення, у вчиненні якого обвинувачується особа. </w:t>
      </w:r>
      <w:r>
        <w:rPr>
          <w:rFonts w:ascii="Times New Roman" w:hAnsi="Times New Roman"/>
          <w:color w:val="000000" w:themeColor="text1"/>
          <w:sz w:val="28"/>
          <w:szCs w:val="28"/>
          <w:shd w:val="clear" w:color="auto" w:fill="FFFFFF"/>
        </w:rPr>
        <w:t xml:space="preserve">Отже, навіть після направлення обвинувального </w:t>
      </w:r>
      <w:proofErr w:type="spellStart"/>
      <w:r>
        <w:rPr>
          <w:rFonts w:ascii="Times New Roman" w:hAnsi="Times New Roman"/>
          <w:color w:val="000000" w:themeColor="text1"/>
          <w:sz w:val="28"/>
          <w:szCs w:val="28"/>
          <w:shd w:val="clear" w:color="auto" w:fill="FFFFFF"/>
        </w:rPr>
        <w:t>акта</w:t>
      </w:r>
      <w:proofErr w:type="spellEnd"/>
      <w:r>
        <w:rPr>
          <w:rFonts w:ascii="Times New Roman" w:hAnsi="Times New Roman"/>
          <w:color w:val="000000" w:themeColor="text1"/>
          <w:sz w:val="28"/>
          <w:szCs w:val="28"/>
          <w:shd w:val="clear" w:color="auto" w:fill="FFFFFF"/>
        </w:rPr>
        <w:t xml:space="preserve"> </w:t>
      </w:r>
      <w:r w:rsidR="007D43FC">
        <w:rPr>
          <w:rFonts w:ascii="Times New Roman" w:hAnsi="Times New Roman"/>
          <w:color w:val="000000" w:themeColor="text1"/>
          <w:sz w:val="28"/>
          <w:szCs w:val="28"/>
          <w:shd w:val="clear" w:color="auto" w:fill="FFFFFF"/>
        </w:rPr>
        <w:t xml:space="preserve">за обвинуваченням </w:t>
      </w:r>
      <w:r w:rsidR="007D6B42">
        <w:rPr>
          <w:rFonts w:ascii="Times New Roman" w:hAnsi="Times New Roman"/>
          <w:color w:val="000000" w:themeColor="text1"/>
          <w:sz w:val="28"/>
          <w:szCs w:val="28"/>
          <w:shd w:val="clear" w:color="auto" w:fill="FFFFFF"/>
        </w:rPr>
        <w:t>Особа 2</w:t>
      </w:r>
      <w:r w:rsidR="007D43FC">
        <w:rPr>
          <w:rFonts w:ascii="Times New Roman" w:hAnsi="Times New Roman"/>
          <w:color w:val="000000" w:themeColor="text1"/>
          <w:sz w:val="28"/>
          <w:szCs w:val="28"/>
          <w:shd w:val="clear" w:color="auto" w:fill="FFFFFF"/>
        </w:rPr>
        <w:t xml:space="preserve"> у вчиненні кримінального правопорушення, передбаченого частиною першою статті 296 КК України </w:t>
      </w:r>
      <w:r>
        <w:rPr>
          <w:rFonts w:ascii="Times New Roman" w:hAnsi="Times New Roman"/>
          <w:color w:val="000000" w:themeColor="text1"/>
          <w:sz w:val="28"/>
          <w:szCs w:val="28"/>
          <w:shd w:val="clear" w:color="auto" w:fill="FFFFFF"/>
        </w:rPr>
        <w:t xml:space="preserve">до суду, прокурор вправі під час судового розгляду вказаного кримінального провадження, змінити обвинувачення та скласти </w:t>
      </w:r>
      <w:r w:rsidR="00074048" w:rsidRPr="00074048">
        <w:rPr>
          <w:rFonts w:ascii="Times New Roman" w:hAnsi="Times New Roman"/>
          <w:color w:val="000000" w:themeColor="text1"/>
          <w:sz w:val="28"/>
          <w:szCs w:val="28"/>
          <w:shd w:val="clear" w:color="auto" w:fill="FFFFFF"/>
        </w:rPr>
        <w:t xml:space="preserve">обвинувальний акт, в якому </w:t>
      </w:r>
      <w:r w:rsidR="00074048">
        <w:rPr>
          <w:rFonts w:ascii="Times New Roman" w:hAnsi="Times New Roman"/>
          <w:color w:val="000000" w:themeColor="text1"/>
          <w:sz w:val="28"/>
          <w:szCs w:val="28"/>
          <w:shd w:val="clear" w:color="auto" w:fill="FFFFFF"/>
        </w:rPr>
        <w:t>с</w:t>
      </w:r>
      <w:r w:rsidR="00074048" w:rsidRPr="00074048">
        <w:rPr>
          <w:rFonts w:ascii="Times New Roman" w:hAnsi="Times New Roman"/>
          <w:color w:val="000000" w:themeColor="text1"/>
          <w:sz w:val="28"/>
          <w:szCs w:val="28"/>
          <w:shd w:val="clear" w:color="auto" w:fill="FFFFFF"/>
        </w:rPr>
        <w:t>формулю</w:t>
      </w:r>
      <w:r w:rsidR="00074048">
        <w:rPr>
          <w:rFonts w:ascii="Times New Roman" w:hAnsi="Times New Roman"/>
          <w:color w:val="000000" w:themeColor="text1"/>
          <w:sz w:val="28"/>
          <w:szCs w:val="28"/>
          <w:shd w:val="clear" w:color="auto" w:fill="FFFFFF"/>
        </w:rPr>
        <w:t>вати</w:t>
      </w:r>
      <w:r w:rsidR="00074048" w:rsidRPr="00074048">
        <w:rPr>
          <w:rFonts w:ascii="Times New Roman" w:hAnsi="Times New Roman"/>
          <w:color w:val="000000" w:themeColor="text1"/>
          <w:sz w:val="28"/>
          <w:szCs w:val="28"/>
          <w:shd w:val="clear" w:color="auto" w:fill="FFFFFF"/>
        </w:rPr>
        <w:t xml:space="preserve"> змінене обвинувачення та викла</w:t>
      </w:r>
      <w:r w:rsidR="00074048">
        <w:rPr>
          <w:rFonts w:ascii="Times New Roman" w:hAnsi="Times New Roman"/>
          <w:color w:val="000000" w:themeColor="text1"/>
          <w:sz w:val="28"/>
          <w:szCs w:val="28"/>
          <w:shd w:val="clear" w:color="auto" w:fill="FFFFFF"/>
        </w:rPr>
        <w:t>сти</w:t>
      </w:r>
      <w:r w:rsidR="00074048" w:rsidRPr="00074048">
        <w:rPr>
          <w:rFonts w:ascii="Times New Roman" w:hAnsi="Times New Roman"/>
          <w:color w:val="000000" w:themeColor="text1"/>
          <w:sz w:val="28"/>
          <w:szCs w:val="28"/>
          <w:shd w:val="clear" w:color="auto" w:fill="FFFFFF"/>
        </w:rPr>
        <w:t xml:space="preserve"> обґрунтування прийнятого рішення</w:t>
      </w:r>
      <w:r w:rsidR="00074048">
        <w:rPr>
          <w:rFonts w:ascii="Times New Roman" w:hAnsi="Times New Roman"/>
          <w:color w:val="000000" w:themeColor="text1"/>
          <w:sz w:val="28"/>
          <w:szCs w:val="28"/>
          <w:shd w:val="clear" w:color="auto" w:fill="FFFFFF"/>
        </w:rPr>
        <w:t xml:space="preserve">. </w:t>
      </w:r>
    </w:p>
    <w:p w14:paraId="64B581E9" w14:textId="7FDE2970" w:rsidR="00F15C2D" w:rsidRDefault="007D43FC" w:rsidP="00F15C2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Окрім цього, с</w:t>
      </w:r>
      <w:r w:rsidR="00731607" w:rsidRPr="00367C65">
        <w:rPr>
          <w:rFonts w:ascii="Times New Roman" w:hAnsi="Times New Roman"/>
          <w:sz w:val="28"/>
          <w:szCs w:val="28"/>
        </w:rPr>
        <w:t>каржни</w:t>
      </w:r>
      <w:r w:rsidR="001D446D">
        <w:rPr>
          <w:rFonts w:ascii="Times New Roman" w:hAnsi="Times New Roman"/>
          <w:sz w:val="28"/>
          <w:szCs w:val="28"/>
        </w:rPr>
        <w:t>ця</w:t>
      </w:r>
      <w:r w:rsidR="00731607">
        <w:rPr>
          <w:rFonts w:ascii="Times New Roman" w:hAnsi="Times New Roman"/>
          <w:sz w:val="28"/>
          <w:szCs w:val="28"/>
        </w:rPr>
        <w:t xml:space="preserve"> </w:t>
      </w:r>
      <w:r w:rsidR="00731607" w:rsidRPr="00367C65">
        <w:rPr>
          <w:rFonts w:ascii="Times New Roman" w:hAnsi="Times New Roman"/>
          <w:sz w:val="28"/>
          <w:szCs w:val="28"/>
        </w:rPr>
        <w:t>наділе</w:t>
      </w:r>
      <w:r w:rsidR="00C1591D">
        <w:rPr>
          <w:rFonts w:ascii="Times New Roman" w:hAnsi="Times New Roman"/>
          <w:sz w:val="28"/>
          <w:szCs w:val="28"/>
        </w:rPr>
        <w:t>н</w:t>
      </w:r>
      <w:r w:rsidR="001D446D">
        <w:rPr>
          <w:rFonts w:ascii="Times New Roman" w:hAnsi="Times New Roman"/>
          <w:sz w:val="28"/>
          <w:szCs w:val="28"/>
        </w:rPr>
        <w:t>а</w:t>
      </w:r>
      <w:r w:rsidR="00731607" w:rsidRPr="00367C65">
        <w:rPr>
          <w:rFonts w:ascii="Times New Roman" w:hAnsi="Times New Roman"/>
          <w:sz w:val="28"/>
          <w:szCs w:val="28"/>
        </w:rPr>
        <w:t xml:space="preserve"> законодавчим правом оскарж</w:t>
      </w:r>
      <w:r w:rsidR="00731607">
        <w:rPr>
          <w:rFonts w:ascii="Times New Roman" w:hAnsi="Times New Roman"/>
          <w:sz w:val="28"/>
          <w:szCs w:val="28"/>
        </w:rPr>
        <w:t>увати</w:t>
      </w:r>
      <w:r w:rsidR="00731607"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sidR="00731607">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00731607" w:rsidRPr="00367C65">
        <w:rPr>
          <w:rFonts w:ascii="Times New Roman" w:hAnsi="Times New Roman"/>
          <w:sz w:val="28"/>
          <w:szCs w:val="28"/>
        </w:rPr>
        <w:t xml:space="preserve"> </w:t>
      </w:r>
      <w:r w:rsidR="00F15C2D" w:rsidRPr="00367C65">
        <w:rPr>
          <w:rFonts w:ascii="Times New Roman" w:hAnsi="Times New Roman"/>
          <w:sz w:val="28"/>
          <w:szCs w:val="28"/>
        </w:rPr>
        <w:t>Однак матеріали дисциплінарної скарги не містять таких відомостей, тому можливо дійти висновку, що скаржни</w:t>
      </w:r>
      <w:r w:rsidR="001D446D">
        <w:rPr>
          <w:rFonts w:ascii="Times New Roman" w:hAnsi="Times New Roman"/>
          <w:sz w:val="28"/>
          <w:szCs w:val="28"/>
        </w:rPr>
        <w:t>цею</w:t>
      </w:r>
      <w:r w:rsidR="00F15C2D" w:rsidRPr="00367C65">
        <w:rPr>
          <w:rFonts w:ascii="Times New Roman" w:hAnsi="Times New Roman"/>
          <w:sz w:val="28"/>
          <w:szCs w:val="28"/>
        </w:rPr>
        <w:t xml:space="preserve"> наразі не використано такого свого права. </w:t>
      </w:r>
    </w:p>
    <w:p w14:paraId="5BDFF839" w14:textId="36EAF275" w:rsidR="00F15C2D" w:rsidRDefault="00731607" w:rsidP="00F15C2D">
      <w:pPr>
        <w:widowControl w:val="0"/>
        <w:pBdr>
          <w:bottom w:val="single" w:sz="12" w:space="12" w:color="FFFFFF"/>
        </w:pBdr>
        <w:spacing w:after="0" w:line="240" w:lineRule="auto"/>
        <w:ind w:firstLine="709"/>
        <w:jc w:val="both"/>
        <w:rPr>
          <w:rFonts w:ascii="Times New Roman" w:hAnsi="Times New Roman"/>
          <w:sz w:val="28"/>
          <w:szCs w:val="28"/>
        </w:rPr>
      </w:pPr>
      <w:r w:rsidRPr="00734F6E">
        <w:rPr>
          <w:rFonts w:ascii="Times New Roman" w:hAnsi="Times New Roman"/>
          <w:sz w:val="28"/>
          <w:szCs w:val="28"/>
        </w:rPr>
        <w:t xml:space="preserve">За таких обставин неможливо встановити, що окремі рішення, дії чи </w:t>
      </w:r>
      <w:r w:rsidRPr="00734F6E">
        <w:rPr>
          <w:rFonts w:ascii="Times New Roman" w:hAnsi="Times New Roman"/>
          <w:sz w:val="28"/>
          <w:szCs w:val="28"/>
        </w:rPr>
        <w:lastRenderedPageBreak/>
        <w:t>бездіяльність прокурор</w:t>
      </w:r>
      <w:r w:rsidR="001D446D">
        <w:rPr>
          <w:rFonts w:ascii="Times New Roman" w:hAnsi="Times New Roman"/>
          <w:sz w:val="28"/>
          <w:szCs w:val="28"/>
        </w:rPr>
        <w:t xml:space="preserve">а Баса В.В.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w:t>
      </w:r>
      <w:r w:rsidR="00A60675">
        <w:rPr>
          <w:rFonts w:ascii="Times New Roman" w:hAnsi="Times New Roman"/>
          <w:sz w:val="28"/>
          <w:szCs w:val="28"/>
        </w:rPr>
        <w:t xml:space="preserve">, у зв’язку з чим </w:t>
      </w:r>
      <w:r w:rsidRPr="00734F6E">
        <w:rPr>
          <w:rFonts w:ascii="Times New Roman" w:hAnsi="Times New Roman"/>
          <w:sz w:val="28"/>
          <w:szCs w:val="28"/>
        </w:rPr>
        <w:t xml:space="preserve">Комісія позбавлена права надавати оцінку діяльності </w:t>
      </w:r>
      <w:r w:rsidR="00A771FA">
        <w:rPr>
          <w:rFonts w:ascii="Times New Roman" w:hAnsi="Times New Roman"/>
          <w:sz w:val="28"/>
          <w:szCs w:val="28"/>
        </w:rPr>
        <w:t>вказан</w:t>
      </w:r>
      <w:r w:rsidR="007D43FC">
        <w:rPr>
          <w:rFonts w:ascii="Times New Roman" w:hAnsi="Times New Roman"/>
          <w:sz w:val="28"/>
          <w:szCs w:val="28"/>
        </w:rPr>
        <w:t>ого</w:t>
      </w:r>
      <w:r w:rsidR="00A771FA">
        <w:rPr>
          <w:rFonts w:ascii="Times New Roman" w:hAnsi="Times New Roman"/>
          <w:sz w:val="28"/>
          <w:szCs w:val="28"/>
        </w:rPr>
        <w:t xml:space="preserve"> прокурор</w:t>
      </w:r>
      <w:r w:rsidR="007D43FC">
        <w:rPr>
          <w:rFonts w:ascii="Times New Roman" w:hAnsi="Times New Roman"/>
          <w:sz w:val="28"/>
          <w:szCs w:val="28"/>
        </w:rPr>
        <w:t>а</w:t>
      </w:r>
      <w:r w:rsidR="00A771FA">
        <w:rPr>
          <w:rFonts w:ascii="Times New Roman" w:hAnsi="Times New Roman"/>
          <w:sz w:val="28"/>
          <w:szCs w:val="28"/>
        </w:rPr>
        <w:t xml:space="preserve"> </w:t>
      </w:r>
      <w:r w:rsidR="00C72F79">
        <w:rPr>
          <w:rFonts w:ascii="Times New Roman" w:hAnsi="Times New Roman"/>
          <w:sz w:val="28"/>
          <w:szCs w:val="28"/>
        </w:rPr>
        <w:t>у</w:t>
      </w:r>
      <w:r w:rsidRPr="00734F6E">
        <w:rPr>
          <w:rFonts w:ascii="Times New Roman" w:hAnsi="Times New Roman"/>
          <w:sz w:val="28"/>
          <w:szCs w:val="28"/>
        </w:rPr>
        <w:t xml:space="preserve"> межах кримінального процесу.</w:t>
      </w:r>
      <w:r w:rsidR="00F15C2D">
        <w:rPr>
          <w:rFonts w:ascii="Times New Roman" w:hAnsi="Times New Roman"/>
          <w:sz w:val="28"/>
          <w:szCs w:val="28"/>
        </w:rPr>
        <w:t xml:space="preserve"> </w:t>
      </w:r>
    </w:p>
    <w:p w14:paraId="79B0A724" w14:textId="39B6363A" w:rsidR="00F15C2D" w:rsidRDefault="00413657" w:rsidP="00F15C2D">
      <w:pPr>
        <w:widowControl w:val="0"/>
        <w:pBdr>
          <w:bottom w:val="single" w:sz="12" w:space="12" w:color="FFFFFF"/>
        </w:pBdr>
        <w:spacing w:after="0" w:line="240" w:lineRule="auto"/>
        <w:ind w:firstLine="709"/>
        <w:jc w:val="both"/>
        <w:rPr>
          <w:rFonts w:ascii="Times New Roman" w:hAnsi="Times New Roman"/>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w:t>
      </w:r>
      <w:r w:rsidR="001D446D">
        <w:rPr>
          <w:rFonts w:ascii="Times New Roman" w:hAnsi="Times New Roman"/>
          <w:bCs/>
          <w:sz w:val="28"/>
          <w:szCs w:val="28"/>
        </w:rPr>
        <w:t>ом Басом В.В.</w:t>
      </w:r>
    </w:p>
    <w:p w14:paraId="22CCBAE5" w14:textId="19D40CC0" w:rsidR="00A771FA" w:rsidRPr="00325CB6" w:rsidRDefault="00A771FA" w:rsidP="00F15C2D">
      <w:pPr>
        <w:widowControl w:val="0"/>
        <w:pBdr>
          <w:bottom w:val="single" w:sz="12" w:space="12" w:color="FFFFFF"/>
        </w:pBdr>
        <w:spacing w:after="0" w:line="240" w:lineRule="auto"/>
        <w:ind w:firstLine="709"/>
        <w:jc w:val="both"/>
        <w:rPr>
          <w:rFonts w:ascii="Times New Roman" w:hAnsi="Times New Roman"/>
          <w:sz w:val="28"/>
          <w:szCs w:val="28"/>
        </w:rPr>
      </w:pPr>
      <w:r w:rsidRPr="00C501C6">
        <w:rPr>
          <w:rFonts w:ascii="Times New Roman" w:eastAsia="Times New Roman" w:hAnsi="Times New Roman" w:cs="Calibri"/>
          <w:sz w:val="28"/>
          <w:szCs w:val="28"/>
          <w:lang w:eastAsia="uk-UA"/>
        </w:rPr>
        <w:t>Щодо доводів скаржни</w:t>
      </w:r>
      <w:r w:rsidR="007D43FC">
        <w:rPr>
          <w:rFonts w:ascii="Times New Roman" w:eastAsia="Times New Roman" w:hAnsi="Times New Roman" w:cs="Calibri"/>
          <w:sz w:val="28"/>
          <w:szCs w:val="28"/>
          <w:lang w:eastAsia="uk-UA"/>
        </w:rPr>
        <w:t>ці</w:t>
      </w:r>
      <w:r w:rsidRPr="00C501C6">
        <w:rPr>
          <w:rFonts w:ascii="Times New Roman" w:eastAsia="Times New Roman" w:hAnsi="Times New Roman" w:cs="Calibri"/>
          <w:sz w:val="28"/>
          <w:szCs w:val="28"/>
          <w:lang w:eastAsia="uk-UA"/>
        </w:rPr>
        <w:t xml:space="preserve"> про вчинення </w:t>
      </w:r>
      <w:r w:rsidRPr="00367C65">
        <w:rPr>
          <w:rFonts w:ascii="Times New Roman" w:hAnsi="Times New Roman"/>
          <w:bCs/>
          <w:sz w:val="28"/>
          <w:szCs w:val="28"/>
        </w:rPr>
        <w:t>прокурор</w:t>
      </w:r>
      <w:r w:rsidR="001D446D">
        <w:rPr>
          <w:rFonts w:ascii="Times New Roman" w:hAnsi="Times New Roman"/>
          <w:bCs/>
          <w:sz w:val="28"/>
          <w:szCs w:val="28"/>
        </w:rPr>
        <w:t xml:space="preserve">ом Басом В.В. </w:t>
      </w:r>
      <w:r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232A965F" w14:textId="77777777" w:rsidR="00A771FA" w:rsidRPr="00C501C6" w:rsidRDefault="00A771FA" w:rsidP="00A771FA">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D6460EC" w14:textId="66AB19BB" w:rsidR="00A771FA" w:rsidRDefault="00A771FA" w:rsidP="00A771FA">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Pr>
          <w:rFonts w:ascii="Times New Roman" w:hAnsi="Times New Roman" w:cs="Calibri"/>
          <w:sz w:val="28"/>
          <w:szCs w:val="28"/>
        </w:rPr>
        <w:t>названи</w:t>
      </w:r>
      <w:r w:rsidR="001D446D">
        <w:rPr>
          <w:rFonts w:ascii="Times New Roman" w:hAnsi="Times New Roman" w:cs="Calibri"/>
          <w:sz w:val="28"/>
          <w:szCs w:val="28"/>
        </w:rPr>
        <w:t>м</w:t>
      </w:r>
      <w:r>
        <w:rPr>
          <w:rFonts w:ascii="Times New Roman" w:hAnsi="Times New Roman" w:cs="Calibri"/>
          <w:sz w:val="28"/>
          <w:szCs w:val="28"/>
        </w:rPr>
        <w:t xml:space="preserve"> прокурор</w:t>
      </w:r>
      <w:r w:rsidR="001D446D">
        <w:rPr>
          <w:rFonts w:ascii="Times New Roman" w:hAnsi="Times New Roman" w:cs="Calibri"/>
          <w:sz w:val="28"/>
          <w:szCs w:val="28"/>
        </w:rPr>
        <w:t>ом</w:t>
      </w:r>
      <w:r>
        <w:rPr>
          <w:rFonts w:ascii="Times New Roman" w:hAnsi="Times New Roman"/>
          <w:sz w:val="28"/>
          <w:szCs w:val="28"/>
        </w:rPr>
        <w:t xml:space="preserve"> </w:t>
      </w:r>
      <w:r w:rsidRPr="00C501C6">
        <w:rPr>
          <w:rFonts w:ascii="Times New Roman" w:eastAsia="Times New Roman" w:hAnsi="Times New Roman" w:cs="Calibri"/>
          <w:sz w:val="28"/>
          <w:szCs w:val="28"/>
          <w:lang w:eastAsia="uk-UA"/>
        </w:rPr>
        <w:t>будь-якої з вищезазначених дій.</w:t>
      </w:r>
    </w:p>
    <w:p w14:paraId="4705B25D" w14:textId="10A4CBA0" w:rsidR="007C77B4" w:rsidRDefault="00C3790D" w:rsidP="007C77B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sidR="001D446D">
        <w:rPr>
          <w:rFonts w:ascii="Times New Roman" w:hAnsi="Times New Roman"/>
          <w:sz w:val="28"/>
          <w:szCs w:val="28"/>
        </w:rPr>
        <w:t>ом Басом В.В.</w:t>
      </w:r>
    </w:p>
    <w:p w14:paraId="2380D0E5" w14:textId="1FDAB231" w:rsidR="007C77B4" w:rsidRPr="007C77B4" w:rsidRDefault="00C3790D" w:rsidP="007C77B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7777777"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7C77B4"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3CBC8D69" w14:textId="29C86FA1" w:rsidR="001D446D"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FA24A8" w:rsidRPr="00367C65">
        <w:rPr>
          <w:rFonts w:ascii="Times New Roman" w:hAnsi="Times New Roman"/>
          <w:sz w:val="28"/>
          <w:szCs w:val="28"/>
        </w:rPr>
        <w:t xml:space="preserve">стосовно </w:t>
      </w:r>
      <w:r w:rsidR="007D43FC">
        <w:rPr>
          <w:rFonts w:ascii="Times New Roman" w:hAnsi="Times New Roman"/>
          <w:sz w:val="28"/>
          <w:szCs w:val="28"/>
        </w:rPr>
        <w:t xml:space="preserve">прокурора </w:t>
      </w:r>
      <w:r w:rsidR="001D446D">
        <w:rPr>
          <w:rFonts w:ascii="Times New Roman" w:hAnsi="Times New Roman"/>
          <w:sz w:val="28"/>
          <w:szCs w:val="28"/>
        </w:rPr>
        <w:t xml:space="preserve">Володимирської окружної прокуратури Волинської області Баса Вадима Володимировича. </w:t>
      </w:r>
    </w:p>
    <w:p w14:paraId="226DCCB2" w14:textId="7BAC74D9" w:rsidR="00C3790D"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sidR="007D43FC">
        <w:rPr>
          <w:rFonts w:ascii="Times New Roman" w:hAnsi="Times New Roman"/>
          <w:sz w:val="28"/>
          <w:szCs w:val="28"/>
        </w:rPr>
        <w:t>ці</w:t>
      </w:r>
      <w:r w:rsidRPr="00367C65">
        <w:rPr>
          <w:rFonts w:ascii="Times New Roman" w:hAnsi="Times New Roman"/>
          <w:sz w:val="28"/>
          <w:szCs w:val="28"/>
        </w:rPr>
        <w:t xml:space="preserve"> скарги та</w:t>
      </w:r>
      <w:r w:rsidR="007C77B4">
        <w:rPr>
          <w:rFonts w:ascii="Times New Roman" w:hAnsi="Times New Roman"/>
          <w:sz w:val="28"/>
          <w:szCs w:val="28"/>
        </w:rPr>
        <w:t xml:space="preserve"> </w:t>
      </w:r>
      <w:r w:rsidRPr="00367C65">
        <w:rPr>
          <w:rFonts w:ascii="Times New Roman" w:hAnsi="Times New Roman"/>
          <w:sz w:val="28"/>
          <w:szCs w:val="28"/>
        </w:rPr>
        <w:t>прокурор</w:t>
      </w:r>
      <w:r w:rsidR="007D43FC">
        <w:rPr>
          <w:rFonts w:ascii="Times New Roman" w:hAnsi="Times New Roman"/>
          <w:sz w:val="28"/>
          <w:szCs w:val="28"/>
        </w:rPr>
        <w:t>у</w:t>
      </w:r>
      <w:r w:rsidR="00413657" w:rsidRPr="00367C65">
        <w:rPr>
          <w:rFonts w:ascii="Times New Roman" w:hAnsi="Times New Roman"/>
          <w:sz w:val="28"/>
          <w:szCs w:val="28"/>
        </w:rPr>
        <w:t xml:space="preserve">. </w:t>
      </w:r>
    </w:p>
    <w:p w14:paraId="02053931" w14:textId="77777777" w:rsidR="00F92194" w:rsidRPr="00367C65" w:rsidRDefault="00F92194"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1A3492CF" w:rsidR="00F86888" w:rsidRPr="00731607" w:rsidRDefault="00072C56"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236EA2">
        <w:rPr>
          <w:rFonts w:ascii="Times New Roman" w:hAnsi="Times New Roman"/>
          <w:b/>
          <w:sz w:val="28"/>
          <w:szCs w:val="28"/>
        </w:rPr>
        <w:t>Максим РАДЗІВОН</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AC03" w14:textId="77777777" w:rsidR="00715A6B" w:rsidRDefault="00715A6B">
      <w:pPr>
        <w:spacing w:after="0" w:line="240" w:lineRule="auto"/>
      </w:pPr>
      <w:r>
        <w:separator/>
      </w:r>
    </w:p>
  </w:endnote>
  <w:endnote w:type="continuationSeparator" w:id="0">
    <w:p w14:paraId="26C3760A" w14:textId="77777777" w:rsidR="00715A6B" w:rsidRDefault="00715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13F0" w14:textId="77777777" w:rsidR="00715A6B" w:rsidRDefault="00715A6B">
      <w:pPr>
        <w:spacing w:after="0" w:line="240" w:lineRule="auto"/>
      </w:pPr>
      <w:r>
        <w:separator/>
      </w:r>
    </w:p>
  </w:footnote>
  <w:footnote w:type="continuationSeparator" w:id="0">
    <w:p w14:paraId="3760DD79" w14:textId="77777777" w:rsidR="00715A6B" w:rsidRDefault="00715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End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84035513">
    <w:abstractNumId w:val="0"/>
  </w:num>
  <w:num w:numId="2" w16cid:durableId="7429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20D06"/>
    <w:rsid w:val="000562AC"/>
    <w:rsid w:val="00071415"/>
    <w:rsid w:val="00071F1E"/>
    <w:rsid w:val="00072C56"/>
    <w:rsid w:val="00074048"/>
    <w:rsid w:val="000A4BA6"/>
    <w:rsid w:val="000C0597"/>
    <w:rsid w:val="000C51D2"/>
    <w:rsid w:val="00112741"/>
    <w:rsid w:val="001701A5"/>
    <w:rsid w:val="001B48A3"/>
    <w:rsid w:val="001C0248"/>
    <w:rsid w:val="001D446D"/>
    <w:rsid w:val="00236EA2"/>
    <w:rsid w:val="002E2F62"/>
    <w:rsid w:val="002E4873"/>
    <w:rsid w:val="00312A4E"/>
    <w:rsid w:val="00324A64"/>
    <w:rsid w:val="00336A6A"/>
    <w:rsid w:val="00353D1D"/>
    <w:rsid w:val="00360486"/>
    <w:rsid w:val="00367C65"/>
    <w:rsid w:val="003A3CF9"/>
    <w:rsid w:val="003F0A30"/>
    <w:rsid w:val="004053A5"/>
    <w:rsid w:val="00413657"/>
    <w:rsid w:val="004227BB"/>
    <w:rsid w:val="00442F9F"/>
    <w:rsid w:val="0047527A"/>
    <w:rsid w:val="004940A1"/>
    <w:rsid w:val="00494C7C"/>
    <w:rsid w:val="004A1885"/>
    <w:rsid w:val="004F3D1D"/>
    <w:rsid w:val="005C41EC"/>
    <w:rsid w:val="005D3AA8"/>
    <w:rsid w:val="005F6A55"/>
    <w:rsid w:val="00614DBB"/>
    <w:rsid w:val="0064156F"/>
    <w:rsid w:val="006677E6"/>
    <w:rsid w:val="00670A24"/>
    <w:rsid w:val="006A0328"/>
    <w:rsid w:val="006B6C7B"/>
    <w:rsid w:val="006C7F32"/>
    <w:rsid w:val="006E108D"/>
    <w:rsid w:val="00714481"/>
    <w:rsid w:val="00714C9C"/>
    <w:rsid w:val="00715A6B"/>
    <w:rsid w:val="00731607"/>
    <w:rsid w:val="007531DC"/>
    <w:rsid w:val="007C77B4"/>
    <w:rsid w:val="007D43FC"/>
    <w:rsid w:val="007D6B42"/>
    <w:rsid w:val="008642FE"/>
    <w:rsid w:val="008C5F8D"/>
    <w:rsid w:val="00952290"/>
    <w:rsid w:val="0096748F"/>
    <w:rsid w:val="0099139B"/>
    <w:rsid w:val="009C168D"/>
    <w:rsid w:val="009E65BC"/>
    <w:rsid w:val="00A60675"/>
    <w:rsid w:val="00A634F3"/>
    <w:rsid w:val="00A74363"/>
    <w:rsid w:val="00A771FA"/>
    <w:rsid w:val="00AB4725"/>
    <w:rsid w:val="00B024E8"/>
    <w:rsid w:val="00B14B93"/>
    <w:rsid w:val="00B567C0"/>
    <w:rsid w:val="00BB7AE0"/>
    <w:rsid w:val="00BD614F"/>
    <w:rsid w:val="00C1591D"/>
    <w:rsid w:val="00C178EA"/>
    <w:rsid w:val="00C232A2"/>
    <w:rsid w:val="00C3790D"/>
    <w:rsid w:val="00C522A5"/>
    <w:rsid w:val="00C674D7"/>
    <w:rsid w:val="00C70CBC"/>
    <w:rsid w:val="00C72F79"/>
    <w:rsid w:val="00C81483"/>
    <w:rsid w:val="00C90F93"/>
    <w:rsid w:val="00D07989"/>
    <w:rsid w:val="00D23946"/>
    <w:rsid w:val="00D265D5"/>
    <w:rsid w:val="00D41DBF"/>
    <w:rsid w:val="00D440E1"/>
    <w:rsid w:val="00D471F4"/>
    <w:rsid w:val="00D50AD0"/>
    <w:rsid w:val="00DC46B2"/>
    <w:rsid w:val="00DD5A6E"/>
    <w:rsid w:val="00DF5470"/>
    <w:rsid w:val="00E11CEC"/>
    <w:rsid w:val="00E432E3"/>
    <w:rsid w:val="00E70416"/>
    <w:rsid w:val="00E84ED5"/>
    <w:rsid w:val="00EB27E8"/>
    <w:rsid w:val="00EC2780"/>
    <w:rsid w:val="00EE66C4"/>
    <w:rsid w:val="00F15C2D"/>
    <w:rsid w:val="00F80CFE"/>
    <w:rsid w:val="00F86888"/>
    <w:rsid w:val="00F92194"/>
    <w:rsid w:val="00FA24A8"/>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11943</Words>
  <Characters>6808</Characters>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2025-02-13T13:28:00Z</cp:lastPrinted>
  <dcterms:created xsi:type="dcterms:W3CDTF">2025-03-05T13:36:00Z</dcterms:created>
  <dcterms:modified xsi:type="dcterms:W3CDTF">2025-03-05T13:36:00Z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