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9"/>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9"/>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1ABADF4B" w:rsidR="00DF1239" w:rsidRPr="007C6CCA" w:rsidRDefault="006C65CE" w:rsidP="00936DA6">
      <w:pPr>
        <w:jc w:val="both"/>
        <w:rPr>
          <w:rFonts w:ascii="Times New Roman" w:hAnsi="Times New Roman"/>
          <w:b/>
          <w:kern w:val="28"/>
          <w:sz w:val="28"/>
          <w:szCs w:val="28"/>
          <w:lang w:eastAsia="uk-UA"/>
        </w:rPr>
      </w:pPr>
      <w:r>
        <w:rPr>
          <w:rFonts w:ascii="Times New Roman" w:hAnsi="Times New Roman"/>
          <w:b/>
          <w:kern w:val="28"/>
          <w:sz w:val="28"/>
          <w:szCs w:val="28"/>
          <w:lang w:eastAsia="uk-UA"/>
        </w:rPr>
        <w:t>2</w:t>
      </w:r>
      <w:r w:rsidR="0001000C">
        <w:rPr>
          <w:rFonts w:ascii="Times New Roman" w:hAnsi="Times New Roman"/>
          <w:b/>
          <w:kern w:val="28"/>
          <w:sz w:val="28"/>
          <w:szCs w:val="28"/>
          <w:lang w:eastAsia="uk-UA"/>
        </w:rPr>
        <w:t>8</w:t>
      </w:r>
      <w:r w:rsidR="00DF1239" w:rsidRPr="007C6CCA">
        <w:rPr>
          <w:rFonts w:ascii="Times New Roman" w:hAnsi="Times New Roman"/>
          <w:b/>
          <w:kern w:val="28"/>
          <w:sz w:val="28"/>
          <w:szCs w:val="28"/>
          <w:lang w:eastAsia="uk-UA"/>
        </w:rPr>
        <w:t xml:space="preserve"> </w:t>
      </w:r>
      <w:r w:rsidR="00936DA6">
        <w:rPr>
          <w:rFonts w:ascii="Times New Roman" w:hAnsi="Times New Roman"/>
          <w:b/>
          <w:kern w:val="28"/>
          <w:sz w:val="28"/>
          <w:szCs w:val="28"/>
          <w:lang w:eastAsia="uk-UA"/>
        </w:rPr>
        <w:t xml:space="preserve">листопада </w:t>
      </w:r>
      <w:r w:rsidR="00960E29" w:rsidRPr="007C6CCA">
        <w:rPr>
          <w:rFonts w:ascii="Times New Roman" w:hAnsi="Times New Roman"/>
          <w:b/>
          <w:kern w:val="28"/>
          <w:sz w:val="28"/>
          <w:szCs w:val="28"/>
          <w:lang w:eastAsia="uk-UA"/>
        </w:rPr>
        <w:t>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t xml:space="preserve">   </w:t>
      </w:r>
      <w:r w:rsidR="005A0D2B">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11</w:t>
      </w:r>
      <w:r w:rsidR="00936DA6">
        <w:rPr>
          <w:rFonts w:ascii="Times New Roman" w:hAnsi="Times New Roman"/>
          <w:b/>
          <w:kern w:val="28"/>
          <w:sz w:val="28"/>
          <w:szCs w:val="28"/>
          <w:lang w:eastAsia="uk-UA"/>
        </w:rPr>
        <w:t>92</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6551CC6F" w:rsidR="0032608B" w:rsidRPr="000117AA" w:rsidRDefault="0032608B" w:rsidP="003D3F39">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6C65CE">
        <w:rPr>
          <w:rFonts w:ascii="Times New Roman" w:hAnsi="Times New Roman"/>
          <w:sz w:val="28"/>
          <w:szCs w:val="28"/>
        </w:rPr>
        <w:t xml:space="preserve">адвоката </w:t>
      </w:r>
      <w:r w:rsidR="003D3F39">
        <w:rPr>
          <w:rFonts w:ascii="Times New Roman" w:hAnsi="Times New Roman"/>
          <w:sz w:val="28"/>
          <w:szCs w:val="28"/>
        </w:rPr>
        <w:t>ОСОБА-1</w:t>
      </w:r>
      <w:r w:rsidR="001759D6">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6C65CE">
        <w:rPr>
          <w:rStyle w:val="ad"/>
          <w:rFonts w:ascii="Times New Roman" w:hAnsi="Times New Roman"/>
          <w:i w:val="0"/>
          <w:sz w:val="28"/>
          <w:szCs w:val="28"/>
          <w:shd w:val="clear" w:color="auto" w:fill="FFFFFF"/>
        </w:rPr>
        <w:t>заступника керівника Сумської спеціалізованої прокуратури у сфері оборони Центрального регіону Алєксєєва А.О.</w:t>
      </w:r>
      <w:r w:rsidR="00DC1CE5">
        <w:rPr>
          <w:rStyle w:val="ad"/>
          <w:rFonts w:ascii="Times New Roman" w:hAnsi="Times New Roman"/>
          <w:i w:val="0"/>
          <w:sz w:val="28"/>
          <w:szCs w:val="28"/>
          <w:shd w:val="clear" w:color="auto" w:fill="FFFFFF"/>
        </w:rPr>
        <w:t xml:space="preserve"> </w:t>
      </w:r>
      <w:r w:rsidR="008801A1" w:rsidRPr="000117AA">
        <w:rPr>
          <w:rStyle w:val="ad"/>
          <w:rFonts w:ascii="Times New Roman" w:hAnsi="Times New Roman"/>
          <w:i w:val="0"/>
          <w:sz w:val="28"/>
          <w:szCs w:val="28"/>
          <w:shd w:val="clear" w:color="auto" w:fill="FFFFFF"/>
        </w:rPr>
        <w:t>(далі</w:t>
      </w:r>
      <w:r w:rsidR="00DC1CE5">
        <w:rPr>
          <w:rStyle w:val="ad"/>
          <w:rFonts w:ascii="Times New Roman" w:hAnsi="Times New Roman"/>
          <w:i w:val="0"/>
          <w:sz w:val="28"/>
          <w:szCs w:val="28"/>
          <w:shd w:val="clear" w:color="auto" w:fill="FFFFFF"/>
        </w:rPr>
        <w:t> </w:t>
      </w:r>
      <w:r w:rsidR="008801A1" w:rsidRPr="000117AA">
        <w:rPr>
          <w:rStyle w:val="ad"/>
          <w:rFonts w:ascii="Times New Roman" w:hAnsi="Times New Roman"/>
          <w:i w:val="0"/>
          <w:sz w:val="28"/>
          <w:szCs w:val="28"/>
          <w:shd w:val="clear" w:color="auto" w:fill="FFFFFF"/>
        </w:rPr>
        <w:t>– прокурор</w:t>
      </w:r>
      <w:r w:rsidR="007C6CCA">
        <w:rPr>
          <w:rStyle w:val="ad"/>
          <w:rFonts w:ascii="Times New Roman" w:hAnsi="Times New Roman"/>
          <w:i w:val="0"/>
          <w:sz w:val="28"/>
          <w:szCs w:val="28"/>
          <w:shd w:val="clear" w:color="auto" w:fill="FFFFFF"/>
        </w:rPr>
        <w:t>,</w:t>
      </w:r>
      <w:r w:rsidR="008801A1" w:rsidRPr="000117AA">
        <w:rPr>
          <w:rStyle w:val="ad"/>
          <w:rFonts w:ascii="Times New Roman" w:hAnsi="Times New Roman"/>
          <w:i w:val="0"/>
          <w:sz w:val="28"/>
          <w:szCs w:val="28"/>
          <w:shd w:val="clear" w:color="auto" w:fill="FFFFFF"/>
        </w:rPr>
        <w:t xml:space="preserve"> </w:t>
      </w:r>
      <w:r w:rsidR="006C65CE">
        <w:rPr>
          <w:rStyle w:val="ad"/>
          <w:rFonts w:ascii="Times New Roman" w:hAnsi="Times New Roman"/>
          <w:i w:val="0"/>
          <w:sz w:val="28"/>
          <w:szCs w:val="28"/>
          <w:shd w:val="clear" w:color="auto" w:fill="FFFFFF"/>
        </w:rPr>
        <w:t>Алєксєєв А.О.</w:t>
      </w:r>
      <w:r w:rsidR="00CF0C95" w:rsidRPr="000117AA">
        <w:rPr>
          <w:rStyle w:val="ad"/>
          <w:rFonts w:ascii="Times New Roman" w:hAnsi="Times New Roman"/>
          <w:i w:val="0"/>
          <w:sz w:val="28"/>
          <w:szCs w:val="28"/>
          <w:shd w:val="clear" w:color="auto" w:fill="FFFFFF"/>
        </w:rPr>
        <w:t>)</w:t>
      </w:r>
      <w:r w:rsidR="008351C3" w:rsidRPr="000117AA">
        <w:rPr>
          <w:rStyle w:val="ad"/>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5D1C9CD" w14:textId="0F8CC7B0" w:rsidR="006C65CE" w:rsidRDefault="0032608B" w:rsidP="00BC18A2">
      <w:pPr>
        <w:pStyle w:val="a3"/>
        <w:tabs>
          <w:tab w:val="left" w:pos="567"/>
        </w:tabs>
        <w:ind w:firstLine="709"/>
        <w:jc w:val="both"/>
        <w:rPr>
          <w:rStyle w:val="ad"/>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6C65CE">
        <w:rPr>
          <w:rFonts w:ascii="Times New Roman" w:hAnsi="Times New Roman"/>
          <w:sz w:val="28"/>
          <w:szCs w:val="28"/>
        </w:rPr>
        <w:t xml:space="preserve">адвоката </w:t>
      </w:r>
      <w:r w:rsidR="003D3F39">
        <w:rPr>
          <w:rFonts w:ascii="Times New Roman" w:hAnsi="Times New Roman"/>
          <w:sz w:val="28"/>
          <w:szCs w:val="28"/>
        </w:rPr>
        <w:t xml:space="preserve">ОСОБА-1 </w:t>
      </w:r>
      <w:r w:rsidR="00501128">
        <w:rPr>
          <w:rFonts w:ascii="Times New Roman" w:hAnsi="Times New Roman"/>
          <w:sz w:val="28"/>
          <w:szCs w:val="28"/>
        </w:rPr>
        <w:t xml:space="preserve">в інтересах особи </w:t>
      </w:r>
      <w:r w:rsidR="00100124">
        <w:rPr>
          <w:rFonts w:ascii="Times New Roman" w:hAnsi="Times New Roman"/>
          <w:sz w:val="28"/>
          <w:szCs w:val="28"/>
        </w:rPr>
        <w:t>(далі</w:t>
      </w:r>
      <w:r w:rsidR="008D7A48">
        <w:rPr>
          <w:rFonts w:ascii="Times New Roman" w:hAnsi="Times New Roman"/>
          <w:sz w:val="28"/>
          <w:szCs w:val="28"/>
          <w:lang w:val="en-US"/>
        </w:rPr>
        <w:t> </w:t>
      </w:r>
      <w:r w:rsidR="00100124">
        <w:rPr>
          <w:rFonts w:ascii="Times New Roman" w:hAnsi="Times New Roman"/>
          <w:sz w:val="28"/>
          <w:szCs w:val="28"/>
        </w:rPr>
        <w:t>– скаржни</w:t>
      </w:r>
      <w:r w:rsidR="0035138A">
        <w:rPr>
          <w:rFonts w:ascii="Times New Roman" w:hAnsi="Times New Roman"/>
          <w:sz w:val="28"/>
          <w:szCs w:val="28"/>
        </w:rPr>
        <w:t>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E56B5">
        <w:rPr>
          <w:rFonts w:ascii="Times New Roman" w:hAnsi="Times New Roman"/>
          <w:sz w:val="28"/>
          <w:szCs w:val="28"/>
        </w:rPr>
        <w:t>ом</w:t>
      </w:r>
      <w:r w:rsidR="008801A1" w:rsidRPr="00133000">
        <w:rPr>
          <w:rFonts w:ascii="Times New Roman" w:hAnsi="Times New Roman"/>
          <w:sz w:val="28"/>
          <w:szCs w:val="28"/>
        </w:rPr>
        <w:t xml:space="preserve"> </w:t>
      </w:r>
      <w:r w:rsidR="006C65CE">
        <w:rPr>
          <w:rStyle w:val="ad"/>
          <w:rFonts w:ascii="Times New Roman" w:hAnsi="Times New Roman"/>
          <w:i w:val="0"/>
          <w:sz w:val="28"/>
          <w:szCs w:val="28"/>
          <w:shd w:val="clear" w:color="auto" w:fill="FFFFFF"/>
        </w:rPr>
        <w:t>Алєксєєвим А.О.</w:t>
      </w:r>
    </w:p>
    <w:p w14:paraId="09D52DC3" w14:textId="4D539F5A"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6C65CE">
        <w:rPr>
          <w:rFonts w:ascii="Times New Roman" w:hAnsi="Times New Roman"/>
          <w:sz w:val="28"/>
          <w:szCs w:val="28"/>
        </w:rPr>
        <w:t>1</w:t>
      </w:r>
      <w:r w:rsidR="00936DA6">
        <w:rPr>
          <w:rFonts w:ascii="Times New Roman" w:hAnsi="Times New Roman"/>
          <w:sz w:val="28"/>
          <w:szCs w:val="28"/>
        </w:rPr>
        <w:t>8</w:t>
      </w:r>
      <w:r w:rsidRPr="00133000">
        <w:rPr>
          <w:rFonts w:ascii="Times New Roman" w:hAnsi="Times New Roman"/>
          <w:sz w:val="28"/>
          <w:szCs w:val="28"/>
        </w:rPr>
        <w:t>.</w:t>
      </w:r>
      <w:r w:rsidR="006C65CE">
        <w:rPr>
          <w:rFonts w:ascii="Times New Roman" w:hAnsi="Times New Roman"/>
          <w:sz w:val="28"/>
          <w:szCs w:val="28"/>
        </w:rPr>
        <w:t>1</w:t>
      </w:r>
      <w:r w:rsidR="00936DA6">
        <w:rPr>
          <w:rFonts w:ascii="Times New Roman" w:hAnsi="Times New Roman"/>
          <w:sz w:val="28"/>
          <w:szCs w:val="28"/>
        </w:rPr>
        <w:t>1</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55BA44E7" w:rsidR="00060E42" w:rsidRDefault="006C65C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Style w:val="ad"/>
          <w:rFonts w:ascii="Times New Roman" w:hAnsi="Times New Roman"/>
          <w:i w:val="0"/>
          <w:sz w:val="28"/>
          <w:szCs w:val="28"/>
          <w:shd w:val="clear" w:color="auto" w:fill="FFFFFF"/>
        </w:rPr>
        <w:t xml:space="preserve">Алєксєєв А.О. </w:t>
      </w:r>
      <w:r w:rsidR="00060E42" w:rsidRPr="00133000">
        <w:rPr>
          <w:rFonts w:ascii="Times New Roman" w:hAnsi="Times New Roman"/>
          <w:sz w:val="28"/>
          <w:szCs w:val="28"/>
        </w:rPr>
        <w:t>вчини</w:t>
      </w:r>
      <w:r>
        <w:rPr>
          <w:rFonts w:ascii="Times New Roman" w:hAnsi="Times New Roman"/>
          <w:sz w:val="28"/>
          <w:szCs w:val="28"/>
        </w:rPr>
        <w:t xml:space="preserve">в </w:t>
      </w:r>
      <w:r w:rsidR="00060E42" w:rsidRPr="00133000">
        <w:rPr>
          <w:rFonts w:ascii="Times New Roman" w:hAnsi="Times New Roman"/>
          <w:sz w:val="28"/>
          <w:szCs w:val="28"/>
        </w:rPr>
        <w:t>дисциплінарний проступок, передбачений п</w:t>
      </w:r>
      <w:r w:rsidR="0007018B">
        <w:rPr>
          <w:rFonts w:ascii="Times New Roman" w:hAnsi="Times New Roman"/>
          <w:sz w:val="28"/>
          <w:szCs w:val="28"/>
        </w:rPr>
        <w:t>.</w:t>
      </w:r>
      <w:r w:rsidR="00936DA6">
        <w:rPr>
          <w:rFonts w:ascii="Times New Roman" w:hAnsi="Times New Roman"/>
          <w:sz w:val="28"/>
          <w:szCs w:val="28"/>
        </w:rPr>
        <w:t> </w:t>
      </w:r>
      <w:r w:rsidR="0007018B">
        <w:rPr>
          <w:rFonts w:ascii="Times New Roman" w:hAnsi="Times New Roman"/>
          <w:sz w:val="28"/>
          <w:szCs w:val="28"/>
        </w:rPr>
        <w:t>п.</w:t>
      </w:r>
      <w:r w:rsidR="00060E42" w:rsidRPr="00133000">
        <w:rPr>
          <w:rFonts w:ascii="Times New Roman" w:hAnsi="Times New Roman"/>
          <w:sz w:val="28"/>
          <w:szCs w:val="28"/>
        </w:rPr>
        <w:t>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5</w:t>
      </w:r>
      <w:r w:rsidR="00060E42" w:rsidRPr="00133000">
        <w:rPr>
          <w:rFonts w:ascii="Times New Roman" w:hAnsi="Times New Roman"/>
          <w:sz w:val="28"/>
          <w:szCs w:val="28"/>
        </w:rPr>
        <w:t xml:space="preserve"> (невиконання чи неналежне виконання службових обов’язків</w:t>
      </w:r>
      <w:r w:rsidR="005453D6" w:rsidRPr="00133000">
        <w:rPr>
          <w:rFonts w:ascii="Times New Roman" w:hAnsi="Times New Roman"/>
          <w:sz w:val="28"/>
          <w:szCs w:val="28"/>
        </w:rPr>
        <w:t>;</w:t>
      </w:r>
      <w:r w:rsidR="005453D6">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9269C">
        <w:rPr>
          <w:rFonts w:ascii="Times New Roman" w:hAnsi="Times New Roman"/>
          <w:sz w:val="28"/>
          <w:szCs w:val="28"/>
        </w:rPr>
        <w:t>)</w:t>
      </w:r>
      <w:r w:rsidR="00060E42" w:rsidRPr="00133000">
        <w:rPr>
          <w:rFonts w:ascii="Times New Roman" w:hAnsi="Times New Roman"/>
          <w:sz w:val="28"/>
          <w:szCs w:val="28"/>
        </w:rPr>
        <w:t xml:space="preserve"> ч</w:t>
      </w:r>
      <w:r>
        <w:rPr>
          <w:rFonts w:ascii="Times New Roman" w:hAnsi="Times New Roman"/>
          <w:sz w:val="28"/>
          <w:szCs w:val="28"/>
        </w:rPr>
        <w:t>. 1 ст.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481B7DF4" w14:textId="6BC653C5" w:rsidR="00501128" w:rsidRDefault="0050112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Четвертим СВ ТУ ДБР, розташованого у м. Полтава (з дислокацією у м. Сумах) </w:t>
      </w:r>
      <w:r w:rsidR="0007018B">
        <w:rPr>
          <w:rFonts w:ascii="Times New Roman" w:hAnsi="Times New Roman"/>
          <w:sz w:val="28"/>
          <w:szCs w:val="28"/>
        </w:rPr>
        <w:t>здійснюється досудове розслідування</w:t>
      </w:r>
      <w:r w:rsidR="00B95114" w:rsidRPr="00133000">
        <w:rPr>
          <w:rFonts w:ascii="Times New Roman" w:hAnsi="Times New Roman"/>
          <w:sz w:val="28"/>
          <w:szCs w:val="28"/>
        </w:rPr>
        <w:t xml:space="preserve"> кримінальн</w:t>
      </w:r>
      <w:r w:rsidR="00B95114">
        <w:rPr>
          <w:rFonts w:ascii="Times New Roman" w:hAnsi="Times New Roman"/>
          <w:sz w:val="28"/>
          <w:szCs w:val="28"/>
        </w:rPr>
        <w:t>о</w:t>
      </w:r>
      <w:r w:rsidR="0007018B">
        <w:rPr>
          <w:rFonts w:ascii="Times New Roman" w:hAnsi="Times New Roman"/>
          <w:sz w:val="28"/>
          <w:szCs w:val="28"/>
        </w:rPr>
        <w:t>го</w:t>
      </w:r>
      <w:r w:rsidR="00B95114" w:rsidRPr="00133000">
        <w:rPr>
          <w:rFonts w:ascii="Times New Roman" w:hAnsi="Times New Roman"/>
          <w:sz w:val="28"/>
          <w:szCs w:val="28"/>
        </w:rPr>
        <w:t xml:space="preserve"> провадженн</w:t>
      </w:r>
      <w:r w:rsidR="0007018B">
        <w:rPr>
          <w:rFonts w:ascii="Times New Roman" w:hAnsi="Times New Roman"/>
          <w:sz w:val="28"/>
          <w:szCs w:val="28"/>
        </w:rPr>
        <w:t>я</w:t>
      </w:r>
      <w:r>
        <w:rPr>
          <w:rFonts w:ascii="Times New Roman" w:hAnsi="Times New Roman"/>
          <w:sz w:val="28"/>
          <w:szCs w:val="28"/>
        </w:rPr>
        <w:t>, відомості про яке внесено до ЄРДР 08.02.2018 за</w:t>
      </w:r>
      <w:r w:rsidR="00B95114" w:rsidRPr="00133000">
        <w:rPr>
          <w:rFonts w:ascii="Times New Roman" w:hAnsi="Times New Roman"/>
          <w:sz w:val="28"/>
          <w:szCs w:val="28"/>
        </w:rPr>
        <w:t xml:space="preserve"> </w:t>
      </w:r>
      <w:r w:rsidR="001547D5">
        <w:rPr>
          <w:rFonts w:ascii="Times New Roman" w:hAnsi="Times New Roman"/>
          <w:sz w:val="28"/>
          <w:szCs w:val="28"/>
        </w:rPr>
        <w:t>№ </w:t>
      </w:r>
      <w:r w:rsidR="003D3F39">
        <w:rPr>
          <w:rFonts w:ascii="Times New Roman" w:hAnsi="Times New Roman"/>
          <w:sz w:val="28"/>
          <w:szCs w:val="28"/>
        </w:rPr>
        <w:t>конфіденційна інформація</w:t>
      </w:r>
      <w:r>
        <w:rPr>
          <w:rFonts w:ascii="Times New Roman" w:hAnsi="Times New Roman"/>
          <w:sz w:val="28"/>
          <w:szCs w:val="28"/>
        </w:rPr>
        <w:t xml:space="preserve"> за ознаками вчинення кримінального правопорушення, передбаченого ч. 2 ст. 162 КК України.</w:t>
      </w:r>
    </w:p>
    <w:p w14:paraId="1777D28F" w14:textId="3CFB1964" w:rsidR="00501128" w:rsidRDefault="00501128" w:rsidP="00BC18A2">
      <w:pPr>
        <w:widowControl w:val="0"/>
        <w:tabs>
          <w:tab w:val="left" w:pos="567"/>
          <w:tab w:val="left" w:pos="851"/>
        </w:tabs>
        <w:spacing w:after="0" w:line="240" w:lineRule="auto"/>
        <w:ind w:firstLine="709"/>
        <w:contextualSpacing/>
        <w:jc w:val="both"/>
        <w:rPr>
          <w:rStyle w:val="ad"/>
          <w:rFonts w:ascii="Times New Roman" w:hAnsi="Times New Roman"/>
          <w:i w:val="0"/>
          <w:sz w:val="28"/>
          <w:szCs w:val="28"/>
          <w:shd w:val="clear" w:color="auto" w:fill="FFFFFF"/>
        </w:rPr>
      </w:pPr>
      <w:r>
        <w:rPr>
          <w:rFonts w:ascii="Times New Roman" w:hAnsi="Times New Roman"/>
          <w:sz w:val="28"/>
          <w:szCs w:val="28"/>
        </w:rPr>
        <w:t xml:space="preserve">Скаржник 26.09.2025 звернувся до керівника </w:t>
      </w:r>
      <w:r>
        <w:rPr>
          <w:rStyle w:val="ad"/>
          <w:rFonts w:ascii="Times New Roman" w:hAnsi="Times New Roman"/>
          <w:i w:val="0"/>
          <w:sz w:val="28"/>
          <w:szCs w:val="28"/>
          <w:shd w:val="clear" w:color="auto" w:fill="FFFFFF"/>
        </w:rPr>
        <w:t xml:space="preserve">Сумської спеціалізованої прокуратури у сфері оборони Центрального регіону з скаргою в порядку ст. 308 КПК України </w:t>
      </w:r>
      <w:r w:rsidR="0089097F">
        <w:rPr>
          <w:rStyle w:val="ad"/>
          <w:rFonts w:ascii="Times New Roman" w:hAnsi="Times New Roman"/>
          <w:i w:val="0"/>
          <w:sz w:val="28"/>
          <w:szCs w:val="28"/>
          <w:shd w:val="clear" w:color="auto" w:fill="FFFFFF"/>
        </w:rPr>
        <w:t>на систематичне недотримання розумних строків досудового розслідування.</w:t>
      </w:r>
    </w:p>
    <w:p w14:paraId="0809E88C" w14:textId="236DF42B" w:rsidR="0089097F" w:rsidRDefault="0089097F" w:rsidP="00BC18A2">
      <w:pPr>
        <w:widowControl w:val="0"/>
        <w:tabs>
          <w:tab w:val="left" w:pos="567"/>
          <w:tab w:val="left" w:pos="851"/>
        </w:tabs>
        <w:spacing w:after="0" w:line="240" w:lineRule="auto"/>
        <w:ind w:firstLine="709"/>
        <w:contextualSpacing/>
        <w:jc w:val="both"/>
        <w:rPr>
          <w:rStyle w:val="ad"/>
          <w:rFonts w:ascii="Times New Roman" w:hAnsi="Times New Roman"/>
          <w:i w:val="0"/>
          <w:sz w:val="28"/>
          <w:szCs w:val="28"/>
          <w:shd w:val="clear" w:color="auto" w:fill="FFFFFF"/>
        </w:rPr>
      </w:pPr>
      <w:r>
        <w:rPr>
          <w:rStyle w:val="ad"/>
          <w:rFonts w:ascii="Times New Roman" w:hAnsi="Times New Roman"/>
          <w:i w:val="0"/>
          <w:sz w:val="28"/>
          <w:szCs w:val="28"/>
          <w:shd w:val="clear" w:color="auto" w:fill="FFFFFF"/>
        </w:rPr>
        <w:t xml:space="preserve">Прокурор Алєксєєв А.О. 02.10.2025 </w:t>
      </w:r>
      <w:r w:rsidR="009B7EB8">
        <w:rPr>
          <w:rStyle w:val="ad"/>
          <w:rFonts w:ascii="Times New Roman" w:hAnsi="Times New Roman"/>
          <w:i w:val="0"/>
          <w:sz w:val="28"/>
          <w:szCs w:val="28"/>
          <w:shd w:val="clear" w:color="auto" w:fill="FFFFFF"/>
        </w:rPr>
        <w:t>прийняв рішення</w:t>
      </w:r>
      <w:r>
        <w:rPr>
          <w:rStyle w:val="ad"/>
          <w:rFonts w:ascii="Times New Roman" w:hAnsi="Times New Roman"/>
          <w:i w:val="0"/>
          <w:sz w:val="28"/>
          <w:szCs w:val="28"/>
          <w:shd w:val="clear" w:color="auto" w:fill="FFFFFF"/>
        </w:rPr>
        <w:t xml:space="preserve"> про відмову у задоволенні цієї скарги</w:t>
      </w:r>
      <w:r w:rsidR="002F4448">
        <w:rPr>
          <w:rStyle w:val="ad"/>
          <w:rFonts w:ascii="Times New Roman" w:hAnsi="Times New Roman"/>
          <w:i w:val="0"/>
          <w:sz w:val="28"/>
          <w:szCs w:val="28"/>
          <w:shd w:val="clear" w:color="auto" w:fill="FFFFFF"/>
        </w:rPr>
        <w:t>, оформлен</w:t>
      </w:r>
      <w:r w:rsidR="009B7EB8">
        <w:rPr>
          <w:rStyle w:val="ad"/>
          <w:rFonts w:ascii="Times New Roman" w:hAnsi="Times New Roman"/>
          <w:i w:val="0"/>
          <w:sz w:val="28"/>
          <w:szCs w:val="28"/>
          <w:shd w:val="clear" w:color="auto" w:fill="FFFFFF"/>
        </w:rPr>
        <w:t>е</w:t>
      </w:r>
      <w:r w:rsidR="002F4448">
        <w:rPr>
          <w:rStyle w:val="ad"/>
          <w:rFonts w:ascii="Times New Roman" w:hAnsi="Times New Roman"/>
          <w:i w:val="0"/>
          <w:sz w:val="28"/>
          <w:szCs w:val="28"/>
          <w:shd w:val="clear" w:color="auto" w:fill="FFFFFF"/>
        </w:rPr>
        <w:t xml:space="preserve"> у вигляді листа</w:t>
      </w:r>
      <w:r>
        <w:rPr>
          <w:rStyle w:val="ad"/>
          <w:rFonts w:ascii="Times New Roman" w:hAnsi="Times New Roman"/>
          <w:i w:val="0"/>
          <w:sz w:val="28"/>
          <w:szCs w:val="28"/>
          <w:shd w:val="clear" w:color="auto" w:fill="FFFFFF"/>
        </w:rPr>
        <w:t xml:space="preserve">. </w:t>
      </w:r>
    </w:p>
    <w:p w14:paraId="153C11CF" w14:textId="5DEAD320" w:rsidR="002F4448" w:rsidRDefault="002F4448" w:rsidP="00BC18A2">
      <w:pPr>
        <w:widowControl w:val="0"/>
        <w:tabs>
          <w:tab w:val="left" w:pos="567"/>
          <w:tab w:val="left" w:pos="851"/>
        </w:tabs>
        <w:spacing w:after="0" w:line="240" w:lineRule="auto"/>
        <w:ind w:firstLine="709"/>
        <w:contextualSpacing/>
        <w:jc w:val="both"/>
        <w:rPr>
          <w:rStyle w:val="ad"/>
          <w:rFonts w:ascii="Times New Roman" w:hAnsi="Times New Roman"/>
          <w:i w:val="0"/>
          <w:sz w:val="28"/>
          <w:szCs w:val="28"/>
          <w:shd w:val="clear" w:color="auto" w:fill="FFFFFF"/>
        </w:rPr>
      </w:pPr>
      <w:r>
        <w:rPr>
          <w:rStyle w:val="ad"/>
          <w:rFonts w:ascii="Times New Roman" w:hAnsi="Times New Roman"/>
          <w:i w:val="0"/>
          <w:sz w:val="28"/>
          <w:szCs w:val="28"/>
          <w:shd w:val="clear" w:color="auto" w:fill="FFFFFF"/>
        </w:rPr>
        <w:lastRenderedPageBreak/>
        <w:t>Ухвалою слідчого судді Ковпаківського районного суду м. Суми Сумської області від 13.10.2025 у справі № 592/16369/25 зобов’язано заступника керівника Сумської спеціалізованої прокуратури у сфері оборони Центрального регіону (або керівника з відповідними повноваженнями) повторно розглянути скаргу від 26.09.2025 ч. 2 ст. 308 КПК України.</w:t>
      </w:r>
    </w:p>
    <w:p w14:paraId="14B24EF1" w14:textId="2039D508" w:rsidR="00936DA6" w:rsidRDefault="00936DA6" w:rsidP="00BC18A2">
      <w:pPr>
        <w:widowControl w:val="0"/>
        <w:tabs>
          <w:tab w:val="left" w:pos="567"/>
          <w:tab w:val="left" w:pos="851"/>
        </w:tabs>
        <w:spacing w:after="0" w:line="240" w:lineRule="auto"/>
        <w:ind w:firstLine="709"/>
        <w:contextualSpacing/>
        <w:jc w:val="both"/>
        <w:rPr>
          <w:rStyle w:val="ad"/>
          <w:rFonts w:ascii="Times New Roman" w:hAnsi="Times New Roman"/>
          <w:i w:val="0"/>
          <w:sz w:val="28"/>
          <w:szCs w:val="28"/>
          <w:shd w:val="clear" w:color="auto" w:fill="FFFFFF"/>
        </w:rPr>
      </w:pPr>
      <w:r>
        <w:rPr>
          <w:rStyle w:val="ad"/>
          <w:rFonts w:ascii="Times New Roman" w:hAnsi="Times New Roman"/>
          <w:i w:val="0"/>
          <w:sz w:val="28"/>
          <w:szCs w:val="28"/>
          <w:shd w:val="clear" w:color="auto" w:fill="FFFFFF"/>
        </w:rPr>
        <w:t>Однак Алєксєєв А.О. не виконав зазначене судове рішення, яке обов’язкове для виконання.</w:t>
      </w:r>
    </w:p>
    <w:p w14:paraId="7FD3F8D2" w14:textId="1DB4627F" w:rsidR="004A2D1A" w:rsidRDefault="004A2D1A" w:rsidP="004A2D1A">
      <w:pPr>
        <w:widowControl w:val="0"/>
        <w:tabs>
          <w:tab w:val="left" w:pos="567"/>
          <w:tab w:val="left" w:pos="851"/>
        </w:tabs>
        <w:spacing w:after="0" w:line="240" w:lineRule="auto"/>
        <w:ind w:firstLine="709"/>
        <w:contextualSpacing/>
        <w:jc w:val="both"/>
        <w:rPr>
          <w:rStyle w:val="ad"/>
          <w:rFonts w:ascii="Times New Roman" w:hAnsi="Times New Roman"/>
          <w:i w:val="0"/>
          <w:sz w:val="28"/>
          <w:szCs w:val="28"/>
          <w:shd w:val="clear" w:color="auto" w:fill="FFFFFF"/>
        </w:rPr>
      </w:pPr>
      <w:r>
        <w:rPr>
          <w:rStyle w:val="ad"/>
          <w:rFonts w:ascii="Times New Roman" w:hAnsi="Times New Roman"/>
          <w:i w:val="0"/>
          <w:sz w:val="28"/>
          <w:szCs w:val="28"/>
          <w:shd w:val="clear" w:color="auto" w:fill="FFFFFF"/>
        </w:rPr>
        <w:t>Ухвалою слідчого судді Ковпаківського районного суду м. Суми Сумської області від</w:t>
      </w:r>
      <w:r w:rsidR="00A85AC6">
        <w:rPr>
          <w:rStyle w:val="ad"/>
          <w:rFonts w:ascii="Times New Roman" w:hAnsi="Times New Roman"/>
          <w:i w:val="0"/>
          <w:sz w:val="28"/>
          <w:szCs w:val="28"/>
          <w:shd w:val="clear" w:color="auto" w:fill="FFFFFF"/>
        </w:rPr>
        <w:t> </w:t>
      </w:r>
      <w:r>
        <w:rPr>
          <w:rStyle w:val="ad"/>
          <w:rFonts w:ascii="Times New Roman" w:hAnsi="Times New Roman"/>
          <w:i w:val="0"/>
          <w:sz w:val="28"/>
          <w:szCs w:val="28"/>
          <w:shd w:val="clear" w:color="auto" w:fill="FFFFFF"/>
        </w:rPr>
        <w:t>07.11.2025 у справі № 592/17874/25</w:t>
      </w:r>
      <w:r w:rsidR="00A85AC6">
        <w:rPr>
          <w:rStyle w:val="ad"/>
          <w:rFonts w:ascii="Times New Roman" w:hAnsi="Times New Roman"/>
          <w:i w:val="0"/>
          <w:sz w:val="28"/>
          <w:szCs w:val="28"/>
          <w:shd w:val="clear" w:color="auto" w:fill="FFFFFF"/>
        </w:rPr>
        <w:t xml:space="preserve"> (далі - ухвала</w:t>
      </w:r>
      <w:r>
        <w:rPr>
          <w:rStyle w:val="ad"/>
          <w:rFonts w:ascii="Times New Roman" w:hAnsi="Times New Roman"/>
          <w:i w:val="0"/>
          <w:sz w:val="28"/>
          <w:szCs w:val="28"/>
          <w:shd w:val="clear" w:color="auto" w:fill="FFFFFF"/>
        </w:rPr>
        <w:t xml:space="preserve"> </w:t>
      </w:r>
      <w:r w:rsidR="00A85AC6">
        <w:rPr>
          <w:rStyle w:val="ad"/>
          <w:rFonts w:ascii="Times New Roman" w:hAnsi="Times New Roman"/>
          <w:i w:val="0"/>
          <w:sz w:val="28"/>
          <w:szCs w:val="28"/>
          <w:shd w:val="clear" w:color="auto" w:fill="FFFFFF"/>
        </w:rPr>
        <w:t>від 07.11.2025 у справі № 592/17874/25</w:t>
      </w:r>
      <w:r w:rsidR="0008658A">
        <w:rPr>
          <w:rStyle w:val="ad"/>
          <w:rFonts w:ascii="Times New Roman" w:hAnsi="Times New Roman"/>
          <w:i w:val="0"/>
          <w:sz w:val="28"/>
          <w:szCs w:val="28"/>
          <w:shd w:val="clear" w:color="auto" w:fill="FFFFFF"/>
        </w:rPr>
        <w:t xml:space="preserve">) </w:t>
      </w:r>
      <w:r>
        <w:rPr>
          <w:rStyle w:val="ad"/>
          <w:rFonts w:ascii="Times New Roman" w:hAnsi="Times New Roman"/>
          <w:i w:val="0"/>
          <w:sz w:val="28"/>
          <w:szCs w:val="28"/>
          <w:shd w:val="clear" w:color="auto" w:fill="FFFFFF"/>
        </w:rPr>
        <w:t>визнано бездіяльність заступника керівника Сумської спеціалізованої прокуратури у сфері оборони Центрального регіону (або керівника з відповідними повноваженнями), яка полягає у невиконанні ухвали слідчого судді Ковпаківського районного суду м. Суми Сумської області від 13.10.2025 у справі № 592/16369/25 та зобов’язано заступника керівника Сумської спеціалізованої прокуратури у сфері оборони Центрального регіону (або керівника з відповідними повноваженнями)  виконати ухвалу слідчого судді Ковпаківського районного суду м. Суми Сумської області від 13.10.2025 у справі № 592/16369/25</w:t>
      </w:r>
      <w:r w:rsidR="00A85AC6">
        <w:rPr>
          <w:rStyle w:val="ad"/>
          <w:rFonts w:ascii="Times New Roman" w:hAnsi="Times New Roman"/>
          <w:i w:val="0"/>
          <w:sz w:val="28"/>
          <w:szCs w:val="28"/>
          <w:shd w:val="clear" w:color="auto" w:fill="FFFFFF"/>
        </w:rPr>
        <w:t>.</w:t>
      </w:r>
    </w:p>
    <w:p w14:paraId="532B911F" w14:textId="3914D6A1" w:rsidR="00936DA6" w:rsidRDefault="00936DA6" w:rsidP="00936DA6">
      <w:pPr>
        <w:widowControl w:val="0"/>
        <w:tabs>
          <w:tab w:val="left" w:pos="567"/>
          <w:tab w:val="left" w:pos="851"/>
        </w:tabs>
        <w:spacing w:after="0" w:line="240" w:lineRule="auto"/>
        <w:ind w:firstLine="709"/>
        <w:contextualSpacing/>
        <w:jc w:val="both"/>
        <w:rPr>
          <w:rFonts w:ascii="Times New Roman" w:hAnsi="Times New Roman"/>
          <w:sz w:val="28"/>
          <w:szCs w:val="28"/>
        </w:rPr>
      </w:pPr>
      <w:r>
        <w:rPr>
          <w:rStyle w:val="ad"/>
          <w:rFonts w:ascii="Times New Roman" w:hAnsi="Times New Roman"/>
          <w:i w:val="0"/>
          <w:sz w:val="28"/>
          <w:szCs w:val="28"/>
          <w:shd w:val="clear" w:color="auto" w:fill="FFFFFF"/>
        </w:rPr>
        <w:t xml:space="preserve">Алєксєєв А.О., здійснюючи повноваження щодо організації роботи окружної прокуратури, </w:t>
      </w:r>
      <w:r w:rsidR="004A2D1A">
        <w:rPr>
          <w:rStyle w:val="ad"/>
          <w:rFonts w:ascii="Times New Roman" w:hAnsi="Times New Roman"/>
          <w:i w:val="0"/>
          <w:sz w:val="28"/>
          <w:szCs w:val="28"/>
          <w:shd w:val="clear" w:color="auto" w:fill="FFFFFF"/>
        </w:rPr>
        <w:t xml:space="preserve">діяльності </w:t>
      </w:r>
      <w:r>
        <w:rPr>
          <w:rStyle w:val="ad"/>
          <w:rFonts w:ascii="Times New Roman" w:hAnsi="Times New Roman"/>
          <w:i w:val="0"/>
          <w:sz w:val="28"/>
          <w:szCs w:val="28"/>
          <w:shd w:val="clear" w:color="auto" w:fill="FFFFFF"/>
        </w:rPr>
        <w:t>процесуальни</w:t>
      </w:r>
      <w:r w:rsidR="004A2D1A">
        <w:rPr>
          <w:rStyle w:val="ad"/>
          <w:rFonts w:ascii="Times New Roman" w:hAnsi="Times New Roman"/>
          <w:i w:val="0"/>
          <w:sz w:val="28"/>
          <w:szCs w:val="28"/>
          <w:shd w:val="clear" w:color="auto" w:fill="FFFFFF"/>
        </w:rPr>
        <w:t>х</w:t>
      </w:r>
      <w:r>
        <w:rPr>
          <w:rStyle w:val="ad"/>
          <w:rFonts w:ascii="Times New Roman" w:hAnsi="Times New Roman"/>
          <w:i w:val="0"/>
          <w:sz w:val="28"/>
          <w:szCs w:val="28"/>
          <w:shd w:val="clear" w:color="auto" w:fill="FFFFFF"/>
        </w:rPr>
        <w:t xml:space="preserve"> керівник</w:t>
      </w:r>
      <w:r w:rsidR="004A2D1A">
        <w:rPr>
          <w:rStyle w:val="ad"/>
          <w:rFonts w:ascii="Times New Roman" w:hAnsi="Times New Roman"/>
          <w:i w:val="0"/>
          <w:sz w:val="28"/>
          <w:szCs w:val="28"/>
          <w:shd w:val="clear" w:color="auto" w:fill="FFFFFF"/>
        </w:rPr>
        <w:t xml:space="preserve">ів під час виконання ними </w:t>
      </w:r>
      <w:r>
        <w:rPr>
          <w:rStyle w:val="ad"/>
          <w:rFonts w:ascii="Times New Roman" w:hAnsi="Times New Roman"/>
          <w:i w:val="0"/>
          <w:sz w:val="28"/>
          <w:szCs w:val="28"/>
          <w:shd w:val="clear" w:color="auto" w:fill="FFFFFF"/>
        </w:rPr>
        <w:t xml:space="preserve"> повноважень при проведенні досудового розслідування</w:t>
      </w:r>
      <w:r w:rsidR="004A2D1A">
        <w:rPr>
          <w:rStyle w:val="ad"/>
          <w:rFonts w:ascii="Times New Roman" w:hAnsi="Times New Roman"/>
          <w:i w:val="0"/>
          <w:sz w:val="28"/>
          <w:szCs w:val="28"/>
          <w:shd w:val="clear" w:color="auto" w:fill="FFFFFF"/>
        </w:rPr>
        <w:t xml:space="preserve"> у </w:t>
      </w:r>
      <w:r w:rsidR="004A2D1A" w:rsidRPr="00133000">
        <w:rPr>
          <w:rFonts w:ascii="Times New Roman" w:hAnsi="Times New Roman"/>
          <w:sz w:val="28"/>
          <w:szCs w:val="28"/>
        </w:rPr>
        <w:t>кримінальн</w:t>
      </w:r>
      <w:r w:rsidR="004A2D1A">
        <w:rPr>
          <w:rFonts w:ascii="Times New Roman" w:hAnsi="Times New Roman"/>
          <w:sz w:val="28"/>
          <w:szCs w:val="28"/>
        </w:rPr>
        <w:t>ому</w:t>
      </w:r>
      <w:r w:rsidR="004A2D1A" w:rsidRPr="00133000">
        <w:rPr>
          <w:rFonts w:ascii="Times New Roman" w:hAnsi="Times New Roman"/>
          <w:sz w:val="28"/>
          <w:szCs w:val="28"/>
        </w:rPr>
        <w:t xml:space="preserve"> провадженн</w:t>
      </w:r>
      <w:r w:rsidR="004A2D1A">
        <w:rPr>
          <w:rFonts w:ascii="Times New Roman" w:hAnsi="Times New Roman"/>
          <w:sz w:val="28"/>
          <w:szCs w:val="28"/>
        </w:rPr>
        <w:t>і № </w:t>
      </w:r>
      <w:r w:rsidR="003D3F39">
        <w:rPr>
          <w:rFonts w:ascii="Times New Roman" w:hAnsi="Times New Roman"/>
          <w:sz w:val="28"/>
          <w:szCs w:val="28"/>
        </w:rPr>
        <w:t>конфіденційна інформація</w:t>
      </w:r>
      <w:bookmarkStart w:id="0" w:name="_GoBack"/>
      <w:bookmarkEnd w:id="0"/>
      <w:r>
        <w:rPr>
          <w:rStyle w:val="ad"/>
          <w:rFonts w:ascii="Times New Roman" w:hAnsi="Times New Roman"/>
          <w:i w:val="0"/>
          <w:sz w:val="28"/>
          <w:szCs w:val="28"/>
          <w:shd w:val="clear" w:color="auto" w:fill="FFFFFF"/>
        </w:rPr>
        <w:t>, мав забезпечити виконання завдань кримінального провадження, визначених ст. </w:t>
      </w:r>
      <w:r w:rsidR="00A85AC6">
        <w:rPr>
          <w:rStyle w:val="ad"/>
          <w:rFonts w:ascii="Times New Roman" w:hAnsi="Times New Roman"/>
          <w:i w:val="0"/>
          <w:sz w:val="28"/>
          <w:szCs w:val="28"/>
          <w:shd w:val="clear" w:color="auto" w:fill="FFFFFF"/>
        </w:rPr>
        <w:t xml:space="preserve"> 2 </w:t>
      </w:r>
      <w:r>
        <w:rPr>
          <w:rStyle w:val="ad"/>
          <w:rFonts w:ascii="Times New Roman" w:hAnsi="Times New Roman"/>
          <w:i w:val="0"/>
          <w:sz w:val="28"/>
          <w:szCs w:val="28"/>
          <w:shd w:val="clear" w:color="auto" w:fill="FFFFFF"/>
        </w:rPr>
        <w:t>КПК України, дотримання загальних засад судочинства, у тому числі законність та розумність строків, здійснити належний розгляд скарг відповідно до закону.</w:t>
      </w:r>
    </w:p>
    <w:p w14:paraId="25694B29" w14:textId="496B3F6F" w:rsidR="00887A12" w:rsidRPr="00133000" w:rsidRDefault="00F95AAC" w:rsidP="0089097F">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w:t>
      </w:r>
      <w:r w:rsidR="00736B71">
        <w:rPr>
          <w:rFonts w:ascii="Times New Roman" w:hAnsi="Times New Roman"/>
          <w:sz w:val="28"/>
          <w:szCs w:val="28"/>
        </w:rPr>
        <w:t>а</w:t>
      </w:r>
      <w:r w:rsidRPr="00133000">
        <w:rPr>
          <w:rFonts w:ascii="Times New Roman" w:hAnsi="Times New Roman"/>
          <w:sz w:val="28"/>
          <w:szCs w:val="28"/>
        </w:rPr>
        <w:t xml:space="preserve">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6626B2D0" w14:textId="4550C4DC" w:rsidR="00B5305A"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w:t>
      </w:r>
      <w:r w:rsidR="00231F2A">
        <w:rPr>
          <w:rFonts w:ascii="Times New Roman" w:hAnsi="Times New Roman"/>
          <w:sz w:val="28"/>
          <w:szCs w:val="28"/>
          <w:lang w:eastAsia="ru-RU"/>
        </w:rPr>
        <w:t xml:space="preserve"> копії:</w:t>
      </w:r>
      <w:r w:rsidR="0001000C">
        <w:rPr>
          <w:rFonts w:ascii="Times New Roman" w:hAnsi="Times New Roman"/>
          <w:sz w:val="28"/>
          <w:szCs w:val="28"/>
          <w:lang w:eastAsia="ru-RU"/>
        </w:rPr>
        <w:t xml:space="preserve"> </w:t>
      </w:r>
      <w:r w:rsidR="00231F2A">
        <w:rPr>
          <w:rFonts w:ascii="Times New Roman" w:hAnsi="Times New Roman"/>
          <w:sz w:val="28"/>
          <w:szCs w:val="28"/>
          <w:lang w:eastAsia="ru-RU"/>
        </w:rPr>
        <w:t xml:space="preserve"> </w:t>
      </w:r>
      <w:r w:rsidR="00736B71">
        <w:rPr>
          <w:rFonts w:ascii="Times New Roman" w:hAnsi="Times New Roman"/>
          <w:sz w:val="28"/>
          <w:szCs w:val="28"/>
          <w:lang w:eastAsia="ru-RU"/>
        </w:rPr>
        <w:t>свідоцтва скаржника про право на заняття адвокатською діяльністю та ордеру на надання ним правничої (правової) допомоги особі;  с</w:t>
      </w:r>
      <w:r w:rsidR="00736B71">
        <w:rPr>
          <w:rFonts w:ascii="Times New Roman" w:hAnsi="Times New Roman"/>
          <w:sz w:val="28"/>
          <w:szCs w:val="28"/>
        </w:rPr>
        <w:t xml:space="preserve">карги від 26.09.2025 </w:t>
      </w:r>
      <w:r w:rsidR="00736B71">
        <w:rPr>
          <w:rStyle w:val="ad"/>
          <w:rFonts w:ascii="Times New Roman" w:hAnsi="Times New Roman"/>
          <w:i w:val="0"/>
          <w:sz w:val="28"/>
          <w:szCs w:val="28"/>
          <w:shd w:val="clear" w:color="auto" w:fill="FFFFFF"/>
        </w:rPr>
        <w:t xml:space="preserve">щодо недотримання розумних строків досудового розслідування (в порядку ст. 308 КПК України); лист Алєксєєва А.О. від 02.10.2025 скаржнику; ухвал слідчих суддів:  Зарічного  районного суду м. Суми Сумської області від 07.05.2024 у справі № 591/6318/24 від 07.05.2024 та від 28.01.2025 у справі № 591/6318/24, Ковпаківського районного суду м. Суми Сумської області від </w:t>
      </w:r>
      <w:r w:rsidR="0001000C">
        <w:rPr>
          <w:rStyle w:val="ad"/>
          <w:rFonts w:ascii="Times New Roman" w:hAnsi="Times New Roman"/>
          <w:i w:val="0"/>
          <w:sz w:val="28"/>
          <w:szCs w:val="28"/>
          <w:shd w:val="clear" w:color="auto" w:fill="FFFFFF"/>
        </w:rPr>
        <w:t>07</w:t>
      </w:r>
      <w:r w:rsidR="00736B71">
        <w:rPr>
          <w:rStyle w:val="ad"/>
          <w:rFonts w:ascii="Times New Roman" w:hAnsi="Times New Roman"/>
          <w:i w:val="0"/>
          <w:sz w:val="28"/>
          <w:szCs w:val="28"/>
          <w:shd w:val="clear" w:color="auto" w:fill="FFFFFF"/>
        </w:rPr>
        <w:t>.1</w:t>
      </w:r>
      <w:r w:rsidR="0001000C">
        <w:rPr>
          <w:rStyle w:val="ad"/>
          <w:rFonts w:ascii="Times New Roman" w:hAnsi="Times New Roman"/>
          <w:i w:val="0"/>
          <w:sz w:val="28"/>
          <w:szCs w:val="28"/>
          <w:shd w:val="clear" w:color="auto" w:fill="FFFFFF"/>
        </w:rPr>
        <w:t>1</w:t>
      </w:r>
      <w:r w:rsidR="00736B71">
        <w:rPr>
          <w:rStyle w:val="ad"/>
          <w:rFonts w:ascii="Times New Roman" w:hAnsi="Times New Roman"/>
          <w:i w:val="0"/>
          <w:sz w:val="28"/>
          <w:szCs w:val="28"/>
          <w:shd w:val="clear" w:color="auto" w:fill="FFFFFF"/>
        </w:rPr>
        <w:t>.2025 у справі № 592/1</w:t>
      </w:r>
      <w:r w:rsidR="0001000C">
        <w:rPr>
          <w:rStyle w:val="ad"/>
          <w:rFonts w:ascii="Times New Roman" w:hAnsi="Times New Roman"/>
          <w:i w:val="0"/>
          <w:sz w:val="28"/>
          <w:szCs w:val="28"/>
          <w:shd w:val="clear" w:color="auto" w:fill="FFFFFF"/>
        </w:rPr>
        <w:t>874</w:t>
      </w:r>
      <w:r w:rsidR="00736B71">
        <w:rPr>
          <w:rStyle w:val="ad"/>
          <w:rFonts w:ascii="Times New Roman" w:hAnsi="Times New Roman"/>
          <w:i w:val="0"/>
          <w:sz w:val="28"/>
          <w:szCs w:val="28"/>
          <w:shd w:val="clear" w:color="auto" w:fill="FFFFFF"/>
        </w:rPr>
        <w:t>/25</w:t>
      </w:r>
      <w:r w:rsidR="00B615E1">
        <w:rPr>
          <w:rFonts w:ascii="Times New Roman" w:hAnsi="Times New Roman"/>
          <w:sz w:val="28"/>
          <w:szCs w:val="28"/>
          <w:lang w:eastAsia="ru-RU"/>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4094CC42" w14:textId="77777777" w:rsidR="00A85AC6" w:rsidRPr="00267E55" w:rsidRDefault="00A85AC6" w:rsidP="00A85AC6">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Частиною другою статті</w:t>
      </w:r>
      <w:r>
        <w:rPr>
          <w:rFonts w:ascii="Times New Roman" w:hAnsi="Times New Roman"/>
          <w:bCs/>
          <w:sz w:val="28"/>
          <w:szCs w:val="28"/>
        </w:rPr>
        <w:t> </w:t>
      </w:r>
      <w:r w:rsidRPr="00267E55">
        <w:rPr>
          <w:rFonts w:ascii="Times New Roman" w:hAnsi="Times New Roman"/>
          <w:bCs/>
          <w:sz w:val="28"/>
          <w:szCs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76CC5BD" w14:textId="77777777" w:rsidR="00A85AC6" w:rsidRPr="00267E55" w:rsidRDefault="00A85AC6" w:rsidP="00A85AC6">
      <w:pPr>
        <w:widowControl w:val="0"/>
        <w:pBdr>
          <w:bottom w:val="single" w:sz="12" w:space="12" w:color="FFFFFF"/>
        </w:pBdr>
        <w:spacing w:after="0" w:line="240" w:lineRule="auto"/>
        <w:ind w:firstLine="709"/>
        <w:jc w:val="both"/>
        <w:rPr>
          <w:rFonts w:ascii="Times New Roman" w:eastAsiaTheme="minorHAnsi" w:hAnsi="Times New Roman"/>
          <w:bCs/>
          <w:sz w:val="28"/>
          <w:szCs w:val="28"/>
          <w:shd w:val="clear" w:color="auto" w:fill="FFFFFF"/>
        </w:rPr>
      </w:pPr>
      <w:r w:rsidRPr="00267E55">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12EA9B43" w14:textId="77777777" w:rsidR="00A85AC6" w:rsidRPr="00267E55" w:rsidRDefault="00A85AC6" w:rsidP="00A85AC6">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lastRenderedPageBreak/>
        <w:t>Відповідно до статті</w:t>
      </w:r>
      <w:r>
        <w:rPr>
          <w:rFonts w:ascii="Times New Roman" w:hAnsi="Times New Roman"/>
          <w:bCs/>
          <w:sz w:val="28"/>
          <w:szCs w:val="28"/>
        </w:rPr>
        <w:t> </w:t>
      </w:r>
      <w:r w:rsidRPr="00267E55">
        <w:rPr>
          <w:rFonts w:ascii="Times New Roman" w:hAnsi="Times New Roman"/>
          <w:bCs/>
          <w:sz w:val="28"/>
          <w:szCs w:val="28"/>
        </w:rPr>
        <w:t>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4D530446" w14:textId="77777777" w:rsidR="00A85AC6" w:rsidRDefault="00A85AC6" w:rsidP="00A85AC6">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Статтею</w:t>
      </w:r>
      <w:r>
        <w:rPr>
          <w:rFonts w:ascii="Times New Roman" w:hAnsi="Times New Roman"/>
          <w:bCs/>
          <w:sz w:val="28"/>
          <w:szCs w:val="28"/>
        </w:rPr>
        <w:t> </w:t>
      </w:r>
      <w:r w:rsidRPr="00267E55">
        <w:rPr>
          <w:rFonts w:ascii="Times New Roman" w:hAnsi="Times New Roman"/>
          <w:bCs/>
          <w:sz w:val="28"/>
          <w:szCs w:val="28"/>
        </w:rPr>
        <w:t>7 КПК України визначаються загальні засади кримінального провадження.</w:t>
      </w:r>
    </w:p>
    <w:p w14:paraId="04D7CE58" w14:textId="77777777" w:rsidR="00A85AC6" w:rsidRPr="00A911B0" w:rsidRDefault="00A85AC6" w:rsidP="00A85AC6">
      <w:pPr>
        <w:widowControl w:val="0"/>
        <w:pBdr>
          <w:bottom w:val="single" w:sz="12" w:space="12" w:color="FFFFFF"/>
        </w:pBdr>
        <w:spacing w:after="0" w:line="240" w:lineRule="auto"/>
        <w:ind w:firstLine="709"/>
        <w:jc w:val="both"/>
        <w:rPr>
          <w:rFonts w:ascii="Times New Roman" w:hAnsi="Times New Roman"/>
          <w:bCs/>
          <w:sz w:val="28"/>
          <w:szCs w:val="28"/>
        </w:rPr>
      </w:pPr>
      <w:r w:rsidRPr="00A911B0">
        <w:rPr>
          <w:rFonts w:ascii="Times New Roman" w:hAnsi="Times New Roman"/>
          <w:sz w:val="28"/>
          <w:szCs w:val="28"/>
        </w:rPr>
        <w:t xml:space="preserve">На прокуратуру, серед іншого, покладено функції </w:t>
      </w:r>
      <w:r w:rsidRPr="00A911B0">
        <w:rPr>
          <w:rFonts w:ascii="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A911B0">
        <w:rPr>
          <w:rFonts w:ascii="Times New Roman" w:hAnsi="Times New Roman"/>
          <w:sz w:val="28"/>
          <w:szCs w:val="28"/>
          <w:shd w:val="clear" w:color="auto" w:fill="FFFFFF"/>
        </w:rPr>
        <w:t>підтримання державного обвинувачення в суді</w:t>
      </w:r>
      <w:r w:rsidRPr="00A911B0">
        <w:rPr>
          <w:rFonts w:ascii="Times New Roman" w:hAnsi="Times New Roman"/>
          <w:sz w:val="28"/>
          <w:szCs w:val="28"/>
        </w:rPr>
        <w:t xml:space="preserve"> (пункти </w:t>
      </w:r>
      <w:r>
        <w:rPr>
          <w:rFonts w:ascii="Times New Roman" w:hAnsi="Times New Roman"/>
          <w:sz w:val="28"/>
          <w:szCs w:val="28"/>
        </w:rPr>
        <w:t>1</w:t>
      </w:r>
      <w:r w:rsidRPr="00A911B0">
        <w:rPr>
          <w:rFonts w:ascii="Times New Roman" w:hAnsi="Times New Roman"/>
          <w:sz w:val="28"/>
          <w:szCs w:val="28"/>
        </w:rPr>
        <w:t xml:space="preserve">, </w:t>
      </w:r>
      <w:r>
        <w:rPr>
          <w:rFonts w:ascii="Times New Roman" w:hAnsi="Times New Roman"/>
          <w:sz w:val="28"/>
          <w:szCs w:val="28"/>
        </w:rPr>
        <w:t>3</w:t>
      </w:r>
      <w:r w:rsidRPr="00A911B0">
        <w:rPr>
          <w:rFonts w:ascii="Times New Roman" w:hAnsi="Times New Roman"/>
          <w:sz w:val="28"/>
          <w:szCs w:val="28"/>
        </w:rPr>
        <w:t xml:space="preserve"> частини першої статті 2, статті 2</w:t>
      </w:r>
      <w:r>
        <w:rPr>
          <w:rFonts w:ascii="Times New Roman" w:hAnsi="Times New Roman"/>
          <w:sz w:val="28"/>
          <w:szCs w:val="28"/>
        </w:rPr>
        <w:t>2</w:t>
      </w:r>
      <w:r w:rsidRPr="00A911B0">
        <w:rPr>
          <w:rFonts w:ascii="Times New Roman" w:hAnsi="Times New Roman"/>
          <w:sz w:val="28"/>
          <w:szCs w:val="28"/>
        </w:rPr>
        <w:t>, 2</w:t>
      </w:r>
      <w:r>
        <w:rPr>
          <w:rFonts w:ascii="Times New Roman" w:hAnsi="Times New Roman"/>
          <w:sz w:val="28"/>
          <w:szCs w:val="28"/>
        </w:rPr>
        <w:t>5</w:t>
      </w:r>
      <w:r w:rsidRPr="00A911B0">
        <w:rPr>
          <w:rFonts w:ascii="Times New Roman" w:hAnsi="Times New Roman"/>
          <w:sz w:val="28"/>
          <w:szCs w:val="28"/>
        </w:rPr>
        <w:t xml:space="preserve"> Закону).</w:t>
      </w:r>
    </w:p>
    <w:p w14:paraId="6613C26F"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Однією із засад діяльності прокуратури, як визначено у статті 3 Закону, є незалежність прокурорів. </w:t>
      </w:r>
    </w:p>
    <w:p w14:paraId="1F170C92"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С</w:t>
      </w:r>
      <w:r w:rsidRPr="00267E55">
        <w:rPr>
          <w:rFonts w:ascii="Times New Roman" w:hAnsi="Times New Roman"/>
          <w:spacing w:val="-2"/>
          <w:sz w:val="28"/>
          <w:szCs w:val="28"/>
          <w:shd w:val="clear" w:color="auto" w:fill="FFFFFF"/>
        </w:rPr>
        <w:t>татт</w:t>
      </w:r>
      <w:r>
        <w:rPr>
          <w:rFonts w:ascii="Times New Roman" w:hAnsi="Times New Roman"/>
          <w:spacing w:val="-2"/>
          <w:sz w:val="28"/>
          <w:szCs w:val="28"/>
          <w:shd w:val="clear" w:color="auto" w:fill="FFFFFF"/>
        </w:rPr>
        <w:t>я </w:t>
      </w:r>
      <w:r w:rsidRPr="00267E55">
        <w:rPr>
          <w:rFonts w:ascii="Times New Roman" w:hAnsi="Times New Roman"/>
          <w:spacing w:val="-2"/>
          <w:sz w:val="28"/>
          <w:szCs w:val="28"/>
          <w:shd w:val="clear" w:color="auto" w:fill="FFFFFF"/>
        </w:rPr>
        <w:t xml:space="preserve">16 Закону </w:t>
      </w:r>
      <w:r>
        <w:rPr>
          <w:rFonts w:ascii="Times New Roman" w:hAnsi="Times New Roman"/>
          <w:spacing w:val="-2"/>
          <w:sz w:val="28"/>
          <w:szCs w:val="28"/>
          <w:shd w:val="clear" w:color="auto" w:fill="FFFFFF"/>
        </w:rPr>
        <w:t>визначає</w:t>
      </w:r>
      <w:r w:rsidRPr="00267E55">
        <w:rPr>
          <w:rFonts w:ascii="Times New Roman" w:hAnsi="Times New Roman"/>
          <w:spacing w:val="-2"/>
          <w:sz w:val="28"/>
          <w:szCs w:val="28"/>
          <w:shd w:val="clear" w:color="auto" w:fill="FFFFFF"/>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49F443"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Ча</w:t>
      </w:r>
      <w:r w:rsidRPr="00267E55">
        <w:rPr>
          <w:rFonts w:ascii="Times New Roman" w:hAnsi="Times New Roman"/>
          <w:spacing w:val="-2"/>
          <w:sz w:val="28"/>
          <w:szCs w:val="28"/>
          <w:shd w:val="clear" w:color="auto" w:fill="FFFFFF"/>
        </w:rPr>
        <w:t>стин</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перш</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статті</w:t>
      </w:r>
      <w:r>
        <w:rPr>
          <w:rFonts w:ascii="Times New Roman" w:hAnsi="Times New Roman"/>
          <w:spacing w:val="-2"/>
          <w:sz w:val="28"/>
          <w:szCs w:val="28"/>
          <w:shd w:val="clear" w:color="auto" w:fill="FFFFFF"/>
        </w:rPr>
        <w:t> </w:t>
      </w:r>
      <w:r w:rsidRPr="00267E55">
        <w:rPr>
          <w:rFonts w:ascii="Times New Roman" w:hAnsi="Times New Roman"/>
          <w:spacing w:val="-2"/>
          <w:sz w:val="28"/>
          <w:szCs w:val="28"/>
          <w:shd w:val="clear" w:color="auto" w:fill="FFFFFF"/>
        </w:rPr>
        <w:t>36 КПК України</w:t>
      </w:r>
      <w:r>
        <w:rPr>
          <w:rFonts w:ascii="Times New Roman" w:hAnsi="Times New Roman"/>
          <w:spacing w:val="-2"/>
          <w:sz w:val="28"/>
          <w:szCs w:val="28"/>
          <w:shd w:val="clear" w:color="auto" w:fill="FFFFFF"/>
        </w:rPr>
        <w:t xml:space="preserve"> передбачено, що</w:t>
      </w:r>
      <w:r w:rsidRPr="00267E55">
        <w:rPr>
          <w:rFonts w:ascii="Times New Roman" w:hAnsi="Times New Roman"/>
          <w:spacing w:val="-2"/>
          <w:sz w:val="28"/>
          <w:szCs w:val="28"/>
          <w:shd w:val="clear" w:color="auto" w:fill="FFFFFF"/>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A2C8328"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Style w:val="rvts9"/>
          <w:rFonts w:ascii="Times New Roman" w:hAnsi="Times New Roman"/>
          <w:bCs/>
          <w:sz w:val="28"/>
          <w:szCs w:val="28"/>
        </w:rPr>
        <w:t>Статтею</w:t>
      </w:r>
      <w:r>
        <w:rPr>
          <w:rStyle w:val="rvts9"/>
          <w:rFonts w:ascii="Times New Roman" w:hAnsi="Times New Roman"/>
          <w:bCs/>
          <w:sz w:val="28"/>
          <w:szCs w:val="28"/>
        </w:rPr>
        <w:t> </w:t>
      </w:r>
      <w:r w:rsidRPr="00267E55">
        <w:rPr>
          <w:rStyle w:val="rvts9"/>
          <w:rFonts w:ascii="Times New Roman" w:hAnsi="Times New Roman"/>
          <w:bCs/>
          <w:sz w:val="28"/>
          <w:szCs w:val="28"/>
        </w:rPr>
        <w:t xml:space="preserve">24 КПК України передбачено </w:t>
      </w:r>
      <w:r w:rsidRPr="00267E55">
        <w:rPr>
          <w:rFonts w:ascii="Times New Roman" w:hAnsi="Times New Roman"/>
          <w:sz w:val="28"/>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18B0870D"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sidRPr="00267E55">
        <w:rPr>
          <w:rFonts w:ascii="Times New Roman" w:hAnsi="Times New Roman"/>
          <w:spacing w:val="-2"/>
          <w:sz w:val="28"/>
          <w:szCs w:val="28"/>
          <w:shd w:val="clear" w:color="auto" w:fill="FFFFFF"/>
        </w:rPr>
        <w:br/>
        <w:t>чи бездіяльності прокурора під час досудового розслідування (статті 303–30</w:t>
      </w:r>
      <w:r>
        <w:rPr>
          <w:rFonts w:ascii="Times New Roman" w:hAnsi="Times New Roman"/>
          <w:spacing w:val="-2"/>
          <w:sz w:val="28"/>
          <w:szCs w:val="28"/>
          <w:shd w:val="clear" w:color="auto" w:fill="FFFFFF"/>
        </w:rPr>
        <w:t>8</w:t>
      </w:r>
      <w:r w:rsidRPr="00267E55">
        <w:rPr>
          <w:rFonts w:ascii="Times New Roman" w:hAnsi="Times New Roman"/>
          <w:spacing w:val="-2"/>
          <w:sz w:val="28"/>
          <w:szCs w:val="28"/>
          <w:shd w:val="clear" w:color="auto" w:fill="FFFFFF"/>
        </w:rPr>
        <w:t xml:space="preserve"> </w:t>
      </w:r>
      <w:r w:rsidRPr="00267E55">
        <w:rPr>
          <w:rFonts w:ascii="Times New Roman" w:hAnsi="Times New Roman"/>
          <w:spacing w:val="-2"/>
          <w:sz w:val="28"/>
          <w:szCs w:val="28"/>
          <w:shd w:val="clear" w:color="auto" w:fill="FFFFFF"/>
        </w:rPr>
        <w:br/>
        <w:t>КПК України).</w:t>
      </w:r>
    </w:p>
    <w:p w14:paraId="4739B864" w14:textId="77777777" w:rsidR="00A85AC6" w:rsidRPr="00267E55"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C63B6CA" w14:textId="77777777" w:rsidR="00A85AC6" w:rsidRPr="00267E55" w:rsidRDefault="00A85AC6" w:rsidP="00A85AC6">
      <w:pPr>
        <w:pBdr>
          <w:bottom w:val="single" w:sz="12" w:space="12" w:color="FFFFFF"/>
        </w:pBdr>
        <w:spacing w:after="0" w:line="240" w:lineRule="auto"/>
        <w:ind w:firstLine="709"/>
        <w:contextualSpacing/>
        <w:jc w:val="both"/>
        <w:rPr>
          <w:rFonts w:ascii="Times New Roman" w:hAnsi="Times New Roman"/>
          <w:spacing w:val="4"/>
          <w:sz w:val="28"/>
          <w:szCs w:val="28"/>
        </w:rPr>
      </w:pPr>
      <w:r w:rsidRPr="00267E5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Pr>
          <w:rFonts w:ascii="Times New Roman" w:hAnsi="Times New Roman"/>
          <w:spacing w:val="4"/>
          <w:sz w:val="28"/>
          <w:szCs w:val="28"/>
        </w:rPr>
        <w:t>.03.</w:t>
      </w:r>
      <w:r w:rsidRPr="00267E55">
        <w:rPr>
          <w:rFonts w:ascii="Times New Roman" w:hAnsi="Times New Roman"/>
          <w:spacing w:val="4"/>
          <w:sz w:val="28"/>
          <w:szCs w:val="28"/>
        </w:rPr>
        <w:t>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801C190"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Вимоги щодо оцінки ефективності здійснення прокурорами – процесуальними керівниками службових обов’язків також містяться у рішеннях Великої Палати Верховного Суду, зокрема</w:t>
      </w:r>
      <w:r>
        <w:rPr>
          <w:rFonts w:ascii="Times New Roman" w:hAnsi="Times New Roman"/>
          <w:sz w:val="28"/>
          <w:szCs w:val="28"/>
        </w:rPr>
        <w:t>,</w:t>
      </w:r>
      <w:r w:rsidRPr="00267E55">
        <w:rPr>
          <w:rFonts w:ascii="Times New Roman" w:hAnsi="Times New Roman"/>
          <w:sz w:val="28"/>
          <w:szCs w:val="28"/>
        </w:rPr>
        <w:t xml:space="preserve"> викладені у постанові по справі №</w:t>
      </w:r>
      <w:r>
        <w:rPr>
          <w:rFonts w:ascii="Times New Roman" w:hAnsi="Times New Roman"/>
          <w:sz w:val="28"/>
          <w:szCs w:val="28"/>
        </w:rPr>
        <w:t> </w:t>
      </w:r>
      <w:r w:rsidRPr="00267E55">
        <w:rPr>
          <w:rFonts w:ascii="Times New Roman" w:hAnsi="Times New Roman"/>
          <w:sz w:val="28"/>
          <w:szCs w:val="28"/>
        </w:rPr>
        <w:t>9901/577/18 від 19</w:t>
      </w:r>
      <w:r>
        <w:rPr>
          <w:rFonts w:ascii="Times New Roman" w:hAnsi="Times New Roman"/>
          <w:sz w:val="28"/>
          <w:szCs w:val="28"/>
        </w:rPr>
        <w:t>.03.</w:t>
      </w:r>
      <w:r w:rsidRPr="00267E55">
        <w:rPr>
          <w:rFonts w:ascii="Times New Roman" w:hAnsi="Times New Roman"/>
          <w:spacing w:val="4"/>
          <w:sz w:val="28"/>
          <w:szCs w:val="28"/>
        </w:rPr>
        <w:t>2019</w:t>
      </w:r>
      <w:r w:rsidRPr="00267E55">
        <w:rPr>
          <w:rFonts w:ascii="Times New Roman" w:hAnsi="Times New Roman"/>
          <w:sz w:val="28"/>
          <w:szCs w:val="28"/>
        </w:rPr>
        <w:t xml:space="preserve">,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 xml:space="preserve">статті 37 КПК </w:t>
        </w:r>
        <w:r w:rsidRPr="00267E55">
          <w:rPr>
            <w:rFonts w:ascii="Times New Roman" w:hAnsi="Times New Roman"/>
            <w:sz w:val="28"/>
            <w:szCs w:val="28"/>
          </w:rPr>
          <w:lastRenderedPageBreak/>
          <w:t>України</w:t>
        </w:r>
      </w:hyperlink>
      <w:r w:rsidRPr="00267E55">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статтями 311–313 КПК України</w:t>
        </w:r>
      </w:hyperlink>
      <w:r w:rsidRPr="00267E55">
        <w:rPr>
          <w:rFonts w:ascii="Times New Roman" w:hAnsi="Times New Roman"/>
          <w:sz w:val="28"/>
          <w:szCs w:val="28"/>
        </w:rPr>
        <w:t>, є вагомою обставиною при оцінці ефективності процесуального керівництва прокурором.</w:t>
      </w:r>
    </w:p>
    <w:p w14:paraId="760BF445" w14:textId="77777777" w:rsidR="00A85AC6" w:rsidRDefault="006C65CE"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1" w:name="n417"/>
      <w:bookmarkEnd w:id="1"/>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3A2381AC"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63B976B1"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07EDEC43" w14:textId="77777777" w:rsidR="00A85AC6" w:rsidRDefault="007E59A4"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272AD777" w14:textId="77777777" w:rsidR="00A85AC6" w:rsidRDefault="007E59A4"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125EAC74"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6A2CA626"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14CDBA7E"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1434C352" w14:textId="77777777" w:rsidR="00A85AC6" w:rsidRDefault="000312E1"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52A03F29" w14:textId="77777777" w:rsidR="00A85AC6" w:rsidRDefault="007E59A4"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4DF0ACAE" w14:textId="77777777" w:rsidR="00A85AC6" w:rsidRDefault="00007D80"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6C65CE" w:rsidRPr="00133000">
        <w:rPr>
          <w:rFonts w:ascii="Times New Roman" w:hAnsi="Times New Roman"/>
          <w:sz w:val="28"/>
          <w:szCs w:val="28"/>
        </w:rPr>
        <w:t>ч</w:t>
      </w:r>
      <w:r w:rsidR="006C65CE">
        <w:rPr>
          <w:rFonts w:ascii="Times New Roman" w:hAnsi="Times New Roman"/>
          <w:sz w:val="28"/>
          <w:szCs w:val="28"/>
        </w:rPr>
        <w:t xml:space="preserve">. 1 </w:t>
      </w:r>
      <w:r w:rsidR="006C65CE" w:rsidRPr="00133000">
        <w:rPr>
          <w:rFonts w:ascii="Times New Roman" w:hAnsi="Times New Roman"/>
          <w:sz w:val="28"/>
          <w:szCs w:val="28"/>
        </w:rPr>
        <w:t>ст</w:t>
      </w:r>
      <w:r w:rsidR="006C65CE">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BED1E1" w14:textId="77777777" w:rsidR="00A85AC6" w:rsidRDefault="007E59A4"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6C65CE">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057853CF" w14:textId="77777777"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bookmarkStart w:id="12" w:name="n441"/>
      <w:bookmarkEnd w:id="12"/>
    </w:p>
    <w:p w14:paraId="0A37854D" w14:textId="77777777"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bookmarkStart w:id="13" w:name="n442"/>
      <w:bookmarkEnd w:id="13"/>
    </w:p>
    <w:p w14:paraId="1D741A19" w14:textId="77777777"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1" w:anchor="n416" w:history="1">
        <w:r w:rsidRPr="00133000">
          <w:rPr>
            <w:rStyle w:val="a6"/>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bookmarkStart w:id="14" w:name="n443"/>
      <w:bookmarkEnd w:id="14"/>
    </w:p>
    <w:p w14:paraId="7E4BB4B6" w14:textId="77777777"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2" w:anchor="n505" w:history="1">
        <w:r w:rsidRPr="00133000">
          <w:rPr>
            <w:rStyle w:val="a6"/>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Start w:id="16" w:name="n444"/>
      <w:bookmarkEnd w:id="15"/>
      <w:bookmarkEnd w:id="16"/>
    </w:p>
    <w:p w14:paraId="1E895708" w14:textId="173F26D5" w:rsidR="00A85AC6" w:rsidRDefault="00FD23B7"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24EF2AA"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Pr="00661D78">
        <w:rPr>
          <w:rFonts w:ascii="Times New Roman" w:hAnsi="Times New Roman"/>
          <w:sz w:val="28"/>
          <w:szCs w:val="28"/>
        </w:rPr>
        <w:t>.</w:t>
      </w:r>
    </w:p>
    <w:p w14:paraId="574E205E"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lastRenderedPageBreak/>
        <w:t xml:space="preserve">Відповідно до вимог до пункту 1 частини другої статті 46 Закону та пункту 96 Положення про порядок роботи відповідно органу, що здійснює дисциплінарне провадження, </w:t>
      </w:r>
      <w:r w:rsidRPr="00267E55">
        <w:rPr>
          <w:rFonts w:ascii="Times New Roman" w:eastAsia="Times New Roman" w:hAnsi="Times New Roman"/>
          <w:spacing w:val="-2"/>
          <w:sz w:val="28"/>
          <w:szCs w:val="28"/>
          <w:lang w:eastAsia="ru-RU"/>
        </w:rPr>
        <w:t xml:space="preserve">дисциплінарна скарга повинна містити </w:t>
      </w:r>
      <w:r w:rsidRPr="00267E55">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267E55">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267E55">
        <w:rPr>
          <w:rFonts w:ascii="Times New Roman" w:hAnsi="Times New Roman"/>
          <w:spacing w:val="-2"/>
          <w:sz w:val="28"/>
          <w:szCs w:val="28"/>
          <w:shd w:val="clear" w:color="auto" w:fill="FFFFFF"/>
        </w:rPr>
        <w:t>.</w:t>
      </w:r>
    </w:p>
    <w:p w14:paraId="461DC780"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Вимогою Закону</w:t>
      </w:r>
      <w:r w:rsidRPr="00DD684C">
        <w:rPr>
          <w:rFonts w:ascii="Times New Roman" w:hAnsi="Times New Roman"/>
          <w:sz w:val="28"/>
          <w:szCs w:val="28"/>
          <w:lang w:val="ru-RU"/>
        </w:rPr>
        <w:t xml:space="preserve"> </w:t>
      </w:r>
      <w:r w:rsidRPr="00661D78">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r>
        <w:rPr>
          <w:rFonts w:ascii="Times New Roman" w:hAnsi="Times New Roman"/>
          <w:sz w:val="28"/>
          <w:szCs w:val="28"/>
        </w:rPr>
        <w:t>.</w:t>
      </w:r>
    </w:p>
    <w:p w14:paraId="3BD9405B"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E0207A">
        <w:rPr>
          <w:rFonts w:ascii="Times New Roman" w:hAnsi="Times New Roman"/>
          <w:sz w:val="28"/>
          <w:szCs w:val="28"/>
        </w:rPr>
        <w:t>гідно з п. </w:t>
      </w:r>
      <w:r w:rsidR="00AE5980"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3B54B60F" w:rsidR="00BD3686" w:rsidRPr="00A85AC6" w:rsidRDefault="00F675EC" w:rsidP="00A85AC6">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A85AC6">
        <w:rPr>
          <w:rFonts w:ascii="Times New Roman" w:hAnsi="Times New Roman"/>
          <w:b/>
          <w:sz w:val="28"/>
          <w:szCs w:val="28"/>
        </w:rPr>
        <w:t>Оцінка встановлених обставин та м</w:t>
      </w:r>
      <w:r w:rsidR="00D72CDF" w:rsidRPr="00A85AC6">
        <w:rPr>
          <w:rFonts w:ascii="Times New Roman" w:hAnsi="Times New Roman"/>
          <w:b/>
          <w:sz w:val="28"/>
          <w:szCs w:val="28"/>
        </w:rPr>
        <w:t>отиви прийнятого рішення</w:t>
      </w:r>
    </w:p>
    <w:p w14:paraId="18BC04FC" w14:textId="77777777" w:rsidR="009956B5" w:rsidRP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9956B5">
        <w:rPr>
          <w:rFonts w:ascii="Times New Roman" w:hAnsi="Times New Roman"/>
          <w:sz w:val="28"/>
          <w:szCs w:val="28"/>
        </w:rPr>
        <w:t>Дисциплінарному проступку, як і будь</w:t>
      </w:r>
      <w:r w:rsidR="004B6D90" w:rsidRPr="009956B5">
        <w:rPr>
          <w:rFonts w:ascii="Times New Roman" w:hAnsi="Times New Roman"/>
          <w:sz w:val="28"/>
          <w:szCs w:val="28"/>
        </w:rPr>
        <w:t>-</w:t>
      </w:r>
      <w:r w:rsidRPr="009956B5">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2C1ECE9D"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537D95AA" w14:textId="7050EB93"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E0207A">
        <w:rPr>
          <w:rFonts w:ascii="Times New Roman" w:hAnsi="Times New Roman"/>
          <w:sz w:val="28"/>
          <w:szCs w:val="28"/>
        </w:rPr>
        <w:t>а</w:t>
      </w:r>
      <w:r w:rsidR="004275F6">
        <w:rPr>
          <w:rFonts w:ascii="Times New Roman" w:hAnsi="Times New Roman"/>
          <w:sz w:val="28"/>
          <w:szCs w:val="28"/>
        </w:rPr>
        <w:t xml:space="preserve"> </w:t>
      </w:r>
      <w:r w:rsidR="006C65CE">
        <w:rPr>
          <w:rStyle w:val="ad"/>
          <w:rFonts w:ascii="Times New Roman" w:hAnsi="Times New Roman"/>
          <w:i w:val="0"/>
          <w:sz w:val="28"/>
          <w:szCs w:val="28"/>
          <w:shd w:val="clear" w:color="auto" w:fill="FFFFFF"/>
        </w:rPr>
        <w:t>Алєксєєва А.О.</w:t>
      </w:r>
      <w:r w:rsidRPr="00133000">
        <w:rPr>
          <w:rFonts w:ascii="Times New Roman" w:hAnsi="Times New Roman"/>
          <w:sz w:val="28"/>
          <w:szCs w:val="28"/>
        </w:rPr>
        <w:t>, вчинених у межах кримінального процесу.</w:t>
      </w:r>
    </w:p>
    <w:p w14:paraId="1747EFF8" w14:textId="77E94B98"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F817FC7"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460FB8E1"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Положеннями ст</w:t>
      </w:r>
      <w:r>
        <w:rPr>
          <w:rFonts w:ascii="Times New Roman" w:hAnsi="Times New Roman"/>
          <w:sz w:val="28"/>
          <w:szCs w:val="28"/>
          <w:shd w:val="clear" w:color="auto" w:fill="FFFFFF"/>
        </w:rPr>
        <w:t>. </w:t>
      </w:r>
      <w:r w:rsidRPr="00661D78">
        <w:rPr>
          <w:rFonts w:ascii="Times New Roman" w:hAnsi="Times New Roman"/>
          <w:sz w:val="28"/>
          <w:szCs w:val="28"/>
          <w:shd w:val="clear" w:color="auto" w:fill="FFFFFF"/>
        </w:rPr>
        <w:t>45 Закону</w:t>
      </w:r>
      <w:r w:rsidRPr="00DD684C">
        <w:rPr>
          <w:rFonts w:ascii="Times New Roman" w:hAnsi="Times New Roman"/>
          <w:sz w:val="28"/>
          <w:szCs w:val="28"/>
          <w:shd w:val="clear" w:color="auto" w:fill="FFFFFF"/>
          <w:lang w:val="ru-RU"/>
        </w:rPr>
        <w:t xml:space="preserve"> </w:t>
      </w:r>
      <w:r w:rsidRPr="00661D78">
        <w:rPr>
          <w:rFonts w:ascii="Times New Roman" w:hAnsi="Times New Roman"/>
          <w:sz w:val="28"/>
          <w:szCs w:val="28"/>
          <w:shd w:val="clear" w:color="auto" w:fill="FFFFFF"/>
        </w:rPr>
        <w:t xml:space="preserve">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434636E"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8D76F0B"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 xml:space="preserve">Вимогою </w:t>
      </w:r>
      <w:r>
        <w:rPr>
          <w:rFonts w:ascii="Times New Roman" w:hAnsi="Times New Roman"/>
          <w:sz w:val="28"/>
          <w:szCs w:val="28"/>
        </w:rPr>
        <w:t>законодавства</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r>
        <w:rPr>
          <w:rFonts w:ascii="Times New Roman" w:hAnsi="Times New Roman"/>
          <w:sz w:val="28"/>
          <w:szCs w:val="28"/>
        </w:rPr>
        <w:t xml:space="preserve"> та </w:t>
      </w:r>
      <w:r w:rsidRPr="007A396C">
        <w:rPr>
          <w:rFonts w:ascii="Times New Roman" w:hAnsi="Times New Roman"/>
          <w:sz w:val="28"/>
          <w:szCs w:val="28"/>
        </w:rPr>
        <w:t>не</w:t>
      </w:r>
      <w:r>
        <w:rPr>
          <w:rFonts w:ascii="Times New Roman" w:hAnsi="Times New Roman"/>
          <w:sz w:val="28"/>
          <w:szCs w:val="28"/>
        </w:rPr>
        <w:t xml:space="preserve">можливість </w:t>
      </w:r>
      <w:r w:rsidRPr="007A396C">
        <w:rPr>
          <w:rFonts w:ascii="Times New Roman" w:hAnsi="Times New Roman"/>
          <w:sz w:val="28"/>
          <w:szCs w:val="28"/>
        </w:rPr>
        <w:t xml:space="preserve">прийняти </w:t>
      </w:r>
      <w:r>
        <w:rPr>
          <w:rFonts w:ascii="Times New Roman" w:hAnsi="Times New Roman"/>
          <w:sz w:val="28"/>
          <w:szCs w:val="28"/>
        </w:rPr>
        <w:t xml:space="preserve">Комісією </w:t>
      </w:r>
      <w:r w:rsidRPr="007A396C">
        <w:rPr>
          <w:rFonts w:ascii="Times New Roman" w:hAnsi="Times New Roman"/>
          <w:sz w:val="28"/>
          <w:szCs w:val="28"/>
        </w:rPr>
        <w:t>рішення на підставі припущень, неперевіреної чи недостовірної інформації</w:t>
      </w:r>
      <w:r>
        <w:rPr>
          <w:rFonts w:ascii="Times New Roman" w:hAnsi="Times New Roman"/>
          <w:sz w:val="28"/>
          <w:szCs w:val="28"/>
        </w:rPr>
        <w:t xml:space="preserve">. </w:t>
      </w:r>
    </w:p>
    <w:p w14:paraId="0BCBCB0C"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w:t>
      </w:r>
      <w:r w:rsidRPr="00267E55">
        <w:rPr>
          <w:rFonts w:ascii="Times New Roman" w:hAnsi="Times New Roman"/>
          <w:sz w:val="28"/>
          <w:szCs w:val="28"/>
        </w:rPr>
        <w:lastRenderedPageBreak/>
        <w:t>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24393ADE" w14:textId="77777777" w:rsidR="00A85AC6" w:rsidRDefault="00A85AC6" w:rsidP="00A85AC6">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25A6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4C060F30" w14:textId="31CC1EDA" w:rsidR="00A85AC6" w:rsidRDefault="00A85AC6" w:rsidP="00A85AC6">
      <w:pPr>
        <w:widowControl w:val="0"/>
        <w:pBdr>
          <w:bottom w:val="single" w:sz="12" w:space="12" w:color="FFFFFF"/>
        </w:pBdr>
        <w:spacing w:after="0" w:line="240" w:lineRule="auto"/>
        <w:ind w:firstLine="709"/>
        <w:jc w:val="both"/>
        <w:rPr>
          <w:rFonts w:ascii="Times New Roman" w:hAnsi="Times New Roman"/>
          <w:sz w:val="28"/>
          <w:szCs w:val="28"/>
        </w:rPr>
      </w:pPr>
      <w:r w:rsidRPr="00425A61">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Pr>
          <w:rFonts w:ascii="Times New Roman" w:hAnsi="Times New Roman"/>
          <w:sz w:val="28"/>
          <w:szCs w:val="28"/>
          <w:shd w:val="clear" w:color="auto" w:fill="FFFFFF"/>
        </w:rPr>
        <w:t>.</w:t>
      </w:r>
    </w:p>
    <w:p w14:paraId="77BEE061" w14:textId="77777777" w:rsidR="00A85AC6" w:rsidRDefault="008137F2" w:rsidP="00A85AC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sidR="00692460">
        <w:rPr>
          <w:rFonts w:ascii="Times New Roman" w:hAnsi="Times New Roman"/>
          <w:sz w:val="28"/>
          <w:szCs w:val="28"/>
        </w:rPr>
        <w:t>ком</w:t>
      </w:r>
      <w:r w:rsidR="00A148F7" w:rsidRPr="00133000">
        <w:rPr>
          <w:rFonts w:ascii="Times New Roman" w:hAnsi="Times New Roman"/>
          <w:sz w:val="28"/>
          <w:szCs w:val="28"/>
        </w:rPr>
        <w:t xml:space="preserve"> надано документальн</w:t>
      </w:r>
      <w:r w:rsidR="00A85AC6">
        <w:rPr>
          <w:rFonts w:ascii="Times New Roman" w:hAnsi="Times New Roman"/>
          <w:sz w:val="28"/>
          <w:szCs w:val="28"/>
        </w:rPr>
        <w:t>е</w:t>
      </w:r>
      <w:r w:rsidR="00A148F7" w:rsidRPr="00133000">
        <w:rPr>
          <w:rFonts w:ascii="Times New Roman" w:hAnsi="Times New Roman"/>
          <w:sz w:val="28"/>
          <w:szCs w:val="28"/>
        </w:rPr>
        <w:t xml:space="preserve"> підтвердження оскарження дій </w:t>
      </w:r>
      <w:r w:rsidR="001A14C4">
        <w:rPr>
          <w:rFonts w:ascii="Times New Roman" w:hAnsi="Times New Roman"/>
          <w:sz w:val="28"/>
          <w:szCs w:val="28"/>
        </w:rPr>
        <w:t>прокурор</w:t>
      </w:r>
      <w:r w:rsidR="002F0A89">
        <w:rPr>
          <w:rFonts w:ascii="Times New Roman" w:hAnsi="Times New Roman"/>
          <w:sz w:val="28"/>
          <w:szCs w:val="28"/>
        </w:rPr>
        <w:t>а</w:t>
      </w:r>
      <w:r w:rsidR="00B7625D">
        <w:rPr>
          <w:rStyle w:val="ad"/>
          <w:rFonts w:ascii="Times New Roman" w:hAnsi="Times New Roman"/>
          <w:i w:val="0"/>
          <w:sz w:val="28"/>
          <w:szCs w:val="28"/>
          <w:shd w:val="clear" w:color="auto" w:fill="FFFFFF"/>
        </w:rPr>
        <w:t xml:space="preserve"> </w:t>
      </w:r>
      <w:r w:rsidR="00A148F7" w:rsidRPr="00133000">
        <w:rPr>
          <w:rFonts w:ascii="Times New Roman" w:hAnsi="Times New Roman"/>
          <w:sz w:val="28"/>
          <w:szCs w:val="28"/>
        </w:rPr>
        <w:t>у встановленому статтями 303-308 КПК України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66E6486B" w14:textId="5C79C878" w:rsidR="00A85AC6" w:rsidRDefault="00A85AC6" w:rsidP="009956B5">
      <w:pPr>
        <w:widowControl w:val="0"/>
        <w:pBdr>
          <w:bottom w:val="single" w:sz="12" w:space="12" w:color="FFFFFF"/>
        </w:pBdr>
        <w:spacing w:after="0" w:line="240" w:lineRule="auto"/>
        <w:ind w:firstLine="709"/>
        <w:jc w:val="both"/>
        <w:rPr>
          <w:rStyle w:val="ad"/>
          <w:rFonts w:ascii="Times New Roman" w:hAnsi="Times New Roman"/>
          <w:i w:val="0"/>
          <w:sz w:val="28"/>
          <w:szCs w:val="28"/>
          <w:shd w:val="clear" w:color="auto" w:fill="FFFFFF"/>
        </w:rPr>
      </w:pPr>
      <w:r>
        <w:rPr>
          <w:rStyle w:val="ad"/>
          <w:rFonts w:ascii="Times New Roman" w:hAnsi="Times New Roman"/>
          <w:i w:val="0"/>
          <w:sz w:val="28"/>
          <w:szCs w:val="28"/>
          <w:shd w:val="clear" w:color="auto" w:fill="FFFFFF"/>
        </w:rPr>
        <w:t xml:space="preserve">Ухвалою </w:t>
      </w:r>
      <w:r w:rsidR="0008658A">
        <w:rPr>
          <w:rStyle w:val="ad"/>
          <w:rFonts w:ascii="Times New Roman" w:hAnsi="Times New Roman"/>
          <w:i w:val="0"/>
          <w:sz w:val="28"/>
          <w:szCs w:val="28"/>
          <w:shd w:val="clear" w:color="auto" w:fill="FFFFFF"/>
        </w:rPr>
        <w:t xml:space="preserve">від 07.11.2025 у справі № 592/17874/25 </w:t>
      </w:r>
      <w:r>
        <w:rPr>
          <w:rStyle w:val="ad"/>
          <w:rFonts w:ascii="Times New Roman" w:hAnsi="Times New Roman"/>
          <w:i w:val="0"/>
          <w:sz w:val="28"/>
          <w:szCs w:val="28"/>
          <w:shd w:val="clear" w:color="auto" w:fill="FFFFFF"/>
        </w:rPr>
        <w:t xml:space="preserve">визнано бездіяльність </w:t>
      </w:r>
      <w:r w:rsidR="0008658A">
        <w:rPr>
          <w:rStyle w:val="ad"/>
          <w:rFonts w:ascii="Times New Roman" w:hAnsi="Times New Roman"/>
          <w:i w:val="0"/>
          <w:sz w:val="28"/>
          <w:szCs w:val="28"/>
          <w:shd w:val="clear" w:color="auto" w:fill="FFFFFF"/>
        </w:rPr>
        <w:t xml:space="preserve"> невизначеного </w:t>
      </w:r>
      <w:r>
        <w:rPr>
          <w:rStyle w:val="ad"/>
          <w:rFonts w:ascii="Times New Roman" w:hAnsi="Times New Roman"/>
          <w:i w:val="0"/>
          <w:sz w:val="28"/>
          <w:szCs w:val="28"/>
          <w:shd w:val="clear" w:color="auto" w:fill="FFFFFF"/>
        </w:rPr>
        <w:t>заступника керівника Сумської спеціалізованої прокуратури у сфері оборони Центрального регіону</w:t>
      </w:r>
      <w:r w:rsidR="0008658A">
        <w:rPr>
          <w:rStyle w:val="ad"/>
          <w:rFonts w:ascii="Times New Roman" w:hAnsi="Times New Roman"/>
          <w:i w:val="0"/>
          <w:sz w:val="28"/>
          <w:szCs w:val="28"/>
          <w:shd w:val="clear" w:color="auto" w:fill="FFFFFF"/>
        </w:rPr>
        <w:t xml:space="preserve">, а не саме Алєксєєва А.О. </w:t>
      </w:r>
      <w:r>
        <w:rPr>
          <w:rStyle w:val="ad"/>
          <w:rFonts w:ascii="Times New Roman" w:hAnsi="Times New Roman"/>
          <w:i w:val="0"/>
          <w:sz w:val="28"/>
          <w:szCs w:val="28"/>
          <w:shd w:val="clear" w:color="auto" w:fill="FFFFFF"/>
        </w:rPr>
        <w:t xml:space="preserve">(або </w:t>
      </w:r>
      <w:r w:rsidR="0008658A">
        <w:rPr>
          <w:rStyle w:val="ad"/>
          <w:rFonts w:ascii="Times New Roman" w:hAnsi="Times New Roman"/>
          <w:i w:val="0"/>
          <w:sz w:val="28"/>
          <w:szCs w:val="28"/>
          <w:shd w:val="clear" w:color="auto" w:fill="FFFFFF"/>
        </w:rPr>
        <w:t xml:space="preserve">невизначеного </w:t>
      </w:r>
      <w:r>
        <w:rPr>
          <w:rStyle w:val="ad"/>
          <w:rFonts w:ascii="Times New Roman" w:hAnsi="Times New Roman"/>
          <w:i w:val="0"/>
          <w:sz w:val="28"/>
          <w:szCs w:val="28"/>
          <w:shd w:val="clear" w:color="auto" w:fill="FFFFFF"/>
        </w:rPr>
        <w:t xml:space="preserve">керівника з відповідними повноваженнями), та зобов’язано </w:t>
      </w:r>
      <w:r w:rsidR="0008658A">
        <w:rPr>
          <w:rStyle w:val="ad"/>
          <w:rFonts w:ascii="Times New Roman" w:hAnsi="Times New Roman"/>
          <w:i w:val="0"/>
          <w:sz w:val="28"/>
          <w:szCs w:val="28"/>
          <w:shd w:val="clear" w:color="auto" w:fill="FFFFFF"/>
        </w:rPr>
        <w:t>цих визначених лише за посадою та повноваженнями посадових осіб</w:t>
      </w:r>
      <w:r>
        <w:rPr>
          <w:rStyle w:val="ad"/>
          <w:rFonts w:ascii="Times New Roman" w:hAnsi="Times New Roman"/>
          <w:i w:val="0"/>
          <w:sz w:val="28"/>
          <w:szCs w:val="28"/>
          <w:shd w:val="clear" w:color="auto" w:fill="FFFFFF"/>
        </w:rPr>
        <w:t xml:space="preserve"> виконати ухвалу слідчого судді Ковпаківського районного суду м. Суми Сумської області від 13.10.2025 у справі № 592/16369/25.</w:t>
      </w:r>
    </w:p>
    <w:p w14:paraId="08F4514F"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81C18A4" w14:textId="3D46F788"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6C65CE">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7B0E1C7" w:rsidR="00AE5980" w:rsidRPr="00133000" w:rsidRDefault="00BD3686"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6C65CE">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lastRenderedPageBreak/>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5CB993FB" w14:textId="083BE39D" w:rsidR="00994B75"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501128">
        <w:rPr>
          <w:rStyle w:val="ad"/>
          <w:rFonts w:ascii="Times New Roman" w:hAnsi="Times New Roman"/>
          <w:i w:val="0"/>
          <w:sz w:val="28"/>
          <w:szCs w:val="28"/>
          <w:shd w:val="clear" w:color="auto" w:fill="FFFFFF"/>
        </w:rPr>
        <w:t xml:space="preserve">Алєксєєвим А.О. </w:t>
      </w:r>
      <w:r w:rsidRPr="00133000">
        <w:rPr>
          <w:rFonts w:ascii="Times New Roman" w:hAnsi="Times New Roman"/>
          <w:sz w:val="28"/>
          <w:szCs w:val="28"/>
        </w:rPr>
        <w:t xml:space="preserve">службових обов’язків. </w:t>
      </w:r>
    </w:p>
    <w:p w14:paraId="7F6712D5" w14:textId="5061F469"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Судових рішень про визнання неправомірними </w:t>
      </w:r>
      <w:r w:rsidR="0008658A">
        <w:rPr>
          <w:rFonts w:ascii="Times New Roman" w:hAnsi="Times New Roman"/>
          <w:sz w:val="28"/>
          <w:szCs w:val="28"/>
        </w:rPr>
        <w:t xml:space="preserve">саме </w:t>
      </w:r>
      <w:r w:rsidR="00501128">
        <w:rPr>
          <w:rFonts w:ascii="Times New Roman" w:hAnsi="Times New Roman"/>
          <w:sz w:val="28"/>
          <w:szCs w:val="28"/>
        </w:rPr>
        <w:t>його</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 xml:space="preserve">порушення </w:t>
      </w:r>
      <w:r w:rsidR="0008658A">
        <w:rPr>
          <w:rFonts w:ascii="Times New Roman" w:hAnsi="Times New Roman"/>
          <w:sz w:val="28"/>
          <w:szCs w:val="28"/>
          <w:shd w:val="clear" w:color="auto" w:fill="FFFFFF"/>
        </w:rPr>
        <w:t xml:space="preserve">саме цим </w:t>
      </w:r>
      <w:r w:rsidRPr="00133000">
        <w:rPr>
          <w:rFonts w:ascii="Times New Roman" w:hAnsi="Times New Roman"/>
          <w:sz w:val="28"/>
          <w:szCs w:val="28"/>
          <w:shd w:val="clear" w:color="auto" w:fill="FFFFFF"/>
        </w:rPr>
        <w:t>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0FCCC95D"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r w:rsidR="0008658A">
        <w:rPr>
          <w:rFonts w:ascii="Times New Roman" w:hAnsi="Times New Roman"/>
          <w:sz w:val="28"/>
          <w:szCs w:val="28"/>
        </w:rPr>
        <w:t xml:space="preserve">саме </w:t>
      </w:r>
      <w:r w:rsidR="00501128">
        <w:rPr>
          <w:rStyle w:val="ad"/>
          <w:rFonts w:ascii="Times New Roman" w:hAnsi="Times New Roman"/>
          <w:i w:val="0"/>
          <w:sz w:val="28"/>
          <w:szCs w:val="28"/>
          <w:shd w:val="clear" w:color="auto" w:fill="FFFFFF"/>
        </w:rPr>
        <w:t xml:space="preserve">Алєксєєва А.О. </w:t>
      </w:r>
      <w:r w:rsidR="00C271A0">
        <w:rPr>
          <w:rStyle w:val="ad"/>
          <w:rFonts w:ascii="Times New Roman" w:hAnsi="Times New Roman"/>
          <w:i w:val="0"/>
          <w:sz w:val="28"/>
          <w:szCs w:val="28"/>
          <w:shd w:val="clear" w:color="auto" w:fill="FFFFFF"/>
        </w:rPr>
        <w:t xml:space="preserve">у </w:t>
      </w:r>
      <w:r w:rsidR="0054195B">
        <w:rPr>
          <w:rStyle w:val="ad"/>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 xml:space="preserve">у встановлено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d"/>
          <w:rFonts w:ascii="Times New Roman" w:hAnsi="Times New Roman"/>
          <w:i w:val="0"/>
          <w:sz w:val="28"/>
          <w:szCs w:val="28"/>
          <w:shd w:val="clear" w:color="auto" w:fill="FFFFFF"/>
        </w:rPr>
        <w:t>не встановлено</w:t>
      </w:r>
      <w:r w:rsidR="00C92BB4">
        <w:rPr>
          <w:rStyle w:val="ad"/>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w:t>
      </w:r>
      <w:r w:rsidR="004144A9">
        <w:rPr>
          <w:rFonts w:ascii="Times New Roman" w:hAnsi="Times New Roman"/>
          <w:sz w:val="28"/>
          <w:szCs w:val="28"/>
          <w:shd w:val="clear" w:color="auto" w:fill="FFFFFF"/>
        </w:rPr>
        <w:t>ом</w:t>
      </w:r>
      <w:r w:rsidR="00C92BB4" w:rsidRPr="00133000">
        <w:rPr>
          <w:rFonts w:ascii="Times New Roman" w:hAnsi="Times New Roman"/>
          <w:sz w:val="28"/>
          <w:szCs w:val="28"/>
          <w:shd w:val="clear" w:color="auto" w:fill="FFFFFF"/>
        </w:rPr>
        <w:t xml:space="preserve"> прав осіб або вимог закону</w:t>
      </w:r>
      <w:r w:rsidR="00C92BB4">
        <w:rPr>
          <w:rFonts w:ascii="Times New Roman" w:hAnsi="Times New Roman"/>
          <w:sz w:val="28"/>
          <w:szCs w:val="28"/>
          <w:shd w:val="clear" w:color="auto" w:fill="FFFFFF"/>
        </w:rPr>
        <w:t>.</w:t>
      </w:r>
    </w:p>
    <w:p w14:paraId="5AB8B9D3" w14:textId="7ED3C087"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692460">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501128">
        <w:rPr>
          <w:rStyle w:val="ad"/>
          <w:rFonts w:ascii="Times New Roman" w:hAnsi="Times New Roman"/>
          <w:i w:val="0"/>
          <w:sz w:val="28"/>
          <w:szCs w:val="28"/>
          <w:shd w:val="clear" w:color="auto" w:fill="FFFFFF"/>
        </w:rPr>
        <w:t xml:space="preserve">Алєксєєвим А.О.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52DE94BA" w14:textId="66827992" w:rsidR="00C3152D" w:rsidRPr="00C3152D" w:rsidRDefault="0054195B"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2BA30BFF"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501128">
        <w:rPr>
          <w:rStyle w:val="ad"/>
          <w:rFonts w:ascii="Times New Roman" w:hAnsi="Times New Roman"/>
          <w:i w:val="0"/>
          <w:sz w:val="28"/>
          <w:szCs w:val="28"/>
          <w:shd w:val="clear" w:color="auto" w:fill="FFFFFF"/>
        </w:rPr>
        <w:t xml:space="preserve">Алєксєєва А.О. </w:t>
      </w:r>
      <w:r w:rsidRPr="00133000">
        <w:rPr>
          <w:rFonts w:ascii="Times New Roman" w:hAnsi="Times New Roman"/>
          <w:sz w:val="28"/>
          <w:szCs w:val="28"/>
        </w:rPr>
        <w:t>не охоплюються зазначеним переліком.</w:t>
      </w:r>
    </w:p>
    <w:p w14:paraId="66E85C35" w14:textId="5BB7903D"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r w:rsidR="00501128">
        <w:rPr>
          <w:rStyle w:val="ad"/>
          <w:rFonts w:ascii="Times New Roman" w:hAnsi="Times New Roman"/>
          <w:i w:val="0"/>
          <w:sz w:val="28"/>
          <w:szCs w:val="28"/>
          <w:shd w:val="clear" w:color="auto" w:fill="FFFFFF"/>
        </w:rPr>
        <w:t>Алєксєєва А.О.</w:t>
      </w:r>
      <w:r w:rsidR="00692460">
        <w:rPr>
          <w:rStyle w:val="ad"/>
          <w:rFonts w:ascii="Times New Roman" w:hAnsi="Times New Roman"/>
          <w:i w:val="0"/>
          <w:sz w:val="28"/>
          <w:szCs w:val="28"/>
          <w:shd w:val="clear" w:color="auto" w:fill="FFFFFF"/>
        </w:rPr>
        <w:t xml:space="preserve"> </w:t>
      </w:r>
      <w:r w:rsidRPr="00133000">
        <w:rPr>
          <w:rFonts w:ascii="Times New Roman" w:hAnsi="Times New Roman"/>
          <w:sz w:val="28"/>
          <w:szCs w:val="28"/>
        </w:rPr>
        <w:t>відносно скаржни</w:t>
      </w:r>
      <w:r w:rsidR="00692460">
        <w:rPr>
          <w:rFonts w:ascii="Times New Roman" w:hAnsi="Times New Roman"/>
          <w:sz w:val="28"/>
          <w:szCs w:val="28"/>
        </w:rPr>
        <w:t>ка</w:t>
      </w:r>
      <w:r w:rsidRPr="00133000">
        <w:rPr>
          <w:rFonts w:ascii="Times New Roman" w:hAnsi="Times New Roman"/>
          <w:sz w:val="28"/>
          <w:szCs w:val="28"/>
        </w:rPr>
        <w:t>.</w:t>
      </w:r>
    </w:p>
    <w:p w14:paraId="7B265BA8" w14:textId="6B070A46"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r w:rsidR="00501128">
        <w:rPr>
          <w:rStyle w:val="ad"/>
          <w:rFonts w:ascii="Times New Roman" w:hAnsi="Times New Roman"/>
          <w:i w:val="0"/>
          <w:sz w:val="28"/>
          <w:szCs w:val="28"/>
          <w:shd w:val="clear" w:color="auto" w:fill="FFFFFF"/>
        </w:rPr>
        <w:t>Алєксєєвим А.О.</w:t>
      </w:r>
      <w:r w:rsidR="00692460">
        <w:rPr>
          <w:rStyle w:val="ad"/>
          <w:rFonts w:ascii="Times New Roman" w:hAnsi="Times New Roman"/>
          <w:i w:val="0"/>
          <w:sz w:val="28"/>
          <w:szCs w:val="28"/>
          <w:shd w:val="clear" w:color="auto" w:fill="FFFFFF"/>
        </w:rPr>
        <w:t xml:space="preserve"> </w:t>
      </w:r>
      <w:r w:rsidRPr="00133000">
        <w:rPr>
          <w:rFonts w:ascii="Times New Roman" w:hAnsi="Times New Roman"/>
          <w:sz w:val="28"/>
          <w:szCs w:val="28"/>
          <w:shd w:val="clear" w:color="auto" w:fill="FFFFFF"/>
        </w:rPr>
        <w:t>вищезазначених дій.</w:t>
      </w:r>
    </w:p>
    <w:p w14:paraId="06A46184" w14:textId="792ACA3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e"/>
          <w:rFonts w:ascii="Times New Roman" w:hAnsi="Times New Roman"/>
          <w:b w:val="0"/>
          <w:color w:val="000000" w:themeColor="text1"/>
          <w:sz w:val="28"/>
          <w:szCs w:val="28"/>
        </w:rPr>
        <w:t>Відповідно до ст</w:t>
      </w:r>
      <w:r w:rsidR="00501128">
        <w:rPr>
          <w:rStyle w:val="ae"/>
          <w:rFonts w:ascii="Times New Roman" w:hAnsi="Times New Roman"/>
          <w:b w:val="0"/>
          <w:color w:val="000000" w:themeColor="text1"/>
          <w:sz w:val="28"/>
          <w:szCs w:val="28"/>
        </w:rPr>
        <w:t>. </w:t>
      </w:r>
      <w:r w:rsidRPr="00DF1D90">
        <w:rPr>
          <w:rStyle w:val="ae"/>
          <w:rFonts w:ascii="Times New Roman" w:hAnsi="Times New Roman"/>
          <w:b w:val="0"/>
          <w:color w:val="000000" w:themeColor="text1"/>
          <w:sz w:val="28"/>
          <w:szCs w:val="28"/>
        </w:rPr>
        <w:t xml:space="preserve">61 Конституції України, </w:t>
      </w:r>
      <w:bookmarkStart w:id="18" w:name="6091"/>
      <w:bookmarkEnd w:id="18"/>
      <w:r w:rsidRPr="00DF1D90">
        <w:rPr>
          <w:rStyle w:val="ae"/>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03ACA33F"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lastRenderedPageBreak/>
        <w:t>Із наведених скаржни</w:t>
      </w:r>
      <w:r w:rsidR="00692460">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 xml:space="preserve">не вбачається, що </w:t>
      </w:r>
      <w:r w:rsidR="0008658A">
        <w:rPr>
          <w:rFonts w:ascii="Times New Roman" w:hAnsi="Times New Roman"/>
          <w:sz w:val="28"/>
          <w:szCs w:val="28"/>
        </w:rPr>
        <w:t xml:space="preserve">саме </w:t>
      </w:r>
      <w:r w:rsidRPr="00133000">
        <w:rPr>
          <w:rFonts w:ascii="Times New Roman" w:hAnsi="Times New Roman"/>
          <w:sz w:val="28"/>
          <w:szCs w:val="28"/>
        </w:rPr>
        <w:t>прокурор</w:t>
      </w:r>
      <w:r w:rsidR="00B85411">
        <w:rPr>
          <w:rFonts w:ascii="Times New Roman" w:hAnsi="Times New Roman"/>
          <w:sz w:val="28"/>
          <w:szCs w:val="28"/>
        </w:rPr>
        <w:t>ом</w:t>
      </w:r>
      <w:r w:rsidRPr="00133000">
        <w:rPr>
          <w:rFonts w:ascii="Times New Roman" w:hAnsi="Times New Roman"/>
          <w:sz w:val="28"/>
          <w:szCs w:val="28"/>
        </w:rPr>
        <w:t xml:space="preserve"> </w:t>
      </w:r>
      <w:r w:rsidR="00501128">
        <w:rPr>
          <w:rStyle w:val="ad"/>
          <w:rFonts w:ascii="Times New Roman" w:hAnsi="Times New Roman"/>
          <w:i w:val="0"/>
          <w:sz w:val="28"/>
          <w:szCs w:val="28"/>
          <w:shd w:val="clear" w:color="auto" w:fill="FFFFFF"/>
        </w:rPr>
        <w:t xml:space="preserve">Алєксєєвим А.О.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43D0F621"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692460">
        <w:rPr>
          <w:rFonts w:ascii="Times New Roman" w:hAnsi="Times New Roman"/>
          <w:sz w:val="28"/>
          <w:szCs w:val="28"/>
        </w:rPr>
        <w:t>ка</w:t>
      </w:r>
      <w:r w:rsidRPr="00133000">
        <w:rPr>
          <w:rFonts w:ascii="Times New Roman" w:hAnsi="Times New Roman"/>
          <w:sz w:val="28"/>
          <w:szCs w:val="28"/>
        </w:rPr>
        <w:t xml:space="preserve"> зводяться до посилання на власну оцінку обставин справи.</w:t>
      </w:r>
    </w:p>
    <w:p w14:paraId="03889546" w14:textId="175127FF"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8C4591">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8658A">
        <w:rPr>
          <w:rFonts w:ascii="Times New Roman" w:hAnsi="Times New Roman"/>
          <w:sz w:val="28"/>
          <w:szCs w:val="28"/>
          <w:shd w:val="clear" w:color="auto" w:fill="FFFFFF"/>
        </w:rPr>
        <w:t xml:space="preserve">саме </w:t>
      </w:r>
      <w:r w:rsidR="000136BD">
        <w:rPr>
          <w:rStyle w:val="ad"/>
          <w:rFonts w:ascii="Times New Roman" w:hAnsi="Times New Roman"/>
          <w:i w:val="0"/>
          <w:sz w:val="28"/>
          <w:szCs w:val="28"/>
          <w:shd w:val="clear" w:color="auto" w:fill="FFFFFF"/>
        </w:rPr>
        <w:t>прокурор</w:t>
      </w:r>
      <w:r w:rsidR="00B85411">
        <w:rPr>
          <w:rStyle w:val="ad"/>
          <w:rFonts w:ascii="Times New Roman" w:hAnsi="Times New Roman"/>
          <w:i w:val="0"/>
          <w:sz w:val="28"/>
          <w:szCs w:val="28"/>
          <w:shd w:val="clear" w:color="auto" w:fill="FFFFFF"/>
        </w:rPr>
        <w:t>а</w:t>
      </w:r>
      <w:r w:rsidR="000136BD">
        <w:rPr>
          <w:rStyle w:val="ad"/>
          <w:rFonts w:ascii="Times New Roman" w:hAnsi="Times New Roman"/>
          <w:i w:val="0"/>
          <w:sz w:val="28"/>
          <w:szCs w:val="28"/>
          <w:shd w:val="clear" w:color="auto" w:fill="FFFFFF"/>
        </w:rPr>
        <w:t xml:space="preserve"> </w:t>
      </w:r>
      <w:r w:rsidR="00501128">
        <w:rPr>
          <w:rStyle w:val="ad"/>
          <w:rFonts w:ascii="Times New Roman" w:hAnsi="Times New Roman"/>
          <w:i w:val="0"/>
          <w:sz w:val="28"/>
          <w:szCs w:val="28"/>
          <w:shd w:val="clear" w:color="auto" w:fill="FFFFFF"/>
        </w:rPr>
        <w:t>Алєксєєва А.О.</w:t>
      </w:r>
    </w:p>
    <w:p w14:paraId="07A6A46D" w14:textId="0BCB0987" w:rsidR="00FB179F" w:rsidRPr="00133000" w:rsidRDefault="00DE49BE" w:rsidP="00BC18A2">
      <w:pPr>
        <w:widowControl w:val="0"/>
        <w:pBdr>
          <w:bottom w:val="single" w:sz="12" w:space="12" w:color="FFFFFF"/>
        </w:pBdr>
        <w:spacing w:after="0" w:line="240" w:lineRule="auto"/>
        <w:ind w:firstLine="709"/>
        <w:jc w:val="both"/>
        <w:rPr>
          <w:rStyle w:val="ad"/>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B85411">
        <w:rPr>
          <w:rFonts w:ascii="Times New Roman" w:hAnsi="Times New Roman"/>
          <w:sz w:val="28"/>
          <w:szCs w:val="28"/>
        </w:rPr>
        <w:t>ом</w:t>
      </w:r>
      <w:r w:rsidR="007355DD">
        <w:rPr>
          <w:rFonts w:ascii="Times New Roman" w:hAnsi="Times New Roman"/>
          <w:sz w:val="28"/>
          <w:szCs w:val="28"/>
        </w:rPr>
        <w:t xml:space="preserve"> </w:t>
      </w:r>
      <w:r w:rsidR="00501128">
        <w:rPr>
          <w:rStyle w:val="ad"/>
          <w:rFonts w:ascii="Times New Roman" w:hAnsi="Times New Roman"/>
          <w:i w:val="0"/>
          <w:sz w:val="28"/>
          <w:szCs w:val="28"/>
          <w:shd w:val="clear" w:color="auto" w:fill="FFFFFF"/>
        </w:rPr>
        <w:t>Алєксєєвим А.О.</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7EA087B2" w14:textId="77777777" w:rsidR="00501128" w:rsidRDefault="00A1314F" w:rsidP="00BC18A2">
      <w:pPr>
        <w:widowControl w:val="0"/>
        <w:pBdr>
          <w:bottom w:val="single" w:sz="12" w:space="12" w:color="FFFFFF"/>
        </w:pBdr>
        <w:spacing w:after="0" w:line="240" w:lineRule="auto"/>
        <w:ind w:firstLine="709"/>
        <w:jc w:val="both"/>
        <w:rPr>
          <w:rStyle w:val="ad"/>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501128">
        <w:rPr>
          <w:rStyle w:val="ad"/>
          <w:rFonts w:ascii="Times New Roman" w:hAnsi="Times New Roman"/>
          <w:i w:val="0"/>
          <w:sz w:val="28"/>
          <w:szCs w:val="28"/>
          <w:shd w:val="clear" w:color="auto" w:fill="FFFFFF"/>
        </w:rPr>
        <w:t>заступника керівника Сумської спеціалізованої прокуратури у сфері оборони Центрального регіону Алєксєєва А.О.</w:t>
      </w:r>
    </w:p>
    <w:p w14:paraId="27D0E792" w14:textId="7858B83A"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8A5D8D">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B85411">
        <w:rPr>
          <w:rFonts w:ascii="Times New Roman" w:hAnsi="Times New Roman"/>
          <w:sz w:val="28"/>
          <w:szCs w:val="28"/>
        </w:rPr>
        <w:t>у</w:t>
      </w:r>
      <w:r w:rsidR="00BC4266" w:rsidRPr="000117AA">
        <w:rPr>
          <w:rFonts w:ascii="Times New Roman" w:hAnsi="Times New Roman"/>
          <w:sz w:val="28"/>
          <w:szCs w:val="28"/>
        </w:rPr>
        <w:t>.</w:t>
      </w:r>
    </w:p>
    <w:p w14:paraId="43DDFD33" w14:textId="77777777" w:rsidR="005D1A75" w:rsidRDefault="005D1A75" w:rsidP="002C6C2A">
      <w:pPr>
        <w:widowControl w:val="0"/>
        <w:tabs>
          <w:tab w:val="left" w:pos="851"/>
        </w:tabs>
        <w:spacing w:after="120" w:line="240" w:lineRule="auto"/>
        <w:contextualSpacing/>
        <w:jc w:val="both"/>
        <w:rPr>
          <w:rFonts w:ascii="Times New Roman" w:hAnsi="Times New Roman"/>
          <w:b/>
          <w:sz w:val="28"/>
          <w:szCs w:val="28"/>
        </w:rPr>
      </w:pPr>
    </w:p>
    <w:p w14:paraId="4A89E8AA" w14:textId="580E9E5B"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134732">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16B0F" w14:textId="77777777" w:rsidR="004E0F40" w:rsidRDefault="004E0F40" w:rsidP="00E32F4B">
      <w:pPr>
        <w:spacing w:after="0" w:line="240" w:lineRule="auto"/>
      </w:pPr>
      <w:r>
        <w:separator/>
      </w:r>
    </w:p>
  </w:endnote>
  <w:endnote w:type="continuationSeparator" w:id="0">
    <w:p w14:paraId="18A94800" w14:textId="77777777" w:rsidR="004E0F40" w:rsidRDefault="004E0F4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55CA"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C51A"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7115"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2C295" w14:textId="77777777" w:rsidR="004E0F40" w:rsidRDefault="004E0F40" w:rsidP="00E32F4B">
      <w:pPr>
        <w:spacing w:after="0" w:line="240" w:lineRule="auto"/>
      </w:pPr>
      <w:r>
        <w:separator/>
      </w:r>
    </w:p>
  </w:footnote>
  <w:footnote w:type="continuationSeparator" w:id="0">
    <w:p w14:paraId="392974F0" w14:textId="77777777" w:rsidR="004E0F40" w:rsidRDefault="004E0F4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6511"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47EB04D2" w:rsidR="00E32F4B" w:rsidRDefault="00E32F4B">
        <w:pPr>
          <w:pStyle w:val="a9"/>
          <w:jc w:val="center"/>
        </w:pPr>
        <w:r>
          <w:fldChar w:fldCharType="begin"/>
        </w:r>
        <w:r>
          <w:instrText>PAGE   \* MERGEFORMAT</w:instrText>
        </w:r>
        <w:r>
          <w:fldChar w:fldCharType="separate"/>
        </w:r>
        <w:r w:rsidR="005D1A75" w:rsidRPr="005D1A75">
          <w:rPr>
            <w:noProof/>
            <w:lang w:val="ru-RU"/>
          </w:rPr>
          <w:t>8</w:t>
        </w:r>
        <w:r>
          <w:fldChar w:fldCharType="end"/>
        </w:r>
      </w:p>
    </w:sdtContent>
  </w:sdt>
  <w:p w14:paraId="630CB166"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E8F5"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000C"/>
    <w:rsid w:val="000117AA"/>
    <w:rsid w:val="000136BD"/>
    <w:rsid w:val="00020FC0"/>
    <w:rsid w:val="000218D0"/>
    <w:rsid w:val="00021E4A"/>
    <w:rsid w:val="00022C9C"/>
    <w:rsid w:val="00023822"/>
    <w:rsid w:val="000244D1"/>
    <w:rsid w:val="000312E1"/>
    <w:rsid w:val="00032898"/>
    <w:rsid w:val="00032F8A"/>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018B"/>
    <w:rsid w:val="000716E1"/>
    <w:rsid w:val="00072463"/>
    <w:rsid w:val="0007263F"/>
    <w:rsid w:val="00073FED"/>
    <w:rsid w:val="0007717F"/>
    <w:rsid w:val="00083C6F"/>
    <w:rsid w:val="00085FAF"/>
    <w:rsid w:val="0008658A"/>
    <w:rsid w:val="000867EA"/>
    <w:rsid w:val="0008723C"/>
    <w:rsid w:val="00087365"/>
    <w:rsid w:val="00087BA0"/>
    <w:rsid w:val="00091A08"/>
    <w:rsid w:val="00092270"/>
    <w:rsid w:val="0009269C"/>
    <w:rsid w:val="000945A6"/>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1B76"/>
    <w:rsid w:val="001220DF"/>
    <w:rsid w:val="001320DF"/>
    <w:rsid w:val="00133000"/>
    <w:rsid w:val="00134732"/>
    <w:rsid w:val="00141E41"/>
    <w:rsid w:val="00143328"/>
    <w:rsid w:val="00146EBB"/>
    <w:rsid w:val="00147DE5"/>
    <w:rsid w:val="00152B89"/>
    <w:rsid w:val="001547D5"/>
    <w:rsid w:val="00157A23"/>
    <w:rsid w:val="001629E0"/>
    <w:rsid w:val="001675C2"/>
    <w:rsid w:val="0017014F"/>
    <w:rsid w:val="001706F8"/>
    <w:rsid w:val="001720E4"/>
    <w:rsid w:val="00172F58"/>
    <w:rsid w:val="001759D6"/>
    <w:rsid w:val="00175CDD"/>
    <w:rsid w:val="00180AD2"/>
    <w:rsid w:val="00186382"/>
    <w:rsid w:val="001939D8"/>
    <w:rsid w:val="00193CC7"/>
    <w:rsid w:val="00193EF3"/>
    <w:rsid w:val="00194586"/>
    <w:rsid w:val="001A14C4"/>
    <w:rsid w:val="001A41AC"/>
    <w:rsid w:val="001A5AF6"/>
    <w:rsid w:val="001A6986"/>
    <w:rsid w:val="001B1DB8"/>
    <w:rsid w:val="001B28DE"/>
    <w:rsid w:val="001B465B"/>
    <w:rsid w:val="001C41D0"/>
    <w:rsid w:val="001C7034"/>
    <w:rsid w:val="001C72B5"/>
    <w:rsid w:val="001D1A77"/>
    <w:rsid w:val="001D6475"/>
    <w:rsid w:val="001D773C"/>
    <w:rsid w:val="001E1B8D"/>
    <w:rsid w:val="001E33FB"/>
    <w:rsid w:val="001E3DCC"/>
    <w:rsid w:val="001E618E"/>
    <w:rsid w:val="001E629C"/>
    <w:rsid w:val="001F04AC"/>
    <w:rsid w:val="0020022D"/>
    <w:rsid w:val="00203117"/>
    <w:rsid w:val="00203759"/>
    <w:rsid w:val="00203A29"/>
    <w:rsid w:val="00203ECC"/>
    <w:rsid w:val="00207F6F"/>
    <w:rsid w:val="00222AE4"/>
    <w:rsid w:val="002233EF"/>
    <w:rsid w:val="00224506"/>
    <w:rsid w:val="00224B24"/>
    <w:rsid w:val="0022705D"/>
    <w:rsid w:val="002270B2"/>
    <w:rsid w:val="00230DFB"/>
    <w:rsid w:val="00231105"/>
    <w:rsid w:val="00231CED"/>
    <w:rsid w:val="00231F2A"/>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975EC"/>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5468"/>
    <w:rsid w:val="002E6DD8"/>
    <w:rsid w:val="002E76BC"/>
    <w:rsid w:val="002F0A89"/>
    <w:rsid w:val="002F1921"/>
    <w:rsid w:val="002F41E3"/>
    <w:rsid w:val="002F4314"/>
    <w:rsid w:val="002F43BB"/>
    <w:rsid w:val="002F4448"/>
    <w:rsid w:val="002F452F"/>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8B"/>
    <w:rsid w:val="003362A8"/>
    <w:rsid w:val="00341B9C"/>
    <w:rsid w:val="00341FE8"/>
    <w:rsid w:val="00344956"/>
    <w:rsid w:val="003465EE"/>
    <w:rsid w:val="003508B9"/>
    <w:rsid w:val="003509CC"/>
    <w:rsid w:val="0035138A"/>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53F6"/>
    <w:rsid w:val="00396316"/>
    <w:rsid w:val="00396B50"/>
    <w:rsid w:val="003A435A"/>
    <w:rsid w:val="003A7662"/>
    <w:rsid w:val="003B2D97"/>
    <w:rsid w:val="003B4BE8"/>
    <w:rsid w:val="003B6D87"/>
    <w:rsid w:val="003C4D52"/>
    <w:rsid w:val="003C6CB2"/>
    <w:rsid w:val="003C757B"/>
    <w:rsid w:val="003D193F"/>
    <w:rsid w:val="003D3F39"/>
    <w:rsid w:val="003D43B7"/>
    <w:rsid w:val="003D6C76"/>
    <w:rsid w:val="003E177D"/>
    <w:rsid w:val="003E2A94"/>
    <w:rsid w:val="003F0337"/>
    <w:rsid w:val="003F3682"/>
    <w:rsid w:val="003F45F2"/>
    <w:rsid w:val="003F5D87"/>
    <w:rsid w:val="003F6830"/>
    <w:rsid w:val="00405A09"/>
    <w:rsid w:val="0040775D"/>
    <w:rsid w:val="004101BC"/>
    <w:rsid w:val="00412CF6"/>
    <w:rsid w:val="00412EDF"/>
    <w:rsid w:val="004144A9"/>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476AA"/>
    <w:rsid w:val="00451D2C"/>
    <w:rsid w:val="00456D29"/>
    <w:rsid w:val="00456F1E"/>
    <w:rsid w:val="004630DF"/>
    <w:rsid w:val="00471054"/>
    <w:rsid w:val="004713BB"/>
    <w:rsid w:val="0047486A"/>
    <w:rsid w:val="00475B93"/>
    <w:rsid w:val="00476606"/>
    <w:rsid w:val="00476EB3"/>
    <w:rsid w:val="00482A79"/>
    <w:rsid w:val="00486EF0"/>
    <w:rsid w:val="0049259B"/>
    <w:rsid w:val="00493490"/>
    <w:rsid w:val="00493732"/>
    <w:rsid w:val="0049601A"/>
    <w:rsid w:val="004A0112"/>
    <w:rsid w:val="004A0806"/>
    <w:rsid w:val="004A2D1A"/>
    <w:rsid w:val="004A4F4C"/>
    <w:rsid w:val="004B6616"/>
    <w:rsid w:val="004B6D90"/>
    <w:rsid w:val="004C1319"/>
    <w:rsid w:val="004C73E4"/>
    <w:rsid w:val="004D3A71"/>
    <w:rsid w:val="004D6245"/>
    <w:rsid w:val="004E06E7"/>
    <w:rsid w:val="004E0F40"/>
    <w:rsid w:val="004E3137"/>
    <w:rsid w:val="004E425C"/>
    <w:rsid w:val="004F31DC"/>
    <w:rsid w:val="004F3F3A"/>
    <w:rsid w:val="004F6518"/>
    <w:rsid w:val="00501128"/>
    <w:rsid w:val="00515715"/>
    <w:rsid w:val="00517CB6"/>
    <w:rsid w:val="00517F47"/>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29A4"/>
    <w:rsid w:val="00593AE6"/>
    <w:rsid w:val="00594C41"/>
    <w:rsid w:val="0059672D"/>
    <w:rsid w:val="00597003"/>
    <w:rsid w:val="005A0D2B"/>
    <w:rsid w:val="005A172B"/>
    <w:rsid w:val="005A4449"/>
    <w:rsid w:val="005B0DD0"/>
    <w:rsid w:val="005B2885"/>
    <w:rsid w:val="005B4155"/>
    <w:rsid w:val="005B51E8"/>
    <w:rsid w:val="005C052A"/>
    <w:rsid w:val="005C0631"/>
    <w:rsid w:val="005C0E1D"/>
    <w:rsid w:val="005C121F"/>
    <w:rsid w:val="005C3193"/>
    <w:rsid w:val="005C5D54"/>
    <w:rsid w:val="005D1A75"/>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2460"/>
    <w:rsid w:val="0069291D"/>
    <w:rsid w:val="00693073"/>
    <w:rsid w:val="00694836"/>
    <w:rsid w:val="00695ECE"/>
    <w:rsid w:val="006A1904"/>
    <w:rsid w:val="006A30EB"/>
    <w:rsid w:val="006B2630"/>
    <w:rsid w:val="006C0363"/>
    <w:rsid w:val="006C2A86"/>
    <w:rsid w:val="006C32C5"/>
    <w:rsid w:val="006C5D13"/>
    <w:rsid w:val="006C6474"/>
    <w:rsid w:val="006C65CE"/>
    <w:rsid w:val="006D13FB"/>
    <w:rsid w:val="006D2074"/>
    <w:rsid w:val="006D2E74"/>
    <w:rsid w:val="006D49D3"/>
    <w:rsid w:val="006D5AEE"/>
    <w:rsid w:val="006D5D95"/>
    <w:rsid w:val="006D7113"/>
    <w:rsid w:val="006D74D1"/>
    <w:rsid w:val="006E025E"/>
    <w:rsid w:val="006E5064"/>
    <w:rsid w:val="006E6F92"/>
    <w:rsid w:val="006F13FE"/>
    <w:rsid w:val="006F4348"/>
    <w:rsid w:val="006F49FF"/>
    <w:rsid w:val="006F535C"/>
    <w:rsid w:val="00700A4E"/>
    <w:rsid w:val="00701861"/>
    <w:rsid w:val="00701DEC"/>
    <w:rsid w:val="007079E9"/>
    <w:rsid w:val="00707BA4"/>
    <w:rsid w:val="00710084"/>
    <w:rsid w:val="00714A37"/>
    <w:rsid w:val="00721BE0"/>
    <w:rsid w:val="00723386"/>
    <w:rsid w:val="00723B55"/>
    <w:rsid w:val="0072598B"/>
    <w:rsid w:val="00725C65"/>
    <w:rsid w:val="0073072C"/>
    <w:rsid w:val="00730846"/>
    <w:rsid w:val="00730C95"/>
    <w:rsid w:val="00733C6D"/>
    <w:rsid w:val="007355DD"/>
    <w:rsid w:val="00736B71"/>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5F58"/>
    <w:rsid w:val="007C6CCA"/>
    <w:rsid w:val="007C77C8"/>
    <w:rsid w:val="007D0A9F"/>
    <w:rsid w:val="007D23E8"/>
    <w:rsid w:val="007D3E81"/>
    <w:rsid w:val="007E0EA5"/>
    <w:rsid w:val="007E3D94"/>
    <w:rsid w:val="007E56B5"/>
    <w:rsid w:val="007E57E7"/>
    <w:rsid w:val="007E59A4"/>
    <w:rsid w:val="007E6638"/>
    <w:rsid w:val="007E6E8C"/>
    <w:rsid w:val="007E78DF"/>
    <w:rsid w:val="007E79BC"/>
    <w:rsid w:val="007F0C6F"/>
    <w:rsid w:val="008058DD"/>
    <w:rsid w:val="00806085"/>
    <w:rsid w:val="00810588"/>
    <w:rsid w:val="00812386"/>
    <w:rsid w:val="008125E5"/>
    <w:rsid w:val="008137F2"/>
    <w:rsid w:val="0081688A"/>
    <w:rsid w:val="008177B2"/>
    <w:rsid w:val="008201E4"/>
    <w:rsid w:val="00823140"/>
    <w:rsid w:val="00825791"/>
    <w:rsid w:val="00830782"/>
    <w:rsid w:val="00831614"/>
    <w:rsid w:val="008317A2"/>
    <w:rsid w:val="00831C44"/>
    <w:rsid w:val="008351C3"/>
    <w:rsid w:val="008357D7"/>
    <w:rsid w:val="00836A6E"/>
    <w:rsid w:val="00837AB7"/>
    <w:rsid w:val="008408B7"/>
    <w:rsid w:val="00840EE3"/>
    <w:rsid w:val="00844680"/>
    <w:rsid w:val="008501DD"/>
    <w:rsid w:val="00851103"/>
    <w:rsid w:val="008610A7"/>
    <w:rsid w:val="008639EC"/>
    <w:rsid w:val="008642A5"/>
    <w:rsid w:val="00865EB8"/>
    <w:rsid w:val="00870CBC"/>
    <w:rsid w:val="0087385D"/>
    <w:rsid w:val="008801A1"/>
    <w:rsid w:val="008801C2"/>
    <w:rsid w:val="00880C0A"/>
    <w:rsid w:val="00881FB0"/>
    <w:rsid w:val="00882C04"/>
    <w:rsid w:val="0088350F"/>
    <w:rsid w:val="0088352A"/>
    <w:rsid w:val="008843F6"/>
    <w:rsid w:val="0088561C"/>
    <w:rsid w:val="00886BAA"/>
    <w:rsid w:val="00887A12"/>
    <w:rsid w:val="0089097F"/>
    <w:rsid w:val="008948A1"/>
    <w:rsid w:val="008956DB"/>
    <w:rsid w:val="0089702D"/>
    <w:rsid w:val="0089757A"/>
    <w:rsid w:val="008A05DF"/>
    <w:rsid w:val="008A08F8"/>
    <w:rsid w:val="008A3056"/>
    <w:rsid w:val="008A5A4E"/>
    <w:rsid w:val="008A5D8D"/>
    <w:rsid w:val="008A771B"/>
    <w:rsid w:val="008B1DFC"/>
    <w:rsid w:val="008C2313"/>
    <w:rsid w:val="008C4591"/>
    <w:rsid w:val="008C6535"/>
    <w:rsid w:val="008D0CA9"/>
    <w:rsid w:val="008D1132"/>
    <w:rsid w:val="008D1BB0"/>
    <w:rsid w:val="008D21F4"/>
    <w:rsid w:val="008D59A3"/>
    <w:rsid w:val="008D7A48"/>
    <w:rsid w:val="008E05ED"/>
    <w:rsid w:val="008E254A"/>
    <w:rsid w:val="008E3E8B"/>
    <w:rsid w:val="008E5901"/>
    <w:rsid w:val="008F2492"/>
    <w:rsid w:val="008F3874"/>
    <w:rsid w:val="009000E7"/>
    <w:rsid w:val="00905DC1"/>
    <w:rsid w:val="00907592"/>
    <w:rsid w:val="009224C9"/>
    <w:rsid w:val="00926B77"/>
    <w:rsid w:val="00926CF0"/>
    <w:rsid w:val="00926EB0"/>
    <w:rsid w:val="00932AAE"/>
    <w:rsid w:val="009347C4"/>
    <w:rsid w:val="00936DA6"/>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94B75"/>
    <w:rsid w:val="009956B5"/>
    <w:rsid w:val="009A1102"/>
    <w:rsid w:val="009A12AE"/>
    <w:rsid w:val="009A21E6"/>
    <w:rsid w:val="009A2A7F"/>
    <w:rsid w:val="009A3ABB"/>
    <w:rsid w:val="009A43AF"/>
    <w:rsid w:val="009A478A"/>
    <w:rsid w:val="009A6041"/>
    <w:rsid w:val="009B7EB8"/>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0AA"/>
    <w:rsid w:val="00A513CF"/>
    <w:rsid w:val="00A57B86"/>
    <w:rsid w:val="00A57ED1"/>
    <w:rsid w:val="00A62037"/>
    <w:rsid w:val="00A6401C"/>
    <w:rsid w:val="00A65F38"/>
    <w:rsid w:val="00A71A84"/>
    <w:rsid w:val="00A72527"/>
    <w:rsid w:val="00A76477"/>
    <w:rsid w:val="00A82284"/>
    <w:rsid w:val="00A85013"/>
    <w:rsid w:val="00A85AC6"/>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473A8"/>
    <w:rsid w:val="00B52B8F"/>
    <w:rsid w:val="00B52CC6"/>
    <w:rsid w:val="00B5305A"/>
    <w:rsid w:val="00B55B70"/>
    <w:rsid w:val="00B57086"/>
    <w:rsid w:val="00B60F7A"/>
    <w:rsid w:val="00B615E1"/>
    <w:rsid w:val="00B61F45"/>
    <w:rsid w:val="00B66482"/>
    <w:rsid w:val="00B678F1"/>
    <w:rsid w:val="00B72E41"/>
    <w:rsid w:val="00B732B4"/>
    <w:rsid w:val="00B73C8E"/>
    <w:rsid w:val="00B744C0"/>
    <w:rsid w:val="00B7625D"/>
    <w:rsid w:val="00B7642F"/>
    <w:rsid w:val="00B81900"/>
    <w:rsid w:val="00B85411"/>
    <w:rsid w:val="00B855B5"/>
    <w:rsid w:val="00B86056"/>
    <w:rsid w:val="00B86B22"/>
    <w:rsid w:val="00B87770"/>
    <w:rsid w:val="00B942CB"/>
    <w:rsid w:val="00B95114"/>
    <w:rsid w:val="00B95757"/>
    <w:rsid w:val="00BA0C0B"/>
    <w:rsid w:val="00BA1A18"/>
    <w:rsid w:val="00BA25F5"/>
    <w:rsid w:val="00BA3A23"/>
    <w:rsid w:val="00BA4AA8"/>
    <w:rsid w:val="00BA7DFA"/>
    <w:rsid w:val="00BB198F"/>
    <w:rsid w:val="00BB1A03"/>
    <w:rsid w:val="00BC18A2"/>
    <w:rsid w:val="00BC2198"/>
    <w:rsid w:val="00BC4266"/>
    <w:rsid w:val="00BC7B28"/>
    <w:rsid w:val="00BC7FA9"/>
    <w:rsid w:val="00BD24CB"/>
    <w:rsid w:val="00BD2605"/>
    <w:rsid w:val="00BD2F05"/>
    <w:rsid w:val="00BD3686"/>
    <w:rsid w:val="00BD4CC9"/>
    <w:rsid w:val="00BD5AB5"/>
    <w:rsid w:val="00BD6042"/>
    <w:rsid w:val="00BD636A"/>
    <w:rsid w:val="00BD754D"/>
    <w:rsid w:val="00BE0604"/>
    <w:rsid w:val="00BE224C"/>
    <w:rsid w:val="00BE658C"/>
    <w:rsid w:val="00BF2D75"/>
    <w:rsid w:val="00BF5737"/>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273BA"/>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06CE"/>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5E"/>
    <w:rsid w:val="00D24CC1"/>
    <w:rsid w:val="00D30E1B"/>
    <w:rsid w:val="00D33904"/>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B6C59"/>
    <w:rsid w:val="00DC1CE5"/>
    <w:rsid w:val="00DC4C02"/>
    <w:rsid w:val="00DC4F12"/>
    <w:rsid w:val="00DC65BD"/>
    <w:rsid w:val="00DD4CA0"/>
    <w:rsid w:val="00DD59DE"/>
    <w:rsid w:val="00DD5C64"/>
    <w:rsid w:val="00DE29C6"/>
    <w:rsid w:val="00DE2B66"/>
    <w:rsid w:val="00DE49BE"/>
    <w:rsid w:val="00DF1239"/>
    <w:rsid w:val="00DF13B6"/>
    <w:rsid w:val="00DF1A79"/>
    <w:rsid w:val="00DF1D90"/>
    <w:rsid w:val="00DF25C0"/>
    <w:rsid w:val="00E0207A"/>
    <w:rsid w:val="00E0222C"/>
    <w:rsid w:val="00E0402F"/>
    <w:rsid w:val="00E04B66"/>
    <w:rsid w:val="00E07006"/>
    <w:rsid w:val="00E11726"/>
    <w:rsid w:val="00E11B7F"/>
    <w:rsid w:val="00E12981"/>
    <w:rsid w:val="00E14577"/>
    <w:rsid w:val="00E2691D"/>
    <w:rsid w:val="00E323DB"/>
    <w:rsid w:val="00E32F4B"/>
    <w:rsid w:val="00E36DF1"/>
    <w:rsid w:val="00E50AC5"/>
    <w:rsid w:val="00E51C6E"/>
    <w:rsid w:val="00E5394E"/>
    <w:rsid w:val="00E56C02"/>
    <w:rsid w:val="00E63F31"/>
    <w:rsid w:val="00E66293"/>
    <w:rsid w:val="00E67A2A"/>
    <w:rsid w:val="00E72732"/>
    <w:rsid w:val="00E72A19"/>
    <w:rsid w:val="00E73DB6"/>
    <w:rsid w:val="00E75599"/>
    <w:rsid w:val="00E82938"/>
    <w:rsid w:val="00E85C10"/>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D615F"/>
    <w:rsid w:val="00EE4408"/>
    <w:rsid w:val="00EE6937"/>
    <w:rsid w:val="00EF2244"/>
    <w:rsid w:val="00EF619C"/>
    <w:rsid w:val="00EF6FF1"/>
    <w:rsid w:val="00F0030D"/>
    <w:rsid w:val="00F012E3"/>
    <w:rsid w:val="00F03DAB"/>
    <w:rsid w:val="00F04168"/>
    <w:rsid w:val="00F04262"/>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6302"/>
    <w:rsid w:val="00FB76CE"/>
    <w:rsid w:val="00FD10CC"/>
    <w:rsid w:val="00FD23B7"/>
    <w:rsid w:val="00FF307A"/>
    <w:rsid w:val="00FF481E"/>
    <w:rsid w:val="00FF5F9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Emphasis"/>
    <w:basedOn w:val="a0"/>
    <w:uiPriority w:val="20"/>
    <w:qFormat/>
    <w:rsid w:val="008351C3"/>
    <w:rPr>
      <w:i/>
      <w:iCs/>
    </w:rPr>
  </w:style>
  <w:style w:type="character" w:styleId="ae">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 w:type="character" w:customStyle="1" w:styleId="a4">
    <w:name w:val="Без інтервалів Знак"/>
    <w:link w:val="a3"/>
    <w:uiPriority w:val="1"/>
    <w:locked/>
    <w:rsid w:val="00A85AC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3059445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B079-6D54-4626-A76F-16732E32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13360</Words>
  <Characters>7616</Characters>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2025-12-01T09:26:00Z</cp:lastPrinted>
  <dcterms:created xsi:type="dcterms:W3CDTF">2026-01-05T13:23:00Z</dcterms:created>
  <dcterms:modified xsi:type="dcterms:W3CDTF">2026-01-05T13:27:00Z</dcterms:modified>
</cp:coreProperties>
</file>