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79489D" w:rsidRPr="00E23322" w14:paraId="0BE37ACE" w14:textId="77777777" w:rsidTr="000B7595">
        <w:tc>
          <w:tcPr>
            <w:tcW w:w="3291" w:type="dxa"/>
          </w:tcPr>
          <w:p w14:paraId="41392731" w14:textId="77777777" w:rsidR="0079489D" w:rsidRPr="00E23322" w:rsidRDefault="0079489D" w:rsidP="000B7595">
            <w:pPr>
              <w:spacing w:after="0" w:line="240" w:lineRule="auto"/>
              <w:rPr>
                <w:rFonts w:ascii="Times New Roman" w:hAnsi="Times New Roman"/>
                <w:sz w:val="28"/>
                <w:szCs w:val="28"/>
              </w:rPr>
            </w:pPr>
          </w:p>
        </w:tc>
        <w:tc>
          <w:tcPr>
            <w:tcW w:w="3314" w:type="dxa"/>
            <w:gridSpan w:val="3"/>
            <w:hideMark/>
          </w:tcPr>
          <w:p w14:paraId="48A14749" w14:textId="77777777" w:rsidR="0079489D" w:rsidRPr="00E23322" w:rsidRDefault="0079489D" w:rsidP="000B7595">
            <w:pPr>
              <w:spacing w:after="0" w:line="240" w:lineRule="auto"/>
              <w:jc w:val="center"/>
              <w:rPr>
                <w:rFonts w:ascii="Times New Roman" w:hAnsi="Times New Roman"/>
                <w:sz w:val="28"/>
                <w:szCs w:val="28"/>
              </w:rPr>
            </w:pPr>
            <w:r w:rsidRPr="00E23322">
              <w:rPr>
                <w:rFonts w:ascii="Times New Roman" w:hAnsi="Times New Roman"/>
                <w:noProof/>
                <w:sz w:val="19"/>
                <w:lang w:eastAsia="uk-UA"/>
              </w:rPr>
              <w:drawing>
                <wp:inline distT="0" distB="0" distL="0" distR="0" wp14:anchorId="2D4F8B33" wp14:editId="5F9C017C">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6E38961B"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3DC7286D" w14:textId="77777777" w:rsidTr="001B2880">
        <w:trPr>
          <w:trHeight w:val="112"/>
        </w:trPr>
        <w:tc>
          <w:tcPr>
            <w:tcW w:w="9962" w:type="dxa"/>
            <w:gridSpan w:val="5"/>
          </w:tcPr>
          <w:p w14:paraId="30EAE104"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29F4683E" w14:textId="77777777" w:rsidTr="000B7595">
        <w:tc>
          <w:tcPr>
            <w:tcW w:w="9962" w:type="dxa"/>
            <w:gridSpan w:val="5"/>
            <w:hideMark/>
          </w:tcPr>
          <w:p w14:paraId="1C66AC80" w14:textId="77777777" w:rsidR="0079489D" w:rsidRPr="00E23322" w:rsidRDefault="00805DC3" w:rsidP="00F44A6D">
            <w:pPr>
              <w:spacing w:after="0" w:line="240" w:lineRule="auto"/>
              <w:jc w:val="center"/>
              <w:rPr>
                <w:rFonts w:ascii="Times New Roman" w:hAnsi="Times New Roman"/>
                <w:sz w:val="36"/>
                <w:szCs w:val="36"/>
              </w:rPr>
            </w:pPr>
            <w:r w:rsidRPr="00E23322">
              <w:rPr>
                <w:rFonts w:ascii="Times New Roman" w:hAnsi="Times New Roman"/>
                <w:sz w:val="36"/>
                <w:szCs w:val="36"/>
              </w:rPr>
              <w:t>КВАЛІФІКАЦІЙНО-ДИСЦИПЛІНАРНА                     КОМІСІЯ ПРОКУРОРІВ</w:t>
            </w:r>
          </w:p>
        </w:tc>
      </w:tr>
      <w:tr w:rsidR="0079489D" w:rsidRPr="00E23322" w14:paraId="3348932F" w14:textId="77777777" w:rsidTr="000B7595">
        <w:tc>
          <w:tcPr>
            <w:tcW w:w="9962" w:type="dxa"/>
            <w:gridSpan w:val="5"/>
          </w:tcPr>
          <w:p w14:paraId="204FDFC7" w14:textId="77777777" w:rsidR="00586F94" w:rsidRPr="00E23322" w:rsidRDefault="00586F94" w:rsidP="000B7595">
            <w:pPr>
              <w:spacing w:after="0" w:line="240" w:lineRule="auto"/>
              <w:rPr>
                <w:rFonts w:ascii="Times New Roman" w:hAnsi="Times New Roman"/>
                <w:sz w:val="28"/>
                <w:szCs w:val="28"/>
              </w:rPr>
            </w:pPr>
          </w:p>
        </w:tc>
      </w:tr>
      <w:tr w:rsidR="0079489D" w:rsidRPr="00E23322" w14:paraId="3A0841D3" w14:textId="77777777" w:rsidTr="000B7595">
        <w:tc>
          <w:tcPr>
            <w:tcW w:w="3400" w:type="dxa"/>
            <w:gridSpan w:val="2"/>
          </w:tcPr>
          <w:p w14:paraId="02434D44" w14:textId="77777777" w:rsidR="0079489D" w:rsidRPr="00E23322" w:rsidRDefault="0079489D" w:rsidP="000B7595">
            <w:pPr>
              <w:spacing w:after="0" w:line="240" w:lineRule="auto"/>
              <w:rPr>
                <w:rFonts w:ascii="Times New Roman" w:hAnsi="Times New Roman"/>
                <w:sz w:val="28"/>
                <w:szCs w:val="28"/>
              </w:rPr>
            </w:pPr>
          </w:p>
        </w:tc>
        <w:tc>
          <w:tcPr>
            <w:tcW w:w="3180" w:type="dxa"/>
            <w:hideMark/>
          </w:tcPr>
          <w:p w14:paraId="6AF7DF59" w14:textId="77777777" w:rsidR="0079489D" w:rsidRPr="00E23322" w:rsidRDefault="0079489D" w:rsidP="000B7595">
            <w:pPr>
              <w:spacing w:after="0" w:line="240" w:lineRule="auto"/>
              <w:jc w:val="center"/>
              <w:rPr>
                <w:rFonts w:ascii="Times New Roman" w:hAnsi="Times New Roman"/>
                <w:b/>
                <w:sz w:val="28"/>
                <w:szCs w:val="28"/>
              </w:rPr>
            </w:pPr>
            <w:r w:rsidRPr="00E23322">
              <w:rPr>
                <w:rFonts w:ascii="Times New Roman" w:hAnsi="Times New Roman"/>
                <w:b/>
                <w:sz w:val="28"/>
                <w:szCs w:val="28"/>
              </w:rPr>
              <w:t>Р</w:t>
            </w:r>
            <w:r w:rsidR="00DA5B2C" w:rsidRPr="00E23322">
              <w:rPr>
                <w:rFonts w:ascii="Times New Roman" w:hAnsi="Times New Roman"/>
                <w:b/>
                <w:sz w:val="28"/>
                <w:szCs w:val="28"/>
              </w:rPr>
              <w:t xml:space="preserve"> </w:t>
            </w:r>
            <w:r w:rsidRPr="00E23322">
              <w:rPr>
                <w:rFonts w:ascii="Times New Roman" w:hAnsi="Times New Roman"/>
                <w:b/>
                <w:sz w:val="28"/>
                <w:szCs w:val="28"/>
              </w:rPr>
              <w:t>І</w:t>
            </w:r>
            <w:r w:rsidR="00DA5B2C" w:rsidRPr="00E23322">
              <w:rPr>
                <w:rFonts w:ascii="Times New Roman" w:hAnsi="Times New Roman"/>
                <w:b/>
                <w:sz w:val="28"/>
                <w:szCs w:val="28"/>
              </w:rPr>
              <w:t xml:space="preserve"> </w:t>
            </w:r>
            <w:r w:rsidRPr="00E23322">
              <w:rPr>
                <w:rFonts w:ascii="Times New Roman" w:hAnsi="Times New Roman"/>
                <w:b/>
                <w:sz w:val="28"/>
                <w:szCs w:val="28"/>
              </w:rPr>
              <w:t>Ш</w:t>
            </w:r>
            <w:r w:rsidR="00DA5B2C" w:rsidRPr="00E23322">
              <w:rPr>
                <w:rFonts w:ascii="Times New Roman" w:hAnsi="Times New Roman"/>
                <w:b/>
                <w:sz w:val="28"/>
                <w:szCs w:val="28"/>
              </w:rPr>
              <w:t xml:space="preserve"> </w:t>
            </w:r>
            <w:r w:rsidRPr="00E23322">
              <w:rPr>
                <w:rFonts w:ascii="Times New Roman" w:hAnsi="Times New Roman"/>
                <w:b/>
                <w:sz w:val="28"/>
                <w:szCs w:val="28"/>
              </w:rPr>
              <w:t>Е</w:t>
            </w:r>
            <w:r w:rsidR="00DA5B2C" w:rsidRPr="00E23322">
              <w:rPr>
                <w:rFonts w:ascii="Times New Roman" w:hAnsi="Times New Roman"/>
                <w:b/>
                <w:sz w:val="28"/>
                <w:szCs w:val="28"/>
              </w:rPr>
              <w:t xml:space="preserve"> </w:t>
            </w:r>
            <w:r w:rsidRPr="00E23322">
              <w:rPr>
                <w:rFonts w:ascii="Times New Roman" w:hAnsi="Times New Roman"/>
                <w:b/>
                <w:sz w:val="28"/>
                <w:szCs w:val="28"/>
              </w:rPr>
              <w:t>Н</w:t>
            </w:r>
            <w:r w:rsidR="00DA5B2C" w:rsidRPr="00E23322">
              <w:rPr>
                <w:rFonts w:ascii="Times New Roman" w:hAnsi="Times New Roman"/>
                <w:b/>
                <w:sz w:val="28"/>
                <w:szCs w:val="28"/>
              </w:rPr>
              <w:t xml:space="preserve"> </w:t>
            </w:r>
            <w:proofErr w:type="spellStart"/>
            <w:r w:rsidRPr="00E23322">
              <w:rPr>
                <w:rFonts w:ascii="Times New Roman" w:hAnsi="Times New Roman"/>
                <w:b/>
                <w:sz w:val="28"/>
                <w:szCs w:val="28"/>
              </w:rPr>
              <w:t>Н</w:t>
            </w:r>
            <w:proofErr w:type="spellEnd"/>
            <w:r w:rsidR="00DA5B2C" w:rsidRPr="00E23322">
              <w:rPr>
                <w:rFonts w:ascii="Times New Roman" w:hAnsi="Times New Roman"/>
                <w:b/>
                <w:sz w:val="28"/>
                <w:szCs w:val="28"/>
              </w:rPr>
              <w:t xml:space="preserve"> </w:t>
            </w:r>
            <w:r w:rsidRPr="00E23322">
              <w:rPr>
                <w:rFonts w:ascii="Times New Roman" w:hAnsi="Times New Roman"/>
                <w:b/>
                <w:sz w:val="28"/>
                <w:szCs w:val="28"/>
              </w:rPr>
              <w:t>Я</w:t>
            </w:r>
          </w:p>
        </w:tc>
        <w:tc>
          <w:tcPr>
            <w:tcW w:w="3382" w:type="dxa"/>
            <w:gridSpan w:val="2"/>
          </w:tcPr>
          <w:p w14:paraId="42405BA3"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65EF5739" w14:textId="77777777" w:rsidTr="000B7595">
        <w:tc>
          <w:tcPr>
            <w:tcW w:w="3400" w:type="dxa"/>
            <w:gridSpan w:val="2"/>
          </w:tcPr>
          <w:p w14:paraId="69D20BAC" w14:textId="77777777" w:rsidR="0079489D" w:rsidRPr="00E23322" w:rsidRDefault="0079489D" w:rsidP="000B7595">
            <w:pPr>
              <w:spacing w:after="0" w:line="240" w:lineRule="auto"/>
              <w:rPr>
                <w:rFonts w:ascii="Times New Roman" w:hAnsi="Times New Roman"/>
                <w:sz w:val="28"/>
                <w:szCs w:val="28"/>
              </w:rPr>
            </w:pPr>
          </w:p>
          <w:p w14:paraId="3A16C563" w14:textId="77777777" w:rsidR="00B777BE" w:rsidRPr="00E23322" w:rsidRDefault="00B777BE" w:rsidP="000B7595">
            <w:pPr>
              <w:spacing w:after="0" w:line="240" w:lineRule="auto"/>
              <w:rPr>
                <w:rFonts w:ascii="Times New Roman" w:hAnsi="Times New Roman"/>
                <w:sz w:val="28"/>
                <w:szCs w:val="28"/>
              </w:rPr>
            </w:pPr>
          </w:p>
        </w:tc>
        <w:tc>
          <w:tcPr>
            <w:tcW w:w="3180" w:type="dxa"/>
          </w:tcPr>
          <w:p w14:paraId="169F4321" w14:textId="77777777" w:rsidR="0079489D" w:rsidRPr="00E23322" w:rsidRDefault="0079489D" w:rsidP="000B7595">
            <w:pPr>
              <w:spacing w:after="0" w:line="240" w:lineRule="auto"/>
              <w:rPr>
                <w:rFonts w:ascii="Times New Roman" w:hAnsi="Times New Roman"/>
                <w:sz w:val="28"/>
                <w:szCs w:val="28"/>
              </w:rPr>
            </w:pPr>
          </w:p>
        </w:tc>
        <w:tc>
          <w:tcPr>
            <w:tcW w:w="3382" w:type="dxa"/>
            <w:gridSpan w:val="2"/>
          </w:tcPr>
          <w:p w14:paraId="76DF0C7F" w14:textId="77777777" w:rsidR="0079489D" w:rsidRPr="00E23322" w:rsidRDefault="0079489D" w:rsidP="000B7595">
            <w:pPr>
              <w:spacing w:after="0" w:line="240" w:lineRule="auto"/>
              <w:rPr>
                <w:rFonts w:ascii="Times New Roman" w:hAnsi="Times New Roman"/>
                <w:sz w:val="28"/>
                <w:szCs w:val="28"/>
              </w:rPr>
            </w:pPr>
          </w:p>
        </w:tc>
      </w:tr>
      <w:tr w:rsidR="0079489D" w:rsidRPr="00E23322" w14:paraId="00910128" w14:textId="77777777" w:rsidTr="000B7595">
        <w:tc>
          <w:tcPr>
            <w:tcW w:w="3400" w:type="dxa"/>
            <w:gridSpan w:val="2"/>
            <w:hideMark/>
          </w:tcPr>
          <w:p w14:paraId="29F225E9" w14:textId="528E6606" w:rsidR="0079489D" w:rsidRPr="00E23322" w:rsidRDefault="00BA5E2B" w:rsidP="00E138A6">
            <w:pPr>
              <w:spacing w:after="0" w:line="240" w:lineRule="auto"/>
              <w:ind w:left="-109"/>
              <w:rPr>
                <w:rFonts w:ascii="Times New Roman" w:hAnsi="Times New Roman"/>
                <w:b/>
                <w:sz w:val="28"/>
                <w:szCs w:val="28"/>
              </w:rPr>
            </w:pPr>
            <w:r>
              <w:rPr>
                <w:rFonts w:ascii="Times New Roman" w:hAnsi="Times New Roman"/>
                <w:b/>
                <w:sz w:val="28"/>
                <w:szCs w:val="28"/>
              </w:rPr>
              <w:t>24</w:t>
            </w:r>
            <w:r w:rsidR="00C4271E" w:rsidRPr="00E23322">
              <w:rPr>
                <w:rFonts w:ascii="Times New Roman" w:hAnsi="Times New Roman"/>
                <w:b/>
                <w:sz w:val="28"/>
                <w:szCs w:val="28"/>
              </w:rPr>
              <w:t xml:space="preserve"> </w:t>
            </w:r>
            <w:r>
              <w:rPr>
                <w:rFonts w:ascii="Times New Roman" w:hAnsi="Times New Roman"/>
                <w:b/>
                <w:sz w:val="28"/>
                <w:szCs w:val="28"/>
              </w:rPr>
              <w:t>листопада</w:t>
            </w:r>
            <w:r w:rsidR="00C4271E" w:rsidRPr="00E23322">
              <w:rPr>
                <w:rFonts w:ascii="Times New Roman" w:hAnsi="Times New Roman"/>
                <w:b/>
                <w:sz w:val="28"/>
                <w:szCs w:val="28"/>
              </w:rPr>
              <w:t xml:space="preserve"> </w:t>
            </w:r>
            <w:r w:rsidR="0079489D" w:rsidRPr="00E23322">
              <w:rPr>
                <w:rFonts w:ascii="Times New Roman" w:hAnsi="Times New Roman"/>
                <w:b/>
                <w:sz w:val="28"/>
                <w:szCs w:val="28"/>
              </w:rPr>
              <w:t>202</w:t>
            </w:r>
            <w:r w:rsidR="000C6C39" w:rsidRPr="00E23322">
              <w:rPr>
                <w:rFonts w:ascii="Times New Roman" w:hAnsi="Times New Roman"/>
                <w:b/>
                <w:sz w:val="28"/>
                <w:szCs w:val="28"/>
              </w:rPr>
              <w:t>5</w:t>
            </w:r>
            <w:r w:rsidR="0079489D" w:rsidRPr="00E23322">
              <w:rPr>
                <w:rFonts w:ascii="Times New Roman" w:hAnsi="Times New Roman"/>
                <w:b/>
                <w:sz w:val="28"/>
                <w:szCs w:val="28"/>
              </w:rPr>
              <w:t xml:space="preserve"> року</w:t>
            </w:r>
          </w:p>
        </w:tc>
        <w:tc>
          <w:tcPr>
            <w:tcW w:w="3180" w:type="dxa"/>
            <w:hideMark/>
          </w:tcPr>
          <w:p w14:paraId="49A52D51" w14:textId="727A2848" w:rsidR="0079489D" w:rsidRPr="00E23322" w:rsidRDefault="0064610B" w:rsidP="0064610B">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E23322">
              <w:rPr>
                <w:rFonts w:ascii="Times New Roman" w:hAnsi="Times New Roman"/>
                <w:b/>
                <w:sz w:val="28"/>
                <w:szCs w:val="28"/>
              </w:rPr>
              <w:t>Київ</w:t>
            </w:r>
            <w:r w:rsidR="002A0139" w:rsidRPr="00E23322">
              <w:rPr>
                <w:rFonts w:ascii="Times New Roman" w:hAnsi="Times New Roman"/>
                <w:b/>
                <w:sz w:val="28"/>
                <w:szCs w:val="28"/>
              </w:rPr>
              <w:t xml:space="preserve"> </w:t>
            </w:r>
          </w:p>
        </w:tc>
        <w:tc>
          <w:tcPr>
            <w:tcW w:w="3382" w:type="dxa"/>
            <w:gridSpan w:val="2"/>
            <w:hideMark/>
          </w:tcPr>
          <w:p w14:paraId="60C855D0" w14:textId="727CEDD8" w:rsidR="0079489D" w:rsidRPr="00E23322" w:rsidRDefault="0079489D" w:rsidP="00E138A6">
            <w:pPr>
              <w:spacing w:after="0" w:line="240" w:lineRule="auto"/>
              <w:ind w:right="356"/>
              <w:jc w:val="right"/>
              <w:rPr>
                <w:rFonts w:ascii="Times New Roman" w:hAnsi="Times New Roman"/>
                <w:b/>
                <w:sz w:val="28"/>
                <w:szCs w:val="28"/>
              </w:rPr>
            </w:pPr>
            <w:r w:rsidRPr="00E23322">
              <w:rPr>
                <w:rFonts w:ascii="Times New Roman" w:hAnsi="Times New Roman"/>
                <w:b/>
                <w:sz w:val="28"/>
                <w:szCs w:val="28"/>
              </w:rPr>
              <w:t xml:space="preserve">                 № </w:t>
            </w:r>
            <w:r w:rsidR="00BA5E2B">
              <w:rPr>
                <w:rFonts w:ascii="Times New Roman" w:hAnsi="Times New Roman"/>
                <w:b/>
                <w:sz w:val="28"/>
                <w:szCs w:val="28"/>
              </w:rPr>
              <w:t>1176</w:t>
            </w:r>
            <w:r w:rsidRPr="00E23322">
              <w:rPr>
                <w:rFonts w:ascii="Times New Roman" w:hAnsi="Times New Roman"/>
                <w:b/>
                <w:sz w:val="28"/>
                <w:szCs w:val="28"/>
              </w:rPr>
              <w:t>дс-2</w:t>
            </w:r>
            <w:r w:rsidR="000C6C39" w:rsidRPr="00E23322">
              <w:rPr>
                <w:rFonts w:ascii="Times New Roman" w:hAnsi="Times New Roman"/>
                <w:b/>
                <w:sz w:val="28"/>
                <w:szCs w:val="28"/>
              </w:rPr>
              <w:t>5</w:t>
            </w:r>
          </w:p>
        </w:tc>
      </w:tr>
    </w:tbl>
    <w:p w14:paraId="55E600EB" w14:textId="77777777" w:rsidR="0079489D" w:rsidRPr="00E23322" w:rsidRDefault="0079489D" w:rsidP="00586F94">
      <w:pPr>
        <w:spacing w:after="0" w:line="240" w:lineRule="auto"/>
        <w:ind w:firstLine="567"/>
        <w:jc w:val="both"/>
        <w:rPr>
          <w:rFonts w:ascii="Times New Roman" w:hAnsi="Times New Roman"/>
          <w:sz w:val="28"/>
          <w:szCs w:val="28"/>
          <w:lang w:eastAsia="uk-UA"/>
        </w:rPr>
      </w:pPr>
    </w:p>
    <w:p w14:paraId="73BE29B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 xml:space="preserve">Про відмову у відкритті </w:t>
      </w:r>
    </w:p>
    <w:p w14:paraId="61531776" w14:textId="77777777" w:rsidR="0079489D" w:rsidRPr="00E23322" w:rsidRDefault="0079489D" w:rsidP="002A0139">
      <w:pPr>
        <w:spacing w:after="0" w:line="240" w:lineRule="auto"/>
        <w:jc w:val="both"/>
        <w:rPr>
          <w:rFonts w:ascii="Times New Roman" w:hAnsi="Times New Roman"/>
          <w:b/>
          <w:sz w:val="28"/>
          <w:szCs w:val="28"/>
          <w:lang w:eastAsia="uk-UA"/>
        </w:rPr>
      </w:pPr>
      <w:r w:rsidRPr="00E23322">
        <w:rPr>
          <w:rFonts w:ascii="Times New Roman" w:hAnsi="Times New Roman"/>
          <w:b/>
          <w:sz w:val="28"/>
          <w:szCs w:val="28"/>
          <w:lang w:eastAsia="uk-UA"/>
        </w:rPr>
        <w:t>дисциплінарного провадження</w:t>
      </w:r>
    </w:p>
    <w:p w14:paraId="4BB7FCE2" w14:textId="77777777" w:rsidR="0079489D" w:rsidRPr="00E23322" w:rsidRDefault="0079489D" w:rsidP="002A0139">
      <w:pPr>
        <w:spacing w:after="0" w:line="240" w:lineRule="auto"/>
        <w:ind w:firstLine="567"/>
        <w:jc w:val="both"/>
        <w:rPr>
          <w:rFonts w:ascii="Times New Roman" w:hAnsi="Times New Roman"/>
          <w:sz w:val="28"/>
          <w:szCs w:val="28"/>
          <w:lang w:eastAsia="uk-UA"/>
        </w:rPr>
      </w:pPr>
    </w:p>
    <w:p w14:paraId="2B725278" w14:textId="4A8BB953" w:rsidR="00C92BF4" w:rsidRPr="00E23322" w:rsidRDefault="00FB0ACF"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Член Кваліфікаційно-дисциплінарної комісії прокурорів (далі – Комісія) </w:t>
      </w:r>
      <w:r w:rsidR="00D966E1" w:rsidRPr="00E23322">
        <w:rPr>
          <w:rFonts w:ascii="Times New Roman" w:hAnsi="Times New Roman"/>
          <w:sz w:val="28"/>
          <w:szCs w:val="28"/>
        </w:rPr>
        <w:t>Коваль К.П</w:t>
      </w:r>
      <w:r w:rsidRPr="00E23322">
        <w:rPr>
          <w:rFonts w:ascii="Times New Roman" w:hAnsi="Times New Roman"/>
          <w:sz w:val="28"/>
          <w:szCs w:val="28"/>
        </w:rPr>
        <w:t xml:space="preserve">., розглянувши дисциплінарну скаргу </w:t>
      </w:r>
      <w:r w:rsidR="00BA5E2B">
        <w:rPr>
          <w:rFonts w:ascii="Times New Roman" w:hAnsi="Times New Roman"/>
          <w:sz w:val="28"/>
          <w:szCs w:val="28"/>
        </w:rPr>
        <w:t xml:space="preserve">адвоката </w:t>
      </w:r>
      <w:r w:rsidR="00146E55">
        <w:rPr>
          <w:rFonts w:ascii="Times New Roman" w:hAnsi="Times New Roman"/>
          <w:sz w:val="28"/>
          <w:szCs w:val="28"/>
        </w:rPr>
        <w:t xml:space="preserve">ОСОБА_1 </w:t>
      </w:r>
      <w:r w:rsidR="00DB67F2" w:rsidRPr="00E23322">
        <w:rPr>
          <w:rFonts w:ascii="Times New Roman" w:hAnsi="Times New Roman"/>
          <w:sz w:val="28"/>
          <w:szCs w:val="28"/>
        </w:rPr>
        <w:t xml:space="preserve">стосовно </w:t>
      </w:r>
      <w:r w:rsidR="00BA5E2B">
        <w:rPr>
          <w:rFonts w:ascii="Times New Roman" w:hAnsi="Times New Roman"/>
          <w:sz w:val="28"/>
          <w:szCs w:val="28"/>
        </w:rPr>
        <w:t xml:space="preserve">керівника Спеціалізованої прокуратури у сфері оборони Південного регіону </w:t>
      </w:r>
      <w:proofErr w:type="spellStart"/>
      <w:r w:rsidR="00BA5E2B">
        <w:rPr>
          <w:rFonts w:ascii="Times New Roman" w:hAnsi="Times New Roman"/>
          <w:sz w:val="28"/>
          <w:szCs w:val="28"/>
        </w:rPr>
        <w:t>Гарасимчука</w:t>
      </w:r>
      <w:proofErr w:type="spellEnd"/>
      <w:r w:rsidR="00BA5E2B">
        <w:rPr>
          <w:rFonts w:ascii="Times New Roman" w:hAnsi="Times New Roman"/>
          <w:sz w:val="28"/>
          <w:szCs w:val="28"/>
        </w:rPr>
        <w:t xml:space="preserve"> Андрія Васильовича</w:t>
      </w:r>
      <w:r w:rsidR="00A33B08">
        <w:rPr>
          <w:rFonts w:ascii="Times New Roman" w:hAnsi="Times New Roman"/>
          <w:sz w:val="28"/>
          <w:szCs w:val="28"/>
        </w:rPr>
        <w:t xml:space="preserve"> </w:t>
      </w:r>
      <w:r w:rsidR="00D966E1" w:rsidRPr="00E23322">
        <w:rPr>
          <w:rFonts w:ascii="Times New Roman" w:hAnsi="Times New Roman"/>
          <w:sz w:val="28"/>
          <w:szCs w:val="28"/>
        </w:rPr>
        <w:t xml:space="preserve">(далі – прокурор </w:t>
      </w:r>
      <w:proofErr w:type="spellStart"/>
      <w:r w:rsidR="00BA5E2B">
        <w:rPr>
          <w:rFonts w:ascii="Times New Roman" w:hAnsi="Times New Roman"/>
          <w:sz w:val="28"/>
          <w:szCs w:val="28"/>
        </w:rPr>
        <w:t>Гарасимчук</w:t>
      </w:r>
      <w:proofErr w:type="spellEnd"/>
      <w:r w:rsidR="00BA5E2B">
        <w:rPr>
          <w:rFonts w:ascii="Times New Roman" w:hAnsi="Times New Roman"/>
          <w:sz w:val="28"/>
          <w:szCs w:val="28"/>
        </w:rPr>
        <w:t xml:space="preserve"> А.В</w:t>
      </w:r>
      <w:r w:rsidR="00641BDE">
        <w:rPr>
          <w:rFonts w:ascii="Times New Roman" w:hAnsi="Times New Roman"/>
          <w:sz w:val="28"/>
          <w:szCs w:val="28"/>
        </w:rPr>
        <w:t>.</w:t>
      </w:r>
      <w:r w:rsidR="00D966E1" w:rsidRPr="00E23322">
        <w:rPr>
          <w:rFonts w:ascii="Times New Roman" w:hAnsi="Times New Roman"/>
          <w:sz w:val="28"/>
          <w:szCs w:val="28"/>
        </w:rPr>
        <w:t>)</w:t>
      </w:r>
      <w:r w:rsidR="0031152D" w:rsidRPr="00E23322">
        <w:rPr>
          <w:rFonts w:ascii="Times New Roman" w:hAnsi="Times New Roman"/>
          <w:sz w:val="28"/>
          <w:szCs w:val="28"/>
        </w:rPr>
        <w:t>,</w:t>
      </w:r>
    </w:p>
    <w:p w14:paraId="79025A56" w14:textId="34122780" w:rsidR="0032608B" w:rsidRPr="00E23322" w:rsidRDefault="0032608B" w:rsidP="000C6C39">
      <w:pPr>
        <w:spacing w:after="0" w:line="240" w:lineRule="auto"/>
        <w:jc w:val="center"/>
        <w:rPr>
          <w:rFonts w:ascii="Times New Roman" w:hAnsi="Times New Roman"/>
          <w:b/>
          <w:sz w:val="28"/>
          <w:szCs w:val="28"/>
          <w:lang w:eastAsia="uk-UA"/>
        </w:rPr>
      </w:pPr>
      <w:r w:rsidRPr="00E23322">
        <w:rPr>
          <w:rFonts w:ascii="Times New Roman" w:hAnsi="Times New Roman"/>
          <w:b/>
          <w:sz w:val="28"/>
          <w:szCs w:val="28"/>
          <w:lang w:eastAsia="uk-UA"/>
        </w:rPr>
        <w:t>УСТАНОВИ</w:t>
      </w:r>
      <w:r w:rsidR="00B21828" w:rsidRPr="00E23322">
        <w:rPr>
          <w:rFonts w:ascii="Times New Roman" w:hAnsi="Times New Roman"/>
          <w:b/>
          <w:sz w:val="28"/>
          <w:szCs w:val="28"/>
          <w:lang w:eastAsia="uk-UA"/>
        </w:rPr>
        <w:t>ЛА</w:t>
      </w:r>
      <w:r w:rsidRPr="00E23322">
        <w:rPr>
          <w:rFonts w:ascii="Times New Roman" w:hAnsi="Times New Roman"/>
          <w:b/>
          <w:sz w:val="28"/>
          <w:szCs w:val="28"/>
          <w:lang w:eastAsia="uk-UA"/>
        </w:rPr>
        <w:t>:</w:t>
      </w:r>
    </w:p>
    <w:p w14:paraId="6A509451" w14:textId="77777777" w:rsidR="0032608B" w:rsidRPr="00E23322" w:rsidRDefault="0032608B" w:rsidP="002A0139">
      <w:pPr>
        <w:spacing w:after="0" w:line="240" w:lineRule="auto"/>
        <w:ind w:firstLine="567"/>
        <w:jc w:val="both"/>
        <w:rPr>
          <w:rFonts w:ascii="Times New Roman" w:hAnsi="Times New Roman"/>
          <w:sz w:val="28"/>
          <w:szCs w:val="28"/>
          <w:lang w:eastAsia="uk-UA"/>
        </w:rPr>
      </w:pPr>
    </w:p>
    <w:p w14:paraId="3056EA07" w14:textId="6DFDB179" w:rsidR="0032608B" w:rsidRPr="00E23322" w:rsidRDefault="00EB2C6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До Комісії</w:t>
      </w:r>
      <w:r w:rsidR="0032608B" w:rsidRPr="00E23322">
        <w:rPr>
          <w:rFonts w:ascii="Times New Roman" w:hAnsi="Times New Roman"/>
          <w:sz w:val="28"/>
          <w:szCs w:val="28"/>
        </w:rPr>
        <w:t xml:space="preserve"> надійшла дисциплінарна скарга </w:t>
      </w:r>
      <w:r w:rsidR="00BA5E2B">
        <w:rPr>
          <w:rFonts w:ascii="Times New Roman" w:hAnsi="Times New Roman"/>
          <w:sz w:val="28"/>
          <w:szCs w:val="28"/>
        </w:rPr>
        <w:t xml:space="preserve">адвоката </w:t>
      </w:r>
      <w:r w:rsidR="00146E55">
        <w:rPr>
          <w:rFonts w:ascii="Times New Roman" w:hAnsi="Times New Roman"/>
          <w:sz w:val="28"/>
          <w:szCs w:val="28"/>
        </w:rPr>
        <w:t xml:space="preserve">ОСОБА_1 </w:t>
      </w:r>
      <w:r w:rsidR="0032608B" w:rsidRPr="00E23322">
        <w:rPr>
          <w:rFonts w:ascii="Times New Roman" w:hAnsi="Times New Roman"/>
          <w:sz w:val="28"/>
          <w:szCs w:val="28"/>
        </w:rPr>
        <w:t>про вчинення дисци</w:t>
      </w:r>
      <w:r w:rsidR="00E414BD" w:rsidRPr="00E23322">
        <w:rPr>
          <w:rFonts w:ascii="Times New Roman" w:hAnsi="Times New Roman"/>
          <w:sz w:val="28"/>
          <w:szCs w:val="28"/>
        </w:rPr>
        <w:t>плінарного проступку прокурор</w:t>
      </w:r>
      <w:r w:rsidR="00A33B08">
        <w:rPr>
          <w:rFonts w:ascii="Times New Roman" w:hAnsi="Times New Roman"/>
          <w:sz w:val="28"/>
          <w:szCs w:val="28"/>
        </w:rPr>
        <w:t>о</w:t>
      </w:r>
      <w:r w:rsidR="00E414BD" w:rsidRPr="00E23322">
        <w:rPr>
          <w:rFonts w:ascii="Times New Roman" w:hAnsi="Times New Roman"/>
          <w:sz w:val="28"/>
          <w:szCs w:val="28"/>
        </w:rPr>
        <w:t xml:space="preserve">м </w:t>
      </w:r>
      <w:proofErr w:type="spellStart"/>
      <w:r w:rsidR="00BA5E2B">
        <w:rPr>
          <w:rFonts w:ascii="Times New Roman" w:hAnsi="Times New Roman"/>
          <w:sz w:val="28"/>
          <w:szCs w:val="28"/>
        </w:rPr>
        <w:t>Гарасимчуком</w:t>
      </w:r>
      <w:proofErr w:type="spellEnd"/>
      <w:r w:rsidR="00BA5E2B">
        <w:rPr>
          <w:rFonts w:ascii="Times New Roman" w:hAnsi="Times New Roman"/>
          <w:sz w:val="28"/>
          <w:szCs w:val="28"/>
        </w:rPr>
        <w:t xml:space="preserve"> А.В</w:t>
      </w:r>
      <w:r w:rsidR="009E66A5">
        <w:rPr>
          <w:rFonts w:ascii="Times New Roman" w:hAnsi="Times New Roman"/>
          <w:sz w:val="28"/>
          <w:szCs w:val="28"/>
        </w:rPr>
        <w:t>.</w:t>
      </w:r>
    </w:p>
    <w:p w14:paraId="115CD906" w14:textId="0FE76B26" w:rsidR="003F45F2" w:rsidRPr="00E23322" w:rsidRDefault="003F45F2"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Скарга передана мені, ч</w:t>
      </w:r>
      <w:r w:rsidR="00EB2C68" w:rsidRPr="00E23322">
        <w:rPr>
          <w:rFonts w:ascii="Times New Roman" w:hAnsi="Times New Roman"/>
          <w:sz w:val="28"/>
          <w:szCs w:val="28"/>
        </w:rPr>
        <w:t>лену Комісії</w:t>
      </w:r>
      <w:r w:rsidRPr="00E23322">
        <w:rPr>
          <w:rFonts w:ascii="Times New Roman" w:hAnsi="Times New Roman"/>
          <w:sz w:val="28"/>
          <w:szCs w:val="28"/>
        </w:rPr>
        <w:t xml:space="preserve"> </w:t>
      </w:r>
      <w:r w:rsidR="00FC0A01" w:rsidRPr="00E23322">
        <w:rPr>
          <w:rFonts w:ascii="Times New Roman" w:hAnsi="Times New Roman"/>
          <w:sz w:val="28"/>
          <w:szCs w:val="28"/>
        </w:rPr>
        <w:t>Коваль К.П</w:t>
      </w:r>
      <w:r w:rsidRPr="00E23322">
        <w:rPr>
          <w:rFonts w:ascii="Times New Roman" w:hAnsi="Times New Roman"/>
          <w:sz w:val="28"/>
          <w:szCs w:val="28"/>
        </w:rPr>
        <w:t>. (протокол а</w:t>
      </w:r>
      <w:r w:rsidR="003D036A" w:rsidRPr="00E23322">
        <w:rPr>
          <w:rFonts w:ascii="Times New Roman" w:hAnsi="Times New Roman"/>
          <w:sz w:val="28"/>
          <w:szCs w:val="28"/>
        </w:rPr>
        <w:t>вто</w:t>
      </w:r>
      <w:r w:rsidR="00FC0A01" w:rsidRPr="00E23322">
        <w:rPr>
          <w:rFonts w:ascii="Times New Roman" w:hAnsi="Times New Roman"/>
          <w:sz w:val="28"/>
          <w:szCs w:val="28"/>
        </w:rPr>
        <w:t>мат</w:t>
      </w:r>
      <w:r w:rsidR="00E23322" w:rsidRPr="00E23322">
        <w:rPr>
          <w:rFonts w:ascii="Times New Roman" w:hAnsi="Times New Roman"/>
          <w:sz w:val="28"/>
          <w:szCs w:val="28"/>
        </w:rPr>
        <w:t>и</w:t>
      </w:r>
      <w:r w:rsidR="00FC0A01" w:rsidRPr="00E23322">
        <w:rPr>
          <w:rFonts w:ascii="Times New Roman" w:hAnsi="Times New Roman"/>
          <w:sz w:val="28"/>
          <w:szCs w:val="28"/>
        </w:rPr>
        <w:t xml:space="preserve">чного </w:t>
      </w:r>
      <w:r w:rsidR="003D036A" w:rsidRPr="00E23322">
        <w:rPr>
          <w:rFonts w:ascii="Times New Roman" w:hAnsi="Times New Roman"/>
          <w:sz w:val="28"/>
          <w:szCs w:val="28"/>
        </w:rPr>
        <w:t>розподілу</w:t>
      </w:r>
      <w:r w:rsidR="00731043" w:rsidRPr="00E23322">
        <w:rPr>
          <w:rFonts w:ascii="Times New Roman" w:hAnsi="Times New Roman"/>
          <w:sz w:val="28"/>
          <w:szCs w:val="28"/>
        </w:rPr>
        <w:t xml:space="preserve"> від </w:t>
      </w:r>
      <w:r w:rsidR="00BA5E2B">
        <w:rPr>
          <w:rFonts w:ascii="Times New Roman" w:hAnsi="Times New Roman"/>
          <w:sz w:val="28"/>
          <w:szCs w:val="28"/>
        </w:rPr>
        <w:t>1</w:t>
      </w:r>
      <w:r w:rsidR="00C92BF4">
        <w:rPr>
          <w:rFonts w:ascii="Times New Roman" w:hAnsi="Times New Roman"/>
          <w:sz w:val="28"/>
          <w:szCs w:val="28"/>
        </w:rPr>
        <w:t>2</w:t>
      </w:r>
      <w:r w:rsidR="00731043" w:rsidRPr="00E23322">
        <w:rPr>
          <w:rFonts w:ascii="Times New Roman" w:hAnsi="Times New Roman"/>
          <w:sz w:val="28"/>
          <w:szCs w:val="28"/>
        </w:rPr>
        <w:t xml:space="preserve"> </w:t>
      </w:r>
      <w:r w:rsidR="00BA5E2B">
        <w:rPr>
          <w:rFonts w:ascii="Times New Roman" w:hAnsi="Times New Roman"/>
          <w:sz w:val="28"/>
          <w:szCs w:val="28"/>
        </w:rPr>
        <w:t>листопада</w:t>
      </w:r>
      <w:r w:rsidR="00731043" w:rsidRPr="00E23322">
        <w:rPr>
          <w:rFonts w:ascii="Times New Roman" w:hAnsi="Times New Roman"/>
          <w:sz w:val="28"/>
          <w:szCs w:val="28"/>
        </w:rPr>
        <w:t xml:space="preserve"> </w:t>
      </w:r>
      <w:r w:rsidR="00D90266" w:rsidRPr="00E23322">
        <w:rPr>
          <w:rFonts w:ascii="Times New Roman" w:hAnsi="Times New Roman"/>
          <w:sz w:val="28"/>
          <w:szCs w:val="28"/>
        </w:rPr>
        <w:t>202</w:t>
      </w:r>
      <w:r w:rsidR="00FC0A01" w:rsidRPr="00E23322">
        <w:rPr>
          <w:rFonts w:ascii="Times New Roman" w:hAnsi="Times New Roman"/>
          <w:sz w:val="28"/>
          <w:szCs w:val="28"/>
        </w:rPr>
        <w:t>5</w:t>
      </w:r>
      <w:r w:rsidRPr="00E23322">
        <w:rPr>
          <w:rFonts w:ascii="Times New Roman" w:hAnsi="Times New Roman"/>
          <w:sz w:val="28"/>
          <w:szCs w:val="28"/>
        </w:rPr>
        <w:t xml:space="preserve"> року). </w:t>
      </w:r>
    </w:p>
    <w:p w14:paraId="31FE83C9" w14:textId="77777777" w:rsidR="0032608B"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Вирішуючи питання щодо відкриття дисциплінарного провадження встановлено таке. </w:t>
      </w:r>
    </w:p>
    <w:p w14:paraId="0C12903D" w14:textId="77777777" w:rsidR="00B405B2" w:rsidRPr="00E23322" w:rsidRDefault="0032608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ab/>
      </w:r>
    </w:p>
    <w:p w14:paraId="3F341BF3" w14:textId="77777777" w:rsidR="00787A6D" w:rsidRPr="00E23322" w:rsidRDefault="00C02F8D"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Зміст</w:t>
      </w:r>
      <w:r w:rsidR="00B405B2" w:rsidRPr="00E23322">
        <w:rPr>
          <w:rFonts w:ascii="Times New Roman" w:hAnsi="Times New Roman"/>
          <w:b/>
          <w:sz w:val="28"/>
          <w:szCs w:val="28"/>
        </w:rPr>
        <w:t xml:space="preserve"> скарг</w:t>
      </w:r>
      <w:r w:rsidR="00535E75" w:rsidRPr="00E23322">
        <w:rPr>
          <w:rFonts w:ascii="Times New Roman" w:hAnsi="Times New Roman"/>
          <w:b/>
          <w:sz w:val="28"/>
          <w:szCs w:val="28"/>
        </w:rPr>
        <w:t>и</w:t>
      </w:r>
    </w:p>
    <w:p w14:paraId="79712DC9" w14:textId="7AF3A575" w:rsidR="0058022D" w:rsidRDefault="00F4195B"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Автор зазначи</w:t>
      </w:r>
      <w:r w:rsidR="00BA5E2B">
        <w:rPr>
          <w:rFonts w:ascii="Times New Roman" w:hAnsi="Times New Roman"/>
          <w:sz w:val="28"/>
          <w:szCs w:val="28"/>
        </w:rPr>
        <w:t>в</w:t>
      </w:r>
      <w:r w:rsidRPr="00E23322">
        <w:rPr>
          <w:rFonts w:ascii="Times New Roman" w:hAnsi="Times New Roman"/>
          <w:sz w:val="28"/>
          <w:szCs w:val="28"/>
        </w:rPr>
        <w:t xml:space="preserve">, що </w:t>
      </w:r>
      <w:r w:rsidR="00813B49">
        <w:rPr>
          <w:rFonts w:ascii="Times New Roman" w:hAnsi="Times New Roman"/>
          <w:sz w:val="28"/>
          <w:szCs w:val="28"/>
        </w:rPr>
        <w:t xml:space="preserve">є </w:t>
      </w:r>
      <w:r w:rsidR="00BA5E2B">
        <w:rPr>
          <w:rFonts w:ascii="Times New Roman" w:hAnsi="Times New Roman"/>
          <w:sz w:val="28"/>
          <w:szCs w:val="28"/>
        </w:rPr>
        <w:t>учасником</w:t>
      </w:r>
      <w:r w:rsidR="00813B49">
        <w:rPr>
          <w:rFonts w:ascii="Times New Roman" w:hAnsi="Times New Roman"/>
          <w:sz w:val="28"/>
          <w:szCs w:val="28"/>
        </w:rPr>
        <w:t xml:space="preserve"> кримінально</w:t>
      </w:r>
      <w:r w:rsidR="00BA5E2B">
        <w:rPr>
          <w:rFonts w:ascii="Times New Roman" w:hAnsi="Times New Roman"/>
          <w:sz w:val="28"/>
          <w:szCs w:val="28"/>
        </w:rPr>
        <w:t>го</w:t>
      </w:r>
      <w:r w:rsidR="00813B49">
        <w:rPr>
          <w:rFonts w:ascii="Times New Roman" w:hAnsi="Times New Roman"/>
          <w:sz w:val="28"/>
          <w:szCs w:val="28"/>
        </w:rPr>
        <w:t xml:space="preserve"> провадженн</w:t>
      </w:r>
      <w:r w:rsidR="00BA5E2B">
        <w:rPr>
          <w:rFonts w:ascii="Times New Roman" w:hAnsi="Times New Roman"/>
          <w:sz w:val="28"/>
          <w:szCs w:val="28"/>
        </w:rPr>
        <w:t>я</w:t>
      </w:r>
      <w:r w:rsidR="00813B49">
        <w:rPr>
          <w:rFonts w:ascii="Times New Roman" w:hAnsi="Times New Roman"/>
          <w:sz w:val="28"/>
          <w:szCs w:val="28"/>
        </w:rPr>
        <w:t xml:space="preserve"> № </w:t>
      </w:r>
      <w:r w:rsidR="00146E55">
        <w:rPr>
          <w:rFonts w:ascii="Times New Roman" w:hAnsi="Times New Roman"/>
          <w:sz w:val="28"/>
          <w:szCs w:val="28"/>
        </w:rPr>
        <w:t>(конфіденційна інформація)</w:t>
      </w:r>
      <w:r w:rsidR="00813B49">
        <w:rPr>
          <w:rFonts w:ascii="Times New Roman" w:hAnsi="Times New Roman"/>
          <w:sz w:val="28"/>
          <w:szCs w:val="28"/>
        </w:rPr>
        <w:t xml:space="preserve"> </w:t>
      </w:r>
      <w:r w:rsidR="00C92BF4">
        <w:rPr>
          <w:rFonts w:ascii="Times New Roman" w:hAnsi="Times New Roman"/>
          <w:sz w:val="28"/>
          <w:szCs w:val="28"/>
        </w:rPr>
        <w:t xml:space="preserve">від </w:t>
      </w:r>
      <w:r w:rsidR="00BA5E2B">
        <w:rPr>
          <w:rFonts w:ascii="Times New Roman" w:hAnsi="Times New Roman"/>
          <w:sz w:val="28"/>
          <w:szCs w:val="28"/>
        </w:rPr>
        <w:t>20</w:t>
      </w:r>
      <w:r w:rsidR="00C92BF4">
        <w:rPr>
          <w:rFonts w:ascii="Times New Roman" w:hAnsi="Times New Roman"/>
          <w:sz w:val="28"/>
          <w:szCs w:val="28"/>
        </w:rPr>
        <w:t xml:space="preserve"> </w:t>
      </w:r>
      <w:r w:rsidR="00BA5E2B">
        <w:rPr>
          <w:rFonts w:ascii="Times New Roman" w:hAnsi="Times New Roman"/>
          <w:sz w:val="28"/>
          <w:szCs w:val="28"/>
        </w:rPr>
        <w:t>лютого</w:t>
      </w:r>
      <w:r w:rsidR="00C92BF4">
        <w:rPr>
          <w:rFonts w:ascii="Times New Roman" w:hAnsi="Times New Roman"/>
          <w:sz w:val="28"/>
          <w:szCs w:val="28"/>
        </w:rPr>
        <w:t xml:space="preserve"> 202</w:t>
      </w:r>
      <w:r w:rsidR="00BA5E2B">
        <w:rPr>
          <w:rFonts w:ascii="Times New Roman" w:hAnsi="Times New Roman"/>
          <w:sz w:val="28"/>
          <w:szCs w:val="28"/>
        </w:rPr>
        <w:t>5</w:t>
      </w:r>
      <w:r w:rsidR="00C92BF4">
        <w:rPr>
          <w:rFonts w:ascii="Times New Roman" w:hAnsi="Times New Roman"/>
          <w:sz w:val="28"/>
          <w:szCs w:val="28"/>
        </w:rPr>
        <w:t xml:space="preserve"> року </w:t>
      </w:r>
      <w:r w:rsidR="00813B49">
        <w:rPr>
          <w:rFonts w:ascii="Times New Roman" w:hAnsi="Times New Roman"/>
          <w:sz w:val="28"/>
          <w:szCs w:val="28"/>
        </w:rPr>
        <w:t>за ознаками кримінальн</w:t>
      </w:r>
      <w:r w:rsidR="00C92BF4">
        <w:rPr>
          <w:rFonts w:ascii="Times New Roman" w:hAnsi="Times New Roman"/>
          <w:sz w:val="28"/>
          <w:szCs w:val="28"/>
        </w:rPr>
        <w:t>их</w:t>
      </w:r>
      <w:r w:rsidR="00813B49">
        <w:rPr>
          <w:rFonts w:ascii="Times New Roman" w:hAnsi="Times New Roman"/>
          <w:sz w:val="28"/>
          <w:szCs w:val="28"/>
        </w:rPr>
        <w:t xml:space="preserve"> правопорушен</w:t>
      </w:r>
      <w:r w:rsidR="00C92BF4">
        <w:rPr>
          <w:rFonts w:ascii="Times New Roman" w:hAnsi="Times New Roman"/>
          <w:sz w:val="28"/>
          <w:szCs w:val="28"/>
        </w:rPr>
        <w:t>ь</w:t>
      </w:r>
      <w:r w:rsidR="00813B49">
        <w:rPr>
          <w:rFonts w:ascii="Times New Roman" w:hAnsi="Times New Roman"/>
          <w:sz w:val="28"/>
          <w:szCs w:val="28"/>
        </w:rPr>
        <w:t>, передбачен</w:t>
      </w:r>
      <w:r w:rsidR="00C92BF4">
        <w:rPr>
          <w:rFonts w:ascii="Times New Roman" w:hAnsi="Times New Roman"/>
          <w:sz w:val="28"/>
          <w:szCs w:val="28"/>
        </w:rPr>
        <w:t>их</w:t>
      </w:r>
      <w:r w:rsidR="00BE1CCC">
        <w:rPr>
          <w:rFonts w:ascii="Times New Roman" w:hAnsi="Times New Roman"/>
          <w:sz w:val="28"/>
          <w:szCs w:val="28"/>
        </w:rPr>
        <w:t xml:space="preserve"> </w:t>
      </w:r>
      <w:r w:rsidR="00C92BF4">
        <w:rPr>
          <w:rFonts w:ascii="Times New Roman" w:hAnsi="Times New Roman"/>
          <w:sz w:val="28"/>
          <w:szCs w:val="28"/>
        </w:rPr>
        <w:t xml:space="preserve">частиною </w:t>
      </w:r>
      <w:r w:rsidR="00BA5E2B">
        <w:rPr>
          <w:rFonts w:ascii="Times New Roman" w:hAnsi="Times New Roman"/>
          <w:sz w:val="28"/>
          <w:szCs w:val="28"/>
        </w:rPr>
        <w:t>перш</w:t>
      </w:r>
      <w:r w:rsidR="00C92BF4">
        <w:rPr>
          <w:rFonts w:ascii="Times New Roman" w:hAnsi="Times New Roman"/>
          <w:sz w:val="28"/>
          <w:szCs w:val="28"/>
        </w:rPr>
        <w:t xml:space="preserve">ою статті </w:t>
      </w:r>
      <w:r w:rsidR="00BA5E2B">
        <w:rPr>
          <w:rFonts w:ascii="Times New Roman" w:hAnsi="Times New Roman"/>
          <w:sz w:val="28"/>
          <w:szCs w:val="28"/>
        </w:rPr>
        <w:t>114-1</w:t>
      </w:r>
      <w:r w:rsidR="00C92BF4">
        <w:rPr>
          <w:rFonts w:ascii="Times New Roman" w:hAnsi="Times New Roman"/>
          <w:sz w:val="28"/>
          <w:szCs w:val="28"/>
        </w:rPr>
        <w:t xml:space="preserve">, </w:t>
      </w:r>
      <w:r w:rsidR="00BA5E2B">
        <w:rPr>
          <w:rFonts w:ascii="Times New Roman" w:hAnsi="Times New Roman"/>
          <w:sz w:val="28"/>
          <w:szCs w:val="28"/>
        </w:rPr>
        <w:t xml:space="preserve">частиною першою статті 263, </w:t>
      </w:r>
      <w:r w:rsidR="00C92BF4">
        <w:rPr>
          <w:rFonts w:ascii="Times New Roman" w:hAnsi="Times New Roman"/>
          <w:sz w:val="28"/>
          <w:szCs w:val="28"/>
        </w:rPr>
        <w:t xml:space="preserve">частиною </w:t>
      </w:r>
      <w:r w:rsidR="00BA5E2B">
        <w:rPr>
          <w:rFonts w:ascii="Times New Roman" w:hAnsi="Times New Roman"/>
          <w:sz w:val="28"/>
          <w:szCs w:val="28"/>
        </w:rPr>
        <w:t>т</w:t>
      </w:r>
      <w:r w:rsidR="00C92BF4">
        <w:rPr>
          <w:rFonts w:ascii="Times New Roman" w:hAnsi="Times New Roman"/>
          <w:sz w:val="28"/>
          <w:szCs w:val="28"/>
        </w:rPr>
        <w:t>р</w:t>
      </w:r>
      <w:r w:rsidR="00BA5E2B">
        <w:rPr>
          <w:rFonts w:ascii="Times New Roman" w:hAnsi="Times New Roman"/>
          <w:sz w:val="28"/>
          <w:szCs w:val="28"/>
        </w:rPr>
        <w:t>еть</w:t>
      </w:r>
      <w:r w:rsidR="00C92BF4">
        <w:rPr>
          <w:rFonts w:ascii="Times New Roman" w:hAnsi="Times New Roman"/>
          <w:sz w:val="28"/>
          <w:szCs w:val="28"/>
        </w:rPr>
        <w:t xml:space="preserve">ою статті </w:t>
      </w:r>
      <w:r w:rsidR="00BA5E2B">
        <w:rPr>
          <w:rFonts w:ascii="Times New Roman" w:hAnsi="Times New Roman"/>
          <w:sz w:val="28"/>
          <w:szCs w:val="28"/>
        </w:rPr>
        <w:t>368</w:t>
      </w:r>
      <w:r w:rsidR="00C92BF4">
        <w:rPr>
          <w:rFonts w:ascii="Times New Roman" w:hAnsi="Times New Roman"/>
          <w:sz w:val="28"/>
          <w:szCs w:val="28"/>
        </w:rPr>
        <w:t xml:space="preserve"> </w:t>
      </w:r>
      <w:r w:rsidR="00BE1CCC">
        <w:rPr>
          <w:rFonts w:ascii="Times New Roman" w:hAnsi="Times New Roman"/>
          <w:sz w:val="28"/>
          <w:szCs w:val="28"/>
        </w:rPr>
        <w:t>Кримінального кодексу Україн</w:t>
      </w:r>
      <w:r w:rsidR="009465AE">
        <w:rPr>
          <w:rFonts w:ascii="Times New Roman" w:hAnsi="Times New Roman"/>
          <w:sz w:val="28"/>
          <w:szCs w:val="28"/>
        </w:rPr>
        <w:t>и</w:t>
      </w:r>
      <w:r w:rsidR="00BE1CCC">
        <w:rPr>
          <w:rFonts w:ascii="Times New Roman" w:hAnsi="Times New Roman"/>
          <w:sz w:val="28"/>
          <w:szCs w:val="28"/>
        </w:rPr>
        <w:t>.</w:t>
      </w:r>
    </w:p>
    <w:p w14:paraId="2F238836" w14:textId="2EA6C946" w:rsidR="009465AE" w:rsidRDefault="009465AE"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Йому стало відомо, що в межах цього кримінального провадження було </w:t>
      </w:r>
      <w:proofErr w:type="spellStart"/>
      <w:r>
        <w:rPr>
          <w:rFonts w:ascii="Times New Roman" w:hAnsi="Times New Roman"/>
          <w:sz w:val="28"/>
          <w:szCs w:val="28"/>
        </w:rPr>
        <w:t>вручено</w:t>
      </w:r>
      <w:proofErr w:type="spellEnd"/>
      <w:r>
        <w:rPr>
          <w:rFonts w:ascii="Times New Roman" w:hAnsi="Times New Roman"/>
          <w:sz w:val="28"/>
          <w:szCs w:val="28"/>
        </w:rPr>
        <w:t xml:space="preserve"> письмове повідомлення про підозру іншому адвокату керівником Спеціалізованої прокуратури у сфері оборони Південного регіону </w:t>
      </w:r>
      <w:proofErr w:type="spellStart"/>
      <w:r>
        <w:rPr>
          <w:rFonts w:ascii="Times New Roman" w:hAnsi="Times New Roman"/>
          <w:sz w:val="28"/>
          <w:szCs w:val="28"/>
        </w:rPr>
        <w:t>Гарасимчуком</w:t>
      </w:r>
      <w:proofErr w:type="spellEnd"/>
      <w:r>
        <w:rPr>
          <w:rFonts w:ascii="Times New Roman" w:hAnsi="Times New Roman"/>
          <w:sz w:val="28"/>
          <w:szCs w:val="28"/>
        </w:rPr>
        <w:t> А.В.</w:t>
      </w:r>
    </w:p>
    <w:p w14:paraId="227304A6" w14:textId="7511B6E4" w:rsidR="009465AE" w:rsidRDefault="009465AE" w:rsidP="002A0139">
      <w:pPr>
        <w:spacing w:after="0" w:line="240" w:lineRule="auto"/>
        <w:ind w:firstLine="567"/>
        <w:jc w:val="both"/>
        <w:rPr>
          <w:rFonts w:ascii="Times New Roman" w:hAnsi="Times New Roman"/>
          <w:sz w:val="28"/>
          <w:szCs w:val="28"/>
        </w:rPr>
      </w:pPr>
      <w:r>
        <w:rPr>
          <w:rFonts w:ascii="Times New Roman" w:hAnsi="Times New Roman"/>
          <w:sz w:val="28"/>
          <w:szCs w:val="28"/>
        </w:rPr>
        <w:t>Водночас відповідно до пункту 1 частини першої статті 481 Кримінального процесуального кодексу (далі – КПК) України письмове повідомлення про підозру адвокату здійснюється – Генеральним прокурором, його заступником, керівником обласної прокуратури в межах його повноважень. Цей перелік є вичерпним та не підлягає розширенню.</w:t>
      </w:r>
    </w:p>
    <w:p w14:paraId="4120E8F3" w14:textId="0B615331" w:rsidR="009465AE" w:rsidRDefault="009465AE" w:rsidP="002A013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На переконання скаржника, </w:t>
      </w:r>
      <w:proofErr w:type="spellStart"/>
      <w:r>
        <w:rPr>
          <w:rFonts w:ascii="Times New Roman" w:hAnsi="Times New Roman"/>
          <w:sz w:val="28"/>
          <w:szCs w:val="28"/>
        </w:rPr>
        <w:t>Гарасимчук</w:t>
      </w:r>
      <w:proofErr w:type="spellEnd"/>
      <w:r>
        <w:rPr>
          <w:rFonts w:ascii="Times New Roman" w:hAnsi="Times New Roman"/>
          <w:sz w:val="28"/>
          <w:szCs w:val="28"/>
        </w:rPr>
        <w:t xml:space="preserve"> А.В. не займає жодної з перелічених посад – він є керівником Спеціалізованої прокуратури у сфері оборони Південного регіону, тобто органу, який не входить до системи обласних прокуратур і не має відповідних процесуальних повноважень, передбачених статтею 481 КПК України.</w:t>
      </w:r>
    </w:p>
    <w:p w14:paraId="2292D561" w14:textId="604ADA06" w:rsidR="009465AE" w:rsidRDefault="007D31FB" w:rsidP="002A0139">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w:t>
      </w:r>
      <w:proofErr w:type="spellStart"/>
      <w:r>
        <w:rPr>
          <w:rFonts w:ascii="Times New Roman" w:hAnsi="Times New Roman"/>
          <w:sz w:val="28"/>
          <w:szCs w:val="28"/>
        </w:rPr>
        <w:t>Гарасимчук</w:t>
      </w:r>
      <w:proofErr w:type="spellEnd"/>
      <w:r>
        <w:rPr>
          <w:rFonts w:ascii="Times New Roman" w:hAnsi="Times New Roman"/>
          <w:sz w:val="28"/>
          <w:szCs w:val="28"/>
        </w:rPr>
        <w:t xml:space="preserve"> А.В. вчинив дії, які явно виходять за межі його службових повноважень, втрутився у здійснення адвокатської діяльності, порушивши гарантії незалежності адвокатури, визначені статтею 23 Закону України «Про адвокатуру та адвокатську діяльність», створив передумови для порушення прав іншого адвоката – суб’єкта спеціального статусу, гарантованого законом.</w:t>
      </w:r>
    </w:p>
    <w:p w14:paraId="50655AC6" w14:textId="7D656F8E" w:rsidR="00FE1194" w:rsidRPr="00E23322" w:rsidRDefault="007D3ABF" w:rsidP="007D31FB">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Отже</w:t>
      </w:r>
      <w:r w:rsidR="00127CB4">
        <w:rPr>
          <w:rFonts w:ascii="Times New Roman" w:hAnsi="Times New Roman"/>
          <w:sz w:val="28"/>
          <w:szCs w:val="28"/>
          <w:shd w:val="clear" w:color="auto" w:fill="FFFFFF"/>
        </w:rPr>
        <w:t>,</w:t>
      </w:r>
      <w:r w:rsidR="00FE1194" w:rsidRPr="00E23322">
        <w:rPr>
          <w:rFonts w:ascii="Times New Roman" w:eastAsia="Times New Roman" w:hAnsi="Times New Roman"/>
          <w:sz w:val="28"/>
          <w:szCs w:val="28"/>
          <w:lang w:eastAsia="ru-RU"/>
        </w:rPr>
        <w:t xml:space="preserve"> прокурор </w:t>
      </w:r>
      <w:proofErr w:type="spellStart"/>
      <w:r w:rsidR="007D31FB">
        <w:rPr>
          <w:rFonts w:ascii="Times New Roman" w:hAnsi="Times New Roman"/>
          <w:sz w:val="28"/>
          <w:szCs w:val="28"/>
        </w:rPr>
        <w:t>Гарасимчук</w:t>
      </w:r>
      <w:proofErr w:type="spellEnd"/>
      <w:r w:rsidR="007D31FB">
        <w:rPr>
          <w:rFonts w:ascii="Times New Roman" w:hAnsi="Times New Roman"/>
          <w:sz w:val="28"/>
          <w:szCs w:val="28"/>
        </w:rPr>
        <w:t xml:space="preserve"> А.В.</w:t>
      </w:r>
      <w:r w:rsidR="00CA5F04">
        <w:rPr>
          <w:rFonts w:ascii="Times New Roman" w:hAnsi="Times New Roman"/>
          <w:sz w:val="28"/>
          <w:szCs w:val="28"/>
        </w:rPr>
        <w:t>, на думку скаржника,</w:t>
      </w:r>
      <w:r w:rsidR="007D31FB">
        <w:rPr>
          <w:rFonts w:ascii="Times New Roman" w:hAnsi="Times New Roman"/>
          <w:sz w:val="28"/>
          <w:szCs w:val="28"/>
        </w:rPr>
        <w:t xml:space="preserve"> </w:t>
      </w:r>
      <w:r w:rsidR="00FE1194" w:rsidRPr="00E23322">
        <w:rPr>
          <w:rFonts w:ascii="Times New Roman" w:eastAsia="Times New Roman" w:hAnsi="Times New Roman"/>
          <w:sz w:val="28"/>
          <w:szCs w:val="28"/>
          <w:lang w:eastAsia="ru-RU"/>
        </w:rPr>
        <w:t>п</w:t>
      </w:r>
      <w:r w:rsidR="00FE1194" w:rsidRPr="00E23322">
        <w:rPr>
          <w:rFonts w:ascii="Times New Roman" w:hAnsi="Times New Roman"/>
          <w:sz w:val="28"/>
          <w:szCs w:val="28"/>
          <w:shd w:val="clear" w:color="auto" w:fill="FFFFFF"/>
        </w:rPr>
        <w:t>ідляга</w:t>
      </w:r>
      <w:r w:rsidR="00BA325B">
        <w:rPr>
          <w:rFonts w:ascii="Times New Roman" w:hAnsi="Times New Roman"/>
          <w:sz w:val="28"/>
          <w:szCs w:val="28"/>
          <w:shd w:val="clear" w:color="auto" w:fill="FFFFFF"/>
        </w:rPr>
        <w:t>є</w:t>
      </w:r>
      <w:r w:rsidR="00FE1194" w:rsidRPr="00E23322">
        <w:rPr>
          <w:rFonts w:ascii="Times New Roman" w:hAnsi="Times New Roman"/>
          <w:sz w:val="28"/>
          <w:szCs w:val="28"/>
          <w:shd w:val="clear" w:color="auto" w:fill="FFFFFF"/>
        </w:rPr>
        <w:t xml:space="preserve"> притягненню до дисциплінарної відповідальності на підставі пункт</w:t>
      </w:r>
      <w:r w:rsidR="007D31FB">
        <w:rPr>
          <w:rFonts w:ascii="Times New Roman" w:hAnsi="Times New Roman"/>
          <w:sz w:val="28"/>
          <w:szCs w:val="28"/>
          <w:shd w:val="clear" w:color="auto" w:fill="FFFFFF"/>
        </w:rPr>
        <w:t>ів</w:t>
      </w:r>
      <w:r w:rsidR="00FE1194" w:rsidRPr="00E23322">
        <w:rPr>
          <w:rFonts w:ascii="Times New Roman" w:hAnsi="Times New Roman"/>
          <w:sz w:val="28"/>
          <w:szCs w:val="28"/>
          <w:shd w:val="clear" w:color="auto" w:fill="FFFFFF"/>
        </w:rPr>
        <w:t xml:space="preserve"> 1</w:t>
      </w:r>
      <w:r w:rsidR="007D31FB">
        <w:rPr>
          <w:rFonts w:ascii="Times New Roman" w:hAnsi="Times New Roman"/>
          <w:sz w:val="28"/>
          <w:szCs w:val="28"/>
          <w:shd w:val="clear" w:color="auto" w:fill="FFFFFF"/>
        </w:rPr>
        <w:t>, 5</w:t>
      </w:r>
      <w:r w:rsidR="00B97A45">
        <w:rPr>
          <w:rFonts w:ascii="Times New Roman" w:hAnsi="Times New Roman"/>
          <w:sz w:val="28"/>
          <w:szCs w:val="28"/>
          <w:shd w:val="clear" w:color="auto" w:fill="FFFFFF"/>
        </w:rPr>
        <w:t xml:space="preserve"> </w:t>
      </w:r>
      <w:r w:rsidR="00FE1194" w:rsidRPr="00E23322">
        <w:rPr>
          <w:rFonts w:ascii="Times New Roman" w:hAnsi="Times New Roman"/>
          <w:sz w:val="28"/>
          <w:szCs w:val="28"/>
          <w:shd w:val="clear" w:color="auto" w:fill="FFFFFF"/>
        </w:rPr>
        <w:t>частини першої статті 43 Закону України «Про прокуратуру»</w:t>
      </w:r>
      <w:r w:rsidR="00FE1194" w:rsidRPr="00E23322">
        <w:rPr>
          <w:rFonts w:ascii="Times New Roman" w:hAnsi="Times New Roman"/>
          <w:sz w:val="28"/>
          <w:szCs w:val="28"/>
        </w:rPr>
        <w:t xml:space="preserve"> від 14 жовтня </w:t>
      </w:r>
      <w:r w:rsidR="00CA5F04">
        <w:rPr>
          <w:rFonts w:ascii="Times New Roman" w:hAnsi="Times New Roman"/>
          <w:sz w:val="28"/>
          <w:szCs w:val="28"/>
        </w:rPr>
        <w:br/>
      </w:r>
      <w:r w:rsidR="00FE1194" w:rsidRPr="00E23322">
        <w:rPr>
          <w:rFonts w:ascii="Times New Roman" w:hAnsi="Times New Roman"/>
          <w:sz w:val="28"/>
          <w:szCs w:val="28"/>
        </w:rPr>
        <w:t>2014 року № 1697-VII (далі – Закон, Закон №</w:t>
      </w:r>
      <w:r w:rsidR="005D71C0">
        <w:rPr>
          <w:rFonts w:ascii="Times New Roman" w:hAnsi="Times New Roman"/>
          <w:sz w:val="28"/>
          <w:szCs w:val="28"/>
        </w:rPr>
        <w:t> </w:t>
      </w:r>
      <w:r w:rsidR="00FE1194" w:rsidRPr="00E23322">
        <w:rPr>
          <w:rFonts w:ascii="Times New Roman" w:hAnsi="Times New Roman"/>
          <w:sz w:val="28"/>
          <w:szCs w:val="28"/>
        </w:rPr>
        <w:t>1697-VII)</w:t>
      </w:r>
      <w:r w:rsidR="00FE1194" w:rsidRPr="00E23322">
        <w:rPr>
          <w:rFonts w:ascii="Times New Roman" w:hAnsi="Times New Roman"/>
          <w:sz w:val="28"/>
          <w:szCs w:val="28"/>
          <w:shd w:val="clear" w:color="auto" w:fill="FFFFFF"/>
        </w:rPr>
        <w:t xml:space="preserve">, а саме за </w:t>
      </w:r>
      <w:r>
        <w:rPr>
          <w:rFonts w:ascii="Times New Roman" w:hAnsi="Times New Roman"/>
          <w:sz w:val="28"/>
          <w:szCs w:val="28"/>
          <w:shd w:val="clear" w:color="auto" w:fill="FFFFFF"/>
        </w:rPr>
        <w:t xml:space="preserve">невиконання чи </w:t>
      </w:r>
      <w:r w:rsidR="00FE1194" w:rsidRPr="00E23322">
        <w:rPr>
          <w:rFonts w:ascii="Times New Roman" w:hAnsi="Times New Roman"/>
          <w:sz w:val="28"/>
          <w:szCs w:val="28"/>
        </w:rPr>
        <w:t>неналежне виконання службових обов’язків</w:t>
      </w:r>
      <w:r w:rsidR="00C90ECD">
        <w:rPr>
          <w:rFonts w:ascii="Times New Roman" w:hAnsi="Times New Roman"/>
          <w:sz w:val="28"/>
          <w:szCs w:val="28"/>
        </w:rPr>
        <w:t xml:space="preserve"> та</w:t>
      </w:r>
      <w:r w:rsidR="00C90ECD" w:rsidRPr="00C85119">
        <w:rPr>
          <w:rFonts w:ascii="Times New Roman" w:hAnsi="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E1194" w:rsidRPr="00E23322">
        <w:rPr>
          <w:rFonts w:ascii="Times New Roman" w:hAnsi="Times New Roman"/>
          <w:sz w:val="28"/>
          <w:szCs w:val="28"/>
          <w:shd w:val="clear" w:color="auto" w:fill="FFFFFF"/>
        </w:rPr>
        <w:t>.</w:t>
      </w:r>
    </w:p>
    <w:p w14:paraId="5B583179" w14:textId="77777777" w:rsidR="00FE1194" w:rsidRPr="00E23322" w:rsidRDefault="00FE1194" w:rsidP="002A0139">
      <w:pPr>
        <w:spacing w:after="0" w:line="240" w:lineRule="auto"/>
        <w:ind w:firstLine="567"/>
        <w:jc w:val="both"/>
        <w:rPr>
          <w:rFonts w:ascii="Times New Roman" w:hAnsi="Times New Roman"/>
          <w:sz w:val="28"/>
          <w:szCs w:val="28"/>
        </w:rPr>
      </w:pPr>
    </w:p>
    <w:p w14:paraId="616EDD1A" w14:textId="77777777" w:rsidR="00730846" w:rsidRPr="00E23322" w:rsidRDefault="00B405B2"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 xml:space="preserve">Щодо встановлених </w:t>
      </w:r>
      <w:r w:rsidR="003F45F2" w:rsidRPr="00E23322">
        <w:rPr>
          <w:rFonts w:ascii="Times New Roman" w:hAnsi="Times New Roman"/>
          <w:b/>
          <w:sz w:val="28"/>
          <w:szCs w:val="28"/>
        </w:rPr>
        <w:t>фактичних даних</w:t>
      </w:r>
    </w:p>
    <w:p w14:paraId="6D2B4E6D" w14:textId="48688AF4" w:rsidR="00C90ECD" w:rsidRDefault="00972879" w:rsidP="002A0139">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До дисциплінарної скарги додано</w:t>
      </w:r>
      <w:r w:rsidR="00B97A45">
        <w:rPr>
          <w:rFonts w:ascii="Times New Roman" w:hAnsi="Times New Roman"/>
          <w:sz w:val="28"/>
          <w:szCs w:val="28"/>
          <w:shd w:val="clear" w:color="auto" w:fill="FFFFFF"/>
        </w:rPr>
        <w:t xml:space="preserve"> копі</w:t>
      </w:r>
      <w:r w:rsidR="00C90ECD">
        <w:rPr>
          <w:rFonts w:ascii="Times New Roman" w:hAnsi="Times New Roman"/>
          <w:sz w:val="28"/>
          <w:szCs w:val="28"/>
          <w:shd w:val="clear" w:color="auto" w:fill="FFFFFF"/>
        </w:rPr>
        <w:t>ї: свідоцтва про право на заняття адвокатською діяльністю від 16.10.2019 № </w:t>
      </w:r>
      <w:r w:rsidR="00146E55">
        <w:rPr>
          <w:rFonts w:ascii="Times New Roman" w:hAnsi="Times New Roman"/>
          <w:sz w:val="28"/>
          <w:szCs w:val="28"/>
        </w:rPr>
        <w:t>(конфіденційна інформація)</w:t>
      </w:r>
      <w:r w:rsidR="00C90ECD">
        <w:rPr>
          <w:rFonts w:ascii="Times New Roman" w:hAnsi="Times New Roman"/>
          <w:sz w:val="28"/>
          <w:szCs w:val="28"/>
          <w:shd w:val="clear" w:color="auto" w:fill="FFFFFF"/>
        </w:rPr>
        <w:t xml:space="preserve">; ухвали слідчого судді Київського районного суду м. Одеси від 01.09.2025; заяви </w:t>
      </w:r>
      <w:r w:rsidR="00146E55">
        <w:rPr>
          <w:rFonts w:ascii="Times New Roman" w:hAnsi="Times New Roman"/>
          <w:sz w:val="28"/>
          <w:szCs w:val="28"/>
        </w:rPr>
        <w:t xml:space="preserve">ОСОБА_1 </w:t>
      </w:r>
      <w:r w:rsidR="00CA5F04">
        <w:rPr>
          <w:rFonts w:ascii="Times New Roman" w:hAnsi="Times New Roman"/>
          <w:sz w:val="28"/>
          <w:szCs w:val="28"/>
        </w:rPr>
        <w:t xml:space="preserve">від 24.10.2025 </w:t>
      </w:r>
      <w:r w:rsidR="00C90ECD">
        <w:rPr>
          <w:rFonts w:ascii="Times New Roman" w:hAnsi="Times New Roman"/>
          <w:sz w:val="28"/>
          <w:szCs w:val="28"/>
          <w:shd w:val="clear" w:color="auto" w:fill="FFFFFF"/>
        </w:rPr>
        <w:t xml:space="preserve">про вчинення кримінального правопорушення з додатками; </w:t>
      </w:r>
      <w:r w:rsidR="00CA5F04">
        <w:rPr>
          <w:rFonts w:ascii="Times New Roman" w:hAnsi="Times New Roman"/>
          <w:sz w:val="28"/>
          <w:szCs w:val="28"/>
          <w:shd w:val="clear" w:color="auto" w:fill="FFFFFF"/>
        </w:rPr>
        <w:t>ухвали</w:t>
      </w:r>
      <w:r w:rsidR="00CA5F04" w:rsidRPr="00CA5F04">
        <w:rPr>
          <w:rFonts w:ascii="Times New Roman" w:hAnsi="Times New Roman"/>
          <w:sz w:val="28"/>
          <w:szCs w:val="28"/>
          <w:shd w:val="clear" w:color="auto" w:fill="FFFFFF"/>
        </w:rPr>
        <w:t xml:space="preserve"> </w:t>
      </w:r>
      <w:r w:rsidR="00CA5F04">
        <w:rPr>
          <w:rFonts w:ascii="Times New Roman" w:hAnsi="Times New Roman"/>
          <w:sz w:val="28"/>
          <w:szCs w:val="28"/>
          <w:shd w:val="clear" w:color="auto" w:fill="FFFFFF"/>
        </w:rPr>
        <w:t xml:space="preserve">слідчого судді Київського районного суду м. Одеси від 02.10.2025; копії наказів Офісу Генерального прокурора та </w:t>
      </w:r>
      <w:r w:rsidR="00CA5F04">
        <w:rPr>
          <w:rFonts w:ascii="Times New Roman" w:hAnsi="Times New Roman"/>
          <w:sz w:val="28"/>
          <w:szCs w:val="28"/>
        </w:rPr>
        <w:t>Спеціалізованої прокуратури у сфері оборони Південного регіону.</w:t>
      </w:r>
    </w:p>
    <w:p w14:paraId="28CCE96B" w14:textId="77777777" w:rsidR="000432A9" w:rsidRPr="00E23322" w:rsidRDefault="000432A9" w:rsidP="002A0139">
      <w:pPr>
        <w:spacing w:after="0" w:line="240" w:lineRule="auto"/>
        <w:ind w:firstLine="567"/>
        <w:jc w:val="both"/>
        <w:rPr>
          <w:rFonts w:ascii="Times New Roman" w:hAnsi="Times New Roman"/>
          <w:sz w:val="28"/>
          <w:szCs w:val="28"/>
        </w:rPr>
      </w:pPr>
    </w:p>
    <w:p w14:paraId="58236E88" w14:textId="77777777" w:rsidR="007D165E" w:rsidRPr="00E23322" w:rsidRDefault="007D165E"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Щодо джерел права, які підлягають застосуванню</w:t>
      </w:r>
    </w:p>
    <w:p w14:paraId="0A2C215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A081B0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40221F5" w14:textId="0950623E"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60DD66E1" w14:textId="70D9D6F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 xml:space="preserve">Згідно з частиною четвертою статті 19 </w:t>
      </w:r>
      <w:r w:rsidR="00851C36">
        <w:rPr>
          <w:rFonts w:ascii="Times New Roman" w:hAnsi="Times New Roman"/>
          <w:sz w:val="28"/>
          <w:szCs w:val="28"/>
        </w:rPr>
        <w:t xml:space="preserve">цього </w:t>
      </w:r>
      <w:r w:rsidRPr="00695CC4">
        <w:rPr>
          <w:rFonts w:ascii="Times New Roman" w:hAnsi="Times New Roman"/>
          <w:sz w:val="28"/>
          <w:szCs w:val="28"/>
        </w:rPr>
        <w:t>Закону №</w:t>
      </w:r>
      <w:r w:rsidR="00851C36">
        <w:rPr>
          <w:rFonts w:ascii="Times New Roman" w:hAnsi="Times New Roman"/>
          <w:sz w:val="28"/>
          <w:szCs w:val="28"/>
        </w:rPr>
        <w:t> </w:t>
      </w:r>
      <w:r w:rsidRPr="00695CC4">
        <w:rPr>
          <w:rFonts w:ascii="Times New Roman" w:hAnsi="Times New Roman"/>
          <w:sz w:val="28"/>
          <w:szCs w:val="28"/>
        </w:rPr>
        <w:t>1697-VII прокурор зобов’язаний діяти лише на підставі, в межах та у спосіб, що передбачені Конституцією та законами України.</w:t>
      </w:r>
    </w:p>
    <w:p w14:paraId="02A24C54" w14:textId="7825ACD0"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2756D76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Загальні засади кримінального провадження визначені частиною першою статті 7 КПК України.</w:t>
      </w:r>
    </w:p>
    <w:p w14:paraId="49918C2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6FBB15A0"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7398A5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Частина друга статті 21 КПК України передбачає, безумовне виконання </w:t>
      </w:r>
      <w:proofErr w:type="spellStart"/>
      <w:r w:rsidRPr="00695CC4">
        <w:rPr>
          <w:rFonts w:ascii="Times New Roman" w:hAnsi="Times New Roman"/>
          <w:sz w:val="28"/>
          <w:szCs w:val="28"/>
        </w:rPr>
        <w:t>вироку</w:t>
      </w:r>
      <w:proofErr w:type="spellEnd"/>
      <w:r w:rsidRPr="00695CC4">
        <w:rPr>
          <w:rFonts w:ascii="Times New Roman" w:hAnsi="Times New Roman"/>
          <w:sz w:val="28"/>
          <w:szCs w:val="28"/>
        </w:rPr>
        <w:t xml:space="preserve"> та ухвали суду, яке набрало законної сили.</w:t>
      </w:r>
    </w:p>
    <w:p w14:paraId="757C348B" w14:textId="77777777" w:rsid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випадках, передбачених цим Кодексом.</w:t>
      </w:r>
    </w:p>
    <w:p w14:paraId="46B2134E" w14:textId="5507B92B" w:rsidR="00CA5F04" w:rsidRPr="00CA5F04" w:rsidRDefault="00CA5F04" w:rsidP="00CA5F04">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частини першої статі 481 КПК України п</w:t>
      </w:r>
      <w:r w:rsidRPr="00CA5F04">
        <w:rPr>
          <w:rFonts w:ascii="Times New Roman" w:hAnsi="Times New Roman"/>
          <w:sz w:val="28"/>
          <w:szCs w:val="28"/>
        </w:rPr>
        <w:t>исьмове повідомлення про підозру здійснюється:</w:t>
      </w:r>
    </w:p>
    <w:p w14:paraId="389B7599" w14:textId="245797B1" w:rsidR="00CA5F04" w:rsidRPr="00CA5F04" w:rsidRDefault="00CA5F04" w:rsidP="00CA5F04">
      <w:pPr>
        <w:spacing w:after="0" w:line="240" w:lineRule="auto"/>
        <w:ind w:firstLine="567"/>
        <w:jc w:val="both"/>
        <w:rPr>
          <w:rFonts w:ascii="Times New Roman" w:hAnsi="Times New Roman"/>
          <w:sz w:val="28"/>
          <w:szCs w:val="28"/>
        </w:rPr>
      </w:pPr>
      <w:bookmarkStart w:id="0" w:name="n3867"/>
      <w:bookmarkEnd w:id="0"/>
      <w:r w:rsidRPr="00CA5F04">
        <w:rPr>
          <w:rFonts w:ascii="Times New Roman" w:hAnsi="Times New Roman"/>
          <w:sz w:val="28"/>
          <w:szCs w:val="28"/>
        </w:rPr>
        <w:t>1) адвокату, депутату місцевої ради, депутату Верховної Ради Автономної Республіки Крим, сільському, селищному, міському голові - Генеральним прокурором, його заступником, керівником обласної прокуратури в межах його повноважень</w:t>
      </w:r>
      <w:r>
        <w:rPr>
          <w:rFonts w:ascii="Times New Roman" w:hAnsi="Times New Roman"/>
          <w:sz w:val="28"/>
          <w:szCs w:val="28"/>
        </w:rPr>
        <w:t>.</w:t>
      </w:r>
    </w:p>
    <w:p w14:paraId="41FEE77C" w14:textId="472E5E9D" w:rsidR="00EC5DA4" w:rsidRPr="00EC5DA4" w:rsidRDefault="00CA5F04" w:rsidP="00EC5DA4">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із </w:t>
      </w:r>
      <w:r w:rsidR="00EC5DA4">
        <w:rPr>
          <w:rFonts w:ascii="Times New Roman" w:hAnsi="Times New Roman"/>
          <w:sz w:val="28"/>
          <w:szCs w:val="28"/>
        </w:rPr>
        <w:t xml:space="preserve">частинами першою та другою </w:t>
      </w:r>
      <w:r>
        <w:rPr>
          <w:rFonts w:ascii="Times New Roman" w:hAnsi="Times New Roman"/>
          <w:sz w:val="28"/>
          <w:szCs w:val="28"/>
        </w:rPr>
        <w:t>статт</w:t>
      </w:r>
      <w:r w:rsidR="00EC5DA4">
        <w:rPr>
          <w:rFonts w:ascii="Times New Roman" w:hAnsi="Times New Roman"/>
          <w:sz w:val="28"/>
          <w:szCs w:val="28"/>
        </w:rPr>
        <w:t>і</w:t>
      </w:r>
      <w:r>
        <w:rPr>
          <w:rFonts w:ascii="Times New Roman" w:hAnsi="Times New Roman"/>
          <w:sz w:val="28"/>
          <w:szCs w:val="28"/>
        </w:rPr>
        <w:t xml:space="preserve"> 7 Закону </w:t>
      </w:r>
      <w:r w:rsidRPr="00695CC4">
        <w:rPr>
          <w:rFonts w:ascii="Times New Roman" w:hAnsi="Times New Roman"/>
          <w:sz w:val="28"/>
          <w:szCs w:val="28"/>
        </w:rPr>
        <w:t>№</w:t>
      </w:r>
      <w:r>
        <w:rPr>
          <w:rFonts w:ascii="Times New Roman" w:hAnsi="Times New Roman"/>
          <w:sz w:val="28"/>
          <w:szCs w:val="28"/>
        </w:rPr>
        <w:t> </w:t>
      </w:r>
      <w:r w:rsidRPr="00695CC4">
        <w:rPr>
          <w:rFonts w:ascii="Times New Roman" w:hAnsi="Times New Roman"/>
          <w:sz w:val="28"/>
          <w:szCs w:val="28"/>
        </w:rPr>
        <w:t>1697-VII</w:t>
      </w:r>
      <w:r w:rsidR="00EC5DA4">
        <w:rPr>
          <w:rFonts w:ascii="Times New Roman" w:hAnsi="Times New Roman"/>
          <w:sz w:val="28"/>
          <w:szCs w:val="28"/>
        </w:rPr>
        <w:t xml:space="preserve"> с</w:t>
      </w:r>
      <w:r w:rsidR="00EC5DA4" w:rsidRPr="00EC5DA4">
        <w:rPr>
          <w:rFonts w:ascii="Times New Roman" w:hAnsi="Times New Roman"/>
          <w:sz w:val="28"/>
          <w:szCs w:val="28"/>
        </w:rPr>
        <w:t>истему прокуратури України становлять:</w:t>
      </w:r>
    </w:p>
    <w:p w14:paraId="6B03675F" w14:textId="77777777" w:rsidR="00EC5DA4" w:rsidRPr="00EC5DA4" w:rsidRDefault="00EC5DA4" w:rsidP="00EC5DA4">
      <w:pPr>
        <w:spacing w:after="0" w:line="240" w:lineRule="auto"/>
        <w:ind w:firstLine="567"/>
        <w:jc w:val="both"/>
        <w:rPr>
          <w:rFonts w:ascii="Times New Roman" w:hAnsi="Times New Roman"/>
          <w:sz w:val="28"/>
          <w:szCs w:val="28"/>
        </w:rPr>
      </w:pPr>
      <w:bookmarkStart w:id="1" w:name="n41"/>
      <w:bookmarkEnd w:id="1"/>
      <w:r w:rsidRPr="00EC5DA4">
        <w:rPr>
          <w:rFonts w:ascii="Times New Roman" w:hAnsi="Times New Roman"/>
          <w:sz w:val="28"/>
          <w:szCs w:val="28"/>
        </w:rPr>
        <w:t>1) Офіс Генерального прокурора;</w:t>
      </w:r>
    </w:p>
    <w:p w14:paraId="5DB22B92" w14:textId="77777777" w:rsidR="00EC5DA4" w:rsidRPr="00EC5DA4" w:rsidRDefault="00EC5DA4" w:rsidP="00EC5DA4">
      <w:pPr>
        <w:spacing w:after="0" w:line="240" w:lineRule="auto"/>
        <w:ind w:firstLine="567"/>
        <w:jc w:val="both"/>
        <w:rPr>
          <w:rFonts w:ascii="Times New Roman" w:hAnsi="Times New Roman"/>
          <w:sz w:val="28"/>
          <w:szCs w:val="28"/>
        </w:rPr>
      </w:pPr>
      <w:bookmarkStart w:id="2" w:name="n2439"/>
      <w:bookmarkStart w:id="3" w:name="n42"/>
      <w:bookmarkEnd w:id="2"/>
      <w:bookmarkEnd w:id="3"/>
      <w:r w:rsidRPr="00EC5DA4">
        <w:rPr>
          <w:rFonts w:ascii="Times New Roman" w:hAnsi="Times New Roman"/>
          <w:sz w:val="28"/>
          <w:szCs w:val="28"/>
        </w:rPr>
        <w:t>2) обласні прокуратури;</w:t>
      </w:r>
    </w:p>
    <w:p w14:paraId="52C22818" w14:textId="77777777" w:rsidR="00EC5DA4" w:rsidRPr="00EC5DA4" w:rsidRDefault="00EC5DA4" w:rsidP="00EC5DA4">
      <w:pPr>
        <w:spacing w:after="0" w:line="240" w:lineRule="auto"/>
        <w:ind w:firstLine="567"/>
        <w:jc w:val="both"/>
        <w:rPr>
          <w:rFonts w:ascii="Times New Roman" w:hAnsi="Times New Roman"/>
          <w:sz w:val="28"/>
          <w:szCs w:val="28"/>
        </w:rPr>
      </w:pPr>
      <w:bookmarkStart w:id="4" w:name="n2440"/>
      <w:bookmarkStart w:id="5" w:name="n43"/>
      <w:bookmarkEnd w:id="4"/>
      <w:bookmarkEnd w:id="5"/>
      <w:r w:rsidRPr="00EC5DA4">
        <w:rPr>
          <w:rFonts w:ascii="Times New Roman" w:hAnsi="Times New Roman"/>
          <w:sz w:val="28"/>
          <w:szCs w:val="28"/>
        </w:rPr>
        <w:t>3) окружні прокуратури;</w:t>
      </w:r>
    </w:p>
    <w:p w14:paraId="54E68D5E" w14:textId="77777777" w:rsidR="00EC5DA4" w:rsidRPr="00EC5DA4" w:rsidRDefault="00EC5DA4" w:rsidP="00EC5DA4">
      <w:pPr>
        <w:spacing w:after="0" w:line="240" w:lineRule="auto"/>
        <w:ind w:firstLine="567"/>
        <w:jc w:val="both"/>
        <w:rPr>
          <w:rFonts w:ascii="Times New Roman" w:hAnsi="Times New Roman"/>
          <w:sz w:val="28"/>
          <w:szCs w:val="28"/>
        </w:rPr>
      </w:pPr>
      <w:bookmarkStart w:id="6" w:name="n2441"/>
      <w:bookmarkStart w:id="7" w:name="n1718"/>
      <w:bookmarkEnd w:id="6"/>
      <w:bookmarkEnd w:id="7"/>
      <w:r w:rsidRPr="00EC5DA4">
        <w:rPr>
          <w:rFonts w:ascii="Times New Roman" w:hAnsi="Times New Roman"/>
          <w:sz w:val="28"/>
          <w:szCs w:val="28"/>
        </w:rPr>
        <w:t>5) Спеціалізована антикорупційна прокуратура.</w:t>
      </w:r>
    </w:p>
    <w:p w14:paraId="05E0E018" w14:textId="080FF226" w:rsidR="00EC5DA4" w:rsidRPr="00EC5DA4" w:rsidRDefault="00EC5DA4" w:rsidP="00EC5DA4">
      <w:pPr>
        <w:spacing w:after="0" w:line="240" w:lineRule="auto"/>
        <w:ind w:firstLine="567"/>
        <w:jc w:val="both"/>
        <w:rPr>
          <w:rFonts w:ascii="Times New Roman" w:hAnsi="Times New Roman"/>
          <w:sz w:val="28"/>
          <w:szCs w:val="28"/>
        </w:rPr>
      </w:pPr>
      <w:bookmarkStart w:id="8" w:name="n1717"/>
      <w:bookmarkStart w:id="9" w:name="n45"/>
      <w:bookmarkEnd w:id="8"/>
      <w:bookmarkEnd w:id="9"/>
      <w:r w:rsidRPr="00EC5DA4">
        <w:rPr>
          <w:rFonts w:ascii="Times New Roman" w:hAnsi="Times New Roman"/>
          <w:sz w:val="28"/>
          <w:szCs w:val="28"/>
        </w:rPr>
        <w:t>У разі потреби рішенням Генерального прокурора можуть утворюватися спеціалізовані прокуратури на правах структурного підрозділу Офісу Генерального прокурора, на правах обласних прокуратур, на правах підрозділу обласної прокуратури, на правах окружних прокуратур, на правах підрозділу окружної прокуратури. Це правило не поширюється на випадок утворення Спеціалізованої антикорупційної прокуратури.</w:t>
      </w:r>
    </w:p>
    <w:p w14:paraId="1EB92605" w14:textId="77777777" w:rsidR="00EC5DA4" w:rsidRPr="00EC5DA4" w:rsidRDefault="00EC5DA4" w:rsidP="00EC5DA4">
      <w:pPr>
        <w:spacing w:after="0" w:line="240" w:lineRule="auto"/>
        <w:ind w:firstLine="567"/>
        <w:jc w:val="both"/>
        <w:rPr>
          <w:rFonts w:ascii="Times New Roman" w:hAnsi="Times New Roman"/>
          <w:sz w:val="28"/>
          <w:szCs w:val="28"/>
        </w:rPr>
      </w:pPr>
      <w:bookmarkStart w:id="10" w:name="n2827"/>
      <w:bookmarkStart w:id="11" w:name="n46"/>
      <w:bookmarkEnd w:id="10"/>
      <w:bookmarkEnd w:id="11"/>
      <w:r w:rsidRPr="00EC5DA4">
        <w:rPr>
          <w:rFonts w:ascii="Times New Roman" w:hAnsi="Times New Roman"/>
          <w:sz w:val="28"/>
          <w:szCs w:val="28"/>
        </w:rPr>
        <w:t>Перелік, утворення, реорганізація та ліквідація спеціалізованих прокуратур, визначення їх статусу, компетенції, структури і штатного розпису здійснюються Генеральним прокурором.</w:t>
      </w:r>
    </w:p>
    <w:p w14:paraId="38F8A0B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3AA62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26053B47" w14:textId="79D21AF3"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851C36">
        <w:rPr>
          <w:rFonts w:ascii="Times New Roman" w:hAnsi="Times New Roman"/>
          <w:sz w:val="28"/>
          <w:szCs w:val="28"/>
        </w:rPr>
        <w:br/>
      </w:r>
      <w:r w:rsidRPr="00695CC4">
        <w:rPr>
          <w:rFonts w:ascii="Times New Roman" w:hAnsi="Times New Roman"/>
          <w:sz w:val="28"/>
          <w:szCs w:val="28"/>
        </w:rPr>
        <w:t>КПК України, що є гарантією самостійності прокурорів у своїй процесуальній діяльності та невтручання осіб без законних на те повноважень.</w:t>
      </w:r>
    </w:p>
    <w:p w14:paraId="31BFD81A" w14:textId="0036A69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Водночас положеннями абзацу 2 частини першої статті 45 Закону №</w:t>
      </w:r>
      <w:r w:rsidR="00851C36">
        <w:rPr>
          <w:rFonts w:ascii="Times New Roman" w:hAnsi="Times New Roman"/>
          <w:sz w:val="28"/>
          <w:szCs w:val="28"/>
        </w:rPr>
        <w:t> </w:t>
      </w:r>
      <w:r w:rsidRPr="00695CC4">
        <w:rPr>
          <w:rFonts w:ascii="Times New Roman" w:hAnsi="Times New Roman"/>
          <w:sz w:val="28"/>
          <w:szCs w:val="28"/>
        </w:rPr>
        <w:t>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D237F6" w14:textId="0C60C9AD"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Визначення дисциплінарного провадження наведено у частині першій </w:t>
      </w:r>
      <w:r w:rsidR="00851C36">
        <w:rPr>
          <w:rFonts w:ascii="Times New Roman" w:hAnsi="Times New Roman"/>
          <w:sz w:val="28"/>
          <w:szCs w:val="28"/>
        </w:rPr>
        <w:br/>
      </w:r>
      <w:r w:rsidRPr="00695CC4">
        <w:rPr>
          <w:rFonts w:ascii="Times New Roman" w:hAnsi="Times New Roman"/>
          <w:sz w:val="28"/>
          <w:szCs w:val="28"/>
        </w:rPr>
        <w:t xml:space="preserve">статті 45 Закону № 1697-VII – як процедури розгляду Комісією дисциплінарної скарги, в якій містяться відомості про вчинення прокурором дисциплінарного проступку. </w:t>
      </w:r>
    </w:p>
    <w:p w14:paraId="46B99C07"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w:t>
      </w:r>
    </w:p>
    <w:p w14:paraId="59A3933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невиконання чи неналежне виконання службових обов’язків;</w:t>
      </w:r>
    </w:p>
    <w:p w14:paraId="735329D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необґрунтоване зволікання з розглядом звернення;</w:t>
      </w:r>
    </w:p>
    <w:p w14:paraId="587962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3C919BF"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ED7FC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64B51B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28A3584"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7) порушення правил внутрішнього службового розпорядку;</w:t>
      </w:r>
    </w:p>
    <w:p w14:paraId="4B33DB99"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F7C63D6"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9) публічне висловлювання, яке є порушенням презумпції невинуватості.</w:t>
      </w:r>
    </w:p>
    <w:p w14:paraId="020EC7C3"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Конструкцію статті 46 Закону № 1697-VII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C122E1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07F6002"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2) дисциплінарна скарга є анонімною;</w:t>
      </w:r>
    </w:p>
    <w:p w14:paraId="2192FEE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3) дисциплінарна скарга подана з підстав, не визначених статтею 43 цього Закону;</w:t>
      </w:r>
    </w:p>
    <w:p w14:paraId="1F4A2B91"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7B761F9E"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DA7F2F5" w14:textId="655CEFB2"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Вимогою Закону №</w:t>
      </w:r>
      <w:r w:rsidR="002C52B0">
        <w:rPr>
          <w:rFonts w:ascii="Times New Roman" w:hAnsi="Times New Roman"/>
          <w:sz w:val="28"/>
          <w:szCs w:val="28"/>
        </w:rPr>
        <w:t> </w:t>
      </w:r>
      <w:r w:rsidRPr="00695CC4">
        <w:rPr>
          <w:rFonts w:ascii="Times New Roman" w:hAnsi="Times New Roman"/>
          <w:sz w:val="28"/>
          <w:szCs w:val="28"/>
        </w:rPr>
        <w:t>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20A1A8" w14:textId="1376158F"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95CC4">
        <w:rPr>
          <w:rFonts w:ascii="Times New Roman" w:hAnsi="Times New Roman"/>
          <w:sz w:val="28"/>
          <w:szCs w:val="28"/>
        </w:rPr>
        <w:t>причин</w:t>
      </w:r>
      <w:r w:rsidR="006C660E">
        <w:rPr>
          <w:rFonts w:ascii="Times New Roman" w:hAnsi="Times New Roman"/>
          <w:sz w:val="28"/>
          <w:szCs w:val="28"/>
        </w:rPr>
        <w:t>ов</w:t>
      </w:r>
      <w:r w:rsidRPr="00695CC4">
        <w:rPr>
          <w:rFonts w:ascii="Times New Roman" w:hAnsi="Times New Roman"/>
          <w:sz w:val="28"/>
          <w:szCs w:val="28"/>
        </w:rPr>
        <w:t>ий</w:t>
      </w:r>
      <w:proofErr w:type="spellEnd"/>
      <w:r w:rsidRPr="00695CC4">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1E67F3A" w14:textId="77777777" w:rsidR="00695CC4" w:rsidRPr="00695CC4"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27 серпня 2024 року), Комісія не може прийняти рішення на підставі припущень, неперевіреної чи недостовірної інформації.</w:t>
      </w:r>
    </w:p>
    <w:p w14:paraId="64FB20E7" w14:textId="70699A40" w:rsidR="002A0139" w:rsidRDefault="00695CC4" w:rsidP="00695CC4">
      <w:pPr>
        <w:spacing w:after="0" w:line="240" w:lineRule="auto"/>
        <w:ind w:firstLine="567"/>
        <w:jc w:val="both"/>
        <w:rPr>
          <w:rFonts w:ascii="Times New Roman" w:hAnsi="Times New Roman"/>
          <w:sz w:val="28"/>
          <w:szCs w:val="28"/>
        </w:rPr>
      </w:pPr>
      <w:r w:rsidRPr="00695CC4">
        <w:rPr>
          <w:rFonts w:ascii="Times New Roman" w:hAnsi="Times New Roman"/>
          <w:sz w:val="28"/>
          <w:szCs w:val="28"/>
        </w:rPr>
        <w:t>Відповідно до частини другої статті 46 Закону №</w:t>
      </w:r>
      <w:r>
        <w:rPr>
          <w:rFonts w:ascii="Times New Roman" w:hAnsi="Times New Roman"/>
          <w:sz w:val="28"/>
          <w:szCs w:val="28"/>
        </w:rPr>
        <w:t> </w:t>
      </w:r>
      <w:r w:rsidRPr="00695CC4">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3B2596D" w14:textId="77777777" w:rsidR="00857093" w:rsidRPr="00857093" w:rsidRDefault="00857093" w:rsidP="002A0139">
      <w:pPr>
        <w:spacing w:after="0" w:line="240" w:lineRule="auto"/>
        <w:ind w:firstLine="567"/>
        <w:jc w:val="both"/>
        <w:rPr>
          <w:rFonts w:ascii="Times New Roman" w:hAnsi="Times New Roman"/>
          <w:b/>
          <w:sz w:val="28"/>
          <w:szCs w:val="28"/>
        </w:rPr>
      </w:pPr>
    </w:p>
    <w:p w14:paraId="112A27B8" w14:textId="0E6F0227" w:rsidR="009C1DCD" w:rsidRPr="00E23322" w:rsidRDefault="00F675EC" w:rsidP="002A0139">
      <w:pPr>
        <w:spacing w:after="0" w:line="240" w:lineRule="auto"/>
        <w:ind w:firstLine="567"/>
        <w:jc w:val="both"/>
        <w:rPr>
          <w:rFonts w:ascii="Times New Roman" w:hAnsi="Times New Roman"/>
          <w:b/>
          <w:sz w:val="28"/>
          <w:szCs w:val="28"/>
        </w:rPr>
      </w:pPr>
      <w:r w:rsidRPr="00E23322">
        <w:rPr>
          <w:rFonts w:ascii="Times New Roman" w:hAnsi="Times New Roman"/>
          <w:b/>
          <w:sz w:val="28"/>
          <w:szCs w:val="28"/>
        </w:rPr>
        <w:t>Оцінка встановлених обставин та м</w:t>
      </w:r>
      <w:r w:rsidR="00D72CDF" w:rsidRPr="00E23322">
        <w:rPr>
          <w:rFonts w:ascii="Times New Roman" w:hAnsi="Times New Roman"/>
          <w:b/>
          <w:sz w:val="28"/>
          <w:szCs w:val="28"/>
        </w:rPr>
        <w:t>отиви прийнятого рішення</w:t>
      </w:r>
    </w:p>
    <w:p w14:paraId="1942839B" w14:textId="4F88BF12" w:rsidR="00DB3B1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lastRenderedPageBreak/>
        <w:t>Дисциплінарна скарга</w:t>
      </w:r>
      <w:r w:rsidR="00D541FC" w:rsidRPr="00E23322">
        <w:rPr>
          <w:rFonts w:ascii="Times New Roman" w:hAnsi="Times New Roman"/>
          <w:sz w:val="28"/>
          <w:szCs w:val="28"/>
        </w:rPr>
        <w:t xml:space="preserve"> </w:t>
      </w:r>
      <w:r w:rsidR="00877B61">
        <w:rPr>
          <w:rFonts w:ascii="Times New Roman" w:hAnsi="Times New Roman"/>
          <w:sz w:val="28"/>
          <w:szCs w:val="28"/>
        </w:rPr>
        <w:t xml:space="preserve">адвоката </w:t>
      </w:r>
      <w:r w:rsidR="00146E55">
        <w:rPr>
          <w:rFonts w:ascii="Times New Roman" w:hAnsi="Times New Roman"/>
          <w:sz w:val="28"/>
          <w:szCs w:val="28"/>
        </w:rPr>
        <w:t xml:space="preserve">ОСОБА_1 </w:t>
      </w:r>
      <w:r w:rsidRPr="00E23322">
        <w:rPr>
          <w:rFonts w:ascii="Times New Roman" w:hAnsi="Times New Roman"/>
          <w:sz w:val="28"/>
          <w:szCs w:val="28"/>
        </w:rPr>
        <w:t>стосується можливих рішень, дій (бездіяльності) прокурор</w:t>
      </w:r>
      <w:r w:rsidR="00C45828">
        <w:rPr>
          <w:rFonts w:ascii="Times New Roman" w:hAnsi="Times New Roman"/>
          <w:sz w:val="28"/>
          <w:szCs w:val="28"/>
        </w:rPr>
        <w:t>а</w:t>
      </w:r>
      <w:r w:rsidR="001E64E1">
        <w:rPr>
          <w:rFonts w:ascii="Times New Roman" w:hAnsi="Times New Roman"/>
          <w:sz w:val="28"/>
          <w:szCs w:val="28"/>
        </w:rPr>
        <w:t xml:space="preserve"> </w:t>
      </w:r>
      <w:proofErr w:type="spellStart"/>
      <w:r w:rsidR="00877B61">
        <w:rPr>
          <w:rFonts w:ascii="Times New Roman" w:hAnsi="Times New Roman"/>
          <w:sz w:val="28"/>
          <w:szCs w:val="28"/>
        </w:rPr>
        <w:t>Гарасимчука</w:t>
      </w:r>
      <w:proofErr w:type="spellEnd"/>
      <w:r w:rsidR="00877B61">
        <w:rPr>
          <w:rFonts w:ascii="Times New Roman" w:hAnsi="Times New Roman"/>
          <w:sz w:val="28"/>
          <w:szCs w:val="28"/>
        </w:rPr>
        <w:t xml:space="preserve"> А.В</w:t>
      </w:r>
      <w:r w:rsidR="001E64E1">
        <w:rPr>
          <w:rFonts w:ascii="Times New Roman" w:hAnsi="Times New Roman"/>
          <w:sz w:val="28"/>
          <w:szCs w:val="28"/>
        </w:rPr>
        <w:t>.</w:t>
      </w:r>
      <w:r w:rsidRPr="00E23322">
        <w:rPr>
          <w:rFonts w:ascii="Times New Roman" w:hAnsi="Times New Roman"/>
          <w:sz w:val="28"/>
          <w:szCs w:val="28"/>
        </w:rPr>
        <w:t>, вчинених (допущених) в межах кримінального процесу.</w:t>
      </w:r>
    </w:p>
    <w:p w14:paraId="27BF88E8" w14:textId="77777777" w:rsidR="008D6221" w:rsidRPr="00E23322" w:rsidRDefault="00DB3B11"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Це означає, що умовою для відкриття дисциплінарного провадження </w:t>
      </w:r>
      <w:r w:rsidRPr="00E23322">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9F3FD93" w14:textId="17356E15" w:rsidR="00E66133" w:rsidRPr="00E23322" w:rsidRDefault="00E66133"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Разом з тим, судових рішень про визнання неправомірними дій прокурор</w:t>
      </w:r>
      <w:r w:rsidR="003F4BD1">
        <w:rPr>
          <w:rFonts w:ascii="Times New Roman" w:hAnsi="Times New Roman"/>
          <w:sz w:val="28"/>
          <w:szCs w:val="28"/>
        </w:rPr>
        <w:t>а</w:t>
      </w:r>
      <w:r w:rsidRPr="00E23322">
        <w:rPr>
          <w:rFonts w:ascii="Times New Roman" w:hAnsi="Times New Roman"/>
          <w:sz w:val="28"/>
          <w:szCs w:val="28"/>
        </w:rPr>
        <w:t xml:space="preserve"> до ск</w:t>
      </w:r>
      <w:r w:rsidR="00261B30" w:rsidRPr="00E23322">
        <w:rPr>
          <w:rFonts w:ascii="Times New Roman" w:hAnsi="Times New Roman"/>
          <w:sz w:val="28"/>
          <w:szCs w:val="28"/>
        </w:rPr>
        <w:t xml:space="preserve">арги не додано, а зміст доданих до скарги </w:t>
      </w:r>
      <w:r w:rsidR="008D6221" w:rsidRPr="00E23322">
        <w:rPr>
          <w:rFonts w:ascii="Times New Roman" w:hAnsi="Times New Roman"/>
          <w:sz w:val="28"/>
          <w:szCs w:val="28"/>
        </w:rPr>
        <w:t>документів не міст</w:t>
      </w:r>
      <w:r w:rsidR="003C5254">
        <w:rPr>
          <w:rFonts w:ascii="Times New Roman" w:hAnsi="Times New Roman"/>
          <w:sz w:val="28"/>
          <w:szCs w:val="28"/>
        </w:rPr>
        <w:t>и</w:t>
      </w:r>
      <w:r w:rsidR="008D6221" w:rsidRPr="00E23322">
        <w:rPr>
          <w:rFonts w:ascii="Times New Roman" w:hAnsi="Times New Roman"/>
          <w:sz w:val="28"/>
          <w:szCs w:val="28"/>
        </w:rPr>
        <w:t>ть відомостей про</w:t>
      </w:r>
      <w:r w:rsidR="008D6221" w:rsidRPr="00E23322">
        <w:rPr>
          <w:rFonts w:ascii="Times New Roman" w:hAnsi="Times New Roman"/>
          <w:sz w:val="28"/>
          <w:szCs w:val="28"/>
          <w:lang w:eastAsia="uk-UA"/>
        </w:rPr>
        <w:t xml:space="preserve"> наявність ознак ухилення прокурор</w:t>
      </w:r>
      <w:r w:rsidR="003F4BD1">
        <w:rPr>
          <w:rFonts w:ascii="Times New Roman" w:hAnsi="Times New Roman"/>
          <w:sz w:val="28"/>
          <w:szCs w:val="28"/>
          <w:lang w:eastAsia="uk-UA"/>
        </w:rPr>
        <w:t>о</w:t>
      </w:r>
      <w:r w:rsidR="003C5254">
        <w:rPr>
          <w:rFonts w:ascii="Times New Roman" w:hAnsi="Times New Roman"/>
          <w:sz w:val="28"/>
          <w:szCs w:val="28"/>
          <w:lang w:eastAsia="uk-UA"/>
        </w:rPr>
        <w:t>м</w:t>
      </w:r>
      <w:r w:rsidR="008D6221" w:rsidRPr="00E23322">
        <w:rPr>
          <w:rFonts w:ascii="Times New Roman" w:hAnsi="Times New Roman"/>
          <w:sz w:val="28"/>
          <w:szCs w:val="28"/>
          <w:lang w:eastAsia="uk-UA"/>
        </w:rPr>
        <w:t xml:space="preserve"> </w:t>
      </w:r>
      <w:proofErr w:type="spellStart"/>
      <w:r w:rsidR="00877B61">
        <w:rPr>
          <w:rFonts w:ascii="Times New Roman" w:hAnsi="Times New Roman"/>
          <w:sz w:val="28"/>
          <w:szCs w:val="28"/>
        </w:rPr>
        <w:t>Гарасимчука</w:t>
      </w:r>
      <w:proofErr w:type="spellEnd"/>
      <w:r w:rsidR="00877B61">
        <w:rPr>
          <w:rFonts w:ascii="Times New Roman" w:hAnsi="Times New Roman"/>
          <w:sz w:val="28"/>
          <w:szCs w:val="28"/>
        </w:rPr>
        <w:t xml:space="preserve"> А.В. </w:t>
      </w:r>
      <w:r w:rsidR="008D6221" w:rsidRPr="00E23322">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008D6221" w:rsidRPr="00E23322">
        <w:rPr>
          <w:rFonts w:ascii="Times New Roman" w:hAnsi="Times New Roman"/>
          <w:sz w:val="28"/>
          <w:szCs w:val="28"/>
        </w:rPr>
        <w:t xml:space="preserve">про неналежне виконання </w:t>
      </w:r>
      <w:r w:rsidR="003C5254">
        <w:rPr>
          <w:rFonts w:ascii="Times New Roman" w:hAnsi="Times New Roman"/>
          <w:sz w:val="28"/>
          <w:szCs w:val="28"/>
        </w:rPr>
        <w:t>н</w:t>
      </w:r>
      <w:r w:rsidR="00877B61">
        <w:rPr>
          <w:rFonts w:ascii="Times New Roman" w:hAnsi="Times New Roman"/>
          <w:sz w:val="28"/>
          <w:szCs w:val="28"/>
        </w:rPr>
        <w:t>им</w:t>
      </w:r>
      <w:r w:rsidR="003C5254">
        <w:rPr>
          <w:rFonts w:ascii="Times New Roman" w:hAnsi="Times New Roman"/>
          <w:sz w:val="28"/>
          <w:szCs w:val="28"/>
        </w:rPr>
        <w:t xml:space="preserve"> </w:t>
      </w:r>
      <w:r w:rsidR="008D6221" w:rsidRPr="00E23322">
        <w:rPr>
          <w:rFonts w:ascii="Times New Roman" w:hAnsi="Times New Roman"/>
          <w:sz w:val="28"/>
          <w:szCs w:val="28"/>
        </w:rPr>
        <w:t xml:space="preserve">службових обов’язків. </w:t>
      </w:r>
      <w:r w:rsidRPr="00E23322">
        <w:rPr>
          <w:rFonts w:ascii="Times New Roman" w:hAnsi="Times New Roman"/>
          <w:sz w:val="28"/>
          <w:szCs w:val="28"/>
        </w:rPr>
        <w:t>Скарга лише відображає діяльність прокурор</w:t>
      </w:r>
      <w:r w:rsidR="003F4BD1">
        <w:rPr>
          <w:rFonts w:ascii="Times New Roman" w:hAnsi="Times New Roman"/>
          <w:sz w:val="28"/>
          <w:szCs w:val="28"/>
        </w:rPr>
        <w:t>а</w:t>
      </w:r>
      <w:r w:rsidRPr="00E23322">
        <w:rPr>
          <w:rFonts w:ascii="Times New Roman" w:hAnsi="Times New Roman"/>
          <w:sz w:val="28"/>
          <w:szCs w:val="28"/>
        </w:rPr>
        <w:t xml:space="preserve"> у кримінальному провадженні.</w:t>
      </w:r>
    </w:p>
    <w:p w14:paraId="2053F3AE" w14:textId="48B740A5" w:rsidR="00FF0655" w:rsidRPr="00E23322" w:rsidRDefault="00A314A4"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Фактично оскаржую</w:t>
      </w:r>
      <w:r w:rsidR="00595D3B" w:rsidRPr="00E23322">
        <w:rPr>
          <w:rFonts w:ascii="Times New Roman" w:hAnsi="Times New Roman"/>
          <w:sz w:val="28"/>
          <w:szCs w:val="28"/>
        </w:rPr>
        <w:t xml:space="preserve">ться процесуальні </w:t>
      </w:r>
      <w:r w:rsidR="003C5254">
        <w:rPr>
          <w:rFonts w:ascii="Times New Roman" w:hAnsi="Times New Roman"/>
          <w:sz w:val="28"/>
          <w:szCs w:val="28"/>
        </w:rPr>
        <w:t xml:space="preserve">дії </w:t>
      </w:r>
      <w:r w:rsidR="00595D3B" w:rsidRPr="00E23322">
        <w:rPr>
          <w:rFonts w:ascii="Times New Roman" w:hAnsi="Times New Roman"/>
          <w:sz w:val="28"/>
          <w:szCs w:val="28"/>
        </w:rPr>
        <w:t>прокурор</w:t>
      </w:r>
      <w:r w:rsidR="003F4BD1">
        <w:rPr>
          <w:rFonts w:ascii="Times New Roman" w:hAnsi="Times New Roman"/>
          <w:sz w:val="28"/>
          <w:szCs w:val="28"/>
        </w:rPr>
        <w:t>а</w:t>
      </w:r>
      <w:r w:rsidR="00E66133" w:rsidRPr="00E23322">
        <w:rPr>
          <w:rFonts w:ascii="Times New Roman" w:hAnsi="Times New Roman"/>
          <w:sz w:val="28"/>
          <w:szCs w:val="28"/>
        </w:rPr>
        <w:t xml:space="preserve">, що пов’язані </w:t>
      </w:r>
      <w:r w:rsidR="003F4BD1">
        <w:rPr>
          <w:rFonts w:ascii="Times New Roman" w:hAnsi="Times New Roman"/>
          <w:sz w:val="28"/>
          <w:szCs w:val="28"/>
        </w:rPr>
        <w:br/>
      </w:r>
      <w:r w:rsidR="00E66133" w:rsidRPr="00E23322">
        <w:rPr>
          <w:rFonts w:ascii="Times New Roman" w:hAnsi="Times New Roman"/>
          <w:sz w:val="28"/>
          <w:szCs w:val="28"/>
        </w:rPr>
        <w:t xml:space="preserve">з досудовим розслідуванням </w:t>
      </w:r>
      <w:r w:rsidR="00851C36" w:rsidRPr="00E23322">
        <w:rPr>
          <w:rFonts w:ascii="Times New Roman" w:hAnsi="Times New Roman"/>
          <w:sz w:val="28"/>
          <w:szCs w:val="28"/>
        </w:rPr>
        <w:t>кримінальн</w:t>
      </w:r>
      <w:r w:rsidR="003C5254">
        <w:rPr>
          <w:rFonts w:ascii="Times New Roman" w:hAnsi="Times New Roman"/>
          <w:sz w:val="28"/>
          <w:szCs w:val="28"/>
        </w:rPr>
        <w:t>ого</w:t>
      </w:r>
      <w:r w:rsidR="00851C36" w:rsidRPr="00E23322">
        <w:rPr>
          <w:rFonts w:ascii="Times New Roman" w:hAnsi="Times New Roman"/>
          <w:sz w:val="28"/>
          <w:szCs w:val="28"/>
        </w:rPr>
        <w:t xml:space="preserve"> пр</w:t>
      </w:r>
      <w:r w:rsidR="001E64E1">
        <w:rPr>
          <w:rFonts w:ascii="Times New Roman" w:hAnsi="Times New Roman"/>
          <w:sz w:val="28"/>
          <w:szCs w:val="28"/>
        </w:rPr>
        <w:t>оваджен</w:t>
      </w:r>
      <w:r w:rsidR="003C5254">
        <w:rPr>
          <w:rFonts w:ascii="Times New Roman" w:hAnsi="Times New Roman"/>
          <w:sz w:val="28"/>
          <w:szCs w:val="28"/>
        </w:rPr>
        <w:t>ня</w:t>
      </w:r>
      <w:r w:rsidR="00C45828">
        <w:rPr>
          <w:rFonts w:ascii="Times New Roman" w:hAnsi="Times New Roman"/>
          <w:sz w:val="28"/>
          <w:szCs w:val="28"/>
        </w:rPr>
        <w:t xml:space="preserve"> та </w:t>
      </w:r>
      <w:r w:rsidR="00877B61">
        <w:rPr>
          <w:rFonts w:ascii="Times New Roman" w:hAnsi="Times New Roman"/>
          <w:sz w:val="28"/>
          <w:szCs w:val="28"/>
        </w:rPr>
        <w:t>врученням письмового повідомлення про підозру іншому адвокату</w:t>
      </w:r>
      <w:r w:rsidR="00E66133" w:rsidRPr="00E23322">
        <w:rPr>
          <w:rFonts w:ascii="Times New Roman" w:hAnsi="Times New Roman"/>
          <w:sz w:val="28"/>
          <w:szCs w:val="28"/>
        </w:rPr>
        <w:t xml:space="preserve">. Таке оскарження здійснено у </w:t>
      </w:r>
      <w:proofErr w:type="spellStart"/>
      <w:r w:rsidR="00E66133" w:rsidRPr="00E23322">
        <w:rPr>
          <w:rFonts w:ascii="Times New Roman" w:hAnsi="Times New Roman"/>
          <w:sz w:val="28"/>
          <w:szCs w:val="28"/>
        </w:rPr>
        <w:t>позапроцесуальний</w:t>
      </w:r>
      <w:proofErr w:type="spellEnd"/>
      <w:r w:rsidR="00E66133" w:rsidRPr="00E23322">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4FB816AD" w14:textId="63702B57" w:rsidR="00AF2741" w:rsidRDefault="00D57988" w:rsidP="002A0139">
      <w:pPr>
        <w:spacing w:after="0" w:line="240" w:lineRule="auto"/>
        <w:ind w:firstLine="567"/>
        <w:jc w:val="both"/>
        <w:rPr>
          <w:rFonts w:ascii="Times New Roman" w:hAnsi="Times New Roman"/>
          <w:sz w:val="28"/>
          <w:szCs w:val="28"/>
        </w:rPr>
      </w:pPr>
      <w:r w:rsidRPr="00E23322">
        <w:rPr>
          <w:rFonts w:ascii="Times New Roman" w:hAnsi="Times New Roman"/>
          <w:sz w:val="28"/>
          <w:szCs w:val="28"/>
        </w:rPr>
        <w:t>Окрім того, додані до скарги документи не містять відомостей</w:t>
      </w:r>
      <w:r w:rsidR="00566A4D">
        <w:rPr>
          <w:rFonts w:ascii="Times New Roman" w:hAnsi="Times New Roman"/>
          <w:sz w:val="28"/>
          <w:szCs w:val="28"/>
        </w:rPr>
        <w:t>,</w:t>
      </w:r>
      <w:r w:rsidRPr="00E23322">
        <w:rPr>
          <w:rFonts w:ascii="Times New Roman" w:hAnsi="Times New Roman"/>
          <w:sz w:val="28"/>
          <w:szCs w:val="28"/>
        </w:rPr>
        <w:t xml:space="preserve"> якими підтверджено, що заявни</w:t>
      </w:r>
      <w:r w:rsidR="00877B61">
        <w:rPr>
          <w:rFonts w:ascii="Times New Roman" w:hAnsi="Times New Roman"/>
          <w:sz w:val="28"/>
          <w:szCs w:val="28"/>
        </w:rPr>
        <w:t>к</w:t>
      </w:r>
      <w:r w:rsidRPr="00E23322">
        <w:rPr>
          <w:rFonts w:ascii="Times New Roman" w:hAnsi="Times New Roman"/>
          <w:sz w:val="28"/>
          <w:szCs w:val="28"/>
        </w:rPr>
        <w:t xml:space="preserve"> оскаржи</w:t>
      </w:r>
      <w:r w:rsidR="00877B61">
        <w:rPr>
          <w:rFonts w:ascii="Times New Roman" w:hAnsi="Times New Roman"/>
          <w:sz w:val="28"/>
          <w:szCs w:val="28"/>
        </w:rPr>
        <w:t>в</w:t>
      </w:r>
      <w:r w:rsidRPr="00E23322">
        <w:rPr>
          <w:rFonts w:ascii="Times New Roman" w:hAnsi="Times New Roman"/>
          <w:sz w:val="28"/>
          <w:szCs w:val="28"/>
        </w:rPr>
        <w:t xml:space="preserve"> дії </w:t>
      </w:r>
      <w:r w:rsidR="00566A4D">
        <w:rPr>
          <w:rFonts w:ascii="Times New Roman" w:hAnsi="Times New Roman"/>
          <w:sz w:val="28"/>
          <w:szCs w:val="28"/>
        </w:rPr>
        <w:t>вказан</w:t>
      </w:r>
      <w:r w:rsidR="00942535">
        <w:rPr>
          <w:rFonts w:ascii="Times New Roman" w:hAnsi="Times New Roman"/>
          <w:sz w:val="28"/>
          <w:szCs w:val="28"/>
        </w:rPr>
        <w:t>ого</w:t>
      </w:r>
      <w:r w:rsidR="00566A4D">
        <w:rPr>
          <w:rFonts w:ascii="Times New Roman" w:hAnsi="Times New Roman"/>
          <w:sz w:val="28"/>
          <w:szCs w:val="28"/>
        </w:rPr>
        <w:t xml:space="preserve"> </w:t>
      </w:r>
      <w:r w:rsidRPr="00E23322">
        <w:rPr>
          <w:rFonts w:ascii="Times New Roman" w:hAnsi="Times New Roman"/>
          <w:sz w:val="28"/>
          <w:szCs w:val="28"/>
        </w:rPr>
        <w:t>прокурор</w:t>
      </w:r>
      <w:r w:rsidR="003F4BD1">
        <w:rPr>
          <w:rFonts w:ascii="Times New Roman" w:hAnsi="Times New Roman"/>
          <w:sz w:val="28"/>
          <w:szCs w:val="28"/>
        </w:rPr>
        <w:t>а</w:t>
      </w:r>
      <w:r w:rsidRPr="00E23322">
        <w:rPr>
          <w:rFonts w:ascii="Times New Roman" w:hAnsi="Times New Roman"/>
          <w:sz w:val="28"/>
          <w:szCs w:val="28"/>
        </w:rPr>
        <w:t xml:space="preserve"> до прокур</w:t>
      </w:r>
      <w:r w:rsidR="00D565C0" w:rsidRPr="00E23322">
        <w:rPr>
          <w:rFonts w:ascii="Times New Roman" w:hAnsi="Times New Roman"/>
          <w:sz w:val="28"/>
          <w:szCs w:val="28"/>
        </w:rPr>
        <w:t>ора</w:t>
      </w:r>
      <w:r w:rsidR="00851C36" w:rsidRPr="00851C36">
        <w:rPr>
          <w:rFonts w:ascii="Times New Roman" w:hAnsi="Times New Roman"/>
          <w:sz w:val="28"/>
          <w:szCs w:val="28"/>
        </w:rPr>
        <w:t xml:space="preserve"> </w:t>
      </w:r>
      <w:r w:rsidR="00851C36" w:rsidRPr="00E23322">
        <w:rPr>
          <w:rFonts w:ascii="Times New Roman" w:hAnsi="Times New Roman"/>
          <w:sz w:val="28"/>
          <w:szCs w:val="28"/>
        </w:rPr>
        <w:t>вищого</w:t>
      </w:r>
      <w:r w:rsidR="00851C36">
        <w:rPr>
          <w:rFonts w:ascii="Times New Roman" w:hAnsi="Times New Roman"/>
          <w:sz w:val="28"/>
          <w:szCs w:val="28"/>
        </w:rPr>
        <w:t xml:space="preserve"> рівня</w:t>
      </w:r>
      <w:r w:rsidR="00D565C0" w:rsidRPr="00E23322">
        <w:rPr>
          <w:rFonts w:ascii="Times New Roman" w:hAnsi="Times New Roman"/>
          <w:sz w:val="28"/>
          <w:szCs w:val="28"/>
        </w:rPr>
        <w:t>, і яким було встановлено не</w:t>
      </w:r>
      <w:r w:rsidRPr="00E23322">
        <w:rPr>
          <w:rFonts w:ascii="Times New Roman" w:hAnsi="Times New Roman"/>
          <w:sz w:val="28"/>
          <w:szCs w:val="28"/>
        </w:rPr>
        <w:t xml:space="preserve">повноту вжитих саме </w:t>
      </w:r>
      <w:proofErr w:type="spellStart"/>
      <w:r w:rsidR="00877B61">
        <w:rPr>
          <w:rFonts w:ascii="Times New Roman" w:hAnsi="Times New Roman"/>
          <w:sz w:val="28"/>
          <w:szCs w:val="28"/>
        </w:rPr>
        <w:t>Гарасимчуком</w:t>
      </w:r>
      <w:proofErr w:type="spellEnd"/>
      <w:r w:rsidR="00877B61">
        <w:rPr>
          <w:rFonts w:ascii="Times New Roman" w:hAnsi="Times New Roman"/>
          <w:sz w:val="28"/>
          <w:szCs w:val="28"/>
        </w:rPr>
        <w:t xml:space="preserve"> А.В. </w:t>
      </w:r>
      <w:r w:rsidRPr="00E23322">
        <w:rPr>
          <w:rFonts w:ascii="Times New Roman" w:hAnsi="Times New Roman"/>
          <w:sz w:val="28"/>
          <w:szCs w:val="28"/>
        </w:rPr>
        <w:t>заходів щодо належ</w:t>
      </w:r>
      <w:r w:rsidR="00595D3B" w:rsidRPr="00E23322">
        <w:rPr>
          <w:rFonts w:ascii="Times New Roman" w:hAnsi="Times New Roman"/>
          <w:sz w:val="28"/>
          <w:szCs w:val="28"/>
        </w:rPr>
        <w:t xml:space="preserve">ного </w:t>
      </w:r>
      <w:r w:rsidR="00C23748" w:rsidRPr="00E23322">
        <w:rPr>
          <w:rFonts w:ascii="Times New Roman" w:hAnsi="Times New Roman"/>
          <w:sz w:val="28"/>
          <w:szCs w:val="28"/>
        </w:rPr>
        <w:t>до</w:t>
      </w:r>
      <w:r w:rsidR="00503117" w:rsidRPr="00E23322">
        <w:rPr>
          <w:rFonts w:ascii="Times New Roman" w:hAnsi="Times New Roman"/>
          <w:sz w:val="28"/>
          <w:szCs w:val="28"/>
        </w:rPr>
        <w:t xml:space="preserve">судового розслідування </w:t>
      </w:r>
      <w:r w:rsidR="00851C36">
        <w:rPr>
          <w:rFonts w:ascii="Times New Roman" w:hAnsi="Times New Roman"/>
          <w:sz w:val="28"/>
          <w:szCs w:val="28"/>
        </w:rPr>
        <w:t>кримінальн</w:t>
      </w:r>
      <w:r w:rsidR="003C5254">
        <w:rPr>
          <w:rFonts w:ascii="Times New Roman" w:hAnsi="Times New Roman"/>
          <w:sz w:val="28"/>
          <w:szCs w:val="28"/>
        </w:rPr>
        <w:t>ого</w:t>
      </w:r>
      <w:r w:rsidR="00851C36">
        <w:rPr>
          <w:rFonts w:ascii="Times New Roman" w:hAnsi="Times New Roman"/>
          <w:sz w:val="28"/>
          <w:szCs w:val="28"/>
        </w:rPr>
        <w:t xml:space="preserve"> пр</w:t>
      </w:r>
      <w:r w:rsidR="001E64E1">
        <w:rPr>
          <w:rFonts w:ascii="Times New Roman" w:hAnsi="Times New Roman"/>
          <w:sz w:val="28"/>
          <w:szCs w:val="28"/>
        </w:rPr>
        <w:t>о</w:t>
      </w:r>
      <w:r w:rsidR="00851C36">
        <w:rPr>
          <w:rFonts w:ascii="Times New Roman" w:hAnsi="Times New Roman"/>
          <w:sz w:val="28"/>
          <w:szCs w:val="28"/>
        </w:rPr>
        <w:t>в</w:t>
      </w:r>
      <w:r w:rsidR="001E64E1">
        <w:rPr>
          <w:rFonts w:ascii="Times New Roman" w:hAnsi="Times New Roman"/>
          <w:sz w:val="28"/>
          <w:szCs w:val="28"/>
        </w:rPr>
        <w:t>аджен</w:t>
      </w:r>
      <w:r w:rsidR="003C5254">
        <w:rPr>
          <w:rFonts w:ascii="Times New Roman" w:hAnsi="Times New Roman"/>
          <w:sz w:val="28"/>
          <w:szCs w:val="28"/>
        </w:rPr>
        <w:t>ня</w:t>
      </w:r>
      <w:r w:rsidR="00586F94" w:rsidRPr="00E23322">
        <w:rPr>
          <w:rFonts w:ascii="Times New Roman" w:hAnsi="Times New Roman"/>
          <w:sz w:val="28"/>
          <w:szCs w:val="28"/>
        </w:rPr>
        <w:t>.</w:t>
      </w:r>
    </w:p>
    <w:p w14:paraId="0D4A0989" w14:textId="77777777"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C5C8377" w14:textId="77777777"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342C5D00" w14:textId="77777777"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4F88AB7" w14:textId="0EAE44A9" w:rsidR="008E4EA3" w:rsidRP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lastRenderedPageBreak/>
        <w:t>Отже, скаржни</w:t>
      </w:r>
      <w:r w:rsidR="00877B61">
        <w:rPr>
          <w:rFonts w:ascii="Times New Roman" w:hAnsi="Times New Roman"/>
          <w:sz w:val="28"/>
          <w:szCs w:val="28"/>
        </w:rPr>
        <w:t>ком</w:t>
      </w:r>
      <w:r w:rsidRPr="008E4EA3">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6A1CF1E3" w14:textId="2183C427" w:rsidR="008E4EA3" w:rsidRDefault="008E4EA3" w:rsidP="008E4EA3">
      <w:pPr>
        <w:spacing w:after="0" w:line="240" w:lineRule="auto"/>
        <w:ind w:firstLine="567"/>
        <w:jc w:val="both"/>
        <w:rPr>
          <w:rFonts w:ascii="Times New Roman" w:hAnsi="Times New Roman"/>
          <w:sz w:val="28"/>
          <w:szCs w:val="28"/>
        </w:rPr>
      </w:pPr>
      <w:r w:rsidRPr="008E4EA3">
        <w:rPr>
          <w:rFonts w:ascii="Times New Roman" w:hAnsi="Times New Roman"/>
          <w:sz w:val="28"/>
          <w:szCs w:val="28"/>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rPr>
        <w:br/>
      </w:r>
      <w:r w:rsidRPr="008E4EA3">
        <w:rPr>
          <w:rFonts w:ascii="Times New Roman" w:hAnsi="Times New Roman"/>
          <w:sz w:val="28"/>
          <w:szCs w:val="28"/>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8E4EA3">
        <w:rPr>
          <w:rFonts w:ascii="Times New Roman" w:hAnsi="Times New Roman"/>
          <w:sz w:val="28"/>
          <w:szCs w:val="28"/>
        </w:rPr>
        <w:t>розцінено</w:t>
      </w:r>
      <w:proofErr w:type="spellEnd"/>
      <w:r w:rsidRPr="008E4EA3">
        <w:rPr>
          <w:rFonts w:ascii="Times New Roman" w:hAnsi="Times New Roman"/>
          <w:sz w:val="28"/>
          <w:szCs w:val="28"/>
        </w:rPr>
        <w:t xml:space="preserve"> як втручання у процесуальну діяльність прокурора.</w:t>
      </w:r>
    </w:p>
    <w:p w14:paraId="36F4EA97" w14:textId="47FBD68B" w:rsidR="00103D77" w:rsidRPr="00EC5DA4" w:rsidRDefault="00103D77" w:rsidP="00103D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Щодо твердження </w:t>
      </w:r>
      <w:r w:rsidR="00857093">
        <w:rPr>
          <w:rFonts w:ascii="Times New Roman" w:hAnsi="Times New Roman"/>
          <w:sz w:val="28"/>
          <w:szCs w:val="28"/>
        </w:rPr>
        <w:t xml:space="preserve">скаржника </w:t>
      </w:r>
      <w:r>
        <w:rPr>
          <w:rFonts w:ascii="Times New Roman" w:hAnsi="Times New Roman"/>
          <w:sz w:val="28"/>
          <w:szCs w:val="28"/>
        </w:rPr>
        <w:t xml:space="preserve">про порушення прокурором </w:t>
      </w:r>
      <w:proofErr w:type="spellStart"/>
      <w:r>
        <w:rPr>
          <w:rFonts w:ascii="Times New Roman" w:hAnsi="Times New Roman"/>
          <w:sz w:val="28"/>
          <w:szCs w:val="28"/>
        </w:rPr>
        <w:t>Гарасимчуком</w:t>
      </w:r>
      <w:proofErr w:type="spellEnd"/>
      <w:r w:rsidR="00857093">
        <w:rPr>
          <w:rFonts w:ascii="Times New Roman" w:hAnsi="Times New Roman"/>
          <w:sz w:val="28"/>
          <w:szCs w:val="28"/>
        </w:rPr>
        <w:t> </w:t>
      </w:r>
      <w:r>
        <w:rPr>
          <w:rFonts w:ascii="Times New Roman" w:hAnsi="Times New Roman"/>
          <w:sz w:val="28"/>
          <w:szCs w:val="28"/>
        </w:rPr>
        <w:t xml:space="preserve">А.В. пункту 1 частини першої статті 481 КПК України при врученні письмового повідомлення про підозру адвокату, то </w:t>
      </w:r>
      <w:r w:rsidRPr="00103D77">
        <w:rPr>
          <w:rFonts w:ascii="Times New Roman" w:hAnsi="Times New Roman"/>
          <w:sz w:val="28"/>
          <w:szCs w:val="28"/>
          <w:u w:val="single"/>
        </w:rPr>
        <w:t>відповідно до частини другою статті 7 Закону № 1697-VII у</w:t>
      </w:r>
      <w:r w:rsidRPr="00EC5DA4">
        <w:rPr>
          <w:rFonts w:ascii="Times New Roman" w:hAnsi="Times New Roman"/>
          <w:sz w:val="28"/>
          <w:szCs w:val="28"/>
          <w:u w:val="single"/>
        </w:rPr>
        <w:t xml:space="preserve"> разі потреби рішенням Генерального прокурора можуть утворюватися</w:t>
      </w:r>
      <w:r w:rsidRPr="00EC5DA4">
        <w:rPr>
          <w:rFonts w:ascii="Times New Roman" w:hAnsi="Times New Roman"/>
          <w:sz w:val="28"/>
          <w:szCs w:val="28"/>
        </w:rPr>
        <w:t xml:space="preserve"> </w:t>
      </w:r>
      <w:r w:rsidRPr="00EC5DA4">
        <w:rPr>
          <w:rFonts w:ascii="Times New Roman" w:hAnsi="Times New Roman"/>
          <w:sz w:val="28"/>
          <w:szCs w:val="28"/>
          <w:u w:val="single"/>
        </w:rPr>
        <w:t>спеціалізовані прокуратури</w:t>
      </w:r>
      <w:r w:rsidRPr="00EC5DA4">
        <w:rPr>
          <w:rFonts w:ascii="Times New Roman" w:hAnsi="Times New Roman"/>
          <w:sz w:val="28"/>
          <w:szCs w:val="28"/>
        </w:rPr>
        <w:t xml:space="preserve"> на правах структурного підрозділу Офісу Генерального прокурора, </w:t>
      </w:r>
      <w:r w:rsidRPr="00EC5DA4">
        <w:rPr>
          <w:rFonts w:ascii="Times New Roman" w:hAnsi="Times New Roman"/>
          <w:sz w:val="28"/>
          <w:szCs w:val="28"/>
          <w:u w:val="single"/>
        </w:rPr>
        <w:t>на правах обласних прокуратур</w:t>
      </w:r>
      <w:r w:rsidRPr="00EC5DA4">
        <w:rPr>
          <w:rFonts w:ascii="Times New Roman" w:hAnsi="Times New Roman"/>
          <w:sz w:val="28"/>
          <w:szCs w:val="28"/>
        </w:rPr>
        <w:t xml:space="preserve">, на правах підрозділу обласної прокуратури, на правах окружних прокуратур, на правах підрозділу окружної прокуратури. </w:t>
      </w:r>
    </w:p>
    <w:p w14:paraId="6CD868E9" w14:textId="77777777" w:rsidR="00103D77" w:rsidRPr="00EC5DA4" w:rsidRDefault="00103D77" w:rsidP="00103D77">
      <w:pPr>
        <w:spacing w:after="0" w:line="240" w:lineRule="auto"/>
        <w:ind w:firstLine="567"/>
        <w:jc w:val="both"/>
        <w:rPr>
          <w:rFonts w:ascii="Times New Roman" w:hAnsi="Times New Roman"/>
          <w:sz w:val="28"/>
          <w:szCs w:val="28"/>
        </w:rPr>
      </w:pPr>
      <w:r w:rsidRPr="00EC5DA4">
        <w:rPr>
          <w:rFonts w:ascii="Times New Roman" w:hAnsi="Times New Roman"/>
          <w:sz w:val="28"/>
          <w:szCs w:val="28"/>
        </w:rPr>
        <w:t>Перелік, утворення, реорганізація та ліквідація спеціалізованих прокуратур, визначення їх статусу, компетенції, структури і штатного розпису здійснюються Генеральним прокурором.</w:t>
      </w:r>
    </w:p>
    <w:p w14:paraId="06E43A75" w14:textId="2AD109B1" w:rsidR="00877B61" w:rsidRPr="008E4EA3" w:rsidRDefault="00F65725" w:rsidP="008E4EA3">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Тому </w:t>
      </w:r>
      <w:r w:rsidR="00857093">
        <w:rPr>
          <w:rFonts w:ascii="Times New Roman" w:hAnsi="Times New Roman"/>
          <w:sz w:val="28"/>
          <w:szCs w:val="28"/>
        </w:rPr>
        <w:t xml:space="preserve">доказів </w:t>
      </w:r>
      <w:r>
        <w:rPr>
          <w:rFonts w:ascii="Times New Roman" w:hAnsi="Times New Roman"/>
          <w:sz w:val="28"/>
          <w:szCs w:val="28"/>
        </w:rPr>
        <w:t xml:space="preserve">того, що </w:t>
      </w:r>
      <w:proofErr w:type="spellStart"/>
      <w:r>
        <w:rPr>
          <w:rFonts w:ascii="Times New Roman" w:hAnsi="Times New Roman"/>
          <w:sz w:val="28"/>
          <w:szCs w:val="28"/>
        </w:rPr>
        <w:t>Гарасимчук</w:t>
      </w:r>
      <w:proofErr w:type="spellEnd"/>
      <w:r>
        <w:rPr>
          <w:rFonts w:ascii="Times New Roman" w:hAnsi="Times New Roman"/>
          <w:sz w:val="28"/>
          <w:szCs w:val="28"/>
        </w:rPr>
        <w:t xml:space="preserve"> А.В, як керівник</w:t>
      </w:r>
      <w:r w:rsidRPr="00F65725">
        <w:rPr>
          <w:rFonts w:ascii="Times New Roman" w:hAnsi="Times New Roman"/>
          <w:sz w:val="28"/>
          <w:szCs w:val="28"/>
        </w:rPr>
        <w:t xml:space="preserve"> </w:t>
      </w:r>
      <w:r>
        <w:rPr>
          <w:rFonts w:ascii="Times New Roman" w:hAnsi="Times New Roman"/>
          <w:sz w:val="28"/>
          <w:szCs w:val="28"/>
        </w:rPr>
        <w:t>Спеціалізованої прокуратури у сфері оборони Південного регіону, не був належним суб’єктом на</w:t>
      </w:r>
      <w:r w:rsidRPr="00F65725">
        <w:rPr>
          <w:rFonts w:ascii="Times New Roman" w:hAnsi="Times New Roman"/>
          <w:sz w:val="28"/>
          <w:szCs w:val="28"/>
        </w:rPr>
        <w:t xml:space="preserve"> </w:t>
      </w:r>
      <w:r>
        <w:rPr>
          <w:rFonts w:ascii="Times New Roman" w:hAnsi="Times New Roman"/>
          <w:sz w:val="28"/>
          <w:szCs w:val="28"/>
        </w:rPr>
        <w:t>вручення письмового повідомлення про підозру адвокату, скаржником не надано та будь-яких відомостей, які б підтверджували ці доводи, ним не долучено.</w:t>
      </w:r>
    </w:p>
    <w:p w14:paraId="4D5F60C9" w14:textId="64D7A4DA" w:rsidR="00E12C44" w:rsidRDefault="00CB6251" w:rsidP="00CB6251">
      <w:pPr>
        <w:widowControl w:val="0"/>
        <w:pBdr>
          <w:bottom w:val="single" w:sz="12" w:space="31" w:color="FFFFFF"/>
        </w:pBdr>
        <w:spacing w:after="0" w:line="240" w:lineRule="auto"/>
        <w:ind w:firstLine="567"/>
        <w:jc w:val="both"/>
        <w:rPr>
          <w:rFonts w:ascii="Times New Roman" w:hAnsi="Times New Roman"/>
          <w:sz w:val="28"/>
          <w:szCs w:val="28"/>
        </w:rPr>
      </w:pPr>
      <w:r w:rsidRPr="00CB6251">
        <w:rPr>
          <w:rFonts w:ascii="Times New Roman" w:hAnsi="Times New Roman"/>
          <w:sz w:val="28"/>
          <w:szCs w:val="28"/>
        </w:rPr>
        <w:t xml:space="preserve">Окрім цього, як свідчить усталена практика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w:t>
      </w:r>
      <w:r w:rsidRPr="00CB6251">
        <w:rPr>
          <w:rFonts w:ascii="Times New Roman" w:hAnsi="Times New Roman"/>
          <w:sz w:val="28"/>
          <w:szCs w:val="28"/>
        </w:rPr>
        <w:lastRenderedPageBreak/>
        <w:t xml:space="preserve">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Наведені у дисциплінарній скарзі дії вищевказаного прокурора </w:t>
      </w:r>
      <w:r>
        <w:rPr>
          <w:rFonts w:ascii="Times New Roman" w:hAnsi="Times New Roman"/>
          <w:sz w:val="28"/>
          <w:szCs w:val="28"/>
        </w:rPr>
        <w:br/>
      </w:r>
      <w:r w:rsidRPr="00CB6251">
        <w:rPr>
          <w:rFonts w:ascii="Times New Roman" w:hAnsi="Times New Roman"/>
          <w:sz w:val="28"/>
          <w:szCs w:val="28"/>
        </w:rPr>
        <w:t>не охоплюються зазначеним переліком.</w:t>
      </w:r>
    </w:p>
    <w:p w14:paraId="4A82BF96" w14:textId="2ADB791E" w:rsidR="00857093" w:rsidRDefault="00857093" w:rsidP="00857093">
      <w:pPr>
        <w:widowControl w:val="0"/>
        <w:pBdr>
          <w:bottom w:val="single" w:sz="12" w:space="31" w:color="FFFFFF"/>
        </w:pBdr>
        <w:spacing w:after="0" w:line="240" w:lineRule="auto"/>
        <w:ind w:firstLine="567"/>
        <w:jc w:val="both"/>
        <w:rPr>
          <w:rFonts w:ascii="Times New Roman" w:hAnsi="Times New Roman"/>
          <w:sz w:val="28"/>
          <w:szCs w:val="28"/>
        </w:rPr>
      </w:pPr>
      <w:r w:rsidRPr="00857093">
        <w:rPr>
          <w:rFonts w:ascii="Times New Roman" w:hAnsi="Times New Roman"/>
          <w:sz w:val="28"/>
          <w:szCs w:val="28"/>
        </w:rPr>
        <w:t xml:space="preserve">Також член Комісії звертає увагу скаржника, що Комісія або член Комісії </w:t>
      </w:r>
      <w:r>
        <w:rPr>
          <w:rFonts w:ascii="Times New Roman" w:hAnsi="Times New Roman"/>
          <w:sz w:val="28"/>
          <w:szCs w:val="28"/>
        </w:rPr>
        <w:br/>
      </w:r>
      <w:r w:rsidRPr="00857093">
        <w:rPr>
          <w:rFonts w:ascii="Times New Roman" w:hAnsi="Times New Roman"/>
          <w:sz w:val="28"/>
          <w:szCs w:val="28"/>
        </w:rPr>
        <w:t xml:space="preserve">не наділені повноваженнями щодо встановлення факту вчинення кримінальних правопорушень, їх реєстрації </w:t>
      </w:r>
      <w:r>
        <w:rPr>
          <w:rFonts w:ascii="Times New Roman" w:hAnsi="Times New Roman"/>
          <w:sz w:val="28"/>
          <w:szCs w:val="28"/>
        </w:rPr>
        <w:t>в</w:t>
      </w:r>
      <w:r w:rsidRPr="00857093">
        <w:rPr>
          <w:rFonts w:ascii="Times New Roman" w:hAnsi="Times New Roman"/>
          <w:sz w:val="28"/>
          <w:szCs w:val="28"/>
        </w:rPr>
        <w:t xml:space="preserve">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А тому перевірка тверджень скаржника про те, що прокурор</w:t>
      </w:r>
      <w:r>
        <w:rPr>
          <w:rFonts w:ascii="Times New Roman" w:hAnsi="Times New Roman"/>
          <w:sz w:val="28"/>
          <w:szCs w:val="28"/>
        </w:rPr>
        <w:t>о</w:t>
      </w:r>
      <w:r w:rsidRPr="00857093">
        <w:rPr>
          <w:rFonts w:ascii="Times New Roman" w:hAnsi="Times New Roman"/>
          <w:sz w:val="28"/>
          <w:szCs w:val="28"/>
        </w:rPr>
        <w:t>м скоєно злочин, передбачений статтею 3</w:t>
      </w:r>
      <w:r>
        <w:rPr>
          <w:rFonts w:ascii="Times New Roman" w:hAnsi="Times New Roman"/>
          <w:sz w:val="28"/>
          <w:szCs w:val="28"/>
        </w:rPr>
        <w:t>65</w:t>
      </w:r>
      <w:r w:rsidRPr="00857093">
        <w:rPr>
          <w:rFonts w:ascii="Times New Roman" w:hAnsi="Times New Roman"/>
          <w:sz w:val="28"/>
          <w:szCs w:val="28"/>
        </w:rPr>
        <w:t xml:space="preserve"> КК України, не належить до повноважень Комісії, а потребує перевірки в рамках кримінального провадження.  </w:t>
      </w:r>
    </w:p>
    <w:p w14:paraId="496A028A" w14:textId="72FA0BED" w:rsidR="00942535" w:rsidRDefault="00586F9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 xml:space="preserve">На підставі викладеного, </w:t>
      </w:r>
      <w:r w:rsidR="006A2CB7" w:rsidRPr="00E23322">
        <w:rPr>
          <w:rFonts w:ascii="Times New Roman" w:hAnsi="Times New Roman"/>
          <w:sz w:val="28"/>
          <w:szCs w:val="28"/>
        </w:rPr>
        <w:t>як член Комісії, дійш</w:t>
      </w:r>
      <w:r w:rsidR="00851C36">
        <w:rPr>
          <w:rFonts w:ascii="Times New Roman" w:hAnsi="Times New Roman"/>
          <w:sz w:val="28"/>
          <w:szCs w:val="28"/>
        </w:rPr>
        <w:t>ла</w:t>
      </w:r>
      <w:r w:rsidR="006A2CB7" w:rsidRPr="00E23322">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w:t>
      </w:r>
      <w:r w:rsidR="003F4BD1">
        <w:rPr>
          <w:rFonts w:ascii="Times New Roman" w:hAnsi="Times New Roman"/>
          <w:sz w:val="28"/>
          <w:szCs w:val="28"/>
        </w:rPr>
        <w:t>о</w:t>
      </w:r>
      <w:r w:rsidR="006A2CB7" w:rsidRPr="00E23322">
        <w:rPr>
          <w:rFonts w:ascii="Times New Roman" w:hAnsi="Times New Roman"/>
          <w:sz w:val="28"/>
          <w:szCs w:val="28"/>
        </w:rPr>
        <w:t xml:space="preserve">м </w:t>
      </w:r>
      <w:proofErr w:type="spellStart"/>
      <w:r w:rsidR="00CB6251">
        <w:rPr>
          <w:rFonts w:ascii="Times New Roman" w:hAnsi="Times New Roman"/>
          <w:sz w:val="28"/>
          <w:szCs w:val="28"/>
        </w:rPr>
        <w:t>Гарасимчуком</w:t>
      </w:r>
      <w:proofErr w:type="spellEnd"/>
      <w:r w:rsidR="00CB6251">
        <w:rPr>
          <w:rFonts w:ascii="Times New Roman" w:hAnsi="Times New Roman"/>
          <w:sz w:val="28"/>
          <w:szCs w:val="28"/>
        </w:rPr>
        <w:t xml:space="preserve"> А.В. </w:t>
      </w:r>
      <w:r w:rsidR="00942535" w:rsidRPr="00693101">
        <w:rPr>
          <w:rFonts w:ascii="Times New Roman" w:hAnsi="Times New Roman"/>
          <w:sz w:val="28"/>
          <w:szCs w:val="28"/>
        </w:rPr>
        <w:t xml:space="preserve">Тому </w:t>
      </w:r>
      <w:r w:rsidR="00F65725">
        <w:rPr>
          <w:rFonts w:ascii="Times New Roman" w:hAnsi="Times New Roman"/>
          <w:sz w:val="28"/>
          <w:szCs w:val="28"/>
        </w:rPr>
        <w:br/>
      </w:r>
      <w:r w:rsidR="00942535" w:rsidRPr="00693101">
        <w:rPr>
          <w:rFonts w:ascii="Times New Roman" w:hAnsi="Times New Roman"/>
          <w:sz w:val="28"/>
          <w:szCs w:val="28"/>
        </w:rPr>
        <w:t>не встановлено підстав для відкриття дисциплінарного провадження.</w:t>
      </w:r>
    </w:p>
    <w:p w14:paraId="16EDED9F" w14:textId="2DD32EFF" w:rsidR="008E4EA3" w:rsidRDefault="00EF224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К</w:t>
      </w:r>
      <w:r w:rsidR="00914691" w:rsidRPr="00E23322">
        <w:rPr>
          <w:rFonts w:ascii="Times New Roman" w:hAnsi="Times New Roman"/>
          <w:sz w:val="28"/>
          <w:szCs w:val="28"/>
        </w:rPr>
        <w:t>еруючись статтями 44</w:t>
      </w:r>
      <w:r w:rsidR="00F50590" w:rsidRPr="00E23322">
        <w:rPr>
          <w:rFonts w:ascii="Times New Roman" w:hAnsi="Times New Roman"/>
          <w:sz w:val="28"/>
          <w:szCs w:val="28"/>
        </w:rPr>
        <w:t> </w:t>
      </w:r>
      <w:r w:rsidR="00914691" w:rsidRPr="00E23322">
        <w:rPr>
          <w:rFonts w:ascii="Times New Roman" w:hAnsi="Times New Roman"/>
          <w:sz w:val="28"/>
          <w:szCs w:val="28"/>
        </w:rPr>
        <w:t>–</w:t>
      </w:r>
      <w:r w:rsidR="00F50590" w:rsidRPr="00E23322">
        <w:rPr>
          <w:rFonts w:ascii="Times New Roman" w:hAnsi="Times New Roman"/>
          <w:sz w:val="28"/>
          <w:szCs w:val="28"/>
        </w:rPr>
        <w:t> </w:t>
      </w:r>
      <w:r w:rsidR="00914691" w:rsidRPr="00E23322">
        <w:rPr>
          <w:rFonts w:ascii="Times New Roman" w:hAnsi="Times New Roman"/>
          <w:sz w:val="28"/>
          <w:szCs w:val="28"/>
        </w:rPr>
        <w:t xml:space="preserve">46 </w:t>
      </w:r>
      <w:r w:rsidR="00DE49BE" w:rsidRPr="00E23322">
        <w:rPr>
          <w:rFonts w:ascii="Times New Roman" w:hAnsi="Times New Roman"/>
          <w:sz w:val="28"/>
          <w:szCs w:val="28"/>
        </w:rPr>
        <w:t xml:space="preserve">Закону </w:t>
      </w:r>
      <w:r w:rsidR="00595D3B" w:rsidRPr="00E23322">
        <w:rPr>
          <w:rFonts w:ascii="Times New Roman" w:hAnsi="Times New Roman"/>
          <w:sz w:val="28"/>
          <w:szCs w:val="28"/>
        </w:rPr>
        <w:t>№</w:t>
      </w:r>
      <w:r w:rsidR="00F50590" w:rsidRPr="00E23322">
        <w:rPr>
          <w:rFonts w:ascii="Times New Roman" w:hAnsi="Times New Roman"/>
          <w:sz w:val="28"/>
          <w:szCs w:val="28"/>
        </w:rPr>
        <w:t> </w:t>
      </w:r>
      <w:r w:rsidR="00595D3B" w:rsidRPr="00E23322">
        <w:rPr>
          <w:rFonts w:ascii="Times New Roman" w:hAnsi="Times New Roman"/>
          <w:sz w:val="28"/>
          <w:szCs w:val="28"/>
        </w:rPr>
        <w:t>1697-VII</w:t>
      </w:r>
      <w:r w:rsidR="00DE49BE" w:rsidRPr="00E23322">
        <w:rPr>
          <w:rFonts w:ascii="Times New Roman" w:hAnsi="Times New Roman"/>
          <w:sz w:val="28"/>
          <w:szCs w:val="28"/>
        </w:rPr>
        <w:t>, пунктами 28, 98 Положення про порядок роботи в</w:t>
      </w:r>
      <w:r w:rsidR="0080286F" w:rsidRPr="00E23322">
        <w:rPr>
          <w:rFonts w:ascii="Times New Roman" w:hAnsi="Times New Roman"/>
          <w:sz w:val="28"/>
          <w:szCs w:val="28"/>
        </w:rPr>
        <w:t xml:space="preserve">ідповідного органу, що здійснює </w:t>
      </w:r>
      <w:r w:rsidR="00DE49BE" w:rsidRPr="00E23322">
        <w:rPr>
          <w:rFonts w:ascii="Times New Roman" w:hAnsi="Times New Roman"/>
          <w:sz w:val="28"/>
          <w:szCs w:val="28"/>
        </w:rPr>
        <w:t xml:space="preserve">дисциплінарне провадження,  </w:t>
      </w:r>
    </w:p>
    <w:p w14:paraId="7B55D1CF" w14:textId="77777777" w:rsidR="00942535" w:rsidRPr="00BF50B2" w:rsidRDefault="00942535" w:rsidP="00942535">
      <w:pPr>
        <w:widowControl w:val="0"/>
        <w:pBdr>
          <w:bottom w:val="single" w:sz="12" w:space="31" w:color="FFFFFF"/>
        </w:pBdr>
        <w:spacing w:after="0" w:line="240" w:lineRule="auto"/>
        <w:ind w:firstLine="567"/>
        <w:jc w:val="both"/>
        <w:rPr>
          <w:rFonts w:ascii="Times New Roman" w:hAnsi="Times New Roman"/>
          <w:sz w:val="24"/>
          <w:szCs w:val="24"/>
        </w:rPr>
      </w:pPr>
    </w:p>
    <w:p w14:paraId="2FC3F024" w14:textId="77777777" w:rsidR="00942535" w:rsidRDefault="00DE49BE" w:rsidP="00942535">
      <w:pPr>
        <w:widowControl w:val="0"/>
        <w:pBdr>
          <w:bottom w:val="single" w:sz="12" w:space="31" w:color="FFFFFF"/>
        </w:pBdr>
        <w:spacing w:after="0" w:line="240" w:lineRule="auto"/>
        <w:jc w:val="center"/>
        <w:rPr>
          <w:rFonts w:ascii="Times New Roman" w:hAnsi="Times New Roman"/>
          <w:b/>
          <w:sz w:val="28"/>
          <w:szCs w:val="28"/>
        </w:rPr>
      </w:pPr>
      <w:r w:rsidRPr="00E23322">
        <w:rPr>
          <w:rFonts w:ascii="Times New Roman" w:hAnsi="Times New Roman"/>
          <w:b/>
          <w:sz w:val="28"/>
          <w:szCs w:val="28"/>
        </w:rPr>
        <w:t xml:space="preserve">В И Р І Ш И </w:t>
      </w:r>
      <w:r w:rsidR="00851C36">
        <w:rPr>
          <w:rFonts w:ascii="Times New Roman" w:hAnsi="Times New Roman"/>
          <w:b/>
          <w:sz w:val="28"/>
          <w:szCs w:val="28"/>
        </w:rPr>
        <w:t>Л А</w:t>
      </w:r>
      <w:r w:rsidRPr="00E23322">
        <w:rPr>
          <w:rFonts w:ascii="Times New Roman" w:hAnsi="Times New Roman"/>
          <w:b/>
          <w:sz w:val="28"/>
          <w:szCs w:val="28"/>
        </w:rPr>
        <w:t>:</w:t>
      </w:r>
    </w:p>
    <w:p w14:paraId="5B6B88D0" w14:textId="77777777" w:rsidR="00942535" w:rsidRDefault="00942535" w:rsidP="00942535">
      <w:pPr>
        <w:widowControl w:val="0"/>
        <w:pBdr>
          <w:bottom w:val="single" w:sz="12" w:space="31" w:color="FFFFFF"/>
        </w:pBdr>
        <w:spacing w:after="0" w:line="240" w:lineRule="auto"/>
        <w:jc w:val="center"/>
        <w:rPr>
          <w:rFonts w:ascii="Times New Roman" w:hAnsi="Times New Roman"/>
          <w:b/>
          <w:sz w:val="28"/>
          <w:szCs w:val="28"/>
        </w:rPr>
      </w:pPr>
    </w:p>
    <w:p w14:paraId="4C1FAD5E" w14:textId="66EE9AC1" w:rsidR="00942535" w:rsidRDefault="00AB3AB4" w:rsidP="00942535">
      <w:pPr>
        <w:widowControl w:val="0"/>
        <w:pBdr>
          <w:bottom w:val="single" w:sz="12" w:space="31" w:color="FFFFFF"/>
        </w:pBdr>
        <w:spacing w:after="0" w:line="240" w:lineRule="auto"/>
        <w:ind w:firstLine="567"/>
        <w:jc w:val="both"/>
        <w:rPr>
          <w:rFonts w:ascii="Times New Roman" w:hAnsi="Times New Roman"/>
          <w:sz w:val="28"/>
          <w:szCs w:val="28"/>
        </w:rPr>
      </w:pPr>
      <w:r w:rsidRPr="00E23322">
        <w:rPr>
          <w:rFonts w:ascii="Times New Roman" w:hAnsi="Times New Roman"/>
          <w:sz w:val="28"/>
          <w:szCs w:val="28"/>
        </w:rPr>
        <w:t>Відмовити у відкритті дисциплінарного</w:t>
      </w:r>
      <w:r w:rsidR="006D59F2" w:rsidRPr="00E23322">
        <w:rPr>
          <w:rFonts w:ascii="Times New Roman" w:hAnsi="Times New Roman"/>
          <w:sz w:val="28"/>
          <w:szCs w:val="28"/>
        </w:rPr>
        <w:t xml:space="preserve"> провадження стосовно </w:t>
      </w:r>
      <w:r w:rsidR="00CB6251">
        <w:rPr>
          <w:rFonts w:ascii="Times New Roman" w:hAnsi="Times New Roman"/>
          <w:sz w:val="28"/>
          <w:szCs w:val="28"/>
        </w:rPr>
        <w:t xml:space="preserve">керівника Спеціалізованої прокуратури у сфері оборони Південного регіону </w:t>
      </w:r>
      <w:proofErr w:type="spellStart"/>
      <w:r w:rsidR="00CB6251">
        <w:rPr>
          <w:rFonts w:ascii="Times New Roman" w:hAnsi="Times New Roman"/>
          <w:sz w:val="28"/>
          <w:szCs w:val="28"/>
        </w:rPr>
        <w:t>Гарасимчука</w:t>
      </w:r>
      <w:proofErr w:type="spellEnd"/>
      <w:r w:rsidR="00CB6251">
        <w:rPr>
          <w:rFonts w:ascii="Times New Roman" w:hAnsi="Times New Roman"/>
          <w:sz w:val="28"/>
          <w:szCs w:val="28"/>
        </w:rPr>
        <w:t xml:space="preserve"> Андрія Васильовича</w:t>
      </w:r>
      <w:r w:rsidR="00731043" w:rsidRPr="00E23322">
        <w:rPr>
          <w:rFonts w:ascii="Times New Roman" w:hAnsi="Times New Roman"/>
          <w:sz w:val="28"/>
          <w:szCs w:val="28"/>
        </w:rPr>
        <w:t>.</w:t>
      </w:r>
    </w:p>
    <w:p w14:paraId="744F17C2" w14:textId="2EC55B4E" w:rsidR="00566A4D" w:rsidRDefault="00AB3AB4" w:rsidP="00942535">
      <w:pPr>
        <w:widowControl w:val="0"/>
        <w:pBdr>
          <w:bottom w:val="single" w:sz="12" w:space="31" w:color="FFFFFF"/>
        </w:pBdr>
        <w:spacing w:after="0" w:line="240" w:lineRule="auto"/>
        <w:ind w:firstLine="567"/>
        <w:jc w:val="both"/>
        <w:rPr>
          <w:rFonts w:ascii="Times New Roman" w:hAnsi="Times New Roman"/>
          <w:b/>
          <w:sz w:val="28"/>
          <w:szCs w:val="28"/>
        </w:rPr>
      </w:pPr>
      <w:r w:rsidRPr="00E23322">
        <w:rPr>
          <w:rFonts w:ascii="Times New Roman" w:hAnsi="Times New Roman"/>
          <w:sz w:val="28"/>
          <w:szCs w:val="28"/>
        </w:rPr>
        <w:t>Копію рішення направити автору скарги</w:t>
      </w:r>
      <w:r w:rsidR="00096D11">
        <w:rPr>
          <w:rFonts w:ascii="Times New Roman" w:hAnsi="Times New Roman"/>
          <w:sz w:val="28"/>
          <w:szCs w:val="28"/>
        </w:rPr>
        <w:t xml:space="preserve"> та</w:t>
      </w:r>
      <w:r w:rsidRPr="00E23322">
        <w:rPr>
          <w:rFonts w:ascii="Times New Roman" w:hAnsi="Times New Roman"/>
          <w:sz w:val="28"/>
          <w:szCs w:val="28"/>
        </w:rPr>
        <w:t xml:space="preserve"> </w:t>
      </w:r>
      <w:r w:rsidR="00851C36">
        <w:rPr>
          <w:rFonts w:ascii="Times New Roman" w:hAnsi="Times New Roman"/>
          <w:sz w:val="28"/>
          <w:szCs w:val="28"/>
        </w:rPr>
        <w:t>вищезазначен</w:t>
      </w:r>
      <w:r w:rsidR="0058022D">
        <w:rPr>
          <w:rFonts w:ascii="Times New Roman" w:hAnsi="Times New Roman"/>
          <w:sz w:val="28"/>
          <w:szCs w:val="28"/>
        </w:rPr>
        <w:t>о</w:t>
      </w:r>
      <w:r w:rsidR="00851C36">
        <w:rPr>
          <w:rFonts w:ascii="Times New Roman" w:hAnsi="Times New Roman"/>
          <w:sz w:val="28"/>
          <w:szCs w:val="28"/>
        </w:rPr>
        <w:t>м</w:t>
      </w:r>
      <w:r w:rsidR="0058022D">
        <w:rPr>
          <w:rFonts w:ascii="Times New Roman" w:hAnsi="Times New Roman"/>
          <w:sz w:val="28"/>
          <w:szCs w:val="28"/>
        </w:rPr>
        <w:t>у</w:t>
      </w:r>
      <w:r w:rsidR="00851C36">
        <w:rPr>
          <w:rFonts w:ascii="Times New Roman" w:hAnsi="Times New Roman"/>
          <w:sz w:val="28"/>
          <w:szCs w:val="28"/>
        </w:rPr>
        <w:t xml:space="preserve"> </w:t>
      </w:r>
      <w:r w:rsidRPr="00E23322">
        <w:rPr>
          <w:rFonts w:ascii="Times New Roman" w:hAnsi="Times New Roman"/>
          <w:sz w:val="28"/>
          <w:szCs w:val="28"/>
        </w:rPr>
        <w:t>прокурор</w:t>
      </w:r>
      <w:r w:rsidR="0058022D">
        <w:rPr>
          <w:rFonts w:ascii="Times New Roman" w:hAnsi="Times New Roman"/>
          <w:sz w:val="28"/>
          <w:szCs w:val="28"/>
        </w:rPr>
        <w:t>у</w:t>
      </w:r>
      <w:r w:rsidRPr="00E23322">
        <w:rPr>
          <w:rFonts w:ascii="Times New Roman" w:hAnsi="Times New Roman"/>
          <w:sz w:val="28"/>
          <w:szCs w:val="28"/>
        </w:rPr>
        <w:t>.</w:t>
      </w:r>
    </w:p>
    <w:p w14:paraId="49AA8224" w14:textId="719B77C8" w:rsidR="004177F4" w:rsidRPr="00E23322" w:rsidRDefault="00EB2C68" w:rsidP="002A0139">
      <w:pPr>
        <w:spacing w:after="0" w:line="240" w:lineRule="auto"/>
        <w:jc w:val="both"/>
        <w:rPr>
          <w:rFonts w:ascii="Times New Roman" w:hAnsi="Times New Roman"/>
          <w:b/>
          <w:sz w:val="28"/>
          <w:szCs w:val="28"/>
        </w:rPr>
      </w:pPr>
      <w:r w:rsidRPr="00E23322">
        <w:rPr>
          <w:rFonts w:ascii="Times New Roman" w:hAnsi="Times New Roman"/>
          <w:b/>
          <w:sz w:val="28"/>
          <w:szCs w:val="28"/>
        </w:rPr>
        <w:t xml:space="preserve">Член Комісії </w:t>
      </w:r>
      <w:r w:rsidR="003C1956" w:rsidRPr="00E23322">
        <w:rPr>
          <w:rFonts w:ascii="Times New Roman" w:hAnsi="Times New Roman"/>
          <w:b/>
          <w:sz w:val="28"/>
          <w:szCs w:val="28"/>
        </w:rPr>
        <w:t xml:space="preserve"> </w:t>
      </w:r>
      <w:r w:rsidRPr="00E23322">
        <w:rPr>
          <w:rFonts w:ascii="Times New Roman" w:hAnsi="Times New Roman"/>
          <w:b/>
          <w:sz w:val="28"/>
          <w:szCs w:val="28"/>
        </w:rPr>
        <w:t xml:space="preserve">                                   </w:t>
      </w:r>
      <w:r w:rsidR="00EF2244" w:rsidRPr="00E23322">
        <w:rPr>
          <w:rFonts w:ascii="Times New Roman" w:hAnsi="Times New Roman"/>
          <w:b/>
          <w:sz w:val="28"/>
          <w:szCs w:val="28"/>
        </w:rPr>
        <w:tab/>
      </w:r>
      <w:r w:rsidR="00994FBF" w:rsidRPr="00E23322">
        <w:rPr>
          <w:rFonts w:ascii="Times New Roman" w:hAnsi="Times New Roman"/>
          <w:b/>
          <w:sz w:val="28"/>
          <w:szCs w:val="28"/>
        </w:rPr>
        <w:t xml:space="preserve">  </w:t>
      </w:r>
      <w:r w:rsidR="00EF2244" w:rsidRPr="00E23322">
        <w:rPr>
          <w:rFonts w:ascii="Times New Roman" w:hAnsi="Times New Roman"/>
          <w:b/>
          <w:sz w:val="28"/>
          <w:szCs w:val="28"/>
        </w:rPr>
        <w:tab/>
      </w:r>
      <w:r w:rsidR="00037CFC" w:rsidRPr="00E23322">
        <w:rPr>
          <w:rFonts w:ascii="Times New Roman" w:hAnsi="Times New Roman"/>
          <w:b/>
          <w:sz w:val="28"/>
          <w:szCs w:val="28"/>
        </w:rPr>
        <w:t xml:space="preserve"> </w:t>
      </w:r>
      <w:r w:rsidR="00A85013" w:rsidRPr="00E23322">
        <w:rPr>
          <w:rFonts w:ascii="Times New Roman" w:hAnsi="Times New Roman"/>
          <w:b/>
          <w:sz w:val="28"/>
          <w:szCs w:val="28"/>
        </w:rPr>
        <w:t xml:space="preserve">         </w:t>
      </w:r>
      <w:r w:rsidR="00EF2244" w:rsidRPr="00E23322">
        <w:rPr>
          <w:rFonts w:ascii="Times New Roman" w:hAnsi="Times New Roman"/>
          <w:b/>
          <w:sz w:val="28"/>
          <w:szCs w:val="28"/>
        </w:rPr>
        <w:tab/>
      </w:r>
      <w:r w:rsidR="00431EA2" w:rsidRPr="00E23322">
        <w:rPr>
          <w:rFonts w:ascii="Times New Roman" w:hAnsi="Times New Roman"/>
          <w:b/>
          <w:sz w:val="28"/>
          <w:szCs w:val="28"/>
        </w:rPr>
        <w:t xml:space="preserve">          </w:t>
      </w:r>
      <w:r w:rsidR="00EF2244" w:rsidRPr="00E23322">
        <w:rPr>
          <w:rFonts w:ascii="Times New Roman" w:hAnsi="Times New Roman"/>
          <w:b/>
          <w:sz w:val="28"/>
          <w:szCs w:val="28"/>
        </w:rPr>
        <w:tab/>
      </w:r>
      <w:r w:rsidR="00193CC7" w:rsidRPr="00E23322">
        <w:rPr>
          <w:rFonts w:ascii="Times New Roman" w:hAnsi="Times New Roman"/>
          <w:b/>
          <w:sz w:val="28"/>
          <w:szCs w:val="28"/>
        </w:rPr>
        <w:t xml:space="preserve">         </w:t>
      </w:r>
      <w:r w:rsidR="006873B8">
        <w:rPr>
          <w:rFonts w:ascii="Times New Roman" w:hAnsi="Times New Roman"/>
          <w:b/>
          <w:sz w:val="28"/>
          <w:szCs w:val="28"/>
        </w:rPr>
        <w:t xml:space="preserve">  </w:t>
      </w:r>
      <w:r w:rsidR="00851C36">
        <w:rPr>
          <w:rFonts w:ascii="Times New Roman" w:hAnsi="Times New Roman"/>
          <w:b/>
          <w:sz w:val="28"/>
          <w:szCs w:val="28"/>
        </w:rPr>
        <w:t>Катерина КОВАЛЬ</w:t>
      </w:r>
    </w:p>
    <w:sectPr w:rsidR="004177F4" w:rsidRPr="00E23322" w:rsidSect="00E0433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94681" w14:textId="77777777" w:rsidR="0095384E" w:rsidRPr="00E23322" w:rsidRDefault="0095384E" w:rsidP="00E32F4B">
      <w:pPr>
        <w:spacing w:after="0" w:line="240" w:lineRule="auto"/>
      </w:pPr>
      <w:r w:rsidRPr="00E23322">
        <w:separator/>
      </w:r>
    </w:p>
  </w:endnote>
  <w:endnote w:type="continuationSeparator" w:id="0">
    <w:p w14:paraId="6FA30A25" w14:textId="77777777" w:rsidR="0095384E" w:rsidRPr="00E23322" w:rsidRDefault="0095384E" w:rsidP="00E32F4B">
      <w:pPr>
        <w:spacing w:after="0" w:line="240" w:lineRule="auto"/>
      </w:pPr>
      <w:r w:rsidRPr="00E23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4021" w14:textId="77777777" w:rsidR="0095384E" w:rsidRPr="00E23322" w:rsidRDefault="0095384E" w:rsidP="00E32F4B">
      <w:pPr>
        <w:spacing w:after="0" w:line="240" w:lineRule="auto"/>
      </w:pPr>
      <w:r w:rsidRPr="00E23322">
        <w:separator/>
      </w:r>
    </w:p>
  </w:footnote>
  <w:footnote w:type="continuationSeparator" w:id="0">
    <w:p w14:paraId="44818A40" w14:textId="77777777" w:rsidR="0095384E" w:rsidRPr="00E23322" w:rsidRDefault="0095384E" w:rsidP="00E32F4B">
      <w:pPr>
        <w:spacing w:after="0" w:line="240" w:lineRule="auto"/>
      </w:pPr>
      <w:r w:rsidRPr="00E23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39253"/>
      <w:docPartObj>
        <w:docPartGallery w:val="Page Numbers (Top of Page)"/>
        <w:docPartUnique/>
      </w:docPartObj>
    </w:sdtPr>
    <w:sdtContent>
      <w:p w14:paraId="04B183BE" w14:textId="7DB9EA97" w:rsidR="00E04338" w:rsidRDefault="00E04338">
        <w:pPr>
          <w:pStyle w:val="a8"/>
          <w:jc w:val="center"/>
        </w:pPr>
        <w:r>
          <w:fldChar w:fldCharType="begin"/>
        </w:r>
        <w:r>
          <w:instrText>PAGE   \* MERGEFORMAT</w:instrText>
        </w:r>
        <w:r>
          <w:fldChar w:fldCharType="separate"/>
        </w:r>
        <w:r>
          <w:rPr>
            <w:lang w:val="ru-RU"/>
          </w:rPr>
          <w:t>2</w:t>
        </w:r>
        <w:r>
          <w:fldChar w:fldCharType="end"/>
        </w:r>
      </w:p>
    </w:sdtContent>
  </w:sdt>
  <w:p w14:paraId="74BC93B9" w14:textId="77777777" w:rsidR="00C65F57" w:rsidRDefault="00C65F5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0778913">
    <w:abstractNumId w:val="1"/>
  </w:num>
  <w:num w:numId="2" w16cid:durableId="561185536">
    <w:abstractNumId w:val="2"/>
  </w:num>
  <w:num w:numId="3" w16cid:durableId="339237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5DC"/>
    <w:rsid w:val="000113F3"/>
    <w:rsid w:val="00015666"/>
    <w:rsid w:val="000206A9"/>
    <w:rsid w:val="00020FAB"/>
    <w:rsid w:val="000214AF"/>
    <w:rsid w:val="000218D0"/>
    <w:rsid w:val="0002288D"/>
    <w:rsid w:val="000244D1"/>
    <w:rsid w:val="000312E1"/>
    <w:rsid w:val="00032898"/>
    <w:rsid w:val="00032E86"/>
    <w:rsid w:val="0003477D"/>
    <w:rsid w:val="00037CFC"/>
    <w:rsid w:val="0004098F"/>
    <w:rsid w:val="00040CE9"/>
    <w:rsid w:val="000432A9"/>
    <w:rsid w:val="00043611"/>
    <w:rsid w:val="00045D66"/>
    <w:rsid w:val="000506B7"/>
    <w:rsid w:val="000514ED"/>
    <w:rsid w:val="000518FD"/>
    <w:rsid w:val="00055750"/>
    <w:rsid w:val="000566B3"/>
    <w:rsid w:val="00060180"/>
    <w:rsid w:val="00061E56"/>
    <w:rsid w:val="000623D1"/>
    <w:rsid w:val="0006440C"/>
    <w:rsid w:val="00064DF5"/>
    <w:rsid w:val="00066EE3"/>
    <w:rsid w:val="000715B2"/>
    <w:rsid w:val="000716EE"/>
    <w:rsid w:val="00072463"/>
    <w:rsid w:val="00073FED"/>
    <w:rsid w:val="00074F00"/>
    <w:rsid w:val="0007617E"/>
    <w:rsid w:val="0008090B"/>
    <w:rsid w:val="00081640"/>
    <w:rsid w:val="000855DC"/>
    <w:rsid w:val="00087365"/>
    <w:rsid w:val="00092270"/>
    <w:rsid w:val="00093E0E"/>
    <w:rsid w:val="00096D11"/>
    <w:rsid w:val="000A0401"/>
    <w:rsid w:val="000A0FCE"/>
    <w:rsid w:val="000A4EF6"/>
    <w:rsid w:val="000A6F67"/>
    <w:rsid w:val="000B0806"/>
    <w:rsid w:val="000B1C8F"/>
    <w:rsid w:val="000B1C9A"/>
    <w:rsid w:val="000B276E"/>
    <w:rsid w:val="000B2E51"/>
    <w:rsid w:val="000B3663"/>
    <w:rsid w:val="000B6932"/>
    <w:rsid w:val="000C0690"/>
    <w:rsid w:val="000C11DF"/>
    <w:rsid w:val="000C26AF"/>
    <w:rsid w:val="000C65D9"/>
    <w:rsid w:val="000C6C39"/>
    <w:rsid w:val="000D399F"/>
    <w:rsid w:val="000E097A"/>
    <w:rsid w:val="000E2970"/>
    <w:rsid w:val="000E4EB4"/>
    <w:rsid w:val="000E526B"/>
    <w:rsid w:val="000E54AE"/>
    <w:rsid w:val="000E5F22"/>
    <w:rsid w:val="000F19C9"/>
    <w:rsid w:val="000F4963"/>
    <w:rsid w:val="000F5720"/>
    <w:rsid w:val="000F5E77"/>
    <w:rsid w:val="000F7551"/>
    <w:rsid w:val="0010257C"/>
    <w:rsid w:val="001029FD"/>
    <w:rsid w:val="001033F0"/>
    <w:rsid w:val="00103D77"/>
    <w:rsid w:val="00112D1A"/>
    <w:rsid w:val="00112FFA"/>
    <w:rsid w:val="0011363B"/>
    <w:rsid w:val="0011440B"/>
    <w:rsid w:val="00115C1B"/>
    <w:rsid w:val="001178D7"/>
    <w:rsid w:val="0012038C"/>
    <w:rsid w:val="001210A5"/>
    <w:rsid w:val="001220DF"/>
    <w:rsid w:val="00124190"/>
    <w:rsid w:val="00127CB4"/>
    <w:rsid w:val="001320DF"/>
    <w:rsid w:val="0013266A"/>
    <w:rsid w:val="001328EA"/>
    <w:rsid w:val="001349E3"/>
    <w:rsid w:val="00137EBD"/>
    <w:rsid w:val="00140DE6"/>
    <w:rsid w:val="00143328"/>
    <w:rsid w:val="00144866"/>
    <w:rsid w:val="00144B97"/>
    <w:rsid w:val="0014543C"/>
    <w:rsid w:val="00146E55"/>
    <w:rsid w:val="00146EBB"/>
    <w:rsid w:val="00147DE5"/>
    <w:rsid w:val="00152B89"/>
    <w:rsid w:val="00160844"/>
    <w:rsid w:val="00161C2B"/>
    <w:rsid w:val="00162283"/>
    <w:rsid w:val="001629E0"/>
    <w:rsid w:val="00162A5E"/>
    <w:rsid w:val="00164FDD"/>
    <w:rsid w:val="001675C2"/>
    <w:rsid w:val="0017014F"/>
    <w:rsid w:val="001706F8"/>
    <w:rsid w:val="00172F58"/>
    <w:rsid w:val="001768DB"/>
    <w:rsid w:val="0018273C"/>
    <w:rsid w:val="00183376"/>
    <w:rsid w:val="00183748"/>
    <w:rsid w:val="001837BD"/>
    <w:rsid w:val="00191492"/>
    <w:rsid w:val="00192396"/>
    <w:rsid w:val="00193CC7"/>
    <w:rsid w:val="00195538"/>
    <w:rsid w:val="001A2566"/>
    <w:rsid w:val="001A2745"/>
    <w:rsid w:val="001A41AC"/>
    <w:rsid w:val="001A5B51"/>
    <w:rsid w:val="001A6986"/>
    <w:rsid w:val="001A7561"/>
    <w:rsid w:val="001B1CFB"/>
    <w:rsid w:val="001B2880"/>
    <w:rsid w:val="001B28DE"/>
    <w:rsid w:val="001C4B1C"/>
    <w:rsid w:val="001C770D"/>
    <w:rsid w:val="001C77AD"/>
    <w:rsid w:val="001D622B"/>
    <w:rsid w:val="001D6475"/>
    <w:rsid w:val="001E27FC"/>
    <w:rsid w:val="001E33FB"/>
    <w:rsid w:val="001E381B"/>
    <w:rsid w:val="001E3DCC"/>
    <w:rsid w:val="001E56D4"/>
    <w:rsid w:val="001E5947"/>
    <w:rsid w:val="001E5CC0"/>
    <w:rsid w:val="001E629C"/>
    <w:rsid w:val="001E64E1"/>
    <w:rsid w:val="001E6703"/>
    <w:rsid w:val="001E6C46"/>
    <w:rsid w:val="001F0CB9"/>
    <w:rsid w:val="0020022D"/>
    <w:rsid w:val="002036EF"/>
    <w:rsid w:val="00203759"/>
    <w:rsid w:val="00207DEF"/>
    <w:rsid w:val="00211E3F"/>
    <w:rsid w:val="002152AB"/>
    <w:rsid w:val="00215761"/>
    <w:rsid w:val="002169AC"/>
    <w:rsid w:val="00220D8B"/>
    <w:rsid w:val="00222AE4"/>
    <w:rsid w:val="00223F5B"/>
    <w:rsid w:val="002263B7"/>
    <w:rsid w:val="002263C7"/>
    <w:rsid w:val="0022705D"/>
    <w:rsid w:val="00230DFB"/>
    <w:rsid w:val="0024273A"/>
    <w:rsid w:val="00243DCD"/>
    <w:rsid w:val="002448F4"/>
    <w:rsid w:val="00244F27"/>
    <w:rsid w:val="00247307"/>
    <w:rsid w:val="00247551"/>
    <w:rsid w:val="00247F58"/>
    <w:rsid w:val="00251E60"/>
    <w:rsid w:val="00261B30"/>
    <w:rsid w:val="002669D5"/>
    <w:rsid w:val="00283287"/>
    <w:rsid w:val="00283C2B"/>
    <w:rsid w:val="00284F6F"/>
    <w:rsid w:val="00284FB4"/>
    <w:rsid w:val="0028534E"/>
    <w:rsid w:val="00287C24"/>
    <w:rsid w:val="00290517"/>
    <w:rsid w:val="002923C2"/>
    <w:rsid w:val="00293B44"/>
    <w:rsid w:val="002960C4"/>
    <w:rsid w:val="002A0139"/>
    <w:rsid w:val="002A2FB8"/>
    <w:rsid w:val="002A3E0C"/>
    <w:rsid w:val="002A57AE"/>
    <w:rsid w:val="002A72A6"/>
    <w:rsid w:val="002A780D"/>
    <w:rsid w:val="002A7D7C"/>
    <w:rsid w:val="002B1093"/>
    <w:rsid w:val="002B1589"/>
    <w:rsid w:val="002B2BE1"/>
    <w:rsid w:val="002B6879"/>
    <w:rsid w:val="002B6BB8"/>
    <w:rsid w:val="002C52B0"/>
    <w:rsid w:val="002C598B"/>
    <w:rsid w:val="002D7F79"/>
    <w:rsid w:val="002E6305"/>
    <w:rsid w:val="002E74C1"/>
    <w:rsid w:val="002F0578"/>
    <w:rsid w:val="002F1921"/>
    <w:rsid w:val="002F3551"/>
    <w:rsid w:val="002F41E3"/>
    <w:rsid w:val="002F4314"/>
    <w:rsid w:val="002F43BB"/>
    <w:rsid w:val="002F78D6"/>
    <w:rsid w:val="00300443"/>
    <w:rsid w:val="00305D49"/>
    <w:rsid w:val="0031152D"/>
    <w:rsid w:val="003172B5"/>
    <w:rsid w:val="00320B06"/>
    <w:rsid w:val="003226AE"/>
    <w:rsid w:val="00322F42"/>
    <w:rsid w:val="00323FC2"/>
    <w:rsid w:val="0032608B"/>
    <w:rsid w:val="003309EE"/>
    <w:rsid w:val="0033118A"/>
    <w:rsid w:val="003343E6"/>
    <w:rsid w:val="003408A2"/>
    <w:rsid w:val="00341B9C"/>
    <w:rsid w:val="00341FE8"/>
    <w:rsid w:val="0034202F"/>
    <w:rsid w:val="00344804"/>
    <w:rsid w:val="00344956"/>
    <w:rsid w:val="00345AF9"/>
    <w:rsid w:val="00355D58"/>
    <w:rsid w:val="00355E2E"/>
    <w:rsid w:val="003560C4"/>
    <w:rsid w:val="0036254D"/>
    <w:rsid w:val="00370442"/>
    <w:rsid w:val="00372A39"/>
    <w:rsid w:val="00373647"/>
    <w:rsid w:val="00375341"/>
    <w:rsid w:val="0037674A"/>
    <w:rsid w:val="00377796"/>
    <w:rsid w:val="003824A7"/>
    <w:rsid w:val="00382E3B"/>
    <w:rsid w:val="00387422"/>
    <w:rsid w:val="00396316"/>
    <w:rsid w:val="003A29F8"/>
    <w:rsid w:val="003A4060"/>
    <w:rsid w:val="003A6479"/>
    <w:rsid w:val="003A6ED7"/>
    <w:rsid w:val="003A7932"/>
    <w:rsid w:val="003B6D87"/>
    <w:rsid w:val="003C1956"/>
    <w:rsid w:val="003C28C1"/>
    <w:rsid w:val="003C4D52"/>
    <w:rsid w:val="003C5254"/>
    <w:rsid w:val="003C5C19"/>
    <w:rsid w:val="003D036A"/>
    <w:rsid w:val="003D43B7"/>
    <w:rsid w:val="003D48BD"/>
    <w:rsid w:val="003D4FC9"/>
    <w:rsid w:val="003D6B18"/>
    <w:rsid w:val="003D70E9"/>
    <w:rsid w:val="003E3642"/>
    <w:rsid w:val="003E573E"/>
    <w:rsid w:val="003F0337"/>
    <w:rsid w:val="003F2864"/>
    <w:rsid w:val="003F2C16"/>
    <w:rsid w:val="003F3682"/>
    <w:rsid w:val="003F45F2"/>
    <w:rsid w:val="003F4BD1"/>
    <w:rsid w:val="003F6830"/>
    <w:rsid w:val="004039A6"/>
    <w:rsid w:val="0040775D"/>
    <w:rsid w:val="0041073C"/>
    <w:rsid w:val="00411C17"/>
    <w:rsid w:val="00412EDF"/>
    <w:rsid w:val="00414648"/>
    <w:rsid w:val="004170BC"/>
    <w:rsid w:val="004177F4"/>
    <w:rsid w:val="00421AF0"/>
    <w:rsid w:val="00424D48"/>
    <w:rsid w:val="00426B53"/>
    <w:rsid w:val="00431AC8"/>
    <w:rsid w:val="00431E2F"/>
    <w:rsid w:val="00431EA2"/>
    <w:rsid w:val="004363D9"/>
    <w:rsid w:val="00437A3E"/>
    <w:rsid w:val="004419CA"/>
    <w:rsid w:val="0044310B"/>
    <w:rsid w:val="004434EE"/>
    <w:rsid w:val="00443AB9"/>
    <w:rsid w:val="00443F4B"/>
    <w:rsid w:val="00446608"/>
    <w:rsid w:val="004476AC"/>
    <w:rsid w:val="0045189A"/>
    <w:rsid w:val="00451988"/>
    <w:rsid w:val="00451C39"/>
    <w:rsid w:val="00456D29"/>
    <w:rsid w:val="00460F82"/>
    <w:rsid w:val="0046192D"/>
    <w:rsid w:val="00462487"/>
    <w:rsid w:val="004630DF"/>
    <w:rsid w:val="00463A9A"/>
    <w:rsid w:val="00467676"/>
    <w:rsid w:val="00467B39"/>
    <w:rsid w:val="00471054"/>
    <w:rsid w:val="0047486A"/>
    <w:rsid w:val="00475B93"/>
    <w:rsid w:val="00476A6D"/>
    <w:rsid w:val="00482A79"/>
    <w:rsid w:val="00492571"/>
    <w:rsid w:val="00493490"/>
    <w:rsid w:val="004948E7"/>
    <w:rsid w:val="0049601A"/>
    <w:rsid w:val="004A0112"/>
    <w:rsid w:val="004A2970"/>
    <w:rsid w:val="004A3BBF"/>
    <w:rsid w:val="004A4437"/>
    <w:rsid w:val="004A44D2"/>
    <w:rsid w:val="004A5374"/>
    <w:rsid w:val="004A6BF8"/>
    <w:rsid w:val="004C1319"/>
    <w:rsid w:val="004C30A4"/>
    <w:rsid w:val="004C4AA9"/>
    <w:rsid w:val="004C7567"/>
    <w:rsid w:val="004C796E"/>
    <w:rsid w:val="004D1A8D"/>
    <w:rsid w:val="004D1C37"/>
    <w:rsid w:val="004D3655"/>
    <w:rsid w:val="004D3A71"/>
    <w:rsid w:val="004D5F99"/>
    <w:rsid w:val="004E06E7"/>
    <w:rsid w:val="004E106E"/>
    <w:rsid w:val="004E296B"/>
    <w:rsid w:val="004E3137"/>
    <w:rsid w:val="004F284E"/>
    <w:rsid w:val="004F3CCA"/>
    <w:rsid w:val="004F3E1A"/>
    <w:rsid w:val="004F41D5"/>
    <w:rsid w:val="004F722E"/>
    <w:rsid w:val="004F7ECA"/>
    <w:rsid w:val="005012BF"/>
    <w:rsid w:val="00502F93"/>
    <w:rsid w:val="00503117"/>
    <w:rsid w:val="00505A61"/>
    <w:rsid w:val="005070F9"/>
    <w:rsid w:val="00510050"/>
    <w:rsid w:val="005105F4"/>
    <w:rsid w:val="00514DC8"/>
    <w:rsid w:val="00515715"/>
    <w:rsid w:val="00515841"/>
    <w:rsid w:val="0051636D"/>
    <w:rsid w:val="00521C0A"/>
    <w:rsid w:val="0052228F"/>
    <w:rsid w:val="0052350F"/>
    <w:rsid w:val="005236C0"/>
    <w:rsid w:val="00523D6E"/>
    <w:rsid w:val="00526129"/>
    <w:rsid w:val="0052667E"/>
    <w:rsid w:val="00531FB3"/>
    <w:rsid w:val="00533389"/>
    <w:rsid w:val="00534064"/>
    <w:rsid w:val="00535E75"/>
    <w:rsid w:val="00540850"/>
    <w:rsid w:val="005414A9"/>
    <w:rsid w:val="005414B9"/>
    <w:rsid w:val="00543384"/>
    <w:rsid w:val="00544B20"/>
    <w:rsid w:val="0054510A"/>
    <w:rsid w:val="00545BE6"/>
    <w:rsid w:val="005471C3"/>
    <w:rsid w:val="00550A90"/>
    <w:rsid w:val="00551F07"/>
    <w:rsid w:val="00552370"/>
    <w:rsid w:val="00552DF4"/>
    <w:rsid w:val="005540ED"/>
    <w:rsid w:val="005556A4"/>
    <w:rsid w:val="005609CE"/>
    <w:rsid w:val="00562FE9"/>
    <w:rsid w:val="00563451"/>
    <w:rsid w:val="00564332"/>
    <w:rsid w:val="00564491"/>
    <w:rsid w:val="00565926"/>
    <w:rsid w:val="00566335"/>
    <w:rsid w:val="00566A4D"/>
    <w:rsid w:val="00576FDF"/>
    <w:rsid w:val="0058022D"/>
    <w:rsid w:val="005829DA"/>
    <w:rsid w:val="00585FB3"/>
    <w:rsid w:val="00586F94"/>
    <w:rsid w:val="005929A4"/>
    <w:rsid w:val="00595D3B"/>
    <w:rsid w:val="0059672D"/>
    <w:rsid w:val="00597003"/>
    <w:rsid w:val="00597785"/>
    <w:rsid w:val="005A0BFA"/>
    <w:rsid w:val="005A4449"/>
    <w:rsid w:val="005A5353"/>
    <w:rsid w:val="005B7FE0"/>
    <w:rsid w:val="005C052A"/>
    <w:rsid w:val="005C42E1"/>
    <w:rsid w:val="005C456C"/>
    <w:rsid w:val="005D3D57"/>
    <w:rsid w:val="005D5DF5"/>
    <w:rsid w:val="005D71C0"/>
    <w:rsid w:val="005E071D"/>
    <w:rsid w:val="005E0D6B"/>
    <w:rsid w:val="005E2E0C"/>
    <w:rsid w:val="005E46A9"/>
    <w:rsid w:val="005E60A7"/>
    <w:rsid w:val="005E6780"/>
    <w:rsid w:val="005E72B5"/>
    <w:rsid w:val="005F7F5D"/>
    <w:rsid w:val="00602912"/>
    <w:rsid w:val="00604FF2"/>
    <w:rsid w:val="00605A75"/>
    <w:rsid w:val="006062CD"/>
    <w:rsid w:val="0060698A"/>
    <w:rsid w:val="00607704"/>
    <w:rsid w:val="00614E61"/>
    <w:rsid w:val="006166E0"/>
    <w:rsid w:val="00623095"/>
    <w:rsid w:val="00633F66"/>
    <w:rsid w:val="0064126B"/>
    <w:rsid w:val="00641BDE"/>
    <w:rsid w:val="006432C5"/>
    <w:rsid w:val="00644C5D"/>
    <w:rsid w:val="00645AF8"/>
    <w:rsid w:val="0064610B"/>
    <w:rsid w:val="00647AAC"/>
    <w:rsid w:val="006507D0"/>
    <w:rsid w:val="0065143B"/>
    <w:rsid w:val="006524C9"/>
    <w:rsid w:val="0065303E"/>
    <w:rsid w:val="0065694A"/>
    <w:rsid w:val="00656D81"/>
    <w:rsid w:val="00656FDC"/>
    <w:rsid w:val="006638D7"/>
    <w:rsid w:val="00673338"/>
    <w:rsid w:val="00673C1B"/>
    <w:rsid w:val="006829C2"/>
    <w:rsid w:val="006873B8"/>
    <w:rsid w:val="006919E9"/>
    <w:rsid w:val="00694836"/>
    <w:rsid w:val="006955C6"/>
    <w:rsid w:val="006956E9"/>
    <w:rsid w:val="006958F2"/>
    <w:rsid w:val="00695CC4"/>
    <w:rsid w:val="00696F59"/>
    <w:rsid w:val="00697542"/>
    <w:rsid w:val="006A1904"/>
    <w:rsid w:val="006A2CB7"/>
    <w:rsid w:val="006B2630"/>
    <w:rsid w:val="006B2A0B"/>
    <w:rsid w:val="006C0601"/>
    <w:rsid w:val="006C226C"/>
    <w:rsid w:val="006C23CE"/>
    <w:rsid w:val="006C32AF"/>
    <w:rsid w:val="006C5D13"/>
    <w:rsid w:val="006C660E"/>
    <w:rsid w:val="006C6694"/>
    <w:rsid w:val="006D0427"/>
    <w:rsid w:val="006D2563"/>
    <w:rsid w:val="006D49D3"/>
    <w:rsid w:val="006D59F2"/>
    <w:rsid w:val="006D5AEE"/>
    <w:rsid w:val="006D6BDA"/>
    <w:rsid w:val="006D7113"/>
    <w:rsid w:val="006D74D1"/>
    <w:rsid w:val="006E025E"/>
    <w:rsid w:val="006E190C"/>
    <w:rsid w:val="006E1C54"/>
    <w:rsid w:val="006E332E"/>
    <w:rsid w:val="006E6F92"/>
    <w:rsid w:val="006F249C"/>
    <w:rsid w:val="006F4369"/>
    <w:rsid w:val="006F49FF"/>
    <w:rsid w:val="006F4FD9"/>
    <w:rsid w:val="006F64FF"/>
    <w:rsid w:val="006F677E"/>
    <w:rsid w:val="00700A4E"/>
    <w:rsid w:val="00706948"/>
    <w:rsid w:val="007079E9"/>
    <w:rsid w:val="00707BA4"/>
    <w:rsid w:val="00711473"/>
    <w:rsid w:val="007121D3"/>
    <w:rsid w:val="0071498D"/>
    <w:rsid w:val="00723BBE"/>
    <w:rsid w:val="00725458"/>
    <w:rsid w:val="0072598B"/>
    <w:rsid w:val="0073072C"/>
    <w:rsid w:val="007307E6"/>
    <w:rsid w:val="00730846"/>
    <w:rsid w:val="00730BDB"/>
    <w:rsid w:val="00731043"/>
    <w:rsid w:val="007311EE"/>
    <w:rsid w:val="007318B6"/>
    <w:rsid w:val="00740962"/>
    <w:rsid w:val="007424AB"/>
    <w:rsid w:val="007458AB"/>
    <w:rsid w:val="00746869"/>
    <w:rsid w:val="00746AD3"/>
    <w:rsid w:val="00750688"/>
    <w:rsid w:val="007510E5"/>
    <w:rsid w:val="007511AA"/>
    <w:rsid w:val="007547B2"/>
    <w:rsid w:val="00754AF0"/>
    <w:rsid w:val="00760C3A"/>
    <w:rsid w:val="00762E2D"/>
    <w:rsid w:val="00762F4E"/>
    <w:rsid w:val="00763039"/>
    <w:rsid w:val="00763FC8"/>
    <w:rsid w:val="00765FB3"/>
    <w:rsid w:val="00770A42"/>
    <w:rsid w:val="007739DD"/>
    <w:rsid w:val="00773B51"/>
    <w:rsid w:val="00773BB6"/>
    <w:rsid w:val="0077650C"/>
    <w:rsid w:val="00776DA3"/>
    <w:rsid w:val="00783610"/>
    <w:rsid w:val="00784EE1"/>
    <w:rsid w:val="00787A6D"/>
    <w:rsid w:val="007941A2"/>
    <w:rsid w:val="0079489D"/>
    <w:rsid w:val="0079497F"/>
    <w:rsid w:val="007A04D7"/>
    <w:rsid w:val="007A4BDB"/>
    <w:rsid w:val="007B076B"/>
    <w:rsid w:val="007B0D56"/>
    <w:rsid w:val="007B223C"/>
    <w:rsid w:val="007B5995"/>
    <w:rsid w:val="007B5C38"/>
    <w:rsid w:val="007C2784"/>
    <w:rsid w:val="007C4C04"/>
    <w:rsid w:val="007C7F9A"/>
    <w:rsid w:val="007D165E"/>
    <w:rsid w:val="007D216F"/>
    <w:rsid w:val="007D31A3"/>
    <w:rsid w:val="007D31FB"/>
    <w:rsid w:val="007D3ABF"/>
    <w:rsid w:val="007D3E81"/>
    <w:rsid w:val="007D3FE5"/>
    <w:rsid w:val="007D7B75"/>
    <w:rsid w:val="007E0860"/>
    <w:rsid w:val="007E2769"/>
    <w:rsid w:val="007E307A"/>
    <w:rsid w:val="007E3D94"/>
    <w:rsid w:val="007E79BC"/>
    <w:rsid w:val="007F12A5"/>
    <w:rsid w:val="007F23FE"/>
    <w:rsid w:val="007F26E8"/>
    <w:rsid w:val="007F4CD9"/>
    <w:rsid w:val="0080286F"/>
    <w:rsid w:val="00803F60"/>
    <w:rsid w:val="00804798"/>
    <w:rsid w:val="008058DD"/>
    <w:rsid w:val="00805DC3"/>
    <w:rsid w:val="00806085"/>
    <w:rsid w:val="00811004"/>
    <w:rsid w:val="00813B49"/>
    <w:rsid w:val="0081688A"/>
    <w:rsid w:val="00817969"/>
    <w:rsid w:val="008201E4"/>
    <w:rsid w:val="00821C73"/>
    <w:rsid w:val="00824F5C"/>
    <w:rsid w:val="00825791"/>
    <w:rsid w:val="008264DF"/>
    <w:rsid w:val="00830085"/>
    <w:rsid w:val="00830782"/>
    <w:rsid w:val="008357D7"/>
    <w:rsid w:val="00836A6E"/>
    <w:rsid w:val="008408B7"/>
    <w:rsid w:val="00840EE3"/>
    <w:rsid w:val="00841E39"/>
    <w:rsid w:val="00842D30"/>
    <w:rsid w:val="00843A6F"/>
    <w:rsid w:val="00846447"/>
    <w:rsid w:val="00851C36"/>
    <w:rsid w:val="00853DA3"/>
    <w:rsid w:val="008542D3"/>
    <w:rsid w:val="00857093"/>
    <w:rsid w:val="00857191"/>
    <w:rsid w:val="008642A5"/>
    <w:rsid w:val="00865EB8"/>
    <w:rsid w:val="00867DA0"/>
    <w:rsid w:val="00875C62"/>
    <w:rsid w:val="00876C94"/>
    <w:rsid w:val="00876DE2"/>
    <w:rsid w:val="00877B61"/>
    <w:rsid w:val="008801C2"/>
    <w:rsid w:val="00881838"/>
    <w:rsid w:val="00885E08"/>
    <w:rsid w:val="00886BAA"/>
    <w:rsid w:val="00886FBE"/>
    <w:rsid w:val="0089757A"/>
    <w:rsid w:val="008978D7"/>
    <w:rsid w:val="008A05DF"/>
    <w:rsid w:val="008A08F8"/>
    <w:rsid w:val="008A2D4E"/>
    <w:rsid w:val="008A3056"/>
    <w:rsid w:val="008A4FAE"/>
    <w:rsid w:val="008A5A4E"/>
    <w:rsid w:val="008A6A96"/>
    <w:rsid w:val="008C2313"/>
    <w:rsid w:val="008C6535"/>
    <w:rsid w:val="008C716D"/>
    <w:rsid w:val="008D0CA9"/>
    <w:rsid w:val="008D1C67"/>
    <w:rsid w:val="008D510F"/>
    <w:rsid w:val="008D59A3"/>
    <w:rsid w:val="008D6221"/>
    <w:rsid w:val="008D668D"/>
    <w:rsid w:val="008D6C5F"/>
    <w:rsid w:val="008E12DB"/>
    <w:rsid w:val="008E254A"/>
    <w:rsid w:val="008E4E72"/>
    <w:rsid w:val="008E4EA3"/>
    <w:rsid w:val="008E6304"/>
    <w:rsid w:val="008E7CA8"/>
    <w:rsid w:val="008F018B"/>
    <w:rsid w:val="008F3CC7"/>
    <w:rsid w:val="008F6195"/>
    <w:rsid w:val="009000E7"/>
    <w:rsid w:val="00905DC1"/>
    <w:rsid w:val="00911575"/>
    <w:rsid w:val="00912286"/>
    <w:rsid w:val="009140E1"/>
    <w:rsid w:val="00914691"/>
    <w:rsid w:val="009203EE"/>
    <w:rsid w:val="009215B1"/>
    <w:rsid w:val="0092180A"/>
    <w:rsid w:val="0092274A"/>
    <w:rsid w:val="00926B77"/>
    <w:rsid w:val="00926CF0"/>
    <w:rsid w:val="00930DF6"/>
    <w:rsid w:val="00933E94"/>
    <w:rsid w:val="0093689F"/>
    <w:rsid w:val="009377ED"/>
    <w:rsid w:val="00937EE2"/>
    <w:rsid w:val="00940F6C"/>
    <w:rsid w:val="00941AC4"/>
    <w:rsid w:val="00942535"/>
    <w:rsid w:val="00943C5B"/>
    <w:rsid w:val="00944E41"/>
    <w:rsid w:val="009458D6"/>
    <w:rsid w:val="0094652A"/>
    <w:rsid w:val="009465AE"/>
    <w:rsid w:val="009470D2"/>
    <w:rsid w:val="00953052"/>
    <w:rsid w:val="0095384E"/>
    <w:rsid w:val="009552DE"/>
    <w:rsid w:val="00962B9C"/>
    <w:rsid w:val="00962E8F"/>
    <w:rsid w:val="009667CC"/>
    <w:rsid w:val="00967305"/>
    <w:rsid w:val="00971B8C"/>
    <w:rsid w:val="00972879"/>
    <w:rsid w:val="00974311"/>
    <w:rsid w:val="009749B1"/>
    <w:rsid w:val="00975351"/>
    <w:rsid w:val="00980801"/>
    <w:rsid w:val="00983BA3"/>
    <w:rsid w:val="00984126"/>
    <w:rsid w:val="0098657B"/>
    <w:rsid w:val="00986C94"/>
    <w:rsid w:val="009929EF"/>
    <w:rsid w:val="00993A13"/>
    <w:rsid w:val="00994FBF"/>
    <w:rsid w:val="009A0F78"/>
    <w:rsid w:val="009A21E6"/>
    <w:rsid w:val="009A478A"/>
    <w:rsid w:val="009A71DE"/>
    <w:rsid w:val="009B0C8D"/>
    <w:rsid w:val="009B14B2"/>
    <w:rsid w:val="009B3B16"/>
    <w:rsid w:val="009B40BF"/>
    <w:rsid w:val="009B48D2"/>
    <w:rsid w:val="009C1DCD"/>
    <w:rsid w:val="009C690A"/>
    <w:rsid w:val="009D00E8"/>
    <w:rsid w:val="009D5D64"/>
    <w:rsid w:val="009D6AD4"/>
    <w:rsid w:val="009D6FEF"/>
    <w:rsid w:val="009D7092"/>
    <w:rsid w:val="009D779B"/>
    <w:rsid w:val="009E26A9"/>
    <w:rsid w:val="009E2C21"/>
    <w:rsid w:val="009E3531"/>
    <w:rsid w:val="009E6189"/>
    <w:rsid w:val="009E66A5"/>
    <w:rsid w:val="009E6AC5"/>
    <w:rsid w:val="009E7A62"/>
    <w:rsid w:val="009F0B5F"/>
    <w:rsid w:val="009F0C2F"/>
    <w:rsid w:val="009F27D8"/>
    <w:rsid w:val="009F4421"/>
    <w:rsid w:val="009F4CAE"/>
    <w:rsid w:val="009F6CC5"/>
    <w:rsid w:val="009F776B"/>
    <w:rsid w:val="00A06519"/>
    <w:rsid w:val="00A068BC"/>
    <w:rsid w:val="00A10110"/>
    <w:rsid w:val="00A11978"/>
    <w:rsid w:val="00A1314F"/>
    <w:rsid w:val="00A13286"/>
    <w:rsid w:val="00A153BD"/>
    <w:rsid w:val="00A2045C"/>
    <w:rsid w:val="00A21A8D"/>
    <w:rsid w:val="00A263C7"/>
    <w:rsid w:val="00A26AB7"/>
    <w:rsid w:val="00A30167"/>
    <w:rsid w:val="00A314A4"/>
    <w:rsid w:val="00A320D7"/>
    <w:rsid w:val="00A32446"/>
    <w:rsid w:val="00A336CB"/>
    <w:rsid w:val="00A33B08"/>
    <w:rsid w:val="00A400A9"/>
    <w:rsid w:val="00A4065C"/>
    <w:rsid w:val="00A4214A"/>
    <w:rsid w:val="00A44B05"/>
    <w:rsid w:val="00A45150"/>
    <w:rsid w:val="00A4546B"/>
    <w:rsid w:val="00A50773"/>
    <w:rsid w:val="00A53932"/>
    <w:rsid w:val="00A5577A"/>
    <w:rsid w:val="00A57ED1"/>
    <w:rsid w:val="00A622E0"/>
    <w:rsid w:val="00A65F38"/>
    <w:rsid w:val="00A67999"/>
    <w:rsid w:val="00A73164"/>
    <w:rsid w:val="00A750A1"/>
    <w:rsid w:val="00A802C0"/>
    <w:rsid w:val="00A82284"/>
    <w:rsid w:val="00A82A3A"/>
    <w:rsid w:val="00A85013"/>
    <w:rsid w:val="00A86D5F"/>
    <w:rsid w:val="00A86F5B"/>
    <w:rsid w:val="00A9188C"/>
    <w:rsid w:val="00A91DF2"/>
    <w:rsid w:val="00A92C14"/>
    <w:rsid w:val="00A93146"/>
    <w:rsid w:val="00A95EDB"/>
    <w:rsid w:val="00A96511"/>
    <w:rsid w:val="00AB2E35"/>
    <w:rsid w:val="00AB3326"/>
    <w:rsid w:val="00AB3AB4"/>
    <w:rsid w:val="00AB3CB9"/>
    <w:rsid w:val="00AC3B8C"/>
    <w:rsid w:val="00AC51F2"/>
    <w:rsid w:val="00AD2238"/>
    <w:rsid w:val="00AD289D"/>
    <w:rsid w:val="00AD30CE"/>
    <w:rsid w:val="00AD6AC9"/>
    <w:rsid w:val="00AD7714"/>
    <w:rsid w:val="00AE0D9D"/>
    <w:rsid w:val="00AE227C"/>
    <w:rsid w:val="00AE3DA0"/>
    <w:rsid w:val="00AE5FC5"/>
    <w:rsid w:val="00AE6077"/>
    <w:rsid w:val="00AE7318"/>
    <w:rsid w:val="00AE7911"/>
    <w:rsid w:val="00AF06C6"/>
    <w:rsid w:val="00AF1F70"/>
    <w:rsid w:val="00AF2741"/>
    <w:rsid w:val="00B00D28"/>
    <w:rsid w:val="00B018DC"/>
    <w:rsid w:val="00B022E7"/>
    <w:rsid w:val="00B0551C"/>
    <w:rsid w:val="00B06FB5"/>
    <w:rsid w:val="00B07215"/>
    <w:rsid w:val="00B111B2"/>
    <w:rsid w:val="00B14089"/>
    <w:rsid w:val="00B15BC9"/>
    <w:rsid w:val="00B17552"/>
    <w:rsid w:val="00B17747"/>
    <w:rsid w:val="00B21828"/>
    <w:rsid w:val="00B229F7"/>
    <w:rsid w:val="00B252CB"/>
    <w:rsid w:val="00B26CBF"/>
    <w:rsid w:val="00B27D9D"/>
    <w:rsid w:val="00B32216"/>
    <w:rsid w:val="00B3290E"/>
    <w:rsid w:val="00B342FF"/>
    <w:rsid w:val="00B405B2"/>
    <w:rsid w:val="00B40A1B"/>
    <w:rsid w:val="00B40A59"/>
    <w:rsid w:val="00B40DF9"/>
    <w:rsid w:val="00B41806"/>
    <w:rsid w:val="00B42506"/>
    <w:rsid w:val="00B55B5E"/>
    <w:rsid w:val="00B55B70"/>
    <w:rsid w:val="00B57A89"/>
    <w:rsid w:val="00B60F7A"/>
    <w:rsid w:val="00B6172A"/>
    <w:rsid w:val="00B626A6"/>
    <w:rsid w:val="00B678E2"/>
    <w:rsid w:val="00B678F1"/>
    <w:rsid w:val="00B71E22"/>
    <w:rsid w:val="00B72756"/>
    <w:rsid w:val="00B732B4"/>
    <w:rsid w:val="00B7599D"/>
    <w:rsid w:val="00B7642F"/>
    <w:rsid w:val="00B7651F"/>
    <w:rsid w:val="00B777BE"/>
    <w:rsid w:val="00B835DB"/>
    <w:rsid w:val="00B83F10"/>
    <w:rsid w:val="00B86056"/>
    <w:rsid w:val="00B865FB"/>
    <w:rsid w:val="00B95ED3"/>
    <w:rsid w:val="00B9731F"/>
    <w:rsid w:val="00B97A45"/>
    <w:rsid w:val="00B97BFD"/>
    <w:rsid w:val="00B97C57"/>
    <w:rsid w:val="00BA325B"/>
    <w:rsid w:val="00BA3A23"/>
    <w:rsid w:val="00BA4AA8"/>
    <w:rsid w:val="00BA5E2B"/>
    <w:rsid w:val="00BB21C2"/>
    <w:rsid w:val="00BB40B5"/>
    <w:rsid w:val="00BB4935"/>
    <w:rsid w:val="00BC02A5"/>
    <w:rsid w:val="00BC2198"/>
    <w:rsid w:val="00BC38FA"/>
    <w:rsid w:val="00BC4266"/>
    <w:rsid w:val="00BC7B28"/>
    <w:rsid w:val="00BD24CB"/>
    <w:rsid w:val="00BD3697"/>
    <w:rsid w:val="00BD36EC"/>
    <w:rsid w:val="00BD542F"/>
    <w:rsid w:val="00BD5AB5"/>
    <w:rsid w:val="00BD5F9B"/>
    <w:rsid w:val="00BE1CCC"/>
    <w:rsid w:val="00BF0751"/>
    <w:rsid w:val="00BF08E9"/>
    <w:rsid w:val="00BF4EA0"/>
    <w:rsid w:val="00BF50B2"/>
    <w:rsid w:val="00C02F8D"/>
    <w:rsid w:val="00C03F1E"/>
    <w:rsid w:val="00C108B7"/>
    <w:rsid w:val="00C10F70"/>
    <w:rsid w:val="00C15ED2"/>
    <w:rsid w:val="00C16B7B"/>
    <w:rsid w:val="00C1783E"/>
    <w:rsid w:val="00C17904"/>
    <w:rsid w:val="00C2031F"/>
    <w:rsid w:val="00C2164B"/>
    <w:rsid w:val="00C22F3A"/>
    <w:rsid w:val="00C23748"/>
    <w:rsid w:val="00C23BD9"/>
    <w:rsid w:val="00C2647E"/>
    <w:rsid w:val="00C27807"/>
    <w:rsid w:val="00C31022"/>
    <w:rsid w:val="00C31B5E"/>
    <w:rsid w:val="00C329B6"/>
    <w:rsid w:val="00C3327E"/>
    <w:rsid w:val="00C33885"/>
    <w:rsid w:val="00C34235"/>
    <w:rsid w:val="00C35777"/>
    <w:rsid w:val="00C40DDA"/>
    <w:rsid w:val="00C4271E"/>
    <w:rsid w:val="00C43B82"/>
    <w:rsid w:val="00C44979"/>
    <w:rsid w:val="00C45828"/>
    <w:rsid w:val="00C54824"/>
    <w:rsid w:val="00C5531F"/>
    <w:rsid w:val="00C555EB"/>
    <w:rsid w:val="00C56B28"/>
    <w:rsid w:val="00C56C74"/>
    <w:rsid w:val="00C61D17"/>
    <w:rsid w:val="00C62BAB"/>
    <w:rsid w:val="00C6427F"/>
    <w:rsid w:val="00C65F57"/>
    <w:rsid w:val="00C66CBE"/>
    <w:rsid w:val="00C673B0"/>
    <w:rsid w:val="00C67D5A"/>
    <w:rsid w:val="00C7129D"/>
    <w:rsid w:val="00C73E77"/>
    <w:rsid w:val="00C76F92"/>
    <w:rsid w:val="00C7700B"/>
    <w:rsid w:val="00C80D57"/>
    <w:rsid w:val="00C90ECD"/>
    <w:rsid w:val="00C91738"/>
    <w:rsid w:val="00C92BF4"/>
    <w:rsid w:val="00C930CE"/>
    <w:rsid w:val="00C932DA"/>
    <w:rsid w:val="00C944D8"/>
    <w:rsid w:val="00C95D79"/>
    <w:rsid w:val="00CA5F04"/>
    <w:rsid w:val="00CA5FC6"/>
    <w:rsid w:val="00CB6251"/>
    <w:rsid w:val="00CC2EAF"/>
    <w:rsid w:val="00CC5FF2"/>
    <w:rsid w:val="00CC5FFC"/>
    <w:rsid w:val="00CD3FCB"/>
    <w:rsid w:val="00CD4152"/>
    <w:rsid w:val="00CD574E"/>
    <w:rsid w:val="00CD6F8B"/>
    <w:rsid w:val="00CE5172"/>
    <w:rsid w:val="00CF0019"/>
    <w:rsid w:val="00CF1D6A"/>
    <w:rsid w:val="00CF1F10"/>
    <w:rsid w:val="00CF305D"/>
    <w:rsid w:val="00CF47AE"/>
    <w:rsid w:val="00CF6224"/>
    <w:rsid w:val="00CF7F81"/>
    <w:rsid w:val="00D00907"/>
    <w:rsid w:val="00D0240B"/>
    <w:rsid w:val="00D04D30"/>
    <w:rsid w:val="00D072F0"/>
    <w:rsid w:val="00D12D1A"/>
    <w:rsid w:val="00D1488A"/>
    <w:rsid w:val="00D16031"/>
    <w:rsid w:val="00D200DA"/>
    <w:rsid w:val="00D25890"/>
    <w:rsid w:val="00D270B9"/>
    <w:rsid w:val="00D30E1B"/>
    <w:rsid w:val="00D3185B"/>
    <w:rsid w:val="00D32B67"/>
    <w:rsid w:val="00D34466"/>
    <w:rsid w:val="00D4587E"/>
    <w:rsid w:val="00D45D93"/>
    <w:rsid w:val="00D51D83"/>
    <w:rsid w:val="00D53DAF"/>
    <w:rsid w:val="00D541FC"/>
    <w:rsid w:val="00D55243"/>
    <w:rsid w:val="00D565C0"/>
    <w:rsid w:val="00D57988"/>
    <w:rsid w:val="00D61BDA"/>
    <w:rsid w:val="00D61D68"/>
    <w:rsid w:val="00D61EB0"/>
    <w:rsid w:val="00D667E8"/>
    <w:rsid w:val="00D700CF"/>
    <w:rsid w:val="00D70E4F"/>
    <w:rsid w:val="00D72BB0"/>
    <w:rsid w:val="00D72C09"/>
    <w:rsid w:val="00D72CDF"/>
    <w:rsid w:val="00D76FA3"/>
    <w:rsid w:val="00D77108"/>
    <w:rsid w:val="00D82D7C"/>
    <w:rsid w:val="00D83801"/>
    <w:rsid w:val="00D85479"/>
    <w:rsid w:val="00D90266"/>
    <w:rsid w:val="00D91062"/>
    <w:rsid w:val="00D957B5"/>
    <w:rsid w:val="00D966E1"/>
    <w:rsid w:val="00D97F21"/>
    <w:rsid w:val="00DA0B22"/>
    <w:rsid w:val="00DA2A6F"/>
    <w:rsid w:val="00DA38F9"/>
    <w:rsid w:val="00DA485E"/>
    <w:rsid w:val="00DA5B2C"/>
    <w:rsid w:val="00DB0D42"/>
    <w:rsid w:val="00DB1029"/>
    <w:rsid w:val="00DB15C9"/>
    <w:rsid w:val="00DB3B11"/>
    <w:rsid w:val="00DB67F2"/>
    <w:rsid w:val="00DB680A"/>
    <w:rsid w:val="00DC4A39"/>
    <w:rsid w:val="00DC4CB7"/>
    <w:rsid w:val="00DC65BD"/>
    <w:rsid w:val="00DC6D53"/>
    <w:rsid w:val="00DD0D7E"/>
    <w:rsid w:val="00DD29AE"/>
    <w:rsid w:val="00DD4074"/>
    <w:rsid w:val="00DD5A13"/>
    <w:rsid w:val="00DD5C64"/>
    <w:rsid w:val="00DD62CA"/>
    <w:rsid w:val="00DD701F"/>
    <w:rsid w:val="00DE1742"/>
    <w:rsid w:val="00DE29C6"/>
    <w:rsid w:val="00DE2B66"/>
    <w:rsid w:val="00DE49BE"/>
    <w:rsid w:val="00DF160F"/>
    <w:rsid w:val="00DF1946"/>
    <w:rsid w:val="00DF25C0"/>
    <w:rsid w:val="00DF2CAE"/>
    <w:rsid w:val="00DF6004"/>
    <w:rsid w:val="00E00C7E"/>
    <w:rsid w:val="00E01957"/>
    <w:rsid w:val="00E01D78"/>
    <w:rsid w:val="00E02D7B"/>
    <w:rsid w:val="00E03044"/>
    <w:rsid w:val="00E04338"/>
    <w:rsid w:val="00E04B66"/>
    <w:rsid w:val="00E04D49"/>
    <w:rsid w:val="00E050A3"/>
    <w:rsid w:val="00E07006"/>
    <w:rsid w:val="00E11726"/>
    <w:rsid w:val="00E11B0B"/>
    <w:rsid w:val="00E12981"/>
    <w:rsid w:val="00E12C44"/>
    <w:rsid w:val="00E138A6"/>
    <w:rsid w:val="00E14577"/>
    <w:rsid w:val="00E17C17"/>
    <w:rsid w:val="00E21A7F"/>
    <w:rsid w:val="00E23322"/>
    <w:rsid w:val="00E23387"/>
    <w:rsid w:val="00E244FD"/>
    <w:rsid w:val="00E27C7E"/>
    <w:rsid w:val="00E32F4B"/>
    <w:rsid w:val="00E34A1F"/>
    <w:rsid w:val="00E35EDE"/>
    <w:rsid w:val="00E414BD"/>
    <w:rsid w:val="00E42DD2"/>
    <w:rsid w:val="00E47DA3"/>
    <w:rsid w:val="00E50AC5"/>
    <w:rsid w:val="00E5117E"/>
    <w:rsid w:val="00E5394E"/>
    <w:rsid w:val="00E623AB"/>
    <w:rsid w:val="00E6380C"/>
    <w:rsid w:val="00E63EFD"/>
    <w:rsid w:val="00E63F31"/>
    <w:rsid w:val="00E65FBD"/>
    <w:rsid w:val="00E66133"/>
    <w:rsid w:val="00E66293"/>
    <w:rsid w:val="00E674DF"/>
    <w:rsid w:val="00E67A2A"/>
    <w:rsid w:val="00E72A19"/>
    <w:rsid w:val="00E73FD1"/>
    <w:rsid w:val="00E84944"/>
    <w:rsid w:val="00E85061"/>
    <w:rsid w:val="00E86567"/>
    <w:rsid w:val="00E86E0A"/>
    <w:rsid w:val="00E872ED"/>
    <w:rsid w:val="00E874C7"/>
    <w:rsid w:val="00E87BDD"/>
    <w:rsid w:val="00E915D9"/>
    <w:rsid w:val="00E9404F"/>
    <w:rsid w:val="00E976F7"/>
    <w:rsid w:val="00EA01A0"/>
    <w:rsid w:val="00EA4DBD"/>
    <w:rsid w:val="00EB0669"/>
    <w:rsid w:val="00EB0B3D"/>
    <w:rsid w:val="00EB12B2"/>
    <w:rsid w:val="00EB1B8B"/>
    <w:rsid w:val="00EB23A9"/>
    <w:rsid w:val="00EB2C68"/>
    <w:rsid w:val="00EB2E52"/>
    <w:rsid w:val="00EB6C30"/>
    <w:rsid w:val="00EB7671"/>
    <w:rsid w:val="00EC0972"/>
    <w:rsid w:val="00EC2A8D"/>
    <w:rsid w:val="00EC3153"/>
    <w:rsid w:val="00EC5DA4"/>
    <w:rsid w:val="00ED0923"/>
    <w:rsid w:val="00ED096C"/>
    <w:rsid w:val="00ED26D4"/>
    <w:rsid w:val="00ED39AA"/>
    <w:rsid w:val="00ED7AD5"/>
    <w:rsid w:val="00EE1975"/>
    <w:rsid w:val="00EE4408"/>
    <w:rsid w:val="00EE7D07"/>
    <w:rsid w:val="00EF0C72"/>
    <w:rsid w:val="00EF2244"/>
    <w:rsid w:val="00EF31D2"/>
    <w:rsid w:val="00F037F7"/>
    <w:rsid w:val="00F04475"/>
    <w:rsid w:val="00F12990"/>
    <w:rsid w:val="00F140F1"/>
    <w:rsid w:val="00F1446D"/>
    <w:rsid w:val="00F16589"/>
    <w:rsid w:val="00F166F2"/>
    <w:rsid w:val="00F17275"/>
    <w:rsid w:val="00F1766E"/>
    <w:rsid w:val="00F21090"/>
    <w:rsid w:val="00F310BA"/>
    <w:rsid w:val="00F32417"/>
    <w:rsid w:val="00F3569E"/>
    <w:rsid w:val="00F356B6"/>
    <w:rsid w:val="00F35802"/>
    <w:rsid w:val="00F37097"/>
    <w:rsid w:val="00F37ABD"/>
    <w:rsid w:val="00F4195B"/>
    <w:rsid w:val="00F41F68"/>
    <w:rsid w:val="00F428CA"/>
    <w:rsid w:val="00F42FB9"/>
    <w:rsid w:val="00F44A6D"/>
    <w:rsid w:val="00F46B0A"/>
    <w:rsid w:val="00F474C5"/>
    <w:rsid w:val="00F4773F"/>
    <w:rsid w:val="00F47848"/>
    <w:rsid w:val="00F50590"/>
    <w:rsid w:val="00F54DB6"/>
    <w:rsid w:val="00F55A0F"/>
    <w:rsid w:val="00F62435"/>
    <w:rsid w:val="00F65725"/>
    <w:rsid w:val="00F675EC"/>
    <w:rsid w:val="00F724F0"/>
    <w:rsid w:val="00F73CD8"/>
    <w:rsid w:val="00F757FE"/>
    <w:rsid w:val="00F7758F"/>
    <w:rsid w:val="00F82A10"/>
    <w:rsid w:val="00F83E74"/>
    <w:rsid w:val="00F9493C"/>
    <w:rsid w:val="00F95869"/>
    <w:rsid w:val="00F97B63"/>
    <w:rsid w:val="00FA019E"/>
    <w:rsid w:val="00FA6F3E"/>
    <w:rsid w:val="00FB0ACF"/>
    <w:rsid w:val="00FB0CA1"/>
    <w:rsid w:val="00FB2AB4"/>
    <w:rsid w:val="00FB365E"/>
    <w:rsid w:val="00FB3E3C"/>
    <w:rsid w:val="00FB4F9C"/>
    <w:rsid w:val="00FB7053"/>
    <w:rsid w:val="00FB76CE"/>
    <w:rsid w:val="00FC0A01"/>
    <w:rsid w:val="00FC2152"/>
    <w:rsid w:val="00FC3992"/>
    <w:rsid w:val="00FC61AD"/>
    <w:rsid w:val="00FC70EB"/>
    <w:rsid w:val="00FD10CC"/>
    <w:rsid w:val="00FD23B7"/>
    <w:rsid w:val="00FD7049"/>
    <w:rsid w:val="00FE0C47"/>
    <w:rsid w:val="00FE1194"/>
    <w:rsid w:val="00FE4D63"/>
    <w:rsid w:val="00FF0655"/>
    <w:rsid w:val="00FF3F61"/>
    <w:rsid w:val="00FF6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F6A2"/>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styleId="ac">
    <w:name w:val="annotation reference"/>
    <w:basedOn w:val="a0"/>
    <w:uiPriority w:val="99"/>
    <w:semiHidden/>
    <w:unhideWhenUsed/>
    <w:rsid w:val="002169AC"/>
    <w:rPr>
      <w:sz w:val="16"/>
      <w:szCs w:val="16"/>
    </w:rPr>
  </w:style>
  <w:style w:type="paragraph" w:styleId="ad">
    <w:name w:val="annotation text"/>
    <w:basedOn w:val="a"/>
    <w:link w:val="ae"/>
    <w:uiPriority w:val="99"/>
    <w:semiHidden/>
    <w:unhideWhenUsed/>
    <w:rsid w:val="002169AC"/>
    <w:pPr>
      <w:spacing w:line="240" w:lineRule="auto"/>
    </w:pPr>
    <w:rPr>
      <w:sz w:val="20"/>
      <w:szCs w:val="20"/>
    </w:rPr>
  </w:style>
  <w:style w:type="character" w:customStyle="1" w:styleId="ae">
    <w:name w:val="Текст примечания Знак"/>
    <w:basedOn w:val="a0"/>
    <w:link w:val="ad"/>
    <w:uiPriority w:val="99"/>
    <w:semiHidden/>
    <w:rsid w:val="002169AC"/>
    <w:rPr>
      <w:rFonts w:ascii="Calibri" w:eastAsia="Calibri" w:hAnsi="Calibri" w:cs="Times New Roman"/>
      <w:sz w:val="20"/>
      <w:szCs w:val="20"/>
      <w:lang w:val="uk-UA"/>
    </w:rPr>
  </w:style>
  <w:style w:type="paragraph" w:styleId="af">
    <w:name w:val="annotation subject"/>
    <w:basedOn w:val="ad"/>
    <w:next w:val="ad"/>
    <w:link w:val="af0"/>
    <w:uiPriority w:val="99"/>
    <w:semiHidden/>
    <w:unhideWhenUsed/>
    <w:rsid w:val="002169AC"/>
    <w:rPr>
      <w:b/>
      <w:bCs/>
    </w:rPr>
  </w:style>
  <w:style w:type="character" w:customStyle="1" w:styleId="af0">
    <w:name w:val="Тема примечания Знак"/>
    <w:basedOn w:val="ae"/>
    <w:link w:val="af"/>
    <w:uiPriority w:val="99"/>
    <w:semiHidden/>
    <w:rsid w:val="002169AC"/>
    <w:rPr>
      <w:rFonts w:ascii="Calibri" w:eastAsia="Calibri" w:hAnsi="Calibri" w:cs="Times New Roman"/>
      <w:b/>
      <w:bCs/>
      <w:sz w:val="20"/>
      <w:szCs w:val="20"/>
      <w:lang w:val="uk-UA"/>
    </w:rPr>
  </w:style>
  <w:style w:type="character" w:styleId="af1">
    <w:name w:val="Unresolved Mention"/>
    <w:basedOn w:val="a0"/>
    <w:uiPriority w:val="99"/>
    <w:semiHidden/>
    <w:unhideWhenUsed/>
    <w:rsid w:val="00EC5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648957">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6801326">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072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14A99-6B22-412F-800E-23271E5C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12841</Words>
  <Characters>7320</Characters>
  <DocSecurity>0</DocSecurity>
  <Lines>61</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2024-01-11T07:36:00Z</cp:lastPrinted>
  <dcterms:created xsi:type="dcterms:W3CDTF">2025-11-26T07:58:00Z</dcterms:created>
  <dcterms:modified xsi:type="dcterms:W3CDTF">2025-11-26T08:00:00Z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2025-05-28T11:15:15Z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1ae65269-8a52-4418-bfaf-d9cda370fdb5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