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690A39"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690A39">
        <w:rPr>
          <w:rFonts w:eastAsia="Times New Roman" w:cs="Times New Roman"/>
          <w:noProof/>
          <w:sz w:val="19"/>
          <w:szCs w:val="20"/>
          <w:lang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690A39"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690A39" w:rsidRDefault="00570EE3" w:rsidP="001E0E8E">
      <w:pPr>
        <w:spacing w:after="0" w:line="240" w:lineRule="auto"/>
        <w:jc w:val="center"/>
        <w:rPr>
          <w:rFonts w:eastAsia="Times New Roman" w:cs="Times New Roman"/>
          <w:kern w:val="28"/>
          <w:sz w:val="32"/>
          <w:szCs w:val="32"/>
          <w:lang w:eastAsia="ru-RU"/>
        </w:rPr>
      </w:pPr>
      <w:r w:rsidRPr="00690A39">
        <w:rPr>
          <w:rFonts w:eastAsia="Times New Roman" w:cs="Times New Roman"/>
          <w:bCs/>
          <w:kern w:val="28"/>
          <w:sz w:val="36"/>
          <w:szCs w:val="32"/>
          <w:lang w:eastAsia="ru-RU"/>
        </w:rPr>
        <w:t xml:space="preserve">КВАЛІФІКАЦІЙНО-ДИСЦИПЛІНАРНА </w:t>
      </w:r>
      <w:r w:rsidRPr="00690A39">
        <w:rPr>
          <w:rFonts w:eastAsia="Times New Roman" w:cs="Times New Roman"/>
          <w:bCs/>
          <w:kern w:val="28"/>
          <w:sz w:val="36"/>
          <w:szCs w:val="32"/>
          <w:lang w:eastAsia="ru-RU"/>
        </w:rPr>
        <w:br/>
        <w:t>КОМІСІЯ ПРОКУРОРІВ</w:t>
      </w:r>
    </w:p>
    <w:p w14:paraId="282ECC21" w14:textId="77777777" w:rsidR="00570EE3" w:rsidRPr="00690A39" w:rsidRDefault="00570EE3" w:rsidP="001E0E8E">
      <w:pPr>
        <w:spacing w:after="0" w:line="240" w:lineRule="auto"/>
        <w:ind w:left="84"/>
        <w:rPr>
          <w:rFonts w:eastAsia="Times New Roman" w:cs="Times New Roman"/>
          <w:kern w:val="28"/>
          <w:szCs w:val="28"/>
          <w:lang w:eastAsia="uk-UA"/>
        </w:rPr>
      </w:pPr>
    </w:p>
    <w:p w14:paraId="2659D3F9" w14:textId="77777777" w:rsidR="00570EE3" w:rsidRPr="00690A39" w:rsidRDefault="00570EE3" w:rsidP="001E0E8E">
      <w:pPr>
        <w:spacing w:after="0" w:line="240" w:lineRule="auto"/>
        <w:ind w:left="84"/>
        <w:jc w:val="center"/>
        <w:rPr>
          <w:rFonts w:eastAsia="Times New Roman" w:cs="Times New Roman"/>
          <w:b/>
          <w:kern w:val="28"/>
          <w:szCs w:val="28"/>
          <w:lang w:eastAsia="uk-UA"/>
        </w:rPr>
      </w:pPr>
      <w:r w:rsidRPr="00690A39">
        <w:rPr>
          <w:rFonts w:eastAsia="Times New Roman" w:cs="Times New Roman"/>
          <w:b/>
          <w:kern w:val="28"/>
          <w:szCs w:val="28"/>
          <w:lang w:eastAsia="uk-UA"/>
        </w:rPr>
        <w:t xml:space="preserve">Р І Ш Е Н </w:t>
      </w:r>
      <w:proofErr w:type="spellStart"/>
      <w:r w:rsidRPr="00690A39">
        <w:rPr>
          <w:rFonts w:eastAsia="Times New Roman" w:cs="Times New Roman"/>
          <w:b/>
          <w:kern w:val="28"/>
          <w:szCs w:val="28"/>
          <w:lang w:eastAsia="uk-UA"/>
        </w:rPr>
        <w:t>Н</w:t>
      </w:r>
      <w:proofErr w:type="spellEnd"/>
      <w:r w:rsidRPr="00690A39">
        <w:rPr>
          <w:rFonts w:eastAsia="Times New Roman" w:cs="Times New Roman"/>
          <w:b/>
          <w:kern w:val="28"/>
          <w:szCs w:val="28"/>
          <w:lang w:eastAsia="uk-UA"/>
        </w:rPr>
        <w:t xml:space="preserve"> Я</w:t>
      </w:r>
    </w:p>
    <w:p w14:paraId="46DB794D" w14:textId="77777777" w:rsidR="00570EE3" w:rsidRPr="00690A39"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502"/>
        <w:gridCol w:w="2919"/>
        <w:gridCol w:w="3500"/>
      </w:tblGrid>
      <w:tr w:rsidR="006F2022" w:rsidRPr="009A587F" w14:paraId="6FA5C2C2" w14:textId="77777777" w:rsidTr="00205EE7">
        <w:trPr>
          <w:trHeight w:val="73"/>
        </w:trPr>
        <w:tc>
          <w:tcPr>
            <w:tcW w:w="1765" w:type="pct"/>
            <w:hideMark/>
          </w:tcPr>
          <w:p w14:paraId="6CC95D01" w14:textId="2A8D00BA" w:rsidR="00570EE3" w:rsidRPr="009A587F" w:rsidRDefault="00690A39" w:rsidP="001A2D2E">
            <w:pPr>
              <w:spacing w:after="0" w:line="240" w:lineRule="auto"/>
              <w:jc w:val="both"/>
              <w:rPr>
                <w:rFonts w:eastAsia="Times New Roman" w:cs="Times New Roman"/>
                <w:b/>
                <w:szCs w:val="28"/>
                <w:lang w:eastAsia="ru-RU"/>
              </w:rPr>
            </w:pPr>
            <w:r w:rsidRPr="009A587F">
              <w:rPr>
                <w:rFonts w:eastAsia="Times New Roman" w:cs="Times New Roman"/>
                <w:b/>
                <w:szCs w:val="28"/>
                <w:lang w:eastAsia="ru-RU"/>
              </w:rPr>
              <w:t xml:space="preserve">19 </w:t>
            </w:r>
            <w:r w:rsidR="00223845" w:rsidRPr="009A587F">
              <w:rPr>
                <w:rFonts w:eastAsia="Times New Roman" w:cs="Times New Roman"/>
                <w:b/>
                <w:szCs w:val="28"/>
                <w:lang w:eastAsia="ru-RU"/>
              </w:rPr>
              <w:t>листопада</w:t>
            </w:r>
            <w:r w:rsidR="00205EE7" w:rsidRPr="009A587F">
              <w:rPr>
                <w:rFonts w:eastAsia="Times New Roman" w:cs="Times New Roman"/>
                <w:b/>
                <w:szCs w:val="28"/>
                <w:lang w:eastAsia="ru-RU"/>
              </w:rPr>
              <w:t xml:space="preserve"> </w:t>
            </w:r>
            <w:r w:rsidR="00570EE3" w:rsidRPr="009A587F">
              <w:rPr>
                <w:rFonts w:eastAsia="Times New Roman" w:cs="Times New Roman"/>
                <w:b/>
                <w:szCs w:val="28"/>
                <w:lang w:eastAsia="ru-RU"/>
              </w:rPr>
              <w:t>202</w:t>
            </w:r>
            <w:r w:rsidR="00BF1414" w:rsidRPr="009A587F">
              <w:rPr>
                <w:rFonts w:eastAsia="Times New Roman" w:cs="Times New Roman"/>
                <w:b/>
                <w:szCs w:val="28"/>
                <w:lang w:eastAsia="ru-RU"/>
              </w:rPr>
              <w:t>5</w:t>
            </w:r>
            <w:r w:rsidR="007762B7" w:rsidRPr="009A587F">
              <w:rPr>
                <w:rFonts w:eastAsia="Times New Roman" w:cs="Times New Roman"/>
                <w:b/>
                <w:szCs w:val="28"/>
                <w:lang w:eastAsia="ru-RU"/>
              </w:rPr>
              <w:t xml:space="preserve"> </w:t>
            </w:r>
            <w:r w:rsidR="00570EE3" w:rsidRPr="009A587F">
              <w:rPr>
                <w:rFonts w:eastAsia="Times New Roman" w:cs="Times New Roman"/>
                <w:b/>
                <w:szCs w:val="28"/>
                <w:lang w:eastAsia="ru-RU"/>
              </w:rPr>
              <w:t>року</w:t>
            </w:r>
          </w:p>
        </w:tc>
        <w:tc>
          <w:tcPr>
            <w:tcW w:w="1471" w:type="pct"/>
            <w:hideMark/>
          </w:tcPr>
          <w:p w14:paraId="0401EDFF" w14:textId="368EA32E" w:rsidR="00570EE3" w:rsidRPr="009A587F" w:rsidRDefault="00156A0B" w:rsidP="00A02BBA">
            <w:pPr>
              <w:spacing w:after="0" w:line="240" w:lineRule="auto"/>
              <w:rPr>
                <w:rFonts w:eastAsia="Times New Roman" w:cs="Times New Roman"/>
                <w:b/>
                <w:szCs w:val="28"/>
                <w:lang w:eastAsia="ru-RU"/>
              </w:rPr>
            </w:pPr>
            <w:r w:rsidRPr="009A587F">
              <w:rPr>
                <w:rFonts w:eastAsia="Times New Roman" w:cs="Times New Roman"/>
                <w:b/>
                <w:szCs w:val="28"/>
                <w:lang w:eastAsia="ru-RU"/>
              </w:rPr>
              <w:t xml:space="preserve">              </w:t>
            </w:r>
            <w:r w:rsidR="00570EE3" w:rsidRPr="009A587F">
              <w:rPr>
                <w:rFonts w:eastAsia="Times New Roman" w:cs="Times New Roman"/>
                <w:b/>
                <w:szCs w:val="28"/>
                <w:lang w:eastAsia="ru-RU"/>
              </w:rPr>
              <w:t>Київ</w:t>
            </w:r>
          </w:p>
        </w:tc>
        <w:tc>
          <w:tcPr>
            <w:tcW w:w="1764" w:type="pct"/>
            <w:hideMark/>
          </w:tcPr>
          <w:p w14:paraId="23B5F364" w14:textId="3B9B3ABF" w:rsidR="00570EE3" w:rsidRPr="009A587F" w:rsidRDefault="00570EE3" w:rsidP="001E0E8E">
            <w:pPr>
              <w:spacing w:after="0" w:line="240" w:lineRule="auto"/>
              <w:ind w:firstLine="567"/>
              <w:jc w:val="both"/>
              <w:rPr>
                <w:rFonts w:eastAsia="Times New Roman" w:cs="Times New Roman"/>
                <w:b/>
                <w:szCs w:val="28"/>
                <w:lang w:eastAsia="ru-RU"/>
              </w:rPr>
            </w:pPr>
            <w:r w:rsidRPr="009A587F">
              <w:rPr>
                <w:rFonts w:eastAsia="Times New Roman" w:cs="Times New Roman"/>
                <w:b/>
                <w:szCs w:val="28"/>
                <w:lang w:eastAsia="ru-RU"/>
              </w:rPr>
              <w:t xml:space="preserve">              </w:t>
            </w:r>
            <w:r w:rsidR="00FE5023" w:rsidRPr="009A587F">
              <w:rPr>
                <w:rFonts w:eastAsia="Times New Roman" w:cs="Times New Roman"/>
                <w:b/>
                <w:szCs w:val="28"/>
                <w:lang w:eastAsia="ru-RU"/>
              </w:rPr>
              <w:t xml:space="preserve"> </w:t>
            </w:r>
            <w:r w:rsidRPr="009A587F">
              <w:rPr>
                <w:rFonts w:eastAsia="Times New Roman" w:cs="Times New Roman"/>
                <w:b/>
                <w:szCs w:val="28"/>
                <w:lang w:eastAsia="ru-RU"/>
              </w:rPr>
              <w:t>№</w:t>
            </w:r>
            <w:r w:rsidR="00FE5023" w:rsidRPr="009A587F">
              <w:rPr>
                <w:rFonts w:eastAsia="Times New Roman" w:cs="Times New Roman"/>
                <w:b/>
                <w:szCs w:val="28"/>
                <w:lang w:eastAsia="ru-RU"/>
              </w:rPr>
              <w:t xml:space="preserve"> </w:t>
            </w:r>
            <w:r w:rsidR="00223845" w:rsidRPr="009A587F">
              <w:rPr>
                <w:rFonts w:eastAsia="Times New Roman" w:cs="Times New Roman"/>
                <w:b/>
                <w:szCs w:val="28"/>
                <w:lang w:eastAsia="ru-RU"/>
              </w:rPr>
              <w:t>1161</w:t>
            </w:r>
            <w:r w:rsidRPr="009A587F">
              <w:rPr>
                <w:rFonts w:eastAsia="Times New Roman" w:cs="Times New Roman"/>
                <w:b/>
                <w:szCs w:val="28"/>
                <w:lang w:eastAsia="ru-RU"/>
              </w:rPr>
              <w:t>дс-2</w:t>
            </w:r>
            <w:r w:rsidR="00BF1414" w:rsidRPr="009A587F">
              <w:rPr>
                <w:rFonts w:eastAsia="Times New Roman" w:cs="Times New Roman"/>
                <w:b/>
                <w:szCs w:val="28"/>
                <w:lang w:eastAsia="ru-RU"/>
              </w:rPr>
              <w:t>5</w:t>
            </w:r>
          </w:p>
          <w:p w14:paraId="59140236" w14:textId="3D1D2F8C" w:rsidR="00BF743F" w:rsidRPr="009A587F" w:rsidRDefault="00BF743F" w:rsidP="001E0E8E">
            <w:pPr>
              <w:spacing w:after="0" w:line="240" w:lineRule="auto"/>
              <w:ind w:firstLine="567"/>
              <w:jc w:val="both"/>
              <w:rPr>
                <w:rFonts w:eastAsia="Times New Roman" w:cs="Times New Roman"/>
                <w:b/>
                <w:szCs w:val="28"/>
                <w:lang w:eastAsia="ru-RU"/>
              </w:rPr>
            </w:pPr>
          </w:p>
        </w:tc>
      </w:tr>
      <w:tr w:rsidR="00FE5023" w:rsidRPr="009A587F" w14:paraId="5AA2B4CA" w14:textId="77777777" w:rsidTr="00205EE7">
        <w:trPr>
          <w:trHeight w:val="68"/>
        </w:trPr>
        <w:tc>
          <w:tcPr>
            <w:tcW w:w="1765" w:type="pct"/>
          </w:tcPr>
          <w:p w14:paraId="3189E1DB" w14:textId="77777777" w:rsidR="00FE5023" w:rsidRPr="009A587F" w:rsidRDefault="00FE5023" w:rsidP="001A2D2E">
            <w:pPr>
              <w:spacing w:after="0" w:line="240" w:lineRule="auto"/>
              <w:jc w:val="both"/>
              <w:rPr>
                <w:rFonts w:eastAsia="Times New Roman" w:cs="Times New Roman"/>
                <w:b/>
                <w:szCs w:val="28"/>
                <w:lang w:eastAsia="ru-RU"/>
              </w:rPr>
            </w:pPr>
          </w:p>
        </w:tc>
        <w:tc>
          <w:tcPr>
            <w:tcW w:w="1471" w:type="pct"/>
          </w:tcPr>
          <w:p w14:paraId="11AA4E7A" w14:textId="77777777" w:rsidR="00FE5023" w:rsidRPr="009A587F" w:rsidRDefault="00FE5023" w:rsidP="00A02BBA">
            <w:pPr>
              <w:spacing w:after="0" w:line="240" w:lineRule="auto"/>
              <w:rPr>
                <w:rFonts w:eastAsia="Times New Roman" w:cs="Times New Roman"/>
                <w:b/>
                <w:szCs w:val="28"/>
                <w:lang w:eastAsia="ru-RU"/>
              </w:rPr>
            </w:pPr>
          </w:p>
        </w:tc>
        <w:tc>
          <w:tcPr>
            <w:tcW w:w="1764" w:type="pct"/>
          </w:tcPr>
          <w:p w14:paraId="4D914F79" w14:textId="77777777" w:rsidR="00FE5023" w:rsidRPr="009A587F" w:rsidRDefault="00FE5023" w:rsidP="001E0E8E">
            <w:pPr>
              <w:spacing w:after="0" w:line="240" w:lineRule="auto"/>
              <w:ind w:firstLine="567"/>
              <w:jc w:val="both"/>
              <w:rPr>
                <w:rFonts w:eastAsia="Times New Roman" w:cs="Times New Roman"/>
                <w:b/>
                <w:szCs w:val="28"/>
                <w:lang w:eastAsia="ru-RU"/>
              </w:rPr>
            </w:pPr>
          </w:p>
        </w:tc>
      </w:tr>
    </w:tbl>
    <w:p w14:paraId="452D70F5" w14:textId="7D3C3A49" w:rsidR="00570EE3" w:rsidRPr="009A587F" w:rsidRDefault="00570EE3" w:rsidP="001E0E8E">
      <w:pPr>
        <w:spacing w:after="0" w:line="240" w:lineRule="auto"/>
        <w:rPr>
          <w:rFonts w:eastAsia="Times New Roman" w:cs="Times New Roman"/>
          <w:b/>
          <w:kern w:val="28"/>
          <w:szCs w:val="28"/>
          <w:lang w:eastAsia="uk-UA"/>
        </w:rPr>
      </w:pPr>
      <w:r w:rsidRPr="009A587F">
        <w:rPr>
          <w:rFonts w:eastAsia="Times New Roman" w:cs="Times New Roman"/>
          <w:b/>
          <w:kern w:val="28"/>
          <w:szCs w:val="28"/>
          <w:lang w:eastAsia="uk-UA"/>
        </w:rPr>
        <w:t xml:space="preserve">Про відмову у відкритті </w:t>
      </w:r>
    </w:p>
    <w:p w14:paraId="7B5330CE" w14:textId="77777777" w:rsidR="00570EE3" w:rsidRPr="009A587F" w:rsidRDefault="00570EE3" w:rsidP="001E0E8E">
      <w:pPr>
        <w:spacing w:after="0" w:line="240" w:lineRule="auto"/>
        <w:rPr>
          <w:rFonts w:eastAsia="Times New Roman" w:cs="Times New Roman"/>
          <w:b/>
          <w:kern w:val="28"/>
          <w:szCs w:val="28"/>
          <w:lang w:eastAsia="uk-UA"/>
        </w:rPr>
      </w:pPr>
      <w:r w:rsidRPr="009A587F">
        <w:rPr>
          <w:rFonts w:eastAsia="Times New Roman" w:cs="Times New Roman"/>
          <w:b/>
          <w:kern w:val="28"/>
          <w:szCs w:val="28"/>
          <w:lang w:eastAsia="uk-UA"/>
        </w:rPr>
        <w:t>дисциплінарного провадження</w:t>
      </w:r>
    </w:p>
    <w:p w14:paraId="41844BD1" w14:textId="77777777" w:rsidR="00570EE3" w:rsidRPr="009A587F" w:rsidRDefault="00570EE3" w:rsidP="001E0E8E">
      <w:pPr>
        <w:spacing w:after="0" w:line="240" w:lineRule="auto"/>
        <w:jc w:val="both"/>
        <w:rPr>
          <w:rFonts w:eastAsia="Times New Roman" w:cs="Times New Roman"/>
          <w:szCs w:val="28"/>
          <w:lang w:eastAsia="ru-RU"/>
        </w:rPr>
      </w:pPr>
    </w:p>
    <w:p w14:paraId="4D877449" w14:textId="13D5FBF1" w:rsidR="00230E8D" w:rsidRPr="009A587F" w:rsidRDefault="00570EE3" w:rsidP="001E0E8E">
      <w:pPr>
        <w:widowControl w:val="0"/>
        <w:spacing w:after="0" w:line="240" w:lineRule="auto"/>
        <w:ind w:firstLine="708"/>
        <w:contextualSpacing/>
        <w:jc w:val="both"/>
        <w:rPr>
          <w:rFonts w:eastAsia="Calibri" w:cs="Times New Roman"/>
          <w:szCs w:val="28"/>
          <w:lang w:eastAsia="ru-RU"/>
        </w:rPr>
      </w:pPr>
      <w:r w:rsidRPr="009A587F">
        <w:rPr>
          <w:rFonts w:eastAsia="Calibri" w:cs="Times New Roman"/>
          <w:szCs w:val="28"/>
        </w:rPr>
        <w:t xml:space="preserve">Член Кваліфікаційно-дисциплінарної комісії прокурорів </w:t>
      </w:r>
      <w:proofErr w:type="spellStart"/>
      <w:r w:rsidR="001648AE" w:rsidRPr="009A587F">
        <w:rPr>
          <w:rFonts w:eastAsia="Calibri" w:cs="Times New Roman"/>
          <w:szCs w:val="28"/>
        </w:rPr>
        <w:t>Булулуков</w:t>
      </w:r>
      <w:proofErr w:type="spellEnd"/>
      <w:r w:rsidR="001648AE" w:rsidRPr="009A587F">
        <w:rPr>
          <w:rFonts w:eastAsia="Calibri" w:cs="Times New Roman"/>
          <w:szCs w:val="28"/>
        </w:rPr>
        <w:t xml:space="preserve"> Олег Юрійович</w:t>
      </w:r>
      <w:r w:rsidRPr="009A587F">
        <w:rPr>
          <w:rFonts w:eastAsia="Calibri" w:cs="Times New Roman"/>
          <w:szCs w:val="28"/>
        </w:rPr>
        <w:t xml:space="preserve">, розглянувши дисциплінарну скаргу </w:t>
      </w:r>
      <w:bookmarkStart w:id="0" w:name="_Hlk154043567"/>
      <w:r w:rsidR="00223845" w:rsidRPr="009A587F">
        <w:rPr>
          <w:rFonts w:eastAsia="Calibri" w:cs="Times New Roman"/>
          <w:szCs w:val="28"/>
        </w:rPr>
        <w:t xml:space="preserve">судді Солонянського районного суду Дніпропетровської області </w:t>
      </w:r>
      <w:r w:rsidR="002718F4">
        <w:rPr>
          <w:rFonts w:eastAsia="Calibri" w:cs="Times New Roman"/>
          <w:szCs w:val="28"/>
        </w:rPr>
        <w:t xml:space="preserve">ОСОБА_1 </w:t>
      </w:r>
      <w:r w:rsidR="00736286" w:rsidRPr="009A587F">
        <w:rPr>
          <w:rFonts w:eastAsia="Calibri" w:cs="Times New Roman"/>
          <w:szCs w:val="28"/>
        </w:rPr>
        <w:t xml:space="preserve">про </w:t>
      </w:r>
      <w:bookmarkEnd w:id="0"/>
      <w:r w:rsidRPr="009A587F">
        <w:rPr>
          <w:rFonts w:eastAsia="Calibri" w:cs="Times New Roman"/>
          <w:szCs w:val="28"/>
        </w:rPr>
        <w:t>вчинення</w:t>
      </w:r>
      <w:r w:rsidR="00BF1414" w:rsidRPr="009A587F">
        <w:rPr>
          <w:rFonts w:eastAsia="Calibri" w:cs="Times New Roman"/>
          <w:szCs w:val="28"/>
        </w:rPr>
        <w:t xml:space="preserve"> прокурором </w:t>
      </w:r>
      <w:r w:rsidR="00223845" w:rsidRPr="009A587F">
        <w:rPr>
          <w:rFonts w:eastAsia="Calibri" w:cs="Times New Roman"/>
          <w:szCs w:val="28"/>
        </w:rPr>
        <w:t xml:space="preserve">Правобережної окружної прокуратури м. Дніпра </w:t>
      </w:r>
      <w:proofErr w:type="spellStart"/>
      <w:r w:rsidR="00223845" w:rsidRPr="009A587F">
        <w:rPr>
          <w:rFonts w:eastAsia="Calibri" w:cs="Times New Roman"/>
          <w:szCs w:val="28"/>
        </w:rPr>
        <w:t>Ботнаром</w:t>
      </w:r>
      <w:proofErr w:type="spellEnd"/>
      <w:r w:rsidR="00223845" w:rsidRPr="009A587F">
        <w:rPr>
          <w:rFonts w:eastAsia="Calibri" w:cs="Times New Roman"/>
          <w:szCs w:val="28"/>
        </w:rPr>
        <w:t xml:space="preserve"> Андрієм Валерійовичем </w:t>
      </w:r>
      <w:r w:rsidR="00697A39" w:rsidRPr="009A587F">
        <w:rPr>
          <w:rFonts w:eastAsia="Times New Roman" w:cs="Times New Roman"/>
          <w:szCs w:val="28"/>
          <w:lang w:eastAsia="ru-RU"/>
        </w:rPr>
        <w:t>(</w:t>
      </w:r>
      <w:r w:rsidRPr="009A587F">
        <w:rPr>
          <w:rFonts w:eastAsia="Calibri" w:cs="Times New Roman"/>
          <w:bCs/>
          <w:szCs w:val="28"/>
        </w:rPr>
        <w:t>далі – прокурор</w:t>
      </w:r>
      <w:r w:rsidR="00223845" w:rsidRPr="009A587F">
        <w:rPr>
          <w:rFonts w:eastAsia="Calibri" w:cs="Times New Roman"/>
          <w:bCs/>
          <w:szCs w:val="28"/>
        </w:rPr>
        <w:t xml:space="preserve"> </w:t>
      </w:r>
      <w:proofErr w:type="spellStart"/>
      <w:r w:rsidR="00223845" w:rsidRPr="009A587F">
        <w:rPr>
          <w:rFonts w:eastAsia="Calibri" w:cs="Times New Roman"/>
          <w:bCs/>
          <w:szCs w:val="28"/>
        </w:rPr>
        <w:t>Ботнар</w:t>
      </w:r>
      <w:proofErr w:type="spellEnd"/>
      <w:r w:rsidR="00223845" w:rsidRPr="009A587F">
        <w:rPr>
          <w:rFonts w:eastAsia="Calibri" w:cs="Times New Roman"/>
          <w:bCs/>
          <w:szCs w:val="28"/>
        </w:rPr>
        <w:t xml:space="preserve"> А.В</w:t>
      </w:r>
      <w:r w:rsidR="001648AE" w:rsidRPr="009A587F">
        <w:rPr>
          <w:rFonts w:eastAsia="Calibri" w:cs="Times New Roman"/>
          <w:bCs/>
          <w:szCs w:val="28"/>
        </w:rPr>
        <w:t>.</w:t>
      </w:r>
      <w:r w:rsidRPr="009A587F">
        <w:rPr>
          <w:rFonts w:eastAsia="Calibri" w:cs="Times New Roman"/>
          <w:bCs/>
          <w:szCs w:val="28"/>
        </w:rPr>
        <w:t xml:space="preserve">) </w:t>
      </w:r>
      <w:r w:rsidRPr="009A587F">
        <w:rPr>
          <w:rFonts w:eastAsia="Calibri" w:cs="Times New Roman"/>
          <w:szCs w:val="28"/>
          <w:lang w:eastAsia="ru-RU"/>
        </w:rPr>
        <w:t>дисциплінарного проступку,</w:t>
      </w:r>
    </w:p>
    <w:p w14:paraId="172CA92B" w14:textId="77777777" w:rsidR="00223845" w:rsidRPr="009A587F" w:rsidRDefault="00223845" w:rsidP="001E0E8E">
      <w:pPr>
        <w:widowControl w:val="0"/>
        <w:spacing w:after="0" w:line="240" w:lineRule="auto"/>
        <w:ind w:firstLine="708"/>
        <w:contextualSpacing/>
        <w:jc w:val="both"/>
        <w:rPr>
          <w:rFonts w:eastAsia="Calibri" w:cs="Times New Roman"/>
          <w:szCs w:val="28"/>
          <w:lang w:eastAsia="ru-RU"/>
        </w:rPr>
      </w:pPr>
    </w:p>
    <w:p w14:paraId="0577ABCB" w14:textId="3AD2BF28" w:rsidR="00570EE3" w:rsidRPr="009A587F" w:rsidRDefault="00570EE3" w:rsidP="00FE5023">
      <w:pPr>
        <w:widowControl w:val="0"/>
        <w:spacing w:after="0" w:line="240" w:lineRule="auto"/>
        <w:contextualSpacing/>
        <w:jc w:val="center"/>
        <w:rPr>
          <w:rFonts w:eastAsia="Calibri" w:cs="Times New Roman"/>
          <w:b/>
          <w:noProof/>
          <w:szCs w:val="28"/>
          <w:lang w:eastAsia="uk-UA"/>
        </w:rPr>
      </w:pPr>
      <w:r w:rsidRPr="009A587F">
        <w:rPr>
          <w:rFonts w:eastAsia="Calibri" w:cs="Times New Roman"/>
          <w:b/>
          <w:noProof/>
          <w:szCs w:val="28"/>
          <w:lang w:eastAsia="uk-UA"/>
        </w:rPr>
        <w:t>У С Т А Н О В И В:</w:t>
      </w:r>
    </w:p>
    <w:p w14:paraId="41FC3095" w14:textId="77777777" w:rsidR="00FE5023" w:rsidRPr="009A587F" w:rsidRDefault="00FE5023" w:rsidP="00FE5023">
      <w:pPr>
        <w:widowControl w:val="0"/>
        <w:spacing w:after="0" w:line="240" w:lineRule="auto"/>
        <w:contextualSpacing/>
        <w:jc w:val="center"/>
        <w:rPr>
          <w:rFonts w:eastAsia="Calibri" w:cs="Times New Roman"/>
          <w:b/>
          <w:noProof/>
          <w:szCs w:val="28"/>
          <w:lang w:eastAsia="uk-UA"/>
        </w:rPr>
      </w:pPr>
    </w:p>
    <w:p w14:paraId="5B063082" w14:textId="3ADDBEA9" w:rsidR="00570EE3" w:rsidRPr="009A587F" w:rsidRDefault="00570EE3" w:rsidP="001E0E8E">
      <w:pPr>
        <w:widowControl w:val="0"/>
        <w:spacing w:after="0" w:line="240" w:lineRule="auto"/>
        <w:ind w:firstLine="709"/>
        <w:contextualSpacing/>
        <w:jc w:val="both"/>
        <w:rPr>
          <w:rFonts w:eastAsia="Calibri" w:cs="Times New Roman"/>
          <w:spacing w:val="-2"/>
          <w:szCs w:val="28"/>
        </w:rPr>
      </w:pPr>
      <w:r w:rsidRPr="009A587F">
        <w:rPr>
          <w:rFonts w:eastAsia="Calibri" w:cs="Times New Roman"/>
          <w:spacing w:val="-2"/>
          <w:szCs w:val="28"/>
        </w:rPr>
        <w:t>До</w:t>
      </w:r>
      <w:r w:rsidRPr="009A587F">
        <w:rPr>
          <w:rFonts w:eastAsia="Calibri" w:cs="Times New Roman"/>
          <w:bCs/>
          <w:spacing w:val="-2"/>
          <w:szCs w:val="28"/>
        </w:rPr>
        <w:t xml:space="preserve"> Кваліфікаційно-дисциплінарної комісії прокурорів (далі – Комісія) </w:t>
      </w:r>
      <w:r w:rsidRPr="009A587F">
        <w:rPr>
          <w:rFonts w:eastAsia="Calibri" w:cs="Times New Roman"/>
          <w:spacing w:val="-2"/>
          <w:szCs w:val="28"/>
        </w:rPr>
        <w:t>надійшла дисциплінарна скарга</w:t>
      </w:r>
      <w:r w:rsidR="00925690" w:rsidRPr="009A587F">
        <w:rPr>
          <w:rFonts w:eastAsia="Calibri" w:cs="Times New Roman"/>
          <w:spacing w:val="-2"/>
          <w:szCs w:val="28"/>
        </w:rPr>
        <w:t xml:space="preserve"> </w:t>
      </w:r>
      <w:r w:rsidR="00223845" w:rsidRPr="009A587F">
        <w:rPr>
          <w:rFonts w:eastAsia="Calibri" w:cs="Times New Roman"/>
          <w:spacing w:val="-2"/>
          <w:szCs w:val="28"/>
        </w:rPr>
        <w:t xml:space="preserve">судді </w:t>
      </w:r>
      <w:r w:rsidR="002718F4">
        <w:rPr>
          <w:rFonts w:eastAsia="Calibri" w:cs="Times New Roman"/>
          <w:spacing w:val="-2"/>
          <w:szCs w:val="28"/>
        </w:rPr>
        <w:t xml:space="preserve">ОСОБА_1 </w:t>
      </w:r>
      <w:r w:rsidR="00BF1414" w:rsidRPr="009A587F">
        <w:rPr>
          <w:rFonts w:eastAsia="Calibri" w:cs="Times New Roman"/>
          <w:spacing w:val="-2"/>
          <w:szCs w:val="28"/>
        </w:rPr>
        <w:t xml:space="preserve">(далі – скаржник) про вчинення </w:t>
      </w:r>
      <w:r w:rsidRPr="009A587F">
        <w:rPr>
          <w:rFonts w:eastAsia="Calibri" w:cs="Times New Roman"/>
          <w:spacing w:val="-2"/>
          <w:szCs w:val="28"/>
        </w:rPr>
        <w:t>дисциплінарного проступку прокурор</w:t>
      </w:r>
      <w:r w:rsidR="00736286" w:rsidRPr="009A587F">
        <w:rPr>
          <w:rFonts w:eastAsia="Calibri" w:cs="Times New Roman"/>
          <w:spacing w:val="-2"/>
          <w:szCs w:val="28"/>
        </w:rPr>
        <w:t xml:space="preserve">ом </w:t>
      </w:r>
      <w:proofErr w:type="spellStart"/>
      <w:r w:rsidR="00223845" w:rsidRPr="009A587F">
        <w:rPr>
          <w:rFonts w:eastAsia="Calibri" w:cs="Times New Roman"/>
          <w:spacing w:val="-2"/>
          <w:szCs w:val="28"/>
        </w:rPr>
        <w:t>Ботнаром</w:t>
      </w:r>
      <w:proofErr w:type="spellEnd"/>
      <w:r w:rsidR="00223845" w:rsidRPr="009A587F">
        <w:rPr>
          <w:rFonts w:eastAsia="Calibri" w:cs="Times New Roman"/>
          <w:spacing w:val="-2"/>
          <w:szCs w:val="28"/>
        </w:rPr>
        <w:t xml:space="preserve"> А.В.</w:t>
      </w:r>
    </w:p>
    <w:p w14:paraId="177FDA0C" w14:textId="2FE40CB4" w:rsidR="00570EE3" w:rsidRPr="009A587F" w:rsidRDefault="00570EE3" w:rsidP="001E0E8E">
      <w:pPr>
        <w:widowControl w:val="0"/>
        <w:spacing w:after="0" w:line="240" w:lineRule="auto"/>
        <w:ind w:firstLine="709"/>
        <w:contextualSpacing/>
        <w:jc w:val="both"/>
        <w:rPr>
          <w:rFonts w:eastAsia="Calibri" w:cs="Times New Roman"/>
          <w:spacing w:val="-2"/>
          <w:szCs w:val="28"/>
        </w:rPr>
      </w:pPr>
      <w:r w:rsidRPr="009A587F">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9A587F">
        <w:rPr>
          <w:rFonts w:eastAsia="Calibri" w:cs="Times New Roman"/>
          <w:spacing w:val="-2"/>
          <w:szCs w:val="28"/>
        </w:rPr>
        <w:t>розподілено</w:t>
      </w:r>
      <w:proofErr w:type="spellEnd"/>
      <w:r w:rsidRPr="009A587F">
        <w:rPr>
          <w:rFonts w:eastAsia="Calibri" w:cs="Times New Roman"/>
          <w:spacing w:val="-2"/>
          <w:szCs w:val="28"/>
        </w:rPr>
        <w:t xml:space="preserve"> </w:t>
      </w:r>
      <w:r w:rsidR="00156A0B" w:rsidRPr="009A587F">
        <w:rPr>
          <w:rFonts w:eastAsia="Calibri" w:cs="Times New Roman"/>
          <w:spacing w:val="-2"/>
          <w:szCs w:val="28"/>
        </w:rPr>
        <w:t xml:space="preserve">мені </w:t>
      </w:r>
      <w:r w:rsidRPr="009A587F">
        <w:rPr>
          <w:rFonts w:eastAsia="Calibri" w:cs="Times New Roman"/>
          <w:spacing w:val="-2"/>
          <w:szCs w:val="28"/>
        </w:rPr>
        <w:t xml:space="preserve">(протокол розподілу від </w:t>
      </w:r>
      <w:r w:rsidR="00223845" w:rsidRPr="009A587F">
        <w:rPr>
          <w:rFonts w:eastAsia="Calibri" w:cs="Times New Roman"/>
          <w:spacing w:val="-2"/>
          <w:szCs w:val="28"/>
        </w:rPr>
        <w:t>07 листопада 2025 року</w:t>
      </w:r>
      <w:r w:rsidRPr="009A587F">
        <w:rPr>
          <w:rFonts w:eastAsia="Calibri" w:cs="Times New Roman"/>
          <w:spacing w:val="-2"/>
          <w:szCs w:val="28"/>
        </w:rPr>
        <w:t>).</w:t>
      </w:r>
    </w:p>
    <w:p w14:paraId="1EDCCAA4" w14:textId="008D9024" w:rsidR="00570EE3" w:rsidRPr="009A587F"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51DF6E06" w14:textId="77777777" w:rsidR="001648AE" w:rsidRPr="009A587F" w:rsidRDefault="001648AE" w:rsidP="001E0E8E">
      <w:pPr>
        <w:widowControl w:val="0"/>
        <w:spacing w:after="0" w:line="240" w:lineRule="auto"/>
        <w:ind w:firstLine="709"/>
        <w:contextualSpacing/>
        <w:jc w:val="both"/>
        <w:rPr>
          <w:rFonts w:eastAsia="Calibri" w:cs="Times New Roman"/>
          <w:spacing w:val="-2"/>
          <w:szCs w:val="28"/>
          <w:shd w:val="clear" w:color="auto" w:fill="FFFFFF"/>
        </w:rPr>
      </w:pPr>
    </w:p>
    <w:p w14:paraId="1756A59C" w14:textId="77777777"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9A587F">
        <w:rPr>
          <w:rFonts w:eastAsia="Calibri" w:cs="Times New Roman"/>
          <w:b/>
          <w:spacing w:val="-2"/>
          <w:szCs w:val="28"/>
          <w:shd w:val="clear" w:color="auto" w:fill="FFFFFF"/>
        </w:rPr>
        <w:t>Зміст скарги</w:t>
      </w:r>
    </w:p>
    <w:p w14:paraId="04EAB024" w14:textId="77777777" w:rsidR="00690A39" w:rsidRPr="009A587F" w:rsidRDefault="00570EE3" w:rsidP="00353D16">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Скаржни</w:t>
      </w:r>
      <w:r w:rsidR="00156A0B" w:rsidRPr="009A587F">
        <w:rPr>
          <w:rFonts w:eastAsia="Calibri" w:cs="Times New Roman"/>
          <w:spacing w:val="-2"/>
          <w:szCs w:val="28"/>
          <w:shd w:val="clear" w:color="auto" w:fill="FFFFFF"/>
        </w:rPr>
        <w:t>к</w:t>
      </w:r>
      <w:r w:rsidR="00223845" w:rsidRPr="009A587F">
        <w:rPr>
          <w:rFonts w:eastAsia="Calibri" w:cs="Times New Roman"/>
          <w:spacing w:val="-2"/>
          <w:szCs w:val="28"/>
          <w:shd w:val="clear" w:color="auto" w:fill="FFFFFF"/>
        </w:rPr>
        <w:t xml:space="preserve">ом скеровано </w:t>
      </w:r>
      <w:r w:rsidR="001E166B" w:rsidRPr="009A587F">
        <w:rPr>
          <w:rFonts w:eastAsia="Calibri" w:cs="Times New Roman"/>
          <w:spacing w:val="-2"/>
          <w:szCs w:val="28"/>
          <w:shd w:val="clear" w:color="auto" w:fill="FFFFFF"/>
        </w:rPr>
        <w:t xml:space="preserve">до Комісії </w:t>
      </w:r>
      <w:r w:rsidR="00223845" w:rsidRPr="009A587F">
        <w:rPr>
          <w:rFonts w:eastAsia="Calibri" w:cs="Times New Roman"/>
          <w:spacing w:val="-2"/>
          <w:szCs w:val="28"/>
          <w:shd w:val="clear" w:color="auto" w:fill="FFFFFF"/>
        </w:rPr>
        <w:t xml:space="preserve">ухвалу від 29 жовтня 2025 року у справі </w:t>
      </w:r>
      <w:r w:rsidR="00FA61ED" w:rsidRPr="009A587F">
        <w:rPr>
          <w:rFonts w:eastAsia="Calibri" w:cs="Times New Roman"/>
          <w:spacing w:val="-2"/>
          <w:szCs w:val="28"/>
          <w:shd w:val="clear" w:color="auto" w:fill="FFFFFF"/>
        </w:rPr>
        <w:br/>
      </w:r>
      <w:r w:rsidR="00223845" w:rsidRPr="009A587F">
        <w:rPr>
          <w:rFonts w:eastAsia="Calibri" w:cs="Times New Roman"/>
          <w:spacing w:val="-2"/>
          <w:szCs w:val="28"/>
          <w:shd w:val="clear" w:color="auto" w:fill="FFFFFF"/>
        </w:rPr>
        <w:t xml:space="preserve">№ 192/2146/25, якою </w:t>
      </w:r>
      <w:r w:rsidR="001E166B" w:rsidRPr="009A587F">
        <w:rPr>
          <w:rFonts w:eastAsia="Calibri" w:cs="Times New Roman"/>
          <w:spacing w:val="-2"/>
          <w:szCs w:val="28"/>
          <w:shd w:val="clear" w:color="auto" w:fill="FFFFFF"/>
        </w:rPr>
        <w:t xml:space="preserve">суд постановив: </w:t>
      </w:r>
    </w:p>
    <w:p w14:paraId="3033B7EF" w14:textId="7E61B1B0" w:rsidR="001E166B" w:rsidRPr="009A587F" w:rsidRDefault="001E166B" w:rsidP="00353D16">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«К</w:t>
      </w:r>
      <w:r w:rsidR="00223845" w:rsidRPr="009A587F">
        <w:rPr>
          <w:rFonts w:eastAsia="Calibri" w:cs="Times New Roman"/>
          <w:spacing w:val="-2"/>
          <w:szCs w:val="28"/>
          <w:shd w:val="clear" w:color="auto" w:fill="FFFFFF"/>
        </w:rPr>
        <w:t xml:space="preserve">лопотання прокурора </w:t>
      </w:r>
      <w:proofErr w:type="spellStart"/>
      <w:r w:rsidR="00223845" w:rsidRPr="009A587F">
        <w:rPr>
          <w:rFonts w:eastAsia="Calibri" w:cs="Times New Roman"/>
          <w:spacing w:val="-2"/>
          <w:szCs w:val="28"/>
          <w:shd w:val="clear" w:color="auto" w:fill="FFFFFF"/>
        </w:rPr>
        <w:t>Ботнара</w:t>
      </w:r>
      <w:proofErr w:type="spellEnd"/>
      <w:r w:rsidR="00223845" w:rsidRPr="009A587F">
        <w:rPr>
          <w:rFonts w:eastAsia="Calibri" w:cs="Times New Roman"/>
          <w:spacing w:val="-2"/>
          <w:szCs w:val="28"/>
          <w:shd w:val="clear" w:color="auto" w:fill="FFFFFF"/>
        </w:rPr>
        <w:t xml:space="preserve"> А.В. про продовження строку застосування запобіжного заходу задоволено частково. </w:t>
      </w:r>
    </w:p>
    <w:p w14:paraId="7E45A83B" w14:textId="662CC50D" w:rsidR="001E166B" w:rsidRPr="009A587F" w:rsidRDefault="00223845" w:rsidP="001E166B">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Строк тримання під вартою обвинуваченого </w:t>
      </w:r>
      <w:r w:rsidR="002718F4">
        <w:rPr>
          <w:rFonts w:eastAsia="Calibri" w:cs="Times New Roman"/>
          <w:spacing w:val="-2"/>
          <w:szCs w:val="28"/>
          <w:shd w:val="clear" w:color="auto" w:fill="FFFFFF"/>
        </w:rPr>
        <w:t xml:space="preserve">ОСОБА_2 </w:t>
      </w:r>
      <w:r w:rsidRPr="009A587F">
        <w:rPr>
          <w:rFonts w:eastAsia="Calibri" w:cs="Times New Roman"/>
          <w:spacing w:val="-2"/>
          <w:szCs w:val="28"/>
          <w:shd w:val="clear" w:color="auto" w:fill="FFFFFF"/>
        </w:rPr>
        <w:t>продовж</w:t>
      </w:r>
      <w:r w:rsidR="001E166B" w:rsidRPr="009A587F">
        <w:rPr>
          <w:rFonts w:eastAsia="Calibri" w:cs="Times New Roman"/>
          <w:spacing w:val="-2"/>
          <w:szCs w:val="28"/>
          <w:shd w:val="clear" w:color="auto" w:fill="FFFFFF"/>
        </w:rPr>
        <w:t>ити</w:t>
      </w:r>
      <w:r w:rsidRPr="009A587F">
        <w:rPr>
          <w:rFonts w:eastAsia="Calibri" w:cs="Times New Roman"/>
          <w:spacing w:val="-2"/>
          <w:szCs w:val="28"/>
          <w:shd w:val="clear" w:color="auto" w:fill="FFFFFF"/>
        </w:rPr>
        <w:t xml:space="preserve"> </w:t>
      </w:r>
      <w:r w:rsidR="00353D16" w:rsidRPr="009A587F">
        <w:rPr>
          <w:rFonts w:eastAsia="Calibri" w:cs="Times New Roman"/>
          <w:spacing w:val="-2"/>
          <w:szCs w:val="28"/>
          <w:shd w:val="clear" w:color="auto" w:fill="FFFFFF"/>
        </w:rPr>
        <w:br/>
      </w:r>
      <w:r w:rsidRPr="009A587F">
        <w:rPr>
          <w:rFonts w:eastAsia="Calibri" w:cs="Times New Roman"/>
          <w:spacing w:val="-2"/>
          <w:szCs w:val="28"/>
          <w:shd w:val="clear" w:color="auto" w:fill="FFFFFF"/>
        </w:rPr>
        <w:t>до 26 грудня 2025 року включно.</w:t>
      </w:r>
    </w:p>
    <w:p w14:paraId="180AF54F" w14:textId="052F1D4A" w:rsidR="001E166B" w:rsidRPr="009A587F" w:rsidRDefault="00223845" w:rsidP="001E166B">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Визначені обвинуваченому </w:t>
      </w:r>
      <w:r w:rsidR="002718F4">
        <w:rPr>
          <w:rFonts w:eastAsia="Calibri" w:cs="Times New Roman"/>
          <w:spacing w:val="-2"/>
          <w:szCs w:val="28"/>
          <w:shd w:val="clear" w:color="auto" w:fill="FFFFFF"/>
        </w:rPr>
        <w:t xml:space="preserve">ОСОБА_2 </w:t>
      </w:r>
      <w:r w:rsidRPr="009A587F">
        <w:rPr>
          <w:rFonts w:eastAsia="Calibri" w:cs="Times New Roman"/>
          <w:spacing w:val="-2"/>
          <w:szCs w:val="28"/>
          <w:shd w:val="clear" w:color="auto" w:fill="FFFFFF"/>
        </w:rPr>
        <w:t>розмір застави та покладені на нього в разі сплати застави обов</w:t>
      </w:r>
      <w:r w:rsidR="001E166B" w:rsidRPr="009A587F">
        <w:rPr>
          <w:rFonts w:eastAsia="Calibri" w:cs="Times New Roman"/>
          <w:spacing w:val="-2"/>
          <w:szCs w:val="28"/>
          <w:shd w:val="clear" w:color="auto" w:fill="FFFFFF"/>
        </w:rPr>
        <w:t>’</w:t>
      </w:r>
      <w:r w:rsidRPr="009A587F">
        <w:rPr>
          <w:rFonts w:eastAsia="Calibri" w:cs="Times New Roman"/>
          <w:spacing w:val="-2"/>
          <w:szCs w:val="28"/>
          <w:shd w:val="clear" w:color="auto" w:fill="FFFFFF"/>
        </w:rPr>
        <w:t>язки та наслідки їх невико</w:t>
      </w:r>
      <w:r w:rsidR="001E166B" w:rsidRPr="009A587F">
        <w:rPr>
          <w:rFonts w:eastAsia="Calibri" w:cs="Times New Roman"/>
          <w:spacing w:val="-2"/>
          <w:szCs w:val="28"/>
          <w:shd w:val="clear" w:color="auto" w:fill="FFFFFF"/>
        </w:rPr>
        <w:t>н</w:t>
      </w:r>
      <w:r w:rsidRPr="009A587F">
        <w:rPr>
          <w:rFonts w:eastAsia="Calibri" w:cs="Times New Roman"/>
          <w:spacing w:val="-2"/>
          <w:szCs w:val="28"/>
          <w:shd w:val="clear" w:color="auto" w:fill="FFFFFF"/>
        </w:rPr>
        <w:t>ання – залиш</w:t>
      </w:r>
      <w:r w:rsidR="001E166B" w:rsidRPr="009A587F">
        <w:rPr>
          <w:rFonts w:eastAsia="Calibri" w:cs="Times New Roman"/>
          <w:spacing w:val="-2"/>
          <w:szCs w:val="28"/>
          <w:shd w:val="clear" w:color="auto" w:fill="FFFFFF"/>
        </w:rPr>
        <w:t>ити</w:t>
      </w:r>
      <w:r w:rsidRPr="009A587F">
        <w:rPr>
          <w:rFonts w:eastAsia="Calibri" w:cs="Times New Roman"/>
          <w:spacing w:val="-2"/>
          <w:szCs w:val="28"/>
          <w:shd w:val="clear" w:color="auto" w:fill="FFFFFF"/>
        </w:rPr>
        <w:t xml:space="preserve"> без змін. </w:t>
      </w:r>
    </w:p>
    <w:p w14:paraId="5C03175A" w14:textId="77777777" w:rsidR="001E166B" w:rsidRPr="009A587F" w:rsidRDefault="00223845" w:rsidP="001E166B">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Встанов</w:t>
      </w:r>
      <w:r w:rsidR="001E166B" w:rsidRPr="009A587F">
        <w:rPr>
          <w:rFonts w:eastAsia="Calibri" w:cs="Times New Roman"/>
          <w:spacing w:val="-2"/>
          <w:szCs w:val="28"/>
          <w:shd w:val="clear" w:color="auto" w:fill="FFFFFF"/>
        </w:rPr>
        <w:t>ити</w:t>
      </w:r>
      <w:r w:rsidRPr="009A587F">
        <w:rPr>
          <w:rFonts w:eastAsia="Calibri" w:cs="Times New Roman"/>
          <w:spacing w:val="-2"/>
          <w:szCs w:val="28"/>
          <w:shd w:val="clear" w:color="auto" w:fill="FFFFFF"/>
        </w:rPr>
        <w:t xml:space="preserve"> строк дії ухвали суду про продовження строку тримання під вартою </w:t>
      </w:r>
      <w:r w:rsidR="001E166B" w:rsidRPr="009A587F">
        <w:rPr>
          <w:rFonts w:eastAsia="Calibri" w:cs="Times New Roman"/>
          <w:spacing w:val="-2"/>
          <w:szCs w:val="28"/>
          <w:shd w:val="clear" w:color="auto" w:fill="FFFFFF"/>
        </w:rPr>
        <w:t>до 26 грудня 2025 року включно.</w:t>
      </w:r>
    </w:p>
    <w:p w14:paraId="326667DB" w14:textId="77777777" w:rsidR="001E166B" w:rsidRPr="009A587F" w:rsidRDefault="001E166B" w:rsidP="001E166B">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В задоволенні іншої частини клопотання прокурора про продовження строку тримання під вартою обвинуваченого – відмовити. </w:t>
      </w:r>
    </w:p>
    <w:p w14:paraId="0D136034" w14:textId="4EAB9145" w:rsidR="001E166B" w:rsidRPr="009A587F" w:rsidRDefault="001E166B" w:rsidP="001E166B">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lastRenderedPageBreak/>
        <w:t xml:space="preserve">Порушити перед відповідним органом, що здійснює дисциплінарне провадження питання про відповідальність прокурора Правобережної окружної прокуратури м. Дніпра </w:t>
      </w:r>
      <w:r w:rsidR="002718F4">
        <w:rPr>
          <w:rFonts w:eastAsia="Calibri" w:cs="Times New Roman"/>
          <w:spacing w:val="-2"/>
          <w:szCs w:val="28"/>
          <w:shd w:val="clear" w:color="auto" w:fill="FFFFFF"/>
        </w:rPr>
        <w:t xml:space="preserve">ОСОБА_2 </w:t>
      </w:r>
      <w:r w:rsidRPr="009A587F">
        <w:rPr>
          <w:rFonts w:eastAsia="Calibri" w:cs="Times New Roman"/>
          <w:spacing w:val="-2"/>
          <w:szCs w:val="28"/>
          <w:shd w:val="clear" w:color="auto" w:fill="FFFFFF"/>
        </w:rPr>
        <w:t>за порушення прокурором імперативних процесуальних строків подання клопотання про продовження строку тримання під вартою, передбачених ч. 1 ст. 199 КПК України.»</w:t>
      </w:r>
    </w:p>
    <w:p w14:paraId="10C97DA4" w14:textId="77777777" w:rsidR="00690A39" w:rsidRPr="009A587F" w:rsidRDefault="00353D16" w:rsidP="00353D16">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Також в мотивувальній частині ухвали суду зазначено, що: </w:t>
      </w:r>
    </w:p>
    <w:p w14:paraId="4664F396" w14:textId="3A740AA7" w:rsidR="00353D16" w:rsidRPr="009A587F" w:rsidRDefault="001E166B" w:rsidP="00353D16">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«Суд зауважує, що оскільки судом 01 вересня 2025 року строк тримання під вартою обвинуваченого було продовжено до 30 жовтня 2025 року включно, то прокурор </w:t>
      </w:r>
      <w:proofErr w:type="spellStart"/>
      <w:r w:rsidRPr="009A587F">
        <w:rPr>
          <w:rFonts w:eastAsia="Calibri" w:cs="Times New Roman"/>
          <w:spacing w:val="-2"/>
          <w:szCs w:val="28"/>
          <w:shd w:val="clear" w:color="auto" w:fill="FFFFFF"/>
        </w:rPr>
        <w:t>Ботнар</w:t>
      </w:r>
      <w:proofErr w:type="spellEnd"/>
      <w:r w:rsidRPr="009A587F">
        <w:rPr>
          <w:rFonts w:eastAsia="Calibri" w:cs="Times New Roman"/>
          <w:spacing w:val="-2"/>
          <w:szCs w:val="28"/>
          <w:shd w:val="clear" w:color="auto" w:fill="FFFFFF"/>
        </w:rPr>
        <w:t xml:space="preserve"> А.В., який є старшим групи прокурорів по даному кримінальному провадженню, що вбачається із постанови про визначення групи прокурорів від 23 травня 2025 року, повинен був подати до суду клопотання про продовження строку тримання під вартою, з врахуванням ч. 1 ст. 199 КПК України, не пізніше 25 жовтня 2025 року, проте клопотання подано лише 27 жовтня 2025 року».</w:t>
      </w:r>
    </w:p>
    <w:p w14:paraId="29ADED95" w14:textId="56A02C43" w:rsidR="00353D16" w:rsidRPr="009A587F" w:rsidRDefault="00353D16" w:rsidP="00353D16">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cs="Times New Roman"/>
          <w:bCs/>
          <w:szCs w:val="28"/>
        </w:rPr>
        <w:t xml:space="preserve">Позицію щодо кваліфікації оскаржуваних дій (бездіяльності) прокурора скаржником не викладено. Водночас, з контексту скарги випливає, що в ній стверджується про наявність в діях прокурора </w:t>
      </w:r>
      <w:proofErr w:type="spellStart"/>
      <w:r w:rsidRPr="009A587F">
        <w:rPr>
          <w:rFonts w:cs="Times New Roman"/>
          <w:bCs/>
          <w:szCs w:val="28"/>
        </w:rPr>
        <w:t>Ботнара</w:t>
      </w:r>
      <w:proofErr w:type="spellEnd"/>
      <w:r w:rsidRPr="009A587F">
        <w:rPr>
          <w:rFonts w:cs="Times New Roman"/>
          <w:bCs/>
          <w:szCs w:val="28"/>
        </w:rPr>
        <w:t xml:space="preserve"> А.В. ознак дисциплінарного проступку, передбаченого п. 1 ч. 1 ст. 43 Закону України </w:t>
      </w:r>
      <w:r w:rsidRPr="009A587F">
        <w:rPr>
          <w:rFonts w:cs="Times New Roman"/>
          <w:bCs/>
          <w:szCs w:val="28"/>
        </w:rPr>
        <w:br/>
        <w:t xml:space="preserve">«Про прокуратуру» </w:t>
      </w:r>
      <w:r w:rsidRPr="009A587F">
        <w:rPr>
          <w:rFonts w:cs="Times New Roman"/>
          <w:szCs w:val="28"/>
        </w:rPr>
        <w:t xml:space="preserve">від 14 жовтня 2014 року № 1697-VII </w:t>
      </w:r>
      <w:r w:rsidRPr="009A587F">
        <w:rPr>
          <w:rFonts w:cs="Times New Roman"/>
          <w:bCs/>
          <w:szCs w:val="28"/>
        </w:rPr>
        <w:t xml:space="preserve">(далі – Закон </w:t>
      </w:r>
      <w:r w:rsidRPr="009A587F">
        <w:rPr>
          <w:rFonts w:cs="Times New Roman"/>
          <w:bCs/>
          <w:szCs w:val="28"/>
        </w:rPr>
        <w:br/>
        <w:t>№ 1697-VII).</w:t>
      </w:r>
    </w:p>
    <w:p w14:paraId="24D6F8CB" w14:textId="77777777" w:rsidR="004B2B31" w:rsidRPr="009A587F" w:rsidRDefault="004B2B31" w:rsidP="004B2B31">
      <w:pPr>
        <w:widowControl w:val="0"/>
        <w:pBdr>
          <w:bottom w:val="single" w:sz="12" w:space="12" w:color="FFFFFF"/>
        </w:pBdr>
        <w:spacing w:after="0" w:line="240" w:lineRule="auto"/>
        <w:contextualSpacing/>
        <w:jc w:val="both"/>
        <w:rPr>
          <w:rFonts w:eastAsia="Calibri" w:cs="Times New Roman"/>
          <w:spacing w:val="-2"/>
          <w:szCs w:val="28"/>
          <w:shd w:val="clear" w:color="auto" w:fill="FFFFFF"/>
        </w:rPr>
      </w:pPr>
    </w:p>
    <w:p w14:paraId="7E272328" w14:textId="0C686AD2"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9A587F">
        <w:rPr>
          <w:rFonts w:eastAsia="Calibri" w:cs="Times New Roman"/>
          <w:b/>
          <w:szCs w:val="28"/>
        </w:rPr>
        <w:t>Щодо встановлених фактичних даних</w:t>
      </w:r>
    </w:p>
    <w:p w14:paraId="0529030A" w14:textId="05AA5DEA" w:rsidR="000C4171" w:rsidRPr="009A587F" w:rsidRDefault="00570EE3" w:rsidP="00AF6564">
      <w:pPr>
        <w:widowControl w:val="0"/>
        <w:pBdr>
          <w:bottom w:val="single" w:sz="12" w:space="12" w:color="FFFFFF"/>
        </w:pBdr>
        <w:spacing w:after="0" w:line="240" w:lineRule="auto"/>
        <w:ind w:firstLine="709"/>
        <w:contextualSpacing/>
        <w:jc w:val="both"/>
        <w:rPr>
          <w:rFonts w:eastAsia="Calibri" w:cs="Times New Roman"/>
          <w:szCs w:val="28"/>
        </w:rPr>
      </w:pPr>
      <w:r w:rsidRPr="009A587F">
        <w:rPr>
          <w:rFonts w:eastAsia="Calibri" w:cs="Times New Roman"/>
          <w:szCs w:val="28"/>
        </w:rPr>
        <w:t xml:space="preserve">До дисциплінарної скарги </w:t>
      </w:r>
      <w:r w:rsidR="00F462A4" w:rsidRPr="009A587F">
        <w:rPr>
          <w:rFonts w:eastAsia="Calibri" w:cs="Times New Roman"/>
          <w:szCs w:val="28"/>
        </w:rPr>
        <w:t>долучено копії</w:t>
      </w:r>
      <w:bookmarkStart w:id="1" w:name="_Hlk189495421"/>
      <w:r w:rsidR="00223845" w:rsidRPr="009A587F">
        <w:rPr>
          <w:rFonts w:eastAsia="Calibri" w:cs="Times New Roman"/>
          <w:szCs w:val="28"/>
        </w:rPr>
        <w:t xml:space="preserve">: ухвал Солонянського районного суду Дніпропетровської області від 01 вересня та 29 жовтня 2025 року у справі </w:t>
      </w:r>
      <w:r w:rsidR="00223845" w:rsidRPr="009A587F">
        <w:rPr>
          <w:rFonts w:eastAsia="Calibri" w:cs="Times New Roman"/>
          <w:szCs w:val="28"/>
        </w:rPr>
        <w:br/>
        <w:t xml:space="preserve">№ 192/2146/25; клопотання про продовження строку тримання під вартою </w:t>
      </w:r>
      <w:r w:rsidR="00223845" w:rsidRPr="009A587F">
        <w:rPr>
          <w:rFonts w:eastAsia="Calibri" w:cs="Times New Roman"/>
          <w:szCs w:val="28"/>
        </w:rPr>
        <w:br/>
        <w:t>від 27 жовтня 2025 року.</w:t>
      </w:r>
    </w:p>
    <w:p w14:paraId="1D6F8B23" w14:textId="77777777" w:rsidR="004B2B31" w:rsidRPr="009A587F" w:rsidRDefault="004B2B31" w:rsidP="00AF6564">
      <w:pPr>
        <w:widowControl w:val="0"/>
        <w:pBdr>
          <w:bottom w:val="single" w:sz="12" w:space="12" w:color="FFFFFF"/>
        </w:pBdr>
        <w:spacing w:after="0" w:line="240" w:lineRule="auto"/>
        <w:ind w:firstLine="709"/>
        <w:contextualSpacing/>
        <w:jc w:val="both"/>
        <w:rPr>
          <w:rFonts w:eastAsia="Calibri" w:cs="Times New Roman"/>
          <w:szCs w:val="28"/>
        </w:rPr>
      </w:pPr>
    </w:p>
    <w:p w14:paraId="62C0BA22" w14:textId="77777777" w:rsidR="00353D16" w:rsidRPr="009A587F" w:rsidRDefault="00570EE3" w:rsidP="00353D16">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1"/>
      <w:bookmarkEnd w:id="2"/>
      <w:r w:rsidRPr="009A587F">
        <w:rPr>
          <w:rFonts w:eastAsia="Calibri" w:cs="Times New Roman"/>
          <w:b/>
          <w:spacing w:val="-2"/>
          <w:szCs w:val="28"/>
          <w:shd w:val="clear" w:color="auto" w:fill="FFFFFF"/>
        </w:rPr>
        <w:t>Щодо джерел права, які підлягають застосуванню</w:t>
      </w:r>
    </w:p>
    <w:p w14:paraId="6B990A38" w14:textId="52F787F6" w:rsidR="00E646E5" w:rsidRPr="009A587F" w:rsidRDefault="002F51D2"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9A587F">
        <w:rPr>
          <w:rFonts w:eastAsia="Calibri" w:cs="Times New Roman"/>
          <w:bCs/>
          <w:spacing w:val="-2"/>
          <w:szCs w:val="28"/>
          <w:shd w:val="clear" w:color="auto" w:fill="FFFFFF"/>
        </w:rPr>
        <w:t>У ч</w:t>
      </w:r>
      <w:r w:rsidR="004B2B31" w:rsidRPr="009A587F">
        <w:rPr>
          <w:rFonts w:eastAsia="Calibri" w:cs="Times New Roman"/>
          <w:bCs/>
          <w:spacing w:val="-2"/>
          <w:szCs w:val="28"/>
          <w:shd w:val="clear" w:color="auto" w:fill="FFFFFF"/>
        </w:rPr>
        <w:t xml:space="preserve">. </w:t>
      </w:r>
      <w:r w:rsidR="00570EE3" w:rsidRPr="009A587F">
        <w:rPr>
          <w:rFonts w:eastAsia="Calibri" w:cs="Times New Roman"/>
          <w:bCs/>
          <w:spacing w:val="-2"/>
          <w:szCs w:val="28"/>
          <w:shd w:val="clear" w:color="auto" w:fill="FFFFFF"/>
        </w:rPr>
        <w:t xml:space="preserve">2 ст. 19 Конституції України визначено, </w:t>
      </w:r>
      <w:r w:rsidR="00AF6564" w:rsidRPr="009A587F">
        <w:rPr>
          <w:rFonts w:eastAsia="Calibri" w:cs="Times New Roman"/>
          <w:bCs/>
          <w:szCs w:val="28"/>
        </w:rPr>
        <w:t>що органи державної влади та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E00F92" w14:textId="3FD4A6F0" w:rsidR="00E646E5" w:rsidRPr="009A587F" w:rsidRDefault="00AF6564" w:rsidP="00B31E88">
      <w:pPr>
        <w:widowControl w:val="0"/>
        <w:pBdr>
          <w:bottom w:val="single" w:sz="12" w:space="12" w:color="FFFFFF"/>
        </w:pBdr>
        <w:spacing w:before="240" w:after="0" w:line="240" w:lineRule="auto"/>
        <w:ind w:firstLine="709"/>
        <w:contextualSpacing/>
        <w:jc w:val="both"/>
        <w:rPr>
          <w:rFonts w:eastAsia="Calibri" w:cs="Times New Roman"/>
          <w:bCs/>
          <w:szCs w:val="28"/>
        </w:rPr>
      </w:pPr>
      <w:r w:rsidRPr="009A587F">
        <w:rPr>
          <w:rFonts w:eastAsia="Calibri" w:cs="Times New Roman"/>
          <w:bCs/>
          <w:szCs w:val="28"/>
        </w:rPr>
        <w:t>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w:t>
      </w:r>
      <w:proofErr w:type="spellStart"/>
      <w:r w:rsidRPr="009A587F">
        <w:rPr>
          <w:rFonts w:eastAsia="Calibri" w:cs="Times New Roman"/>
          <w:bCs/>
          <w:szCs w:val="28"/>
        </w:rPr>
        <w:t>п</w:t>
      </w:r>
      <w:r w:rsidR="004B2B31" w:rsidRPr="009A587F">
        <w:rPr>
          <w:rFonts w:eastAsia="Calibri" w:cs="Times New Roman"/>
          <w:bCs/>
          <w:szCs w:val="28"/>
        </w:rPr>
        <w:t>.п</w:t>
      </w:r>
      <w:proofErr w:type="spellEnd"/>
      <w:r w:rsidR="004B2B31" w:rsidRPr="009A587F">
        <w:rPr>
          <w:rFonts w:eastAsia="Calibri" w:cs="Times New Roman"/>
          <w:bCs/>
          <w:szCs w:val="28"/>
        </w:rPr>
        <w:t>.</w:t>
      </w:r>
      <w:r w:rsidRPr="009A587F">
        <w:rPr>
          <w:rFonts w:eastAsia="Calibri" w:cs="Times New Roman"/>
          <w:bCs/>
          <w:szCs w:val="28"/>
        </w:rPr>
        <w:t xml:space="preserve"> 1, 3 ч</w:t>
      </w:r>
      <w:r w:rsidR="00763719" w:rsidRPr="009A587F">
        <w:rPr>
          <w:rFonts w:eastAsia="Calibri" w:cs="Times New Roman"/>
          <w:bCs/>
          <w:szCs w:val="28"/>
        </w:rPr>
        <w:t xml:space="preserve">. 1 </w:t>
      </w:r>
      <w:r w:rsidR="002D4B3F" w:rsidRPr="009A587F">
        <w:rPr>
          <w:rFonts w:eastAsia="Calibri" w:cs="Times New Roman"/>
          <w:bCs/>
          <w:szCs w:val="28"/>
        </w:rPr>
        <w:t xml:space="preserve">                </w:t>
      </w:r>
      <w:r w:rsidRPr="009A587F">
        <w:rPr>
          <w:rFonts w:eastAsia="Calibri" w:cs="Times New Roman"/>
          <w:bCs/>
          <w:szCs w:val="28"/>
        </w:rPr>
        <w:t>ст</w:t>
      </w:r>
      <w:r w:rsidR="00763719" w:rsidRPr="009A587F">
        <w:rPr>
          <w:rFonts w:eastAsia="Calibri" w:cs="Times New Roman"/>
          <w:bCs/>
          <w:szCs w:val="28"/>
        </w:rPr>
        <w:t>.</w:t>
      </w:r>
      <w:r w:rsidR="002D4B3F" w:rsidRPr="009A587F">
        <w:rPr>
          <w:rFonts w:eastAsia="Calibri" w:cs="Times New Roman"/>
          <w:bCs/>
          <w:szCs w:val="28"/>
        </w:rPr>
        <w:t xml:space="preserve"> </w:t>
      </w:r>
      <w:r w:rsidRPr="009A587F">
        <w:rPr>
          <w:rFonts w:eastAsia="Calibri" w:cs="Times New Roman"/>
          <w:bCs/>
          <w:szCs w:val="28"/>
        </w:rPr>
        <w:t xml:space="preserve">2 Закону </w:t>
      </w:r>
      <w:r w:rsidR="00763719" w:rsidRPr="009A587F">
        <w:rPr>
          <w:rFonts w:eastAsia="Calibri" w:cs="Times New Roman"/>
          <w:spacing w:val="-2"/>
          <w:szCs w:val="28"/>
          <w:shd w:val="clear" w:color="auto" w:fill="FFFFFF"/>
        </w:rPr>
        <w:t>№ 1697-VII</w:t>
      </w:r>
      <w:r w:rsidR="00B31E88" w:rsidRPr="009A587F">
        <w:rPr>
          <w:rFonts w:eastAsia="Calibri" w:cs="Times New Roman"/>
          <w:spacing w:val="-2"/>
          <w:szCs w:val="28"/>
          <w:shd w:val="clear" w:color="auto" w:fill="FFFFFF"/>
        </w:rPr>
        <w:t>)</w:t>
      </w:r>
      <w:r w:rsidR="00763719" w:rsidRPr="009A587F">
        <w:rPr>
          <w:rFonts w:eastAsia="Calibri" w:cs="Times New Roman"/>
          <w:spacing w:val="-2"/>
          <w:szCs w:val="28"/>
          <w:shd w:val="clear" w:color="auto" w:fill="FFFFFF"/>
        </w:rPr>
        <w:t>.</w:t>
      </w:r>
      <w:r w:rsidRPr="009A587F">
        <w:rPr>
          <w:rFonts w:eastAsia="Calibri" w:cs="Times New Roman"/>
          <w:bCs/>
          <w:color w:val="FF0000"/>
          <w:szCs w:val="28"/>
        </w:rPr>
        <w:t xml:space="preserve"> </w:t>
      </w:r>
    </w:p>
    <w:p w14:paraId="6FDA490B" w14:textId="38EBA8E6" w:rsidR="00E646E5" w:rsidRPr="009A587F"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9A587F">
        <w:rPr>
          <w:rFonts w:eastAsia="Calibri" w:cs="Times New Roman"/>
          <w:bCs/>
          <w:szCs w:val="28"/>
        </w:rPr>
        <w:t>Відповідно до ст</w:t>
      </w:r>
      <w:r w:rsidR="00763719" w:rsidRPr="009A587F">
        <w:rPr>
          <w:rFonts w:eastAsia="Calibri" w:cs="Times New Roman"/>
          <w:bCs/>
          <w:szCs w:val="28"/>
        </w:rPr>
        <w:t>.</w:t>
      </w:r>
      <w:r w:rsidRPr="009A587F">
        <w:rPr>
          <w:rFonts w:eastAsia="Calibri" w:cs="Times New Roman"/>
          <w:bCs/>
          <w:szCs w:val="28"/>
        </w:rPr>
        <w:t xml:space="preserve"> 1 К</w:t>
      </w:r>
      <w:r w:rsidR="00763719" w:rsidRPr="009A587F">
        <w:rPr>
          <w:rFonts w:eastAsia="Calibri" w:cs="Times New Roman"/>
          <w:bCs/>
          <w:szCs w:val="28"/>
        </w:rPr>
        <w:t xml:space="preserve">ПК України </w:t>
      </w:r>
      <w:r w:rsidRPr="009A587F">
        <w:rPr>
          <w:rFonts w:eastAsia="Calibri" w:cs="Times New Roman"/>
          <w:bCs/>
          <w:szCs w:val="28"/>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05BA960" w14:textId="3B7895E1" w:rsidR="00E646E5" w:rsidRPr="009A587F" w:rsidRDefault="006A4BC9"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9A587F">
        <w:rPr>
          <w:rFonts w:eastAsia="Calibri" w:cs="Times New Roman"/>
          <w:bCs/>
          <w:szCs w:val="28"/>
        </w:rPr>
        <w:t>У ч</w:t>
      </w:r>
      <w:r w:rsidR="00CE1781" w:rsidRPr="009A587F">
        <w:rPr>
          <w:rFonts w:eastAsia="Calibri" w:cs="Times New Roman"/>
          <w:bCs/>
          <w:szCs w:val="28"/>
        </w:rPr>
        <w:t>.</w:t>
      </w:r>
      <w:r w:rsidR="00AF6564" w:rsidRPr="009A587F">
        <w:rPr>
          <w:rFonts w:eastAsia="Calibri" w:cs="Times New Roman"/>
          <w:bCs/>
          <w:szCs w:val="28"/>
        </w:rPr>
        <w:t xml:space="preserve"> </w:t>
      </w:r>
      <w:r w:rsidR="00763719" w:rsidRPr="009A587F">
        <w:rPr>
          <w:rFonts w:eastAsia="Calibri" w:cs="Times New Roman"/>
          <w:bCs/>
          <w:szCs w:val="28"/>
        </w:rPr>
        <w:t xml:space="preserve">1 ст. </w:t>
      </w:r>
      <w:r w:rsidR="00AF6564" w:rsidRPr="009A587F">
        <w:rPr>
          <w:rFonts w:eastAsia="Calibri" w:cs="Times New Roman"/>
          <w:bCs/>
          <w:szCs w:val="28"/>
        </w:rPr>
        <w:t>22 та ч</w:t>
      </w:r>
      <w:r w:rsidR="00763719" w:rsidRPr="009A587F">
        <w:rPr>
          <w:rFonts w:eastAsia="Calibri" w:cs="Times New Roman"/>
          <w:bCs/>
          <w:szCs w:val="28"/>
        </w:rPr>
        <w:t xml:space="preserve">. 1 ст. </w:t>
      </w:r>
      <w:r w:rsidR="00AF6564" w:rsidRPr="009A587F">
        <w:rPr>
          <w:rFonts w:eastAsia="Calibri" w:cs="Times New Roman"/>
          <w:bCs/>
          <w:szCs w:val="28"/>
        </w:rPr>
        <w:t>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00AF6564" w:rsidRPr="009A587F">
        <w:rPr>
          <w:rFonts w:eastAsia="Calibri" w:cs="Times New Roman"/>
          <w:bCs/>
          <w:szCs w:val="28"/>
        </w:rPr>
        <w:t xml:space="preserve"> Сторони кримінального провадження є вільними у використанні своїх прав у межах та у спосіб, </w:t>
      </w:r>
      <w:r w:rsidR="00AF6564" w:rsidRPr="009A587F">
        <w:rPr>
          <w:rFonts w:eastAsia="Calibri" w:cs="Times New Roman"/>
          <w:bCs/>
          <w:szCs w:val="28"/>
        </w:rPr>
        <w:lastRenderedPageBreak/>
        <w:t xml:space="preserve">передбачених цим Кодексом. </w:t>
      </w:r>
    </w:p>
    <w:p w14:paraId="4DD47E26" w14:textId="07474B2C" w:rsidR="00E646E5" w:rsidRPr="009A587F" w:rsidRDefault="00204F3B" w:rsidP="00E646E5">
      <w:pPr>
        <w:widowControl w:val="0"/>
        <w:pBdr>
          <w:bottom w:val="single" w:sz="12" w:space="12" w:color="FFFFFF"/>
        </w:pBdr>
        <w:spacing w:after="0" w:line="240" w:lineRule="auto"/>
        <w:ind w:firstLine="709"/>
        <w:contextualSpacing/>
        <w:jc w:val="both"/>
        <w:rPr>
          <w:rFonts w:eastAsia="Calibri" w:cs="Times New Roman"/>
          <w:szCs w:val="28"/>
        </w:rPr>
      </w:pPr>
      <w:r w:rsidRPr="009A587F">
        <w:rPr>
          <w:rFonts w:eastAsia="Calibri" w:cs="Times New Roman"/>
          <w:bCs/>
          <w:szCs w:val="28"/>
        </w:rPr>
        <w:t xml:space="preserve">Так, ст. </w:t>
      </w:r>
      <w:r w:rsidR="00AF6564" w:rsidRPr="009A587F">
        <w:rPr>
          <w:rFonts w:eastAsia="Calibri" w:cs="Times New Roman"/>
          <w:bCs/>
          <w:szCs w:val="28"/>
        </w:rPr>
        <w:t>24 КПК України передбач</w:t>
      </w:r>
      <w:r w:rsidR="006A4BC9" w:rsidRPr="009A587F">
        <w:rPr>
          <w:rFonts w:eastAsia="Calibri" w:cs="Times New Roman"/>
          <w:bCs/>
          <w:szCs w:val="28"/>
        </w:rPr>
        <w:t>ає</w:t>
      </w:r>
      <w:r w:rsidR="00AF6564" w:rsidRPr="009A587F">
        <w:rPr>
          <w:rFonts w:eastAsia="Calibri" w:cs="Times New Roman"/>
          <w:bCs/>
          <w:szCs w:val="28"/>
        </w:rPr>
        <w:t xml:space="preserve"> </w:t>
      </w:r>
      <w:r w:rsidR="00AF6564" w:rsidRPr="009A587F">
        <w:rPr>
          <w:rFonts w:eastAsia="Calibri" w:cs="Times New Roman"/>
          <w:szCs w:val="28"/>
        </w:rPr>
        <w:t>забезпечення права на</w:t>
      </w:r>
      <w:r w:rsidR="006A4BC9" w:rsidRPr="009A587F">
        <w:rPr>
          <w:rFonts w:eastAsia="Calibri" w:cs="Times New Roman"/>
          <w:szCs w:val="28"/>
        </w:rPr>
        <w:t xml:space="preserve"> </w:t>
      </w:r>
      <w:r w:rsidR="00AF6564" w:rsidRPr="009A587F">
        <w:rPr>
          <w:rFonts w:eastAsia="Calibri" w:cs="Times New Roman"/>
          <w:szCs w:val="28"/>
        </w:rPr>
        <w:t>оскарження процесуальних рішень,</w:t>
      </w:r>
      <w:r w:rsidR="006A4BC9" w:rsidRPr="009A587F">
        <w:rPr>
          <w:rFonts w:eastAsia="Calibri" w:cs="Times New Roman"/>
          <w:szCs w:val="28"/>
        </w:rPr>
        <w:t xml:space="preserve"> </w:t>
      </w:r>
      <w:r w:rsidR="00AF6564" w:rsidRPr="009A587F">
        <w:rPr>
          <w:rFonts w:eastAsia="Calibri" w:cs="Times New Roman"/>
          <w:szCs w:val="28"/>
        </w:rPr>
        <w:t>дій</w:t>
      </w:r>
      <w:r w:rsidR="006A4BC9" w:rsidRPr="009A587F">
        <w:rPr>
          <w:rFonts w:eastAsia="Calibri" w:cs="Times New Roman"/>
          <w:szCs w:val="28"/>
        </w:rPr>
        <w:t xml:space="preserve"> </w:t>
      </w:r>
      <w:r w:rsidR="00AF6564" w:rsidRPr="009A587F">
        <w:rPr>
          <w:rFonts w:eastAsia="Calibri" w:cs="Times New Roman"/>
          <w:szCs w:val="28"/>
        </w:rPr>
        <w:t>чи бездіяльності суду, слідчого судді,</w:t>
      </w:r>
      <w:r w:rsidR="006A4BC9" w:rsidRPr="009A587F">
        <w:rPr>
          <w:rFonts w:eastAsia="Calibri" w:cs="Times New Roman"/>
          <w:szCs w:val="28"/>
        </w:rPr>
        <w:t xml:space="preserve"> </w:t>
      </w:r>
      <w:r w:rsidR="00AF6564" w:rsidRPr="009A587F">
        <w:rPr>
          <w:rFonts w:eastAsia="Calibri" w:cs="Times New Roman"/>
          <w:szCs w:val="28"/>
        </w:rPr>
        <w:t>прокурора, слідчого в порядку, передбаченому цим Кодексом.</w:t>
      </w:r>
    </w:p>
    <w:p w14:paraId="696B0E8D" w14:textId="51E03772" w:rsidR="00E646E5" w:rsidRPr="009A587F"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9A587F">
        <w:rPr>
          <w:rFonts w:eastAsia="Calibri" w:cs="Times New Roman"/>
          <w:szCs w:val="28"/>
        </w:rPr>
        <w:t>Однією із засад діяльності прокуратури, як це визначено у ст</w:t>
      </w:r>
      <w:r w:rsidR="00763719" w:rsidRPr="009A587F">
        <w:rPr>
          <w:rFonts w:eastAsia="Calibri" w:cs="Times New Roman"/>
          <w:szCs w:val="28"/>
        </w:rPr>
        <w:t>.</w:t>
      </w:r>
      <w:r w:rsidR="006A4BC9" w:rsidRPr="009A587F">
        <w:rPr>
          <w:rFonts w:eastAsia="Calibri" w:cs="Times New Roman"/>
          <w:szCs w:val="28"/>
        </w:rPr>
        <w:t xml:space="preserve"> </w:t>
      </w:r>
      <w:r w:rsidRPr="009A587F">
        <w:rPr>
          <w:rFonts w:eastAsia="Calibri" w:cs="Times New Roman"/>
          <w:szCs w:val="28"/>
        </w:rPr>
        <w:t>3 Закону</w:t>
      </w:r>
      <w:r w:rsidR="006A4BC9" w:rsidRPr="009A587F">
        <w:rPr>
          <w:rFonts w:eastAsia="Calibri" w:cs="Times New Roman"/>
          <w:szCs w:val="28"/>
        </w:rPr>
        <w:t xml:space="preserve"> </w:t>
      </w:r>
      <w:r w:rsidR="00B31E88" w:rsidRPr="009A587F">
        <w:rPr>
          <w:rFonts w:eastAsia="Calibri" w:cs="Times New Roman"/>
          <w:szCs w:val="28"/>
        </w:rPr>
        <w:br/>
      </w:r>
      <w:r w:rsidR="006A4BC9" w:rsidRPr="009A587F">
        <w:rPr>
          <w:rFonts w:eastAsia="Calibri" w:cs="Times New Roman"/>
          <w:spacing w:val="-2"/>
          <w:szCs w:val="28"/>
          <w:shd w:val="clear" w:color="auto" w:fill="FFFFFF"/>
        </w:rPr>
        <w:t>№</w:t>
      </w:r>
      <w:r w:rsidR="00B31E88" w:rsidRPr="009A587F">
        <w:rPr>
          <w:rFonts w:eastAsia="Calibri" w:cs="Times New Roman"/>
          <w:spacing w:val="-2"/>
          <w:szCs w:val="28"/>
          <w:shd w:val="clear" w:color="auto" w:fill="FFFFFF"/>
        </w:rPr>
        <w:t xml:space="preserve"> </w:t>
      </w:r>
      <w:r w:rsidR="006A4BC9" w:rsidRPr="009A587F">
        <w:rPr>
          <w:rFonts w:eastAsia="Calibri" w:cs="Times New Roman"/>
          <w:spacing w:val="-2"/>
          <w:szCs w:val="28"/>
          <w:shd w:val="clear" w:color="auto" w:fill="FFFFFF"/>
        </w:rPr>
        <w:t>1697-VII</w:t>
      </w:r>
      <w:r w:rsidRPr="009A587F">
        <w:rPr>
          <w:rFonts w:eastAsia="Calibri" w:cs="Times New Roman"/>
          <w:szCs w:val="28"/>
        </w:rPr>
        <w:t xml:space="preserve">, є незалежність прокурорів. </w:t>
      </w:r>
      <w:r w:rsidR="00690A39" w:rsidRPr="009A587F">
        <w:rPr>
          <w:rFonts w:eastAsia="Calibri" w:cs="Times New Roman"/>
          <w:szCs w:val="28"/>
        </w:rPr>
        <w:t>У</w:t>
      </w:r>
      <w:r w:rsidRPr="009A587F">
        <w:rPr>
          <w:rFonts w:eastAsia="Calibri" w:cs="Times New Roman"/>
          <w:szCs w:val="28"/>
        </w:rPr>
        <w:t xml:space="preserve"> ч</w:t>
      </w:r>
      <w:r w:rsidR="004B2B31" w:rsidRPr="009A587F">
        <w:rPr>
          <w:rFonts w:eastAsia="Calibri" w:cs="Times New Roman"/>
          <w:szCs w:val="28"/>
        </w:rPr>
        <w:t xml:space="preserve">. 2 ст. </w:t>
      </w:r>
      <w:r w:rsidRPr="009A587F">
        <w:rPr>
          <w:rFonts w:eastAsia="Calibri" w:cs="Times New Roman"/>
          <w:szCs w:val="28"/>
        </w:rPr>
        <w:t xml:space="preserve">16 </w:t>
      </w:r>
      <w:r w:rsidR="00B844C4" w:rsidRPr="009A587F">
        <w:rPr>
          <w:rFonts w:eastAsia="Calibri" w:cs="Times New Roman"/>
          <w:szCs w:val="28"/>
        </w:rPr>
        <w:t xml:space="preserve">зазначеного </w:t>
      </w:r>
      <w:r w:rsidRPr="009A587F">
        <w:rPr>
          <w:rFonts w:eastAsia="Calibri" w:cs="Times New Roman"/>
          <w:szCs w:val="28"/>
        </w:rPr>
        <w:t xml:space="preserve">Закону </w:t>
      </w:r>
      <w:r w:rsidR="00690A39" w:rsidRPr="009A587F">
        <w:rPr>
          <w:rFonts w:eastAsia="Calibri" w:cs="Times New Roman"/>
          <w:szCs w:val="28"/>
        </w:rPr>
        <w:t>вказано</w:t>
      </w:r>
      <w:r w:rsidRPr="009A587F">
        <w:rPr>
          <w:rFonts w:eastAsia="Calibri" w:cs="Times New Roman"/>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C95116" w14:textId="05E8E2E7" w:rsidR="00AF6564" w:rsidRPr="009A587F"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9A587F">
        <w:rPr>
          <w:rFonts w:eastAsia="Calibri" w:cs="Times New Roman"/>
          <w:bCs/>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9A587F">
        <w:rPr>
          <w:rFonts w:eastAsia="Calibri" w:cs="Times New Roman"/>
          <w:bCs/>
          <w:szCs w:val="28"/>
        </w:rPr>
        <w:t>ст</w:t>
      </w:r>
      <w:r w:rsidR="004B2B31" w:rsidRPr="009A587F">
        <w:rPr>
          <w:rFonts w:eastAsia="Calibri" w:cs="Times New Roman"/>
          <w:bCs/>
          <w:szCs w:val="28"/>
        </w:rPr>
        <w:t>.ст</w:t>
      </w:r>
      <w:proofErr w:type="spellEnd"/>
      <w:r w:rsidR="004B2B31" w:rsidRPr="009A587F">
        <w:rPr>
          <w:rFonts w:eastAsia="Calibri" w:cs="Times New Roman"/>
          <w:bCs/>
          <w:szCs w:val="28"/>
        </w:rPr>
        <w:t xml:space="preserve">. </w:t>
      </w:r>
      <w:r w:rsidRPr="009A587F">
        <w:rPr>
          <w:rFonts w:eastAsia="Calibri" w:cs="Times New Roman"/>
          <w:bCs/>
          <w:szCs w:val="28"/>
        </w:rPr>
        <w:t xml:space="preserve">303 – 307 КПК України). </w:t>
      </w:r>
    </w:p>
    <w:p w14:paraId="67B3F1E0" w14:textId="56E368AF" w:rsidR="00AF6564" w:rsidRPr="009A587F" w:rsidRDefault="00570EE3" w:rsidP="00AF656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Про порядок оскарження рішень, дій чи бездіяльності прокурора в межах кримінального провадження наголошено і у ч. 1 ст. 45 Закону №</w:t>
      </w:r>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F08FE7" w14:textId="13F51EBF" w:rsidR="00450BC4" w:rsidRPr="009A587F" w:rsidRDefault="00AF6564" w:rsidP="00450BC4">
      <w:pPr>
        <w:widowControl w:val="0"/>
        <w:pBdr>
          <w:bottom w:val="single" w:sz="12" w:space="12" w:color="FFFFFF"/>
        </w:pBdr>
        <w:spacing w:after="0" w:line="240" w:lineRule="auto"/>
        <w:ind w:firstLine="709"/>
        <w:contextualSpacing/>
        <w:jc w:val="both"/>
        <w:rPr>
          <w:rFonts w:eastAsia="Calibri" w:cs="Times New Roman"/>
          <w:bCs/>
          <w:szCs w:val="28"/>
        </w:rPr>
      </w:pPr>
      <w:r w:rsidRPr="009A587F">
        <w:rPr>
          <w:rFonts w:eastAsia="Calibri" w:cs="Times New Roman"/>
          <w:bCs/>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6A4BC9" w:rsidRPr="009A587F">
        <w:rPr>
          <w:rFonts w:eastAsia="Calibri" w:cs="Times New Roman"/>
          <w:bCs/>
          <w:szCs w:val="28"/>
        </w:rPr>
        <w:t xml:space="preserve"> </w:t>
      </w:r>
      <w:r w:rsidRPr="009A587F">
        <w:rPr>
          <w:rFonts w:eastAsia="Calibri" w:cs="Times New Roman"/>
          <w:bCs/>
          <w:szCs w:val="28"/>
        </w:rPr>
        <w:t xml:space="preserve">України, що є гарантією самостійності прокурорів у своїй процесуальній діяльності та невтручання </w:t>
      </w:r>
      <w:r w:rsidR="001922F8" w:rsidRPr="009A587F">
        <w:rPr>
          <w:rFonts w:eastAsia="Calibri" w:cs="Times New Roman"/>
          <w:bCs/>
          <w:szCs w:val="28"/>
        </w:rPr>
        <w:t xml:space="preserve">у неї </w:t>
      </w:r>
      <w:r w:rsidR="00834008" w:rsidRPr="009A587F">
        <w:rPr>
          <w:rFonts w:eastAsia="Calibri" w:cs="Times New Roman"/>
          <w:bCs/>
          <w:szCs w:val="28"/>
        </w:rPr>
        <w:t xml:space="preserve">осіб </w:t>
      </w:r>
      <w:r w:rsidRPr="009A587F">
        <w:rPr>
          <w:rFonts w:eastAsia="Calibri" w:cs="Times New Roman"/>
          <w:bCs/>
          <w:szCs w:val="28"/>
        </w:rPr>
        <w:t>без законних на те повноважень.</w:t>
      </w:r>
    </w:p>
    <w:p w14:paraId="1C5CF383" w14:textId="16D55124" w:rsidR="00450BC4" w:rsidRPr="009A587F" w:rsidRDefault="00450BC4" w:rsidP="001E0E8E">
      <w:pPr>
        <w:widowControl w:val="0"/>
        <w:pBdr>
          <w:bottom w:val="single" w:sz="12" w:space="12" w:color="FFFFFF"/>
        </w:pBdr>
        <w:spacing w:after="0" w:line="240" w:lineRule="auto"/>
        <w:ind w:firstLine="709"/>
        <w:contextualSpacing/>
        <w:jc w:val="both"/>
        <w:rPr>
          <w:rFonts w:eastAsia="Calibri" w:cs="Times New Roman"/>
          <w:szCs w:val="28"/>
          <w:lang w:eastAsia="uk-UA"/>
        </w:rPr>
      </w:pPr>
      <w:r w:rsidRPr="009A587F">
        <w:rPr>
          <w:rFonts w:eastAsia="Calibri" w:cs="Times New Roman"/>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763719" w:rsidRPr="009A587F">
        <w:rPr>
          <w:rFonts w:eastAsia="Calibri" w:cs="Times New Roman"/>
          <w:szCs w:val="28"/>
          <w:lang w:eastAsia="uk-UA"/>
        </w:rPr>
        <w:t>.07.</w:t>
      </w:r>
      <w:r w:rsidRPr="009A587F">
        <w:rPr>
          <w:rFonts w:eastAsia="Calibri" w:cs="Times New Roman"/>
          <w:szCs w:val="28"/>
          <w:lang w:eastAsia="uk-UA"/>
        </w:rPr>
        <w:t>2018 у справі №</w:t>
      </w:r>
      <w:r w:rsidR="00353D16" w:rsidRPr="009A587F">
        <w:rPr>
          <w:rFonts w:eastAsia="Calibri" w:cs="Times New Roman"/>
          <w:szCs w:val="28"/>
          <w:lang w:eastAsia="uk-UA"/>
        </w:rPr>
        <w:t xml:space="preserve"> </w:t>
      </w:r>
      <w:r w:rsidRPr="009A587F">
        <w:rPr>
          <w:rFonts w:eastAsia="Calibri" w:cs="Times New Roman"/>
          <w:szCs w:val="28"/>
          <w:lang w:eastAsia="uk-UA"/>
        </w:rPr>
        <w:t>9901/565/18).</w:t>
      </w:r>
    </w:p>
    <w:p w14:paraId="495CF46B" w14:textId="2823659A"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9A587F">
        <w:rPr>
          <w:rFonts w:eastAsia="Calibri" w:cs="Times New Roman"/>
          <w:szCs w:val="28"/>
        </w:rPr>
        <w:t>П</w:t>
      </w:r>
      <w:r w:rsidR="00353D16" w:rsidRPr="009A587F">
        <w:rPr>
          <w:rFonts w:eastAsia="Calibri" w:cs="Times New Roman"/>
          <w:szCs w:val="28"/>
        </w:rPr>
        <w:t xml:space="preserve">унктом </w:t>
      </w:r>
      <w:r w:rsidRPr="009A587F">
        <w:rPr>
          <w:rFonts w:eastAsia="Calibri" w:cs="Times New Roman"/>
          <w:szCs w:val="28"/>
        </w:rPr>
        <w:t>21 Керівних принципів, що</w:t>
      </w:r>
      <w:r w:rsidR="000E451A" w:rsidRPr="009A587F">
        <w:rPr>
          <w:rFonts w:eastAsia="Calibri" w:cs="Times New Roman"/>
          <w:szCs w:val="28"/>
        </w:rPr>
        <w:t>до</w:t>
      </w:r>
      <w:r w:rsidRPr="009A587F">
        <w:rPr>
          <w:rFonts w:eastAsia="Calibri" w:cs="Times New Roman"/>
          <w:szCs w:val="28"/>
        </w:rPr>
        <w:t xml:space="preserve">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353D16" w:rsidRPr="009A587F">
        <w:rPr>
          <w:rFonts w:eastAsia="Calibri" w:cs="Times New Roman"/>
          <w:szCs w:val="28"/>
        </w:rPr>
        <w:t xml:space="preserve"> 07 </w:t>
      </w:r>
      <w:r w:rsidRPr="009A587F">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9A587F">
        <w:rPr>
          <w:rFonts w:eastAsia="Calibri" w:cs="Times New Roman"/>
          <w:szCs w:val="28"/>
        </w:rPr>
        <w:t>ня, у яких стверджує</w:t>
      </w:r>
      <w:r w:rsidRPr="009A587F">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1925451"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9A587F">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353D16" w:rsidRPr="009A587F">
        <w:rPr>
          <w:rFonts w:eastAsia="Calibri" w:cs="Times New Roman"/>
          <w:spacing w:val="4"/>
          <w:szCs w:val="28"/>
        </w:rPr>
        <w:t xml:space="preserve"> березня </w:t>
      </w:r>
      <w:r w:rsidRPr="009A587F">
        <w:rPr>
          <w:rFonts w:eastAsia="Calibri" w:cs="Times New Roman"/>
          <w:spacing w:val="4"/>
          <w:szCs w:val="28"/>
        </w:rPr>
        <w:t xml:space="preserve">2019 </w:t>
      </w:r>
      <w:r w:rsidR="00353D16" w:rsidRPr="009A587F">
        <w:rPr>
          <w:rFonts w:eastAsia="Calibri" w:cs="Times New Roman"/>
          <w:spacing w:val="4"/>
          <w:szCs w:val="28"/>
        </w:rPr>
        <w:t xml:space="preserve">року </w:t>
      </w:r>
      <w:r w:rsidR="00DD4A5E" w:rsidRPr="009A587F">
        <w:rPr>
          <w:rFonts w:eastAsia="Calibri" w:cs="Times New Roman"/>
          <w:spacing w:val="4"/>
          <w:szCs w:val="28"/>
        </w:rPr>
        <w:t>у</w:t>
      </w:r>
      <w:r w:rsidRPr="009A587F">
        <w:rPr>
          <w:rFonts w:eastAsia="Calibri" w:cs="Times New Roman"/>
          <w:spacing w:val="4"/>
          <w:szCs w:val="28"/>
        </w:rPr>
        <w:t xml:space="preserve"> справі №</w:t>
      </w:r>
      <w:r w:rsidR="000C17F9" w:rsidRPr="009A587F">
        <w:rPr>
          <w:rFonts w:eastAsia="Calibri" w:cs="Times New Roman"/>
          <w:spacing w:val="4"/>
          <w:szCs w:val="28"/>
        </w:rPr>
        <w:t xml:space="preserve"> </w:t>
      </w:r>
      <w:r w:rsidRPr="009A587F">
        <w:rPr>
          <w:rFonts w:eastAsia="Calibri" w:cs="Times New Roman"/>
          <w:spacing w:val="4"/>
          <w:szCs w:val="28"/>
        </w:rPr>
        <w:t xml:space="preserve">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w:t>
      </w:r>
      <w:r w:rsidRPr="009A587F">
        <w:rPr>
          <w:rFonts w:eastAsia="Calibri" w:cs="Times New Roman"/>
          <w:spacing w:val="4"/>
          <w:szCs w:val="28"/>
        </w:rPr>
        <w:lastRenderedPageBreak/>
        <w:t>прокурора може бути притягнуто до дисциплінарної відповідальності у порядку дисциплінарного провадження.</w:t>
      </w:r>
    </w:p>
    <w:p w14:paraId="538B68E3" w14:textId="77777777" w:rsidR="00353D16" w:rsidRPr="009A587F" w:rsidRDefault="00570EE3" w:rsidP="00353D16">
      <w:pPr>
        <w:widowControl w:val="0"/>
        <w:pBdr>
          <w:bottom w:val="single" w:sz="12" w:space="12" w:color="FFFFFF"/>
        </w:pBdr>
        <w:spacing w:after="0" w:line="240" w:lineRule="auto"/>
        <w:ind w:firstLine="709"/>
        <w:contextualSpacing/>
        <w:jc w:val="both"/>
        <w:rPr>
          <w:rFonts w:eastAsia="Calibri" w:cs="Times New Roman"/>
          <w:szCs w:val="28"/>
        </w:rPr>
      </w:pPr>
      <w:r w:rsidRPr="009A587F">
        <w:rPr>
          <w:rFonts w:eastAsia="Calibri" w:cs="Times New Roman"/>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w:t>
      </w:r>
      <w:r w:rsidR="000E451A" w:rsidRPr="009A587F">
        <w:rPr>
          <w:rFonts w:eastAsia="Calibri" w:cs="Times New Roman"/>
          <w:szCs w:val="28"/>
        </w:rPr>
        <w:t>в</w:t>
      </w:r>
      <w:r w:rsidRPr="009A587F">
        <w:rPr>
          <w:rFonts w:eastAsia="Calibri" w:cs="Times New Roman"/>
          <w:szCs w:val="28"/>
        </w:rPr>
        <w:t xml:space="preserve"> постанові по справі </w:t>
      </w:r>
      <w:r w:rsidR="00CE1781" w:rsidRPr="009A587F">
        <w:rPr>
          <w:rFonts w:eastAsia="Calibri" w:cs="Times New Roman"/>
          <w:szCs w:val="28"/>
        </w:rPr>
        <w:t>від 19</w:t>
      </w:r>
      <w:r w:rsidR="00353D16" w:rsidRPr="009A587F">
        <w:rPr>
          <w:rFonts w:eastAsia="Calibri" w:cs="Times New Roman"/>
          <w:szCs w:val="28"/>
        </w:rPr>
        <w:t xml:space="preserve"> березня </w:t>
      </w:r>
      <w:r w:rsidR="00CE1781" w:rsidRPr="009A587F">
        <w:rPr>
          <w:rFonts w:eastAsia="Calibri" w:cs="Times New Roman"/>
          <w:szCs w:val="28"/>
        </w:rPr>
        <w:t>2019</w:t>
      </w:r>
      <w:r w:rsidR="007E4227" w:rsidRPr="009A587F">
        <w:rPr>
          <w:rFonts w:eastAsia="Calibri" w:cs="Times New Roman"/>
          <w:szCs w:val="28"/>
        </w:rPr>
        <w:t xml:space="preserve"> </w:t>
      </w:r>
      <w:r w:rsidR="00353D16" w:rsidRPr="009A587F">
        <w:rPr>
          <w:rFonts w:eastAsia="Calibri" w:cs="Times New Roman"/>
          <w:szCs w:val="28"/>
        </w:rPr>
        <w:t xml:space="preserve">року </w:t>
      </w:r>
      <w:r w:rsidRPr="009A587F">
        <w:rPr>
          <w:rFonts w:eastAsia="Calibri" w:cs="Times New Roman"/>
          <w:szCs w:val="28"/>
        </w:rPr>
        <w:t>№ 9901/577/18, в якій в</w:t>
      </w:r>
      <w:r w:rsidR="00FB640E" w:rsidRPr="009A587F">
        <w:rPr>
          <w:rFonts w:eastAsia="Calibri" w:cs="Times New Roman"/>
          <w:szCs w:val="28"/>
        </w:rPr>
        <w:t>изна</w:t>
      </w:r>
      <w:r w:rsidR="000E451A" w:rsidRPr="009A587F">
        <w:rPr>
          <w:rFonts w:eastAsia="Calibri" w:cs="Times New Roman"/>
          <w:szCs w:val="28"/>
        </w:rPr>
        <w:t>че</w:t>
      </w:r>
      <w:r w:rsidR="00FB640E" w:rsidRPr="009A587F">
        <w:rPr>
          <w:rFonts w:eastAsia="Calibri" w:cs="Times New Roman"/>
          <w:szCs w:val="28"/>
        </w:rPr>
        <w:t>но</w:t>
      </w:r>
      <w:r w:rsidRPr="009A587F">
        <w:rPr>
          <w:rFonts w:eastAsia="Calibri" w:cs="Times New Roman"/>
          <w:szCs w:val="28"/>
        </w:rPr>
        <w:t xml:space="preserve">, </w:t>
      </w:r>
      <w:r w:rsidR="002B4422" w:rsidRPr="009A587F">
        <w:rPr>
          <w:rFonts w:eastAsia="Calibri" w:cs="Times New Roman"/>
          <w:szCs w:val="28"/>
        </w:rPr>
        <w:t>серед іншого</w:t>
      </w:r>
      <w:r w:rsidRPr="009A587F">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9A587F">
          <w:rPr>
            <w:rFonts w:eastAsia="Calibri" w:cs="Times New Roman"/>
            <w:szCs w:val="28"/>
          </w:rPr>
          <w:t>ст. 37 КПК України</w:t>
        </w:r>
      </w:hyperlink>
      <w:r w:rsidR="00353D16" w:rsidRPr="009A587F">
        <w:rPr>
          <w:rFonts w:eastAsia="Calibri" w:cs="Times New Roman"/>
          <w:szCs w:val="28"/>
        </w:rPr>
        <w:t xml:space="preserve"> </w:t>
      </w:r>
      <w:r w:rsidRPr="009A587F">
        <w:rPr>
          <w:rFonts w:eastAsia="Calibri" w:cs="Times New Roman"/>
          <w:szCs w:val="28"/>
        </w:rPr>
        <w:t>в порядку, встановленому</w:t>
      </w:r>
      <w:r w:rsidR="00353D16" w:rsidRPr="009A587F">
        <w:rPr>
          <w:rFonts w:eastAsia="Calibri" w:cs="Times New Roman"/>
          <w:szCs w:val="28"/>
        </w:rPr>
        <w:t xml:space="preserve"> </w:t>
      </w:r>
      <w:hyperlink r:id="rId8" w:anchor="2378" w:tgtFrame="_blank" w:tooltip="Кримінальний процесуальний кодекс України; нормативно-правовий акт № 4651-VI від 13.04.2012" w:history="1">
        <w:proofErr w:type="spellStart"/>
        <w:r w:rsidRPr="009A587F">
          <w:rPr>
            <w:rFonts w:eastAsia="Calibri" w:cs="Times New Roman"/>
            <w:szCs w:val="28"/>
          </w:rPr>
          <w:t>ст.ст</w:t>
        </w:r>
        <w:proofErr w:type="spellEnd"/>
        <w:r w:rsidRPr="009A587F">
          <w:rPr>
            <w:rFonts w:eastAsia="Calibri" w:cs="Times New Roman"/>
            <w:szCs w:val="28"/>
          </w:rPr>
          <w:t>. 311–313 КПК України</w:t>
        </w:r>
      </w:hyperlink>
      <w:r w:rsidRPr="009A587F">
        <w:rPr>
          <w:rFonts w:eastAsia="Calibri" w:cs="Times New Roman"/>
          <w:szCs w:val="28"/>
        </w:rPr>
        <w:t xml:space="preserve">, є вагомою обставиною при оцінці ефективності </w:t>
      </w:r>
      <w:r w:rsidR="00B07A1A" w:rsidRPr="009A587F">
        <w:rPr>
          <w:rFonts w:eastAsia="Calibri" w:cs="Times New Roman"/>
          <w:szCs w:val="28"/>
        </w:rPr>
        <w:t xml:space="preserve">здійснення </w:t>
      </w:r>
      <w:r w:rsidR="000E451A" w:rsidRPr="009A587F">
        <w:rPr>
          <w:rFonts w:eastAsia="Calibri" w:cs="Times New Roman"/>
          <w:szCs w:val="28"/>
        </w:rPr>
        <w:t xml:space="preserve">прокурором </w:t>
      </w:r>
      <w:r w:rsidRPr="009A587F">
        <w:rPr>
          <w:rFonts w:eastAsia="Calibri" w:cs="Times New Roman"/>
          <w:szCs w:val="28"/>
        </w:rPr>
        <w:t>процесуального керівництва.</w:t>
      </w:r>
    </w:p>
    <w:p w14:paraId="231B57FE" w14:textId="4E8763AC" w:rsidR="00353D16" w:rsidRPr="009A587F" w:rsidRDefault="00353D16" w:rsidP="00353D16">
      <w:pPr>
        <w:widowControl w:val="0"/>
        <w:pBdr>
          <w:bottom w:val="single" w:sz="12" w:space="12" w:color="FFFFFF"/>
        </w:pBdr>
        <w:spacing w:after="0" w:line="240" w:lineRule="auto"/>
        <w:ind w:firstLine="709"/>
        <w:contextualSpacing/>
        <w:jc w:val="both"/>
        <w:rPr>
          <w:rFonts w:eastAsia="Calibri" w:cs="Times New Roman"/>
          <w:szCs w:val="28"/>
        </w:rPr>
      </w:pPr>
      <w:r w:rsidRPr="009A587F">
        <w:rPr>
          <w:rFonts w:eastAsia="Arial Unicode MS" w:cs="Times New Roman"/>
          <w:szCs w:val="28"/>
          <w:bdr w:val="none" w:sz="0" w:space="0" w:color="auto" w:frame="1"/>
          <w:shd w:val="clear" w:color="auto" w:fill="FFFFFF"/>
        </w:rPr>
        <w:t xml:space="preserve">Відповідно до ст. 15 Кодексу професійної етики та поведінки прокурорів, прокурор повинен здійснювати службові повноваження сумлінно, </w:t>
      </w:r>
      <w:proofErr w:type="spellStart"/>
      <w:r w:rsidRPr="009A587F">
        <w:rPr>
          <w:rFonts w:eastAsia="Arial Unicode MS" w:cs="Times New Roman"/>
          <w:szCs w:val="28"/>
          <w:bdr w:val="none" w:sz="0" w:space="0" w:color="auto" w:frame="1"/>
          <w:shd w:val="clear" w:color="auto" w:fill="FFFFFF"/>
        </w:rPr>
        <w:t>компетентно</w:t>
      </w:r>
      <w:proofErr w:type="spellEnd"/>
      <w:r w:rsidRPr="009A587F">
        <w:rPr>
          <w:rFonts w:eastAsia="Arial Unicode MS" w:cs="Times New Roman"/>
          <w:szCs w:val="28"/>
          <w:bdr w:val="none" w:sz="0" w:space="0" w:color="auto" w:frame="1"/>
          <w:shd w:val="clear" w:color="auto" w:fill="FFFFFF"/>
        </w:rPr>
        <w:t xml:space="preserve">, вчасно і </w:t>
      </w:r>
      <w:proofErr w:type="spellStart"/>
      <w:r w:rsidRPr="009A587F">
        <w:rPr>
          <w:rFonts w:eastAsia="Arial Unicode MS" w:cs="Times New Roman"/>
          <w:szCs w:val="28"/>
          <w:bdr w:val="none" w:sz="0" w:space="0" w:color="auto" w:frame="1"/>
          <w:shd w:val="clear" w:color="auto" w:fill="FFFFFF"/>
        </w:rPr>
        <w:t>відповідально</w:t>
      </w:r>
      <w:proofErr w:type="spellEnd"/>
      <w:r w:rsidRPr="009A587F">
        <w:rPr>
          <w:rFonts w:eastAsia="Arial Unicode MS" w:cs="Times New Roman"/>
          <w:szCs w:val="28"/>
          <w:bdr w:val="none" w:sz="0" w:space="0" w:color="auto" w:frame="1"/>
          <w:shd w:val="clear" w:color="auto" w:fill="FFFFFF"/>
        </w:rPr>
        <w:t xml:space="preserve">. Він має усвідомлювати, що його діяльність оцінюється з урахуванням рівня підготовки, знання законодавства, компетентності, ініціативності, комунікативних здібностей, здатності вчасно і якісно виконувати службові </w:t>
      </w:r>
      <w:r w:rsidR="00EA7DD3" w:rsidRPr="009A587F">
        <w:rPr>
          <w:rFonts w:eastAsia="Arial Unicode MS" w:cs="Times New Roman"/>
          <w:szCs w:val="28"/>
          <w:bdr w:val="none" w:sz="0" w:space="0" w:color="auto" w:frame="1"/>
          <w:shd w:val="clear" w:color="auto" w:fill="FFFFFF"/>
        </w:rPr>
        <w:t>обов’язки</w:t>
      </w:r>
      <w:r w:rsidRPr="009A587F">
        <w:rPr>
          <w:rFonts w:eastAsia="Arial Unicode MS" w:cs="Times New Roman"/>
          <w:szCs w:val="28"/>
          <w:bdr w:val="none" w:sz="0" w:space="0" w:color="auto" w:frame="1"/>
          <w:shd w:val="clear" w:color="auto" w:fill="FFFFFF"/>
        </w:rPr>
        <w:t xml:space="preserve"> та завдання.</w:t>
      </w:r>
    </w:p>
    <w:p w14:paraId="7F2ACA97" w14:textId="26552531" w:rsidR="00353D16" w:rsidRPr="009A587F" w:rsidRDefault="00353D16" w:rsidP="00353D16">
      <w:pPr>
        <w:widowControl w:val="0"/>
        <w:pBdr>
          <w:bottom w:val="single" w:sz="12" w:space="12" w:color="FFFFFF"/>
        </w:pBdr>
        <w:spacing w:after="0" w:line="240" w:lineRule="auto"/>
        <w:ind w:firstLine="709"/>
        <w:contextualSpacing/>
        <w:jc w:val="both"/>
        <w:rPr>
          <w:rFonts w:eastAsia="Calibri" w:cs="Times New Roman"/>
          <w:szCs w:val="28"/>
        </w:rPr>
      </w:pPr>
      <w:r w:rsidRPr="009A587F">
        <w:rPr>
          <w:rFonts w:eastAsia="Arial Unicode MS" w:cs="Times New Roman"/>
          <w:szCs w:val="28"/>
          <w:bdr w:val="none" w:sz="0" w:space="0" w:color="auto" w:frame="1"/>
          <w:shd w:val="clear" w:color="auto" w:fill="FFFFFF"/>
        </w:rPr>
        <w:t xml:space="preserve">Пунктом 22.1 наказу Генерального прокурора від 30 вересня 2021 року </w:t>
      </w:r>
      <w:r w:rsidRPr="009A587F">
        <w:rPr>
          <w:rFonts w:eastAsia="Arial Unicode MS" w:cs="Times New Roman"/>
          <w:szCs w:val="28"/>
          <w:bdr w:val="none" w:sz="0" w:space="0" w:color="auto" w:frame="1"/>
          <w:shd w:val="clear" w:color="auto" w:fill="FFFFFF"/>
        </w:rPr>
        <w:br/>
        <w:t xml:space="preserve">№ 309 «Про організацію діяльності прокурорів у кримінальному провадженні» передбачено, що </w:t>
      </w:r>
      <w:r w:rsidRPr="009A587F">
        <w:rPr>
          <w:rFonts w:cs="Times New Roman"/>
          <w:szCs w:val="28"/>
        </w:rPr>
        <w:t>старший прокурор групи прокурорів відповідно до вимог законодавства організовує та координує діяльність прокурорів групи, узгоджує їх процесуальні позиції, у тому числі шляхом надання відповідних доручень.</w:t>
      </w:r>
    </w:p>
    <w:p w14:paraId="4C30CA8A" w14:textId="5F76C164"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Визначення дисциплінарного провадження наведено у ч. 1 ст. 45 Закону </w:t>
      </w:r>
      <w:r w:rsidR="00353D16" w:rsidRPr="009A587F">
        <w:rPr>
          <w:rFonts w:eastAsia="Calibri" w:cs="Times New Roman"/>
          <w:spacing w:val="-2"/>
          <w:szCs w:val="28"/>
          <w:shd w:val="clear" w:color="auto" w:fill="FFFFFF"/>
        </w:rPr>
        <w:br/>
      </w:r>
      <w:r w:rsidRPr="009A587F">
        <w:rPr>
          <w:rFonts w:eastAsia="Calibri" w:cs="Times New Roman"/>
          <w:spacing w:val="-2"/>
          <w:szCs w:val="28"/>
          <w:shd w:val="clear" w:color="auto" w:fill="FFFFFF"/>
        </w:rPr>
        <w:t>№</w:t>
      </w:r>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 xml:space="preserve">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4EF64F7F" w:rsidR="00570EE3" w:rsidRPr="009A587F" w:rsidRDefault="000E451A"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bCs/>
          <w:spacing w:val="-2"/>
          <w:szCs w:val="28"/>
          <w:shd w:val="clear" w:color="auto" w:fill="FFFFFF"/>
        </w:rPr>
        <w:t>У ч.</w:t>
      </w:r>
      <w:r w:rsidR="00570EE3" w:rsidRPr="009A587F">
        <w:rPr>
          <w:rFonts w:eastAsia="Calibri" w:cs="Times New Roman"/>
          <w:bCs/>
          <w:spacing w:val="-2"/>
          <w:szCs w:val="28"/>
          <w:shd w:val="clear" w:color="auto" w:fill="FFFFFF"/>
        </w:rPr>
        <w:t xml:space="preserve"> 1 ст. 43 цього </w:t>
      </w:r>
      <w:r w:rsidR="00570EE3" w:rsidRPr="009A587F">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CE72D8C"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Конструкція ст. 46 Закону №</w:t>
      </w:r>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2) дисциплінарна скарга є анонімною;</w:t>
      </w:r>
    </w:p>
    <w:p w14:paraId="562F89D2" w14:textId="1E4003B8"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3) дисциплінарна скарга подана з підстав, не визначених</w:t>
      </w:r>
      <w:r w:rsidR="00353D16" w:rsidRPr="009A587F">
        <w:rPr>
          <w:rFonts w:eastAsia="Calibri" w:cs="Times New Roman"/>
          <w:spacing w:val="-2"/>
          <w:szCs w:val="28"/>
          <w:shd w:val="clear" w:color="auto" w:fill="FFFFFF"/>
        </w:rPr>
        <w:t xml:space="preserve"> </w:t>
      </w:r>
      <w:hyperlink r:id="rId9" w:anchor="n416" w:history="1">
        <w:r w:rsidRPr="009A587F">
          <w:rPr>
            <w:rFonts w:eastAsia="Calibri" w:cs="Times New Roman"/>
            <w:spacing w:val="-2"/>
            <w:szCs w:val="28"/>
            <w:shd w:val="clear" w:color="auto" w:fill="FFFFFF"/>
          </w:rPr>
          <w:t>ст.43</w:t>
        </w:r>
      </w:hyperlink>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цього Закону;</w:t>
      </w:r>
    </w:p>
    <w:p w14:paraId="78C70E22" w14:textId="799FD037"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ст. 51</w:t>
        </w:r>
      </w:hyperlink>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цього Закону;</w:t>
      </w:r>
    </w:p>
    <w:p w14:paraId="07762E2F" w14:textId="77777777"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308DC5E2"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9A587F">
        <w:rPr>
          <w:rFonts w:eastAsia="Times New Roman" w:cs="Times New Roman"/>
          <w:bCs/>
          <w:szCs w:val="28"/>
          <w:shd w:val="clear" w:color="auto" w:fill="FFFFFF"/>
          <w:lang w:eastAsia="ru-RU"/>
        </w:rPr>
        <w:t xml:space="preserve"> Так, </w:t>
      </w:r>
      <w:r w:rsidR="007B6DC3" w:rsidRPr="009A587F">
        <w:rPr>
          <w:rFonts w:eastAsia="Calibri" w:cs="Times New Roman"/>
          <w:spacing w:val="-2"/>
          <w:szCs w:val="28"/>
          <w:shd w:val="clear" w:color="auto" w:fill="FFFFFF"/>
        </w:rPr>
        <w:t xml:space="preserve">відповідно </w:t>
      </w:r>
      <w:r w:rsidRPr="009A587F">
        <w:rPr>
          <w:rFonts w:eastAsia="Calibri" w:cs="Times New Roman"/>
          <w:spacing w:val="-2"/>
          <w:szCs w:val="28"/>
          <w:shd w:val="clear" w:color="auto" w:fill="FFFFFF"/>
        </w:rPr>
        <w:t>до вимог п. 1 ч. 2 ст. 46 Закону №</w:t>
      </w:r>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 xml:space="preserve">1697-VII та п. 96 Положення про </w:t>
      </w:r>
      <w:r w:rsidRPr="009A587F">
        <w:rPr>
          <w:rFonts w:eastAsia="Calibri" w:cs="Times New Roman"/>
          <w:spacing w:val="-2"/>
          <w:szCs w:val="28"/>
          <w:shd w:val="clear" w:color="auto" w:fill="FFFFFF"/>
        </w:rPr>
        <w:lastRenderedPageBreak/>
        <w:t>порядок роботи відповідно органу, що здійснює дисциплінарне провадження</w:t>
      </w:r>
      <w:r w:rsidR="007B6DC3" w:rsidRPr="009A587F">
        <w:rPr>
          <w:rFonts w:eastAsia="Calibri" w:cs="Times New Roman"/>
          <w:spacing w:val="-2"/>
          <w:szCs w:val="28"/>
          <w:shd w:val="clear" w:color="auto" w:fill="FFFFFF"/>
        </w:rPr>
        <w:t xml:space="preserve">, </w:t>
      </w:r>
      <w:r w:rsidR="007B6DC3" w:rsidRPr="009A587F">
        <w:rPr>
          <w:rFonts w:eastAsia="Calibri" w:cs="Times New Roman"/>
          <w:szCs w:val="28"/>
        </w:rPr>
        <w:t>прийнятого всеукраїнською конференцією прокурорів 27</w:t>
      </w:r>
      <w:r w:rsidR="00353D16" w:rsidRPr="009A587F">
        <w:rPr>
          <w:rFonts w:eastAsia="Calibri" w:cs="Times New Roman"/>
          <w:szCs w:val="28"/>
        </w:rPr>
        <w:t xml:space="preserve"> квітня </w:t>
      </w:r>
      <w:r w:rsidR="007B6DC3" w:rsidRPr="009A587F">
        <w:rPr>
          <w:rFonts w:eastAsia="Calibri" w:cs="Times New Roman"/>
          <w:szCs w:val="28"/>
        </w:rPr>
        <w:t xml:space="preserve">2017 </w:t>
      </w:r>
      <w:r w:rsidR="00353D16" w:rsidRPr="009A587F">
        <w:rPr>
          <w:rFonts w:eastAsia="Calibri" w:cs="Times New Roman"/>
          <w:szCs w:val="28"/>
        </w:rPr>
        <w:t>року</w:t>
      </w:r>
      <w:r w:rsidR="009A587F">
        <w:rPr>
          <w:rFonts w:eastAsia="Calibri" w:cs="Times New Roman"/>
          <w:szCs w:val="28"/>
        </w:rPr>
        <w:t xml:space="preserve"> </w:t>
      </w:r>
      <w:r w:rsidR="007B6DC3" w:rsidRPr="009A587F">
        <w:rPr>
          <w:rFonts w:eastAsia="Calibri" w:cs="Times New Roman"/>
          <w:szCs w:val="28"/>
        </w:rPr>
        <w:t>(зі змінами) (далі – Положення)</w:t>
      </w:r>
      <w:r w:rsidRPr="009A587F">
        <w:rPr>
          <w:rFonts w:eastAsia="Calibri" w:cs="Times New Roman"/>
          <w:spacing w:val="-2"/>
          <w:szCs w:val="28"/>
          <w:shd w:val="clear" w:color="auto" w:fill="FFFFFF"/>
        </w:rPr>
        <w:t xml:space="preserve">, </w:t>
      </w:r>
      <w:r w:rsidRPr="009A587F">
        <w:rPr>
          <w:rFonts w:eastAsia="Times New Roman" w:cs="Times New Roman"/>
          <w:spacing w:val="-2"/>
          <w:szCs w:val="28"/>
          <w:lang w:eastAsia="ru-RU"/>
        </w:rPr>
        <w:t xml:space="preserve">дисциплінарна скарга повинна містити </w:t>
      </w:r>
      <w:r w:rsidRPr="009A587F">
        <w:rPr>
          <w:rFonts w:eastAsia="Calibri" w:cs="Times New Roman"/>
          <w:spacing w:val="-2"/>
          <w:szCs w:val="28"/>
          <w:shd w:val="clear" w:color="auto" w:fill="FFFFFF"/>
        </w:rPr>
        <w:t>відомості про факт вчинення прокурором дисциплінарного проступку, а також</w:t>
      </w:r>
      <w:r w:rsidRPr="009A587F">
        <w:rPr>
          <w:rFonts w:eastAsia="Times New Roman" w:cs="Times New Roman"/>
          <w:spacing w:val="-2"/>
          <w:szCs w:val="28"/>
          <w:lang w:eastAsia="ru-RU"/>
        </w:rPr>
        <w:t xml:space="preserve"> конкретні відомості про наявність ознак </w:t>
      </w:r>
      <w:r w:rsidR="007B6DC3" w:rsidRPr="009A587F">
        <w:rPr>
          <w:rFonts w:eastAsia="Times New Roman" w:cs="Times New Roman"/>
          <w:spacing w:val="-2"/>
          <w:szCs w:val="28"/>
          <w:lang w:eastAsia="ru-RU"/>
        </w:rPr>
        <w:t>останнього</w:t>
      </w:r>
      <w:r w:rsidRPr="009A587F">
        <w:rPr>
          <w:rFonts w:eastAsia="Calibri" w:cs="Times New Roman"/>
          <w:spacing w:val="-2"/>
          <w:szCs w:val="28"/>
          <w:shd w:val="clear" w:color="auto" w:fill="FFFFFF"/>
        </w:rPr>
        <w:t>.</w:t>
      </w:r>
    </w:p>
    <w:p w14:paraId="12BFDE31" w14:textId="2F8923D2"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9A587F">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0CFB259E"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 xml:space="preserve">Відповідно до ч. 2 ст. 46 </w:t>
      </w:r>
      <w:bookmarkStart w:id="4" w:name="_Hlk154052656"/>
      <w:r w:rsidRPr="009A587F">
        <w:rPr>
          <w:rFonts w:eastAsia="Calibri" w:cs="Times New Roman"/>
          <w:spacing w:val="-2"/>
          <w:szCs w:val="28"/>
          <w:shd w:val="clear" w:color="auto" w:fill="FFFFFF"/>
        </w:rPr>
        <w:t>Закону №</w:t>
      </w:r>
      <w:r w:rsidR="00353D16" w:rsidRPr="009A587F">
        <w:rPr>
          <w:rFonts w:eastAsia="Calibri" w:cs="Times New Roman"/>
          <w:spacing w:val="-2"/>
          <w:szCs w:val="28"/>
          <w:shd w:val="clear" w:color="auto" w:fill="FFFFFF"/>
        </w:rPr>
        <w:t xml:space="preserve"> </w:t>
      </w:r>
      <w:r w:rsidRPr="009A587F">
        <w:rPr>
          <w:rFonts w:eastAsia="Calibri" w:cs="Times New Roman"/>
          <w:spacing w:val="-2"/>
          <w:szCs w:val="28"/>
          <w:shd w:val="clear" w:color="auto" w:fill="FFFFFF"/>
        </w:rPr>
        <w:t xml:space="preserve">1697-VII </w:t>
      </w:r>
      <w:bookmarkEnd w:id="4"/>
      <w:r w:rsidRPr="009A587F">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w:t>
      </w:r>
      <w:r w:rsidR="00204F3B" w:rsidRPr="009A587F">
        <w:rPr>
          <w:rFonts w:eastAsia="Calibri" w:cs="Times New Roman"/>
          <w:spacing w:val="-2"/>
          <w:szCs w:val="28"/>
          <w:shd w:val="clear" w:color="auto" w:fill="FFFFFF"/>
        </w:rPr>
        <w:t>унктами</w:t>
      </w:r>
      <w:r w:rsidRPr="009A587F">
        <w:rPr>
          <w:rFonts w:eastAsia="Calibri" w:cs="Times New Roman"/>
          <w:spacing w:val="-2"/>
          <w:szCs w:val="28"/>
          <w:shd w:val="clear" w:color="auto" w:fill="FFFFFF"/>
        </w:rPr>
        <w:t xml:space="preserve"> 1–5 ч. 2 ст. 46 цього Закону.</w:t>
      </w:r>
    </w:p>
    <w:p w14:paraId="6D5BB927" w14:textId="24451CFB" w:rsidR="00570EE3" w:rsidRPr="009A587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9A587F">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A758D26" w14:textId="77777777" w:rsidR="00204F3B" w:rsidRPr="009A587F" w:rsidRDefault="00204F3B"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p>
    <w:p w14:paraId="370A61E0" w14:textId="77777777" w:rsidR="00090A9C" w:rsidRPr="009A587F" w:rsidRDefault="00570EE3" w:rsidP="00090A9C">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9A587F">
        <w:rPr>
          <w:rFonts w:eastAsia="Times New Roman" w:cs="Times New Roman"/>
          <w:b/>
          <w:szCs w:val="28"/>
          <w:lang w:eastAsia="ru-RU"/>
        </w:rPr>
        <w:t>Оцінка встановлених обставин та мотиви прийнятого рішення</w:t>
      </w:r>
    </w:p>
    <w:p w14:paraId="04636756" w14:textId="4A1D49F4" w:rsidR="00090A9C" w:rsidRPr="009A587F" w:rsidRDefault="001909E1" w:rsidP="00090A9C">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 xml:space="preserve">Дисциплінарна скарга судді </w:t>
      </w:r>
      <w:r w:rsidR="002718F4">
        <w:rPr>
          <w:rStyle w:val="af"/>
          <w:rFonts w:cs="Times New Roman"/>
          <w:b w:val="0"/>
          <w:bCs w:val="0"/>
          <w:szCs w:val="28"/>
        </w:rPr>
        <w:t xml:space="preserve">ОСОБА_1 </w:t>
      </w:r>
      <w:r w:rsidRPr="009A587F">
        <w:rPr>
          <w:rFonts w:cs="Times New Roman"/>
          <w:szCs w:val="28"/>
        </w:rPr>
        <w:t xml:space="preserve">стосується рішень, дій (бездіяльності) прокурора </w:t>
      </w:r>
      <w:proofErr w:type="spellStart"/>
      <w:r w:rsidRPr="009A587F">
        <w:rPr>
          <w:rStyle w:val="af"/>
          <w:rFonts w:cs="Times New Roman"/>
          <w:b w:val="0"/>
          <w:bCs w:val="0"/>
          <w:szCs w:val="28"/>
        </w:rPr>
        <w:t>Ботнара</w:t>
      </w:r>
      <w:proofErr w:type="spellEnd"/>
      <w:r w:rsidRPr="009A587F">
        <w:rPr>
          <w:rStyle w:val="af"/>
          <w:rFonts w:cs="Times New Roman"/>
          <w:b w:val="0"/>
          <w:bCs w:val="0"/>
          <w:szCs w:val="28"/>
        </w:rPr>
        <w:t xml:space="preserve"> А.В.</w:t>
      </w:r>
      <w:r w:rsidRPr="009A587F">
        <w:rPr>
          <w:rFonts w:cs="Times New Roman"/>
          <w:szCs w:val="28"/>
        </w:rPr>
        <w:t>, вчинених (допущених) у межах кримінального процесу.</w:t>
      </w:r>
    </w:p>
    <w:p w14:paraId="5F990EC4" w14:textId="77777777" w:rsidR="00090A9C" w:rsidRPr="009A587F" w:rsidRDefault="001909E1" w:rsidP="00090A9C">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 xml:space="preserve">Дії прокурора </w:t>
      </w:r>
      <w:proofErr w:type="spellStart"/>
      <w:r w:rsidRPr="009A587F">
        <w:rPr>
          <w:rStyle w:val="af"/>
          <w:rFonts w:cs="Times New Roman"/>
          <w:b w:val="0"/>
          <w:bCs w:val="0"/>
          <w:szCs w:val="28"/>
        </w:rPr>
        <w:t>Ботнара</w:t>
      </w:r>
      <w:proofErr w:type="spellEnd"/>
      <w:r w:rsidRPr="009A587F">
        <w:rPr>
          <w:rStyle w:val="af"/>
          <w:rFonts w:cs="Times New Roman"/>
          <w:b w:val="0"/>
          <w:bCs w:val="0"/>
          <w:szCs w:val="28"/>
        </w:rPr>
        <w:t xml:space="preserve"> А.В.</w:t>
      </w:r>
      <w:r w:rsidRPr="009A587F">
        <w:rPr>
          <w:rFonts w:cs="Times New Roman"/>
          <w:szCs w:val="28"/>
        </w:rPr>
        <w:t>, зазначені у дисциплінарній скарзі, слід оцінювати крізь призму їх відповідності вимогам законів та інших нормативно-правових актів, що регулюють діяльність органів прокуратури.</w:t>
      </w:r>
    </w:p>
    <w:p w14:paraId="657E69FD" w14:textId="77777777" w:rsidR="00090A9C" w:rsidRPr="009A587F" w:rsidRDefault="001909E1" w:rsidP="00090A9C">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Надаючи оцінку діям прокурора, член Комісії врахував, що для встановлення факту невиконання чи неналежного виконання службових обов’язків необхідно з’ясувати наявність умисного ухилення прокурора від виконання передбачених законом дій або ж виконання службових повноважень з порушенням норм законодавства і правил професійної етики, що спричинило негативні наслідки.</w:t>
      </w:r>
    </w:p>
    <w:p w14:paraId="4B19A41D" w14:textId="5CB3236A" w:rsidR="00090A9C" w:rsidRPr="009A587F" w:rsidRDefault="001909E1" w:rsidP="00090A9C">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Член Комісії дійшов висновку, що доводи скаржни</w:t>
      </w:r>
      <w:r w:rsidR="00B31E88" w:rsidRPr="009A587F">
        <w:rPr>
          <w:rFonts w:cs="Times New Roman"/>
          <w:szCs w:val="28"/>
        </w:rPr>
        <w:t>ка</w:t>
      </w:r>
      <w:r w:rsidRPr="009A587F">
        <w:rPr>
          <w:rFonts w:cs="Times New Roman"/>
          <w:szCs w:val="28"/>
        </w:rPr>
        <w:t xml:space="preserve"> щодо вчинення прокурором </w:t>
      </w:r>
      <w:proofErr w:type="spellStart"/>
      <w:r w:rsidRPr="009A587F">
        <w:rPr>
          <w:rStyle w:val="af"/>
          <w:rFonts w:cs="Times New Roman"/>
          <w:b w:val="0"/>
          <w:bCs w:val="0"/>
          <w:szCs w:val="28"/>
        </w:rPr>
        <w:t>Ботнаром</w:t>
      </w:r>
      <w:proofErr w:type="spellEnd"/>
      <w:r w:rsidRPr="009A587F">
        <w:rPr>
          <w:rStyle w:val="af"/>
          <w:rFonts w:cs="Times New Roman"/>
          <w:b w:val="0"/>
          <w:bCs w:val="0"/>
          <w:szCs w:val="28"/>
        </w:rPr>
        <w:t xml:space="preserve"> А.В.</w:t>
      </w:r>
      <w:r w:rsidRPr="009A587F">
        <w:rPr>
          <w:rFonts w:cs="Times New Roman"/>
          <w:szCs w:val="28"/>
        </w:rPr>
        <w:t xml:space="preserve"> дисциплінарного проступку, передбаченого п</w:t>
      </w:r>
      <w:r w:rsidR="00090A9C" w:rsidRPr="009A587F">
        <w:rPr>
          <w:rFonts w:cs="Times New Roman"/>
          <w:szCs w:val="28"/>
        </w:rPr>
        <w:t xml:space="preserve">. </w:t>
      </w:r>
      <w:r w:rsidRPr="009A587F">
        <w:rPr>
          <w:rFonts w:cs="Times New Roman"/>
          <w:szCs w:val="28"/>
        </w:rPr>
        <w:t>1 ч</w:t>
      </w:r>
      <w:r w:rsidR="00090A9C" w:rsidRPr="009A587F">
        <w:rPr>
          <w:rFonts w:cs="Times New Roman"/>
          <w:szCs w:val="28"/>
        </w:rPr>
        <w:t xml:space="preserve">. 1 </w:t>
      </w:r>
      <w:r w:rsidR="002718F4">
        <w:rPr>
          <w:rFonts w:cs="Times New Roman"/>
          <w:szCs w:val="28"/>
        </w:rPr>
        <w:br/>
      </w:r>
      <w:r w:rsidR="00090A9C" w:rsidRPr="009A587F">
        <w:rPr>
          <w:rFonts w:cs="Times New Roman"/>
          <w:szCs w:val="28"/>
        </w:rPr>
        <w:t xml:space="preserve">ст. </w:t>
      </w:r>
      <w:r w:rsidRPr="009A587F">
        <w:rPr>
          <w:rFonts w:cs="Times New Roman"/>
          <w:szCs w:val="28"/>
        </w:rPr>
        <w:t>43 Закону 1697-VII, не знайшли підтвердження з огляду на таке.</w:t>
      </w:r>
    </w:p>
    <w:p w14:paraId="63DDC70B" w14:textId="77777777" w:rsidR="00090A9C" w:rsidRPr="009A587F" w:rsidRDefault="001909E1" w:rsidP="00090A9C">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 xml:space="preserve">Зі змісту скарги та доданої ухвали суду від </w:t>
      </w:r>
      <w:r w:rsidRPr="009A587F">
        <w:rPr>
          <w:rStyle w:val="af"/>
          <w:rFonts w:cs="Times New Roman"/>
          <w:b w:val="0"/>
          <w:bCs w:val="0"/>
          <w:szCs w:val="28"/>
        </w:rPr>
        <w:t>29 жовтня 2025 року</w:t>
      </w:r>
      <w:r w:rsidRPr="009A587F">
        <w:rPr>
          <w:rFonts w:cs="Times New Roman"/>
          <w:szCs w:val="28"/>
        </w:rPr>
        <w:t xml:space="preserve"> у справі </w:t>
      </w:r>
      <w:r w:rsidR="00090A9C" w:rsidRPr="009A587F">
        <w:rPr>
          <w:rFonts w:cs="Times New Roman"/>
          <w:szCs w:val="28"/>
        </w:rPr>
        <w:br/>
      </w:r>
      <w:r w:rsidRPr="009A587F">
        <w:rPr>
          <w:rFonts w:cs="Times New Roman"/>
          <w:szCs w:val="28"/>
        </w:rPr>
        <w:t xml:space="preserve">№ 192/2146/25 убачається, що суд, розглядаючи клопотання прокурора </w:t>
      </w:r>
      <w:r w:rsidR="00090A9C" w:rsidRPr="009A587F">
        <w:rPr>
          <w:rFonts w:cs="Times New Roman"/>
          <w:szCs w:val="28"/>
        </w:rPr>
        <w:br/>
      </w:r>
      <w:proofErr w:type="spellStart"/>
      <w:r w:rsidRPr="009A587F">
        <w:rPr>
          <w:rStyle w:val="af"/>
          <w:rFonts w:cs="Times New Roman"/>
          <w:b w:val="0"/>
          <w:bCs w:val="0"/>
          <w:szCs w:val="28"/>
        </w:rPr>
        <w:t>Ботнара</w:t>
      </w:r>
      <w:proofErr w:type="spellEnd"/>
      <w:r w:rsidRPr="009A587F">
        <w:rPr>
          <w:rStyle w:val="af"/>
          <w:rFonts w:cs="Times New Roman"/>
          <w:b w:val="0"/>
          <w:bCs w:val="0"/>
          <w:szCs w:val="28"/>
        </w:rPr>
        <w:t xml:space="preserve"> А.В.</w:t>
      </w:r>
      <w:r w:rsidRPr="009A587F">
        <w:rPr>
          <w:rFonts w:cs="Times New Roman"/>
          <w:szCs w:val="28"/>
        </w:rPr>
        <w:t xml:space="preserve"> про продовження строку запобіжного заходу, звернув увагу на порушення строків його подання, визначени</w:t>
      </w:r>
      <w:r w:rsidR="00090A9C" w:rsidRPr="009A587F">
        <w:rPr>
          <w:rFonts w:cs="Times New Roman"/>
          <w:szCs w:val="28"/>
        </w:rPr>
        <w:t>х ч. 1</w:t>
      </w:r>
      <w:r w:rsidRPr="009A587F">
        <w:rPr>
          <w:rFonts w:cs="Times New Roman"/>
          <w:szCs w:val="28"/>
        </w:rPr>
        <w:t xml:space="preserve"> ст</w:t>
      </w:r>
      <w:r w:rsidR="00090A9C" w:rsidRPr="009A587F">
        <w:rPr>
          <w:rFonts w:cs="Times New Roman"/>
          <w:szCs w:val="28"/>
        </w:rPr>
        <w:t xml:space="preserve">. </w:t>
      </w:r>
      <w:r w:rsidRPr="009A587F">
        <w:rPr>
          <w:rFonts w:cs="Times New Roman"/>
          <w:szCs w:val="28"/>
        </w:rPr>
        <w:t>199 КПК України, та ініціював питання про дисциплінарну відповідальність прокурора.</w:t>
      </w:r>
    </w:p>
    <w:p w14:paraId="75043E3F" w14:textId="64101CA9" w:rsidR="00090A9C" w:rsidRPr="009A587F" w:rsidRDefault="001909E1" w:rsidP="00090A9C">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Разом із тим аналіз скарги свідчить, що вона не містить посилань на конкретну підставу дисциплінарної відповідальності, визначену ст</w:t>
      </w:r>
      <w:r w:rsidR="00090A9C" w:rsidRPr="009A587F">
        <w:rPr>
          <w:rFonts w:cs="Times New Roman"/>
          <w:szCs w:val="28"/>
        </w:rPr>
        <w:t>.</w:t>
      </w:r>
      <w:r w:rsidRPr="009A587F">
        <w:rPr>
          <w:rFonts w:cs="Times New Roman"/>
          <w:szCs w:val="28"/>
        </w:rPr>
        <w:t xml:space="preserve"> 43 Закону</w:t>
      </w:r>
      <w:r w:rsidR="00090A9C" w:rsidRPr="009A587F">
        <w:rPr>
          <w:rFonts w:cs="Times New Roman"/>
          <w:szCs w:val="28"/>
        </w:rPr>
        <w:t xml:space="preserve"> </w:t>
      </w:r>
      <w:r w:rsidR="006D7394">
        <w:rPr>
          <w:rFonts w:cs="Times New Roman"/>
          <w:szCs w:val="28"/>
        </w:rPr>
        <w:t xml:space="preserve"> </w:t>
      </w:r>
      <w:r w:rsidR="00090A9C" w:rsidRPr="009A587F">
        <w:rPr>
          <w:rFonts w:cs="Times New Roman"/>
          <w:szCs w:val="28"/>
        </w:rPr>
        <w:t>1697-VII</w:t>
      </w:r>
      <w:r w:rsidRPr="009A587F">
        <w:rPr>
          <w:rFonts w:cs="Times New Roman"/>
          <w:szCs w:val="28"/>
        </w:rPr>
        <w:t>, а також не містить обставин, які б свідчили про наявність у діях прокурора ознак дисциплінарного проступку.</w:t>
      </w:r>
    </w:p>
    <w:p w14:paraId="64427D16" w14:textId="77777777" w:rsidR="00090A9C" w:rsidRPr="009A587F" w:rsidRDefault="001909E1" w:rsidP="00090A9C">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Сам по собі факт несвоєчасного подання клопотання про продовження строку тримання під вартою, без встановлення даних про умисний характер дій, систематичність порушень чи настання істотних негативних наслідків для прав учасників кримінального провадження, не може розцінюватися як дисциплінарний проступок.</w:t>
      </w:r>
    </w:p>
    <w:p w14:paraId="6FEB83DE" w14:textId="77777777" w:rsidR="00B31E88" w:rsidRPr="009A587F" w:rsidRDefault="001909E1" w:rsidP="00B31E88">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 xml:space="preserve">Крім того, ухвала суду не містить фактичних даних про наявність у діях </w:t>
      </w:r>
      <w:r w:rsidRPr="009A587F">
        <w:rPr>
          <w:rFonts w:cs="Times New Roman"/>
          <w:szCs w:val="28"/>
        </w:rPr>
        <w:lastRenderedPageBreak/>
        <w:t xml:space="preserve">прокурора ознак недбалості, недобросовісності чи упередженості при здійсненні процесуального керівництва. У ній лише зафіксовано порушення процесуального строку, яке могло бути усунуте в межах кримінального провадження та не виходить за межі прокурорської </w:t>
      </w:r>
      <w:proofErr w:type="spellStart"/>
      <w:r w:rsidRPr="009A587F">
        <w:rPr>
          <w:rFonts w:cs="Times New Roman"/>
          <w:szCs w:val="28"/>
        </w:rPr>
        <w:t>дискреції</w:t>
      </w:r>
      <w:proofErr w:type="spellEnd"/>
      <w:r w:rsidRPr="009A587F">
        <w:rPr>
          <w:rFonts w:cs="Times New Roman"/>
          <w:szCs w:val="28"/>
        </w:rPr>
        <w:t>.</w:t>
      </w:r>
    </w:p>
    <w:p w14:paraId="6BC3373B" w14:textId="77777777" w:rsidR="00B31E88" w:rsidRPr="009A587F" w:rsidRDefault="001909E1" w:rsidP="00B31E88">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 xml:space="preserve">Також додані до скарги документи не підтверджують фактів ухилення прокурора </w:t>
      </w:r>
      <w:proofErr w:type="spellStart"/>
      <w:r w:rsidRPr="009A587F">
        <w:rPr>
          <w:rStyle w:val="af"/>
          <w:rFonts w:cs="Times New Roman"/>
          <w:b w:val="0"/>
          <w:bCs w:val="0"/>
          <w:szCs w:val="28"/>
        </w:rPr>
        <w:t>Ботнара</w:t>
      </w:r>
      <w:proofErr w:type="spellEnd"/>
      <w:r w:rsidRPr="009A587F">
        <w:rPr>
          <w:rStyle w:val="af"/>
          <w:rFonts w:cs="Times New Roman"/>
          <w:b w:val="0"/>
          <w:bCs w:val="0"/>
          <w:szCs w:val="28"/>
        </w:rPr>
        <w:t xml:space="preserve"> А.В.</w:t>
      </w:r>
      <w:r w:rsidRPr="009A587F">
        <w:rPr>
          <w:rFonts w:cs="Times New Roman"/>
          <w:szCs w:val="28"/>
        </w:rPr>
        <w:t xml:space="preserve"> від виконання службових обов’язків або їх неналежного виконання під час здійснення процесуального керівництва. Судових рішень про визнання його дій неправомірними не надано, як і відомостей про відповідне реагування з боку вищого прокурора.</w:t>
      </w:r>
    </w:p>
    <w:p w14:paraId="5EB7FE3E" w14:textId="77777777" w:rsidR="00B31E88" w:rsidRPr="009A587F" w:rsidRDefault="001909E1" w:rsidP="00B31E88">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 xml:space="preserve">Більш того, суд, розглянувши подане клопотання, </w:t>
      </w:r>
      <w:r w:rsidRPr="009A587F">
        <w:rPr>
          <w:rStyle w:val="af"/>
          <w:rFonts w:cs="Times New Roman"/>
          <w:b w:val="0"/>
          <w:bCs w:val="0"/>
          <w:szCs w:val="28"/>
        </w:rPr>
        <w:t>частково його задовольнив</w:t>
      </w:r>
      <w:r w:rsidRPr="009A587F">
        <w:rPr>
          <w:rFonts w:cs="Times New Roman"/>
          <w:b/>
          <w:bCs/>
          <w:szCs w:val="28"/>
        </w:rPr>
        <w:t xml:space="preserve">, </w:t>
      </w:r>
      <w:r w:rsidRPr="009A587F">
        <w:rPr>
          <w:rFonts w:cs="Times New Roman"/>
          <w:szCs w:val="28"/>
        </w:rPr>
        <w:t xml:space="preserve">продовживши строк тримання під вартою обвинуваченого </w:t>
      </w:r>
      <w:proofErr w:type="spellStart"/>
      <w:r w:rsidRPr="009A587F">
        <w:rPr>
          <w:rStyle w:val="af"/>
          <w:rFonts w:cs="Times New Roman"/>
          <w:b w:val="0"/>
          <w:bCs w:val="0"/>
          <w:szCs w:val="28"/>
        </w:rPr>
        <w:t>Проквас</w:t>
      </w:r>
      <w:r w:rsidR="00B31E88" w:rsidRPr="009A587F">
        <w:rPr>
          <w:rStyle w:val="af"/>
          <w:rFonts w:cs="Times New Roman"/>
          <w:b w:val="0"/>
          <w:bCs w:val="0"/>
          <w:szCs w:val="28"/>
        </w:rPr>
        <w:t>а</w:t>
      </w:r>
      <w:proofErr w:type="spellEnd"/>
      <w:r w:rsidRPr="009A587F">
        <w:rPr>
          <w:rStyle w:val="af"/>
          <w:rFonts w:cs="Times New Roman"/>
          <w:b w:val="0"/>
          <w:bCs w:val="0"/>
          <w:szCs w:val="28"/>
        </w:rPr>
        <w:t xml:space="preserve"> В.В.</w:t>
      </w:r>
      <w:r w:rsidRPr="009A587F">
        <w:rPr>
          <w:rFonts w:cs="Times New Roman"/>
          <w:szCs w:val="28"/>
        </w:rPr>
        <w:t>, хоча мав процесуальну можливість повністю відмовити у задоволенні клопотання. Це свідчить про те, що суд не визнав порушення прокурора настільки істотним, щоб воно вплинуло на результат розгляду справи.</w:t>
      </w:r>
    </w:p>
    <w:p w14:paraId="35B03687" w14:textId="77777777" w:rsidR="00B31E88" w:rsidRPr="009A587F" w:rsidRDefault="001909E1" w:rsidP="00B31E88">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 xml:space="preserve">Згідно з позицією, викладеною у рішенні </w:t>
      </w:r>
      <w:r w:rsidRPr="009A587F">
        <w:rPr>
          <w:rStyle w:val="af"/>
          <w:rFonts w:cs="Times New Roman"/>
          <w:b w:val="0"/>
          <w:bCs w:val="0"/>
          <w:szCs w:val="28"/>
        </w:rPr>
        <w:t>Касаційного адміністративного суду у складі Верховного Суду від 21 червня 2018 року у справі № 9901/486/18</w:t>
      </w:r>
      <w:r w:rsidRPr="006D7394">
        <w:rPr>
          <w:rFonts w:cs="Times New Roman"/>
          <w:szCs w:val="28"/>
        </w:rPr>
        <w:t>,</w:t>
      </w:r>
      <w:r w:rsidRPr="009A587F">
        <w:rPr>
          <w:rFonts w:cs="Times New Roman"/>
          <w:szCs w:val="28"/>
        </w:rPr>
        <w:t xml:space="preserve"> Комісія не повинна вирішувати питання, які є предметом кримінального провадження, а має перевіряти лише дотримання прокурором вимог законодавства і професійної етики на предмет наявності ознак дисциплінарного проступку.</w:t>
      </w:r>
    </w:p>
    <w:p w14:paraId="2D800B47" w14:textId="77777777" w:rsidR="00B31E88" w:rsidRPr="009A587F" w:rsidRDefault="001909E1" w:rsidP="00B31E88">
      <w:pPr>
        <w:widowControl w:val="0"/>
        <w:pBdr>
          <w:bottom w:val="single" w:sz="12" w:space="12" w:color="FFFFFF"/>
        </w:pBdr>
        <w:spacing w:after="0" w:line="240" w:lineRule="auto"/>
        <w:ind w:firstLine="709"/>
        <w:contextualSpacing/>
        <w:jc w:val="both"/>
        <w:rPr>
          <w:rFonts w:cs="Times New Roman"/>
          <w:szCs w:val="28"/>
        </w:rPr>
      </w:pPr>
      <w:r w:rsidRPr="009A587F">
        <w:rPr>
          <w:rFonts w:cs="Times New Roman"/>
          <w:szCs w:val="28"/>
        </w:rPr>
        <w:t>Член Комісії, вирішуючи питання про відкриття дисциплінарного провадження, не має повноважень самостійно оцінювати фактичні обставини справи без отримання підтверджених доказів від скаржника, а також не може приймати рішення, ґрунтуючись на неперевірених даних.</w:t>
      </w:r>
    </w:p>
    <w:p w14:paraId="468BE926" w14:textId="60AAEA3C" w:rsidR="001909E1" w:rsidRPr="009A587F" w:rsidRDefault="001909E1" w:rsidP="00B31E88">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9A587F">
        <w:rPr>
          <w:rFonts w:cs="Times New Roman"/>
          <w:szCs w:val="28"/>
        </w:rPr>
        <w:t xml:space="preserve">Ураховуючи викладене, за результатами вивчення доводів, наведених у дисциплінарній скарзі, </w:t>
      </w:r>
      <w:r w:rsidR="00090A9C" w:rsidRPr="009A587F">
        <w:rPr>
          <w:rFonts w:cs="Times New Roman"/>
          <w:szCs w:val="28"/>
        </w:rPr>
        <w:t xml:space="preserve">дійшов </w:t>
      </w:r>
      <w:r w:rsidRPr="009A587F">
        <w:rPr>
          <w:rFonts w:cs="Times New Roman"/>
          <w:szCs w:val="28"/>
        </w:rPr>
        <w:t xml:space="preserve">висновку, що подана скарга не містить конкретних і достовірних відомостей про наявність у діях прокурора </w:t>
      </w:r>
      <w:proofErr w:type="spellStart"/>
      <w:r w:rsidRPr="009A587F">
        <w:rPr>
          <w:rStyle w:val="af"/>
          <w:rFonts w:cs="Times New Roman"/>
          <w:b w:val="0"/>
          <w:bCs w:val="0"/>
          <w:szCs w:val="28"/>
        </w:rPr>
        <w:t>Ботнара</w:t>
      </w:r>
      <w:proofErr w:type="spellEnd"/>
      <w:r w:rsidRPr="009A587F">
        <w:rPr>
          <w:rStyle w:val="af"/>
          <w:rFonts w:cs="Times New Roman"/>
          <w:b w:val="0"/>
          <w:bCs w:val="0"/>
          <w:szCs w:val="28"/>
        </w:rPr>
        <w:t xml:space="preserve"> А.В.</w:t>
      </w:r>
      <w:r w:rsidRPr="009A587F">
        <w:rPr>
          <w:rFonts w:cs="Times New Roman"/>
          <w:szCs w:val="28"/>
        </w:rPr>
        <w:t xml:space="preserve"> ознак дисциплінарного проступку, передбаченого </w:t>
      </w:r>
      <w:r w:rsidR="00090A9C" w:rsidRPr="009A587F">
        <w:rPr>
          <w:rFonts w:cs="Times New Roman"/>
          <w:szCs w:val="28"/>
        </w:rPr>
        <w:t xml:space="preserve">ч. 1 ст. </w:t>
      </w:r>
      <w:r w:rsidRPr="009A587F">
        <w:rPr>
          <w:rFonts w:cs="Times New Roman"/>
          <w:szCs w:val="28"/>
        </w:rPr>
        <w:t>43 Закону № 1697-VII.</w:t>
      </w:r>
    </w:p>
    <w:p w14:paraId="2B04604C" w14:textId="5B30E1BA" w:rsidR="00FF7C44" w:rsidRPr="009A587F" w:rsidRDefault="00205EE7" w:rsidP="00FF7C44">
      <w:pPr>
        <w:widowControl w:val="0"/>
        <w:pBdr>
          <w:bottom w:val="single" w:sz="12" w:space="12" w:color="FFFFFF"/>
        </w:pBdr>
        <w:spacing w:after="0" w:line="240" w:lineRule="auto"/>
        <w:ind w:firstLine="709"/>
        <w:contextualSpacing/>
        <w:jc w:val="both"/>
        <w:rPr>
          <w:rFonts w:eastAsia="Calibri" w:cs="Times New Roman"/>
          <w:color w:val="000000" w:themeColor="text1"/>
          <w:szCs w:val="28"/>
        </w:rPr>
      </w:pPr>
      <w:r w:rsidRPr="009A587F">
        <w:rPr>
          <w:rFonts w:eastAsia="Calibri" w:cs="Times New Roman"/>
          <w:color w:val="000000" w:themeColor="text1"/>
          <w:szCs w:val="28"/>
        </w:rPr>
        <w:t xml:space="preserve">Керуючись </w:t>
      </w:r>
      <w:proofErr w:type="spellStart"/>
      <w:r w:rsidRPr="009A587F">
        <w:rPr>
          <w:rFonts w:eastAsia="Calibri" w:cs="Times New Roman"/>
          <w:color w:val="000000" w:themeColor="text1"/>
          <w:szCs w:val="28"/>
        </w:rPr>
        <w:t>ст</w:t>
      </w:r>
      <w:r w:rsidR="00982696" w:rsidRPr="009A587F">
        <w:rPr>
          <w:rFonts w:eastAsia="Calibri" w:cs="Times New Roman"/>
          <w:color w:val="000000" w:themeColor="text1"/>
          <w:szCs w:val="28"/>
        </w:rPr>
        <w:t>.ст</w:t>
      </w:r>
      <w:proofErr w:type="spellEnd"/>
      <w:r w:rsidR="00982696" w:rsidRPr="009A587F">
        <w:rPr>
          <w:rFonts w:eastAsia="Calibri" w:cs="Times New Roman"/>
          <w:color w:val="000000" w:themeColor="text1"/>
          <w:szCs w:val="28"/>
        </w:rPr>
        <w:t>.</w:t>
      </w:r>
      <w:r w:rsidRPr="009A587F">
        <w:rPr>
          <w:rFonts w:eastAsia="Calibri" w:cs="Times New Roman"/>
          <w:color w:val="000000" w:themeColor="text1"/>
          <w:szCs w:val="28"/>
        </w:rPr>
        <w:t xml:space="preserve"> 44 – 46 Закону </w:t>
      </w:r>
      <w:r w:rsidR="00982696" w:rsidRPr="009A587F">
        <w:rPr>
          <w:rFonts w:eastAsia="Calibri" w:cs="Times New Roman"/>
          <w:color w:val="000000" w:themeColor="text1"/>
          <w:spacing w:val="-2"/>
          <w:szCs w:val="28"/>
          <w:shd w:val="clear" w:color="auto" w:fill="FFFFFF"/>
        </w:rPr>
        <w:t>№</w:t>
      </w:r>
      <w:r w:rsidR="00090A9C" w:rsidRPr="009A587F">
        <w:rPr>
          <w:rFonts w:eastAsia="Calibri" w:cs="Times New Roman"/>
          <w:color w:val="000000" w:themeColor="text1"/>
          <w:spacing w:val="-2"/>
          <w:szCs w:val="28"/>
          <w:shd w:val="clear" w:color="auto" w:fill="FFFFFF"/>
        </w:rPr>
        <w:t xml:space="preserve"> </w:t>
      </w:r>
      <w:r w:rsidR="00982696" w:rsidRPr="009A587F">
        <w:rPr>
          <w:rFonts w:eastAsia="Calibri" w:cs="Times New Roman"/>
          <w:color w:val="000000" w:themeColor="text1"/>
          <w:spacing w:val="-2"/>
          <w:szCs w:val="28"/>
          <w:shd w:val="clear" w:color="auto" w:fill="FFFFFF"/>
        </w:rPr>
        <w:t>1697-VII</w:t>
      </w:r>
      <w:r w:rsidR="00B31E88" w:rsidRPr="009A587F">
        <w:rPr>
          <w:rFonts w:eastAsia="Calibri" w:cs="Times New Roman"/>
          <w:color w:val="000000" w:themeColor="text1"/>
          <w:spacing w:val="-2"/>
          <w:szCs w:val="28"/>
          <w:shd w:val="clear" w:color="auto" w:fill="FFFFFF"/>
        </w:rPr>
        <w:t xml:space="preserve">, </w:t>
      </w:r>
      <w:proofErr w:type="spellStart"/>
      <w:r w:rsidRPr="009A587F">
        <w:rPr>
          <w:rFonts w:eastAsia="Calibri" w:cs="Times New Roman"/>
          <w:color w:val="000000" w:themeColor="text1"/>
          <w:szCs w:val="28"/>
        </w:rPr>
        <w:t>п</w:t>
      </w:r>
      <w:r w:rsidR="00982696" w:rsidRPr="009A587F">
        <w:rPr>
          <w:rFonts w:eastAsia="Calibri" w:cs="Times New Roman"/>
          <w:color w:val="000000" w:themeColor="text1"/>
          <w:szCs w:val="28"/>
        </w:rPr>
        <w:t>.п</w:t>
      </w:r>
      <w:proofErr w:type="spellEnd"/>
      <w:r w:rsidR="00982696" w:rsidRPr="009A587F">
        <w:rPr>
          <w:rFonts w:eastAsia="Calibri" w:cs="Times New Roman"/>
          <w:color w:val="000000" w:themeColor="text1"/>
          <w:szCs w:val="28"/>
        </w:rPr>
        <w:t>.</w:t>
      </w:r>
      <w:r w:rsidRPr="009A587F">
        <w:rPr>
          <w:rFonts w:eastAsia="Calibri" w:cs="Times New Roman"/>
          <w:color w:val="000000" w:themeColor="text1"/>
          <w:szCs w:val="28"/>
        </w:rPr>
        <w:t xml:space="preserve"> 28, 98 Положення про порядок роботи відповідного органу, що здійснює дисциплінарне провадження,</w:t>
      </w:r>
    </w:p>
    <w:p w14:paraId="6A1CF272" w14:textId="77777777" w:rsidR="00204F3B" w:rsidRPr="009A587F" w:rsidRDefault="00204F3B" w:rsidP="00FF7C44">
      <w:pPr>
        <w:widowControl w:val="0"/>
        <w:pBdr>
          <w:bottom w:val="single" w:sz="12" w:space="12" w:color="FFFFFF"/>
        </w:pBdr>
        <w:spacing w:after="0" w:line="240" w:lineRule="auto"/>
        <w:ind w:firstLine="709"/>
        <w:contextualSpacing/>
        <w:jc w:val="both"/>
        <w:rPr>
          <w:rFonts w:eastAsia="Calibri" w:cs="Times New Roman"/>
          <w:szCs w:val="28"/>
        </w:rPr>
      </w:pPr>
    </w:p>
    <w:p w14:paraId="354A6630" w14:textId="5B5CF159" w:rsidR="00205EE7" w:rsidRPr="009A587F" w:rsidRDefault="00FF7C44" w:rsidP="00FF7C44">
      <w:pPr>
        <w:widowControl w:val="0"/>
        <w:pBdr>
          <w:bottom w:val="single" w:sz="12" w:space="12" w:color="FFFFFF"/>
        </w:pBdr>
        <w:spacing w:after="0" w:line="240" w:lineRule="auto"/>
        <w:ind w:firstLine="709"/>
        <w:contextualSpacing/>
        <w:jc w:val="both"/>
        <w:rPr>
          <w:rFonts w:eastAsia="Calibri" w:cs="Times New Roman"/>
          <w:b/>
          <w:szCs w:val="28"/>
        </w:rPr>
      </w:pPr>
      <w:r w:rsidRPr="009A587F">
        <w:rPr>
          <w:rFonts w:eastAsia="Calibri" w:cs="Times New Roman"/>
          <w:szCs w:val="28"/>
        </w:rPr>
        <w:t xml:space="preserve">                                                  </w:t>
      </w:r>
      <w:r w:rsidR="00205EE7" w:rsidRPr="009A587F">
        <w:rPr>
          <w:rFonts w:eastAsia="Calibri" w:cs="Times New Roman"/>
          <w:b/>
          <w:szCs w:val="28"/>
        </w:rPr>
        <w:t>В</w:t>
      </w:r>
      <w:r w:rsidRPr="009A587F">
        <w:rPr>
          <w:rFonts w:eastAsia="Calibri" w:cs="Times New Roman"/>
          <w:b/>
          <w:szCs w:val="28"/>
        </w:rPr>
        <w:t xml:space="preserve"> </w:t>
      </w:r>
      <w:r w:rsidR="00205EE7" w:rsidRPr="009A587F">
        <w:rPr>
          <w:rFonts w:eastAsia="Calibri" w:cs="Times New Roman"/>
          <w:b/>
          <w:szCs w:val="28"/>
        </w:rPr>
        <w:t>И</w:t>
      </w:r>
      <w:r w:rsidRPr="009A587F">
        <w:rPr>
          <w:rFonts w:eastAsia="Calibri" w:cs="Times New Roman"/>
          <w:b/>
          <w:szCs w:val="28"/>
        </w:rPr>
        <w:t xml:space="preserve"> </w:t>
      </w:r>
      <w:r w:rsidR="00205EE7" w:rsidRPr="009A587F">
        <w:rPr>
          <w:rFonts w:eastAsia="Calibri" w:cs="Times New Roman"/>
          <w:b/>
          <w:szCs w:val="28"/>
        </w:rPr>
        <w:t>Р</w:t>
      </w:r>
      <w:r w:rsidRPr="009A587F">
        <w:rPr>
          <w:rFonts w:eastAsia="Calibri" w:cs="Times New Roman"/>
          <w:b/>
          <w:szCs w:val="28"/>
        </w:rPr>
        <w:t xml:space="preserve"> </w:t>
      </w:r>
      <w:r w:rsidR="00205EE7" w:rsidRPr="009A587F">
        <w:rPr>
          <w:rFonts w:eastAsia="Calibri" w:cs="Times New Roman"/>
          <w:b/>
          <w:szCs w:val="28"/>
        </w:rPr>
        <w:t>І</w:t>
      </w:r>
      <w:r w:rsidRPr="009A587F">
        <w:rPr>
          <w:rFonts w:eastAsia="Calibri" w:cs="Times New Roman"/>
          <w:b/>
          <w:szCs w:val="28"/>
        </w:rPr>
        <w:t xml:space="preserve"> </w:t>
      </w:r>
      <w:r w:rsidR="00205EE7" w:rsidRPr="009A587F">
        <w:rPr>
          <w:rFonts w:eastAsia="Calibri" w:cs="Times New Roman"/>
          <w:b/>
          <w:szCs w:val="28"/>
        </w:rPr>
        <w:t>Ш</w:t>
      </w:r>
      <w:r w:rsidRPr="009A587F">
        <w:rPr>
          <w:rFonts w:eastAsia="Calibri" w:cs="Times New Roman"/>
          <w:b/>
          <w:szCs w:val="28"/>
        </w:rPr>
        <w:t xml:space="preserve"> </w:t>
      </w:r>
      <w:r w:rsidR="00205EE7" w:rsidRPr="009A587F">
        <w:rPr>
          <w:rFonts w:eastAsia="Calibri" w:cs="Times New Roman"/>
          <w:b/>
          <w:szCs w:val="28"/>
        </w:rPr>
        <w:t>И</w:t>
      </w:r>
      <w:r w:rsidRPr="009A587F">
        <w:rPr>
          <w:rFonts w:eastAsia="Calibri" w:cs="Times New Roman"/>
          <w:b/>
          <w:szCs w:val="28"/>
        </w:rPr>
        <w:t xml:space="preserve"> </w:t>
      </w:r>
      <w:r w:rsidR="00205EE7" w:rsidRPr="009A587F">
        <w:rPr>
          <w:rFonts w:eastAsia="Calibri" w:cs="Times New Roman"/>
          <w:b/>
          <w:szCs w:val="28"/>
        </w:rPr>
        <w:t>В:</w:t>
      </w:r>
    </w:p>
    <w:p w14:paraId="48F61342" w14:textId="53E2FE6D" w:rsidR="00205EE7" w:rsidRPr="009A587F" w:rsidRDefault="00205EE7" w:rsidP="00205EE7">
      <w:pPr>
        <w:spacing w:after="0" w:line="240" w:lineRule="auto"/>
        <w:ind w:firstLine="567"/>
        <w:jc w:val="both"/>
        <w:rPr>
          <w:rFonts w:eastAsia="Calibri" w:cs="Times New Roman"/>
          <w:szCs w:val="28"/>
        </w:rPr>
      </w:pPr>
      <w:r w:rsidRPr="009A587F">
        <w:rPr>
          <w:rFonts w:eastAsia="Calibri" w:cs="Times New Roman"/>
          <w:szCs w:val="28"/>
        </w:rPr>
        <w:t xml:space="preserve">Відмовити у відкритті дисциплінарного провадження стосовно прокурора </w:t>
      </w:r>
      <w:r w:rsidR="00B31E88" w:rsidRPr="009A587F">
        <w:rPr>
          <w:rFonts w:eastAsia="Calibri" w:cs="Times New Roman"/>
          <w:szCs w:val="28"/>
        </w:rPr>
        <w:t xml:space="preserve">Правобережної </w:t>
      </w:r>
      <w:r w:rsidR="00204F3B" w:rsidRPr="009A587F">
        <w:rPr>
          <w:rFonts w:eastAsia="Calibri" w:cs="Times New Roman"/>
          <w:szCs w:val="28"/>
        </w:rPr>
        <w:t xml:space="preserve">окружної прокуратури </w:t>
      </w:r>
      <w:r w:rsidR="00B31E88" w:rsidRPr="009A587F">
        <w:rPr>
          <w:rFonts w:eastAsia="Calibri" w:cs="Times New Roman"/>
          <w:szCs w:val="28"/>
        </w:rPr>
        <w:t xml:space="preserve">м. Дніпра </w:t>
      </w:r>
      <w:proofErr w:type="spellStart"/>
      <w:r w:rsidR="00B31E88" w:rsidRPr="009A587F">
        <w:rPr>
          <w:rFonts w:eastAsia="Calibri" w:cs="Times New Roman"/>
          <w:szCs w:val="28"/>
        </w:rPr>
        <w:t>Ботнара</w:t>
      </w:r>
      <w:proofErr w:type="spellEnd"/>
      <w:r w:rsidR="00B31E88" w:rsidRPr="009A587F">
        <w:rPr>
          <w:rFonts w:eastAsia="Calibri" w:cs="Times New Roman"/>
          <w:szCs w:val="28"/>
        </w:rPr>
        <w:t xml:space="preserve"> Андрія Валерійовича.</w:t>
      </w:r>
    </w:p>
    <w:p w14:paraId="0E761D5A" w14:textId="69F2D5F6" w:rsidR="00570EE3" w:rsidRPr="009A587F"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9A587F">
        <w:rPr>
          <w:rFonts w:eastAsia="Times New Roman" w:cs="Times New Roman"/>
          <w:spacing w:val="-2"/>
          <w:szCs w:val="28"/>
          <w:lang w:eastAsia="ru-RU"/>
        </w:rPr>
        <w:t>Рішення направити особі, яка подала дисциплінарну скаргу, та прокурор</w:t>
      </w:r>
      <w:r w:rsidR="00204F3B" w:rsidRPr="009A587F">
        <w:rPr>
          <w:rFonts w:eastAsia="Times New Roman" w:cs="Times New Roman"/>
          <w:spacing w:val="-2"/>
          <w:szCs w:val="28"/>
          <w:lang w:eastAsia="ru-RU"/>
        </w:rPr>
        <w:t>у</w:t>
      </w:r>
      <w:r w:rsidR="00A91242" w:rsidRPr="009A587F">
        <w:rPr>
          <w:rFonts w:eastAsia="Times New Roman" w:cs="Times New Roman"/>
          <w:spacing w:val="-2"/>
          <w:szCs w:val="28"/>
          <w:lang w:eastAsia="ru-RU"/>
        </w:rPr>
        <w:t xml:space="preserve"> стосовно як</w:t>
      </w:r>
      <w:r w:rsidR="00204F3B" w:rsidRPr="009A587F">
        <w:rPr>
          <w:rFonts w:eastAsia="Times New Roman" w:cs="Times New Roman"/>
          <w:spacing w:val="-2"/>
          <w:szCs w:val="28"/>
          <w:lang w:eastAsia="ru-RU"/>
        </w:rPr>
        <w:t>ого</w:t>
      </w:r>
      <w:r w:rsidR="00A91242" w:rsidRPr="009A587F">
        <w:rPr>
          <w:rFonts w:eastAsia="Times New Roman" w:cs="Times New Roman"/>
          <w:spacing w:val="-2"/>
          <w:szCs w:val="28"/>
          <w:lang w:eastAsia="ru-RU"/>
        </w:rPr>
        <w:t xml:space="preserve"> його прийнято. </w:t>
      </w:r>
      <w:r w:rsidR="00C549EB" w:rsidRPr="009A587F">
        <w:rPr>
          <w:rFonts w:eastAsia="Times New Roman" w:cs="Times New Roman"/>
          <w:spacing w:val="-2"/>
          <w:szCs w:val="28"/>
          <w:lang w:eastAsia="ru-RU"/>
        </w:rPr>
        <w:t xml:space="preserve"> </w:t>
      </w:r>
    </w:p>
    <w:p w14:paraId="725E8B74" w14:textId="7D50882A" w:rsidR="007547A2" w:rsidRPr="009A587F" w:rsidRDefault="007547A2" w:rsidP="00B31E88">
      <w:pPr>
        <w:widowControl w:val="0"/>
        <w:pBdr>
          <w:bottom w:val="single" w:sz="12" w:space="12" w:color="FFFFFF"/>
        </w:pBdr>
        <w:spacing w:after="0" w:line="240" w:lineRule="auto"/>
        <w:contextualSpacing/>
        <w:jc w:val="both"/>
        <w:rPr>
          <w:rFonts w:eastAsia="Times New Roman" w:cs="Times New Roman"/>
          <w:spacing w:val="-2"/>
          <w:szCs w:val="28"/>
          <w:lang w:eastAsia="ru-RU"/>
        </w:rPr>
      </w:pPr>
    </w:p>
    <w:p w14:paraId="688B3748" w14:textId="77777777" w:rsidR="00B31E88" w:rsidRPr="009A587F" w:rsidRDefault="00B31E88" w:rsidP="00B31E88">
      <w:pPr>
        <w:widowControl w:val="0"/>
        <w:pBdr>
          <w:bottom w:val="single" w:sz="12" w:space="12" w:color="FFFFFF"/>
        </w:pBdr>
        <w:spacing w:after="0" w:line="240" w:lineRule="auto"/>
        <w:contextualSpacing/>
        <w:jc w:val="both"/>
        <w:rPr>
          <w:rFonts w:eastAsia="Times New Roman" w:cs="Times New Roman"/>
          <w:spacing w:val="-2"/>
          <w:szCs w:val="28"/>
          <w:lang w:eastAsia="ru-RU"/>
        </w:rPr>
      </w:pPr>
    </w:p>
    <w:p w14:paraId="1584AD2B" w14:textId="77777777" w:rsidR="00B31E88" w:rsidRPr="009A587F" w:rsidRDefault="00B31E88" w:rsidP="00B31E88">
      <w:pPr>
        <w:widowControl w:val="0"/>
        <w:pBdr>
          <w:bottom w:val="single" w:sz="12" w:space="12" w:color="FFFFFF"/>
        </w:pBdr>
        <w:spacing w:after="0" w:line="240" w:lineRule="auto"/>
        <w:contextualSpacing/>
        <w:jc w:val="both"/>
        <w:rPr>
          <w:rFonts w:eastAsia="Times New Roman" w:cs="Times New Roman"/>
          <w:spacing w:val="-2"/>
          <w:szCs w:val="28"/>
          <w:lang w:eastAsia="ru-RU"/>
        </w:rPr>
      </w:pPr>
    </w:p>
    <w:p w14:paraId="0AB8D1C1" w14:textId="77777777" w:rsidR="00FE5023" w:rsidRPr="009A587F"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9A587F">
        <w:rPr>
          <w:rFonts w:eastAsia="Times New Roman" w:cs="Times New Roman"/>
          <w:b/>
          <w:spacing w:val="-2"/>
          <w:szCs w:val="28"/>
          <w:lang w:eastAsia="ru-RU"/>
        </w:rPr>
        <w:t xml:space="preserve">Член </w:t>
      </w:r>
      <w:r w:rsidR="008B6CA5" w:rsidRPr="009A587F">
        <w:rPr>
          <w:rFonts w:eastAsia="Times New Roman" w:cs="Times New Roman"/>
          <w:b/>
          <w:spacing w:val="-2"/>
          <w:szCs w:val="28"/>
          <w:lang w:eastAsia="ru-RU"/>
        </w:rPr>
        <w:t xml:space="preserve">Кваліфікаційно-дисциплінарної </w:t>
      </w:r>
    </w:p>
    <w:p w14:paraId="7D075ECD" w14:textId="2D95D014" w:rsidR="00A91242" w:rsidRPr="009A587F" w:rsidRDefault="008B6CA5" w:rsidP="00F21EE4">
      <w:pPr>
        <w:pBdr>
          <w:bottom w:val="single" w:sz="12" w:space="12" w:color="FFFFFF"/>
        </w:pBdr>
        <w:spacing w:after="0" w:line="240" w:lineRule="auto"/>
        <w:jc w:val="both"/>
        <w:rPr>
          <w:rFonts w:cs="Times New Roman"/>
          <w:szCs w:val="28"/>
        </w:rPr>
      </w:pPr>
      <w:r w:rsidRPr="009A587F">
        <w:rPr>
          <w:rFonts w:eastAsia="Times New Roman" w:cs="Times New Roman"/>
          <w:b/>
          <w:spacing w:val="-2"/>
          <w:szCs w:val="28"/>
          <w:lang w:eastAsia="ru-RU"/>
        </w:rPr>
        <w:t xml:space="preserve">комісії прокурорів </w:t>
      </w:r>
      <w:r w:rsidR="00570EE3" w:rsidRPr="009A587F">
        <w:rPr>
          <w:rFonts w:eastAsia="Times New Roman" w:cs="Times New Roman"/>
          <w:b/>
          <w:spacing w:val="-2"/>
          <w:szCs w:val="28"/>
          <w:lang w:eastAsia="ru-RU"/>
        </w:rPr>
        <w:tab/>
      </w:r>
      <w:r w:rsidR="00570EE3" w:rsidRPr="009A587F">
        <w:rPr>
          <w:rFonts w:eastAsia="Times New Roman" w:cs="Times New Roman"/>
          <w:b/>
          <w:spacing w:val="-2"/>
          <w:szCs w:val="28"/>
          <w:lang w:eastAsia="ru-RU"/>
        </w:rPr>
        <w:tab/>
      </w:r>
      <w:r w:rsidR="00570EE3" w:rsidRPr="009A587F">
        <w:rPr>
          <w:rFonts w:eastAsia="Times New Roman" w:cs="Times New Roman"/>
          <w:b/>
          <w:spacing w:val="-2"/>
          <w:szCs w:val="28"/>
          <w:lang w:eastAsia="ru-RU"/>
        </w:rPr>
        <w:tab/>
      </w:r>
      <w:r w:rsidR="00570EE3" w:rsidRPr="009A587F">
        <w:rPr>
          <w:rFonts w:eastAsia="Times New Roman" w:cs="Times New Roman"/>
          <w:b/>
          <w:spacing w:val="-2"/>
          <w:szCs w:val="28"/>
          <w:lang w:eastAsia="ru-RU"/>
        </w:rPr>
        <w:tab/>
      </w:r>
      <w:r w:rsidR="00570EE3" w:rsidRPr="009A587F">
        <w:rPr>
          <w:rFonts w:eastAsia="Times New Roman" w:cs="Times New Roman"/>
          <w:b/>
          <w:spacing w:val="-2"/>
          <w:szCs w:val="28"/>
          <w:lang w:eastAsia="ru-RU"/>
        </w:rPr>
        <w:tab/>
        <w:t xml:space="preserve">            </w:t>
      </w:r>
      <w:r w:rsidR="00A91242" w:rsidRPr="009A587F">
        <w:rPr>
          <w:rFonts w:eastAsia="Times New Roman" w:cs="Times New Roman"/>
          <w:b/>
          <w:spacing w:val="-2"/>
          <w:szCs w:val="28"/>
          <w:lang w:eastAsia="ru-RU"/>
        </w:rPr>
        <w:t xml:space="preserve">    </w:t>
      </w:r>
      <w:r w:rsidR="00204F3B" w:rsidRPr="009A587F">
        <w:rPr>
          <w:rFonts w:eastAsia="Times New Roman" w:cs="Times New Roman"/>
          <w:b/>
          <w:spacing w:val="-2"/>
          <w:szCs w:val="28"/>
          <w:lang w:eastAsia="ru-RU"/>
        </w:rPr>
        <w:t xml:space="preserve">      Олег БУЛУЛУКОВ</w:t>
      </w:r>
    </w:p>
    <w:sectPr w:rsidR="00A91242" w:rsidRPr="009A587F" w:rsidSect="006D7394">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6EAF" w14:textId="77777777" w:rsidR="001D4652" w:rsidRDefault="001D4652">
      <w:pPr>
        <w:spacing w:after="0" w:line="240" w:lineRule="auto"/>
      </w:pPr>
      <w:r>
        <w:separator/>
      </w:r>
    </w:p>
  </w:endnote>
  <w:endnote w:type="continuationSeparator" w:id="0">
    <w:p w14:paraId="3269AC65" w14:textId="77777777" w:rsidR="001D4652" w:rsidRDefault="001D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1D4652">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1D4652">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1D4652">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7EE0" w14:textId="77777777" w:rsidR="001D4652" w:rsidRDefault="001D4652">
      <w:pPr>
        <w:spacing w:after="0" w:line="240" w:lineRule="auto"/>
      </w:pPr>
      <w:r>
        <w:separator/>
      </w:r>
    </w:p>
  </w:footnote>
  <w:footnote w:type="continuationSeparator" w:id="0">
    <w:p w14:paraId="5B356287" w14:textId="77777777" w:rsidR="001D4652" w:rsidRDefault="001D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1D46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1D46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1D46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19DB"/>
    <w:rsid w:val="00063052"/>
    <w:rsid w:val="00072657"/>
    <w:rsid w:val="00090491"/>
    <w:rsid w:val="00090A9C"/>
    <w:rsid w:val="00095FA7"/>
    <w:rsid w:val="00097845"/>
    <w:rsid w:val="000B0695"/>
    <w:rsid w:val="000C04B9"/>
    <w:rsid w:val="000C17F9"/>
    <w:rsid w:val="000C20F9"/>
    <w:rsid w:val="000C3030"/>
    <w:rsid w:val="000C4171"/>
    <w:rsid w:val="000C5845"/>
    <w:rsid w:val="000D59F2"/>
    <w:rsid w:val="000E451A"/>
    <w:rsid w:val="000F5CAD"/>
    <w:rsid w:val="00100C6A"/>
    <w:rsid w:val="00112020"/>
    <w:rsid w:val="00130790"/>
    <w:rsid w:val="001455C6"/>
    <w:rsid w:val="00155111"/>
    <w:rsid w:val="001560B5"/>
    <w:rsid w:val="00156A0B"/>
    <w:rsid w:val="00157F52"/>
    <w:rsid w:val="0016033C"/>
    <w:rsid w:val="001648AE"/>
    <w:rsid w:val="00176357"/>
    <w:rsid w:val="001808D0"/>
    <w:rsid w:val="001909E1"/>
    <w:rsid w:val="001922F8"/>
    <w:rsid w:val="001A2D2E"/>
    <w:rsid w:val="001B71D5"/>
    <w:rsid w:val="001C1F32"/>
    <w:rsid w:val="001C6BAA"/>
    <w:rsid w:val="001D4652"/>
    <w:rsid w:val="001E0E8E"/>
    <w:rsid w:val="001E166B"/>
    <w:rsid w:val="001E623C"/>
    <w:rsid w:val="001F4B7D"/>
    <w:rsid w:val="00200471"/>
    <w:rsid w:val="002014A2"/>
    <w:rsid w:val="00204F3B"/>
    <w:rsid w:val="00205EE7"/>
    <w:rsid w:val="0022125E"/>
    <w:rsid w:val="00223585"/>
    <w:rsid w:val="00223845"/>
    <w:rsid w:val="00224348"/>
    <w:rsid w:val="00230E8D"/>
    <w:rsid w:val="002320B7"/>
    <w:rsid w:val="002340FC"/>
    <w:rsid w:val="00237540"/>
    <w:rsid w:val="00260F74"/>
    <w:rsid w:val="00266C13"/>
    <w:rsid w:val="002718F4"/>
    <w:rsid w:val="00276DC9"/>
    <w:rsid w:val="002A1108"/>
    <w:rsid w:val="002A63E4"/>
    <w:rsid w:val="002B4422"/>
    <w:rsid w:val="002B4549"/>
    <w:rsid w:val="002B5D57"/>
    <w:rsid w:val="002B6072"/>
    <w:rsid w:val="002B7285"/>
    <w:rsid w:val="002D4B3F"/>
    <w:rsid w:val="002D6CD6"/>
    <w:rsid w:val="002F0FF5"/>
    <w:rsid w:val="002F51D2"/>
    <w:rsid w:val="00302F90"/>
    <w:rsid w:val="00303C27"/>
    <w:rsid w:val="00323D54"/>
    <w:rsid w:val="003275D2"/>
    <w:rsid w:val="00341C67"/>
    <w:rsid w:val="00353D16"/>
    <w:rsid w:val="00363190"/>
    <w:rsid w:val="003819C3"/>
    <w:rsid w:val="00395484"/>
    <w:rsid w:val="00397C2D"/>
    <w:rsid w:val="00397EC0"/>
    <w:rsid w:val="003A0C22"/>
    <w:rsid w:val="003B0938"/>
    <w:rsid w:val="003B3F01"/>
    <w:rsid w:val="003C1E44"/>
    <w:rsid w:val="003D17C4"/>
    <w:rsid w:val="003F5D9B"/>
    <w:rsid w:val="004022FD"/>
    <w:rsid w:val="00404684"/>
    <w:rsid w:val="004064B8"/>
    <w:rsid w:val="00410EB9"/>
    <w:rsid w:val="004428E5"/>
    <w:rsid w:val="004474B4"/>
    <w:rsid w:val="00450BC4"/>
    <w:rsid w:val="0046387B"/>
    <w:rsid w:val="00487478"/>
    <w:rsid w:val="00491778"/>
    <w:rsid w:val="004B2B31"/>
    <w:rsid w:val="004B5292"/>
    <w:rsid w:val="004F2CD2"/>
    <w:rsid w:val="00514DA3"/>
    <w:rsid w:val="00542ED4"/>
    <w:rsid w:val="005450E9"/>
    <w:rsid w:val="00546379"/>
    <w:rsid w:val="00570EE3"/>
    <w:rsid w:val="00584286"/>
    <w:rsid w:val="005A7B79"/>
    <w:rsid w:val="005B59C8"/>
    <w:rsid w:val="005B5CA3"/>
    <w:rsid w:val="005B6423"/>
    <w:rsid w:val="005C05D4"/>
    <w:rsid w:val="005C70C7"/>
    <w:rsid w:val="005E7488"/>
    <w:rsid w:val="005E7F2A"/>
    <w:rsid w:val="005F0069"/>
    <w:rsid w:val="005F3F64"/>
    <w:rsid w:val="005F5EC1"/>
    <w:rsid w:val="00602338"/>
    <w:rsid w:val="006054A4"/>
    <w:rsid w:val="00620398"/>
    <w:rsid w:val="00626846"/>
    <w:rsid w:val="00664A1D"/>
    <w:rsid w:val="00681225"/>
    <w:rsid w:val="00690A39"/>
    <w:rsid w:val="00694694"/>
    <w:rsid w:val="00697A39"/>
    <w:rsid w:val="006A4BC9"/>
    <w:rsid w:val="006A529C"/>
    <w:rsid w:val="006A7B55"/>
    <w:rsid w:val="006B1A3E"/>
    <w:rsid w:val="006C478E"/>
    <w:rsid w:val="006D7394"/>
    <w:rsid w:val="006E0937"/>
    <w:rsid w:val="006E3345"/>
    <w:rsid w:val="006F2022"/>
    <w:rsid w:val="006F3707"/>
    <w:rsid w:val="006F6156"/>
    <w:rsid w:val="007222B0"/>
    <w:rsid w:val="00734EDF"/>
    <w:rsid w:val="00736286"/>
    <w:rsid w:val="0074583A"/>
    <w:rsid w:val="00746189"/>
    <w:rsid w:val="007475CD"/>
    <w:rsid w:val="007547A2"/>
    <w:rsid w:val="00763719"/>
    <w:rsid w:val="00775EC0"/>
    <w:rsid w:val="007762B7"/>
    <w:rsid w:val="0077667F"/>
    <w:rsid w:val="007832C5"/>
    <w:rsid w:val="007850AD"/>
    <w:rsid w:val="00786255"/>
    <w:rsid w:val="00790939"/>
    <w:rsid w:val="00791976"/>
    <w:rsid w:val="007A3D74"/>
    <w:rsid w:val="007B1ADD"/>
    <w:rsid w:val="007B6DC3"/>
    <w:rsid w:val="007D76F3"/>
    <w:rsid w:val="007E2E84"/>
    <w:rsid w:val="007E4227"/>
    <w:rsid w:val="00803190"/>
    <w:rsid w:val="008119AB"/>
    <w:rsid w:val="00813D7A"/>
    <w:rsid w:val="00821267"/>
    <w:rsid w:val="00834008"/>
    <w:rsid w:val="00842B5F"/>
    <w:rsid w:val="00850CAC"/>
    <w:rsid w:val="00864777"/>
    <w:rsid w:val="008758F7"/>
    <w:rsid w:val="008A0CE3"/>
    <w:rsid w:val="008A41C5"/>
    <w:rsid w:val="008A739B"/>
    <w:rsid w:val="008B6CA5"/>
    <w:rsid w:val="008D4000"/>
    <w:rsid w:val="008F0959"/>
    <w:rsid w:val="00915F75"/>
    <w:rsid w:val="00925690"/>
    <w:rsid w:val="00946A6F"/>
    <w:rsid w:val="0095443B"/>
    <w:rsid w:val="00963B9F"/>
    <w:rsid w:val="00966FAF"/>
    <w:rsid w:val="00982696"/>
    <w:rsid w:val="009A0BC1"/>
    <w:rsid w:val="009A2E36"/>
    <w:rsid w:val="009A587F"/>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E2CA0"/>
    <w:rsid w:val="00AF6564"/>
    <w:rsid w:val="00AF773C"/>
    <w:rsid w:val="00B04184"/>
    <w:rsid w:val="00B05EE1"/>
    <w:rsid w:val="00B07A1A"/>
    <w:rsid w:val="00B20C58"/>
    <w:rsid w:val="00B22164"/>
    <w:rsid w:val="00B31E88"/>
    <w:rsid w:val="00B37306"/>
    <w:rsid w:val="00B4100D"/>
    <w:rsid w:val="00B844C4"/>
    <w:rsid w:val="00B94843"/>
    <w:rsid w:val="00BA08CC"/>
    <w:rsid w:val="00BA1A94"/>
    <w:rsid w:val="00BB1553"/>
    <w:rsid w:val="00BB4617"/>
    <w:rsid w:val="00BC7ADD"/>
    <w:rsid w:val="00BD120D"/>
    <w:rsid w:val="00BD5A23"/>
    <w:rsid w:val="00BE679D"/>
    <w:rsid w:val="00BF1414"/>
    <w:rsid w:val="00BF743F"/>
    <w:rsid w:val="00C12885"/>
    <w:rsid w:val="00C13D6B"/>
    <w:rsid w:val="00C549EB"/>
    <w:rsid w:val="00C83A93"/>
    <w:rsid w:val="00C91613"/>
    <w:rsid w:val="00CA0EAF"/>
    <w:rsid w:val="00CA3C11"/>
    <w:rsid w:val="00CB7ADE"/>
    <w:rsid w:val="00CD596B"/>
    <w:rsid w:val="00CE1781"/>
    <w:rsid w:val="00D057BD"/>
    <w:rsid w:val="00D05B6A"/>
    <w:rsid w:val="00D1167D"/>
    <w:rsid w:val="00D13D1E"/>
    <w:rsid w:val="00D3162A"/>
    <w:rsid w:val="00D34D5F"/>
    <w:rsid w:val="00D36117"/>
    <w:rsid w:val="00D538F7"/>
    <w:rsid w:val="00D55197"/>
    <w:rsid w:val="00D66BE8"/>
    <w:rsid w:val="00D80C62"/>
    <w:rsid w:val="00D82C7A"/>
    <w:rsid w:val="00D83974"/>
    <w:rsid w:val="00D853ED"/>
    <w:rsid w:val="00D95D7F"/>
    <w:rsid w:val="00DB1DFC"/>
    <w:rsid w:val="00DC1DDA"/>
    <w:rsid w:val="00DD4A5E"/>
    <w:rsid w:val="00DF75E0"/>
    <w:rsid w:val="00E00E9A"/>
    <w:rsid w:val="00E020D3"/>
    <w:rsid w:val="00E0705F"/>
    <w:rsid w:val="00E1278F"/>
    <w:rsid w:val="00E178E3"/>
    <w:rsid w:val="00E218D0"/>
    <w:rsid w:val="00E41681"/>
    <w:rsid w:val="00E45909"/>
    <w:rsid w:val="00E54327"/>
    <w:rsid w:val="00E646E5"/>
    <w:rsid w:val="00E71B7B"/>
    <w:rsid w:val="00E73848"/>
    <w:rsid w:val="00E87CEE"/>
    <w:rsid w:val="00EA507F"/>
    <w:rsid w:val="00EA6191"/>
    <w:rsid w:val="00EA7DD3"/>
    <w:rsid w:val="00EF787B"/>
    <w:rsid w:val="00F21DE8"/>
    <w:rsid w:val="00F21EE4"/>
    <w:rsid w:val="00F255FB"/>
    <w:rsid w:val="00F266B2"/>
    <w:rsid w:val="00F462A4"/>
    <w:rsid w:val="00F66D43"/>
    <w:rsid w:val="00F73C26"/>
    <w:rsid w:val="00F76173"/>
    <w:rsid w:val="00F91739"/>
    <w:rsid w:val="00FA3127"/>
    <w:rsid w:val="00FA61ED"/>
    <w:rsid w:val="00FB0987"/>
    <w:rsid w:val="00FB4C7C"/>
    <w:rsid w:val="00FB640E"/>
    <w:rsid w:val="00FC21F9"/>
    <w:rsid w:val="00FD7E2C"/>
    <w:rsid w:val="00FE1BBF"/>
    <w:rsid w:val="00FE296F"/>
    <w:rsid w:val="00FE5023"/>
    <w:rsid w:val="00FE64C1"/>
    <w:rsid w:val="00FF5C87"/>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a7"/>
    <w:uiPriority w:val="99"/>
    <w:semiHidden/>
    <w:unhideWhenUsed/>
    <w:rsid w:val="00570EE3"/>
    <w:pPr>
      <w:tabs>
        <w:tab w:val="center" w:pos="4819"/>
        <w:tab w:val="right" w:pos="9639"/>
      </w:tabs>
      <w:spacing w:after="0" w:line="240" w:lineRule="auto"/>
    </w:pPr>
  </w:style>
  <w:style w:type="character" w:customStyle="1" w:styleId="a7">
    <w:name w:val="Нижний колонтитул Знак"/>
    <w:basedOn w:val="a0"/>
    <w:link w:val="a5"/>
    <w:uiPriority w:val="99"/>
    <w:semiHidden/>
    <w:rsid w:val="00570EE3"/>
  </w:style>
  <w:style w:type="character" w:styleId="a8">
    <w:name w:val="annotation reference"/>
    <w:basedOn w:val="a0"/>
    <w:uiPriority w:val="99"/>
    <w:semiHidden/>
    <w:unhideWhenUsed/>
    <w:rsid w:val="001808D0"/>
    <w:rPr>
      <w:sz w:val="16"/>
      <w:szCs w:val="16"/>
    </w:rPr>
  </w:style>
  <w:style w:type="paragraph" w:styleId="a9">
    <w:name w:val="annotation text"/>
    <w:basedOn w:val="a"/>
    <w:link w:val="aa"/>
    <w:uiPriority w:val="99"/>
    <w:semiHidden/>
    <w:unhideWhenUsed/>
    <w:rsid w:val="001808D0"/>
    <w:pPr>
      <w:spacing w:line="240" w:lineRule="auto"/>
    </w:pPr>
    <w:rPr>
      <w:sz w:val="20"/>
      <w:szCs w:val="20"/>
    </w:rPr>
  </w:style>
  <w:style w:type="character" w:customStyle="1" w:styleId="aa">
    <w:name w:val="Текст примечания Знак"/>
    <w:basedOn w:val="a0"/>
    <w:link w:val="a9"/>
    <w:uiPriority w:val="99"/>
    <w:semiHidden/>
    <w:rsid w:val="001808D0"/>
    <w:rPr>
      <w:sz w:val="20"/>
      <w:szCs w:val="20"/>
    </w:rPr>
  </w:style>
  <w:style w:type="paragraph" w:styleId="ab">
    <w:name w:val="annotation subject"/>
    <w:basedOn w:val="a9"/>
    <w:next w:val="a9"/>
    <w:link w:val="ac"/>
    <w:uiPriority w:val="99"/>
    <w:semiHidden/>
    <w:unhideWhenUsed/>
    <w:rsid w:val="001808D0"/>
    <w:rPr>
      <w:b/>
      <w:bCs/>
    </w:rPr>
  </w:style>
  <w:style w:type="character" w:customStyle="1" w:styleId="ac">
    <w:name w:val="Тема примечания Знак"/>
    <w:basedOn w:val="aa"/>
    <w:link w:val="ab"/>
    <w:uiPriority w:val="99"/>
    <w:semiHidden/>
    <w:rsid w:val="001808D0"/>
    <w:rPr>
      <w:b/>
      <w:bCs/>
      <w:sz w:val="20"/>
      <w:szCs w:val="20"/>
    </w:rPr>
  </w:style>
  <w:style w:type="character" w:styleId="ad">
    <w:name w:val="Hyperlink"/>
    <w:basedOn w:val="a0"/>
    <w:uiPriority w:val="99"/>
    <w:unhideWhenUsed/>
    <w:rsid w:val="00AC322B"/>
    <w:rPr>
      <w:color w:val="0563C1" w:themeColor="hyperlink"/>
      <w:u w:val="single"/>
    </w:rPr>
  </w:style>
  <w:style w:type="character" w:customStyle="1" w:styleId="10">
    <w:name w:val="Незакрита згадка1"/>
    <w:basedOn w:val="a0"/>
    <w:uiPriority w:val="99"/>
    <w:semiHidden/>
    <w:unhideWhenUsed/>
    <w:rsid w:val="00AC322B"/>
    <w:rPr>
      <w:color w:val="605E5C"/>
      <w:shd w:val="clear" w:color="auto" w:fill="E1DFDD"/>
    </w:rPr>
  </w:style>
  <w:style w:type="paragraph" w:styleId="ae">
    <w:name w:val="Normal (Web)"/>
    <w:basedOn w:val="a"/>
    <w:uiPriority w:val="99"/>
    <w:unhideWhenUsed/>
    <w:rsid w:val="004B2B31"/>
    <w:pPr>
      <w:spacing w:before="100" w:beforeAutospacing="1" w:after="100" w:afterAutospacing="1" w:line="240" w:lineRule="auto"/>
    </w:pPr>
    <w:rPr>
      <w:rFonts w:eastAsia="Times New Roman" w:cs="Times New Roman"/>
      <w:sz w:val="24"/>
      <w:szCs w:val="24"/>
      <w:lang w:eastAsia="uk-UA"/>
    </w:rPr>
  </w:style>
  <w:style w:type="paragraph" w:customStyle="1" w:styleId="3">
    <w:name w:val="Основной текст3"/>
    <w:basedOn w:val="a"/>
    <w:rsid w:val="00353D16"/>
    <w:pPr>
      <w:widowControl w:val="0"/>
      <w:shd w:val="clear" w:color="auto" w:fill="FFFFFF"/>
      <w:spacing w:before="300" w:after="600" w:line="320" w:lineRule="exact"/>
    </w:pPr>
    <w:rPr>
      <w:rFonts w:eastAsia="Times New Roman" w:cs="Times New Roman"/>
      <w:szCs w:val="28"/>
      <w:lang w:eastAsia="uk-UA"/>
    </w:rPr>
  </w:style>
  <w:style w:type="character" w:styleId="af">
    <w:name w:val="Strong"/>
    <w:basedOn w:val="a0"/>
    <w:uiPriority w:val="22"/>
    <w:qFormat/>
    <w:rsid w:val="00190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1009">
      <w:bodyDiv w:val="1"/>
      <w:marLeft w:val="0"/>
      <w:marRight w:val="0"/>
      <w:marTop w:val="0"/>
      <w:marBottom w:val="0"/>
      <w:divBdr>
        <w:top w:val="none" w:sz="0" w:space="0" w:color="auto"/>
        <w:left w:val="none" w:sz="0" w:space="0" w:color="auto"/>
        <w:bottom w:val="none" w:sz="0" w:space="0" w:color="auto"/>
        <w:right w:val="none" w:sz="0" w:space="0" w:color="auto"/>
      </w:divBdr>
    </w:div>
    <w:div w:id="897475731">
      <w:bodyDiv w:val="1"/>
      <w:marLeft w:val="0"/>
      <w:marRight w:val="0"/>
      <w:marTop w:val="0"/>
      <w:marBottom w:val="0"/>
      <w:divBdr>
        <w:top w:val="none" w:sz="0" w:space="0" w:color="auto"/>
        <w:left w:val="none" w:sz="0" w:space="0" w:color="auto"/>
        <w:bottom w:val="none" w:sz="0" w:space="0" w:color="auto"/>
        <w:right w:val="none" w:sz="0" w:space="0" w:color="auto"/>
      </w:divBdr>
    </w:div>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1626304365">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2436</Words>
  <Characters>13891</Characters>
  <DocSecurity>0</DocSecurity>
  <Lines>115</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2025-11-13T12:29:00Z</cp:lastPrinted>
  <dcterms:created xsi:type="dcterms:W3CDTF">2025-11-13T12:30:00Z</dcterms:created>
  <dcterms:modified xsi:type="dcterms:W3CDTF">2025-11-14T08:44:00Z</dcterms:modified>
</cp:coreProperties>
</file>