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8337" w14:textId="77777777" w:rsidR="00CA740E" w:rsidRPr="00A50210" w:rsidRDefault="0039085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A50210">
        <w:rPr>
          <w:rFonts w:ascii="Times New Roman" w:eastAsia="Times New Roman" w:hAnsi="Times New Roman"/>
          <w:noProof/>
          <w:color w:val="000000" w:themeColor="text1"/>
          <w:sz w:val="19"/>
          <w:szCs w:val="20"/>
          <w:lang w:val="en-US"/>
        </w:rPr>
        <w:drawing>
          <wp:inline distT="0" distB="0" distL="0" distR="0" wp14:anchorId="42D6BC79" wp14:editId="43094D0B">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29C99A11" w14:textId="77777777" w:rsidR="00CA740E" w:rsidRPr="00A50210" w:rsidRDefault="00CA740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62843C9" w14:textId="77777777" w:rsidR="00CA740E" w:rsidRPr="00A50210" w:rsidRDefault="00390856">
      <w:pPr>
        <w:spacing w:after="0" w:line="240" w:lineRule="auto"/>
        <w:jc w:val="center"/>
        <w:rPr>
          <w:rFonts w:ascii="Times New Roman" w:eastAsia="Times New Roman" w:hAnsi="Times New Roman"/>
          <w:color w:val="000000" w:themeColor="text1"/>
          <w:kern w:val="28"/>
          <w:sz w:val="32"/>
          <w:szCs w:val="32"/>
          <w:lang w:eastAsia="ru-RU"/>
        </w:rPr>
      </w:pPr>
      <w:r w:rsidRPr="00A50210">
        <w:rPr>
          <w:rFonts w:ascii="Times New Roman" w:eastAsia="Times New Roman" w:hAnsi="Times New Roman"/>
          <w:bCs/>
          <w:color w:val="000000" w:themeColor="text1"/>
          <w:kern w:val="28"/>
          <w:sz w:val="36"/>
          <w:szCs w:val="32"/>
          <w:lang w:eastAsia="ru-RU"/>
        </w:rPr>
        <w:t xml:space="preserve">КВАЛІФІКАЦІЙНО-ДИСЦИПЛІНАРНА </w:t>
      </w:r>
      <w:r w:rsidRPr="00A50210">
        <w:rPr>
          <w:rFonts w:ascii="Times New Roman" w:eastAsia="Times New Roman" w:hAnsi="Times New Roman"/>
          <w:bCs/>
          <w:color w:val="000000" w:themeColor="text1"/>
          <w:kern w:val="28"/>
          <w:sz w:val="36"/>
          <w:szCs w:val="32"/>
          <w:lang w:eastAsia="ru-RU"/>
        </w:rPr>
        <w:br/>
        <w:t>КОМІСІЯ ПРОКУРОРІВ</w:t>
      </w:r>
    </w:p>
    <w:p w14:paraId="41BD460B" w14:textId="77777777" w:rsidR="00CA740E" w:rsidRPr="00A50210" w:rsidRDefault="00CA740E">
      <w:pPr>
        <w:spacing w:after="0" w:line="240" w:lineRule="auto"/>
        <w:rPr>
          <w:rFonts w:ascii="Times New Roman" w:eastAsia="Times New Roman" w:hAnsi="Times New Roman"/>
          <w:color w:val="000000" w:themeColor="text1"/>
          <w:kern w:val="28"/>
          <w:sz w:val="28"/>
          <w:szCs w:val="28"/>
          <w:lang w:eastAsia="uk-UA"/>
        </w:rPr>
      </w:pPr>
    </w:p>
    <w:p w14:paraId="1534ED8A" w14:textId="77777777" w:rsidR="00CA740E" w:rsidRPr="00A50210" w:rsidRDefault="00CA740E">
      <w:pPr>
        <w:spacing w:after="0" w:line="240" w:lineRule="auto"/>
        <w:rPr>
          <w:rFonts w:ascii="Times New Roman" w:eastAsia="Times New Roman" w:hAnsi="Times New Roman"/>
          <w:color w:val="000000" w:themeColor="text1"/>
          <w:kern w:val="28"/>
          <w:sz w:val="28"/>
          <w:szCs w:val="28"/>
          <w:lang w:eastAsia="uk-UA"/>
        </w:rPr>
      </w:pPr>
    </w:p>
    <w:p w14:paraId="2A897CEF" w14:textId="77777777" w:rsidR="00CA740E" w:rsidRPr="00A50210" w:rsidRDefault="00390856">
      <w:pPr>
        <w:spacing w:after="0" w:line="240" w:lineRule="auto"/>
        <w:ind w:left="84"/>
        <w:jc w:val="center"/>
        <w:rPr>
          <w:rFonts w:ascii="Times New Roman" w:eastAsia="Times New Roman" w:hAnsi="Times New Roman"/>
          <w:b/>
          <w:color w:val="000000" w:themeColor="text1"/>
          <w:kern w:val="28"/>
          <w:sz w:val="28"/>
          <w:szCs w:val="28"/>
          <w:lang w:eastAsia="uk-UA"/>
        </w:rPr>
      </w:pPr>
      <w:r w:rsidRPr="00A50210">
        <w:rPr>
          <w:rFonts w:ascii="Times New Roman" w:eastAsia="Times New Roman" w:hAnsi="Times New Roman"/>
          <w:b/>
          <w:color w:val="000000" w:themeColor="text1"/>
          <w:kern w:val="28"/>
          <w:sz w:val="28"/>
          <w:szCs w:val="28"/>
          <w:lang w:eastAsia="uk-UA"/>
        </w:rPr>
        <w:t xml:space="preserve">Р І Ш Е Н </w:t>
      </w:r>
      <w:proofErr w:type="spellStart"/>
      <w:r w:rsidRPr="00A50210">
        <w:rPr>
          <w:rFonts w:ascii="Times New Roman" w:eastAsia="Times New Roman" w:hAnsi="Times New Roman"/>
          <w:b/>
          <w:color w:val="000000" w:themeColor="text1"/>
          <w:kern w:val="28"/>
          <w:sz w:val="28"/>
          <w:szCs w:val="28"/>
          <w:lang w:eastAsia="uk-UA"/>
        </w:rPr>
        <w:t>Н</w:t>
      </w:r>
      <w:proofErr w:type="spellEnd"/>
      <w:r w:rsidRPr="00A50210">
        <w:rPr>
          <w:rFonts w:ascii="Times New Roman" w:eastAsia="Times New Roman" w:hAnsi="Times New Roman"/>
          <w:b/>
          <w:color w:val="000000" w:themeColor="text1"/>
          <w:kern w:val="28"/>
          <w:sz w:val="28"/>
          <w:szCs w:val="28"/>
          <w:lang w:eastAsia="uk-UA"/>
        </w:rPr>
        <w:t xml:space="preserve"> Я</w:t>
      </w:r>
    </w:p>
    <w:p w14:paraId="778AA055" w14:textId="77777777" w:rsidR="00CA740E" w:rsidRPr="00A50210"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p w14:paraId="1C35CFF9" w14:textId="77777777" w:rsidR="00CA740E" w:rsidRPr="00A50210"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A740E" w:rsidRPr="00A50210" w14:paraId="716E0644" w14:textId="77777777">
        <w:trPr>
          <w:trHeight w:val="460"/>
        </w:trPr>
        <w:tc>
          <w:tcPr>
            <w:tcW w:w="1765" w:type="pct"/>
          </w:tcPr>
          <w:p w14:paraId="577836EF" w14:textId="18903B5B" w:rsidR="00CA740E" w:rsidRPr="00A50210" w:rsidRDefault="00F1358F">
            <w:pPr>
              <w:spacing w:after="0" w:line="240" w:lineRule="auto"/>
              <w:ind w:left="-113"/>
              <w:jc w:val="both"/>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1</w:t>
            </w:r>
            <w:r w:rsidR="00917F1B">
              <w:rPr>
                <w:rFonts w:ascii="Times New Roman" w:eastAsia="Times New Roman" w:hAnsi="Times New Roman"/>
                <w:b/>
                <w:color w:val="000000" w:themeColor="text1"/>
                <w:sz w:val="28"/>
                <w:szCs w:val="24"/>
                <w:lang w:eastAsia="ru-RU"/>
              </w:rPr>
              <w:t>4</w:t>
            </w:r>
            <w:r w:rsidR="00390856" w:rsidRPr="00A50210">
              <w:rPr>
                <w:rFonts w:ascii="Times New Roman" w:eastAsia="Times New Roman" w:hAnsi="Times New Roman"/>
                <w:b/>
                <w:color w:val="000000" w:themeColor="text1"/>
                <w:sz w:val="28"/>
                <w:szCs w:val="24"/>
                <w:lang w:eastAsia="ru-RU"/>
              </w:rPr>
              <w:t xml:space="preserve"> </w:t>
            </w:r>
            <w:r>
              <w:rPr>
                <w:rFonts w:ascii="Times New Roman" w:eastAsia="Times New Roman" w:hAnsi="Times New Roman"/>
                <w:b/>
                <w:color w:val="000000" w:themeColor="text1"/>
                <w:sz w:val="28"/>
                <w:szCs w:val="24"/>
                <w:lang w:eastAsia="ru-RU"/>
              </w:rPr>
              <w:t>листопада</w:t>
            </w:r>
            <w:r w:rsidR="00BF23DD">
              <w:rPr>
                <w:rFonts w:ascii="Times New Roman" w:eastAsia="Times New Roman" w:hAnsi="Times New Roman"/>
                <w:b/>
                <w:color w:val="000000" w:themeColor="text1"/>
                <w:sz w:val="28"/>
                <w:szCs w:val="24"/>
                <w:lang w:eastAsia="ru-RU"/>
              </w:rPr>
              <w:t xml:space="preserve"> </w:t>
            </w:r>
            <w:r w:rsidR="00390856" w:rsidRPr="00A50210">
              <w:rPr>
                <w:rFonts w:ascii="Times New Roman" w:eastAsia="Times New Roman" w:hAnsi="Times New Roman"/>
                <w:b/>
                <w:color w:val="000000" w:themeColor="text1"/>
                <w:sz w:val="28"/>
                <w:szCs w:val="24"/>
                <w:lang w:eastAsia="ru-RU"/>
              </w:rPr>
              <w:t>2025 року</w:t>
            </w:r>
          </w:p>
        </w:tc>
        <w:tc>
          <w:tcPr>
            <w:tcW w:w="1471" w:type="pct"/>
          </w:tcPr>
          <w:p w14:paraId="39E0407F" w14:textId="77777777" w:rsidR="00CA740E" w:rsidRPr="00A50210" w:rsidRDefault="00390856">
            <w:pPr>
              <w:spacing w:after="0" w:line="240" w:lineRule="auto"/>
              <w:jc w:val="center"/>
              <w:rPr>
                <w:rFonts w:ascii="Times New Roman" w:eastAsia="Times New Roman" w:hAnsi="Times New Roman"/>
                <w:b/>
                <w:color w:val="000000" w:themeColor="text1"/>
                <w:sz w:val="28"/>
                <w:szCs w:val="24"/>
                <w:lang w:eastAsia="ru-RU"/>
              </w:rPr>
            </w:pPr>
            <w:r w:rsidRPr="00A50210">
              <w:rPr>
                <w:rFonts w:ascii="Times New Roman" w:eastAsia="Times New Roman" w:hAnsi="Times New Roman"/>
                <w:b/>
                <w:color w:val="000000" w:themeColor="text1"/>
                <w:sz w:val="28"/>
                <w:szCs w:val="24"/>
                <w:lang w:eastAsia="ru-RU"/>
              </w:rPr>
              <w:t>Київ</w:t>
            </w:r>
          </w:p>
        </w:tc>
        <w:tc>
          <w:tcPr>
            <w:tcW w:w="1764" w:type="pct"/>
          </w:tcPr>
          <w:p w14:paraId="6B172186" w14:textId="2DD980C8" w:rsidR="00CA740E" w:rsidRPr="00A50210" w:rsidRDefault="00390856">
            <w:pPr>
              <w:spacing w:after="0" w:line="240" w:lineRule="auto"/>
              <w:ind w:firstLine="567"/>
              <w:jc w:val="right"/>
              <w:rPr>
                <w:rFonts w:ascii="Times New Roman" w:eastAsia="Times New Roman" w:hAnsi="Times New Roman"/>
                <w:b/>
                <w:color w:val="000000" w:themeColor="text1"/>
                <w:sz w:val="28"/>
                <w:szCs w:val="24"/>
                <w:lang w:eastAsia="ru-RU"/>
              </w:rPr>
            </w:pPr>
            <w:r w:rsidRPr="00A50210">
              <w:rPr>
                <w:rFonts w:ascii="Times New Roman" w:eastAsia="Times New Roman" w:hAnsi="Times New Roman"/>
                <w:b/>
                <w:color w:val="000000" w:themeColor="text1"/>
                <w:sz w:val="28"/>
                <w:szCs w:val="24"/>
                <w:lang w:eastAsia="ru-RU"/>
              </w:rPr>
              <w:t xml:space="preserve">               № 11</w:t>
            </w:r>
            <w:r w:rsidR="00F1358F">
              <w:rPr>
                <w:rFonts w:ascii="Times New Roman" w:eastAsia="Times New Roman" w:hAnsi="Times New Roman"/>
                <w:b/>
                <w:color w:val="000000" w:themeColor="text1"/>
                <w:sz w:val="28"/>
                <w:szCs w:val="24"/>
                <w:lang w:eastAsia="ru-RU"/>
              </w:rPr>
              <w:t>54</w:t>
            </w:r>
            <w:r w:rsidRPr="00A50210">
              <w:rPr>
                <w:rFonts w:ascii="Times New Roman" w:eastAsia="Times New Roman" w:hAnsi="Times New Roman"/>
                <w:b/>
                <w:color w:val="000000" w:themeColor="text1"/>
                <w:sz w:val="28"/>
                <w:szCs w:val="24"/>
                <w:lang w:eastAsia="ru-RU"/>
              </w:rPr>
              <w:t xml:space="preserve">дс-25 </w:t>
            </w:r>
          </w:p>
        </w:tc>
      </w:tr>
    </w:tbl>
    <w:p w14:paraId="24F350D2" w14:textId="77777777" w:rsidR="00CA740E" w:rsidRPr="00A50210" w:rsidRDefault="00CA740E">
      <w:pPr>
        <w:widowControl w:val="0"/>
        <w:spacing w:after="0" w:line="240" w:lineRule="auto"/>
        <w:contextualSpacing/>
        <w:rPr>
          <w:rFonts w:ascii="Times New Roman" w:hAnsi="Times New Roman"/>
          <w:b/>
          <w:color w:val="000000" w:themeColor="text1"/>
          <w:sz w:val="28"/>
          <w:szCs w:val="28"/>
          <w:lang w:eastAsia="uk-UA"/>
        </w:rPr>
      </w:pPr>
    </w:p>
    <w:p w14:paraId="25705458" w14:textId="77777777" w:rsidR="00CA740E" w:rsidRPr="00A50210" w:rsidRDefault="00390856">
      <w:pPr>
        <w:widowControl w:val="0"/>
        <w:spacing w:after="0" w:line="240" w:lineRule="auto"/>
        <w:contextualSpacing/>
        <w:rPr>
          <w:rFonts w:ascii="Times New Roman" w:hAnsi="Times New Roman"/>
          <w:b/>
          <w:color w:val="000000" w:themeColor="text1"/>
          <w:sz w:val="28"/>
          <w:szCs w:val="28"/>
          <w:lang w:eastAsia="uk-UA"/>
        </w:rPr>
      </w:pPr>
      <w:r w:rsidRPr="00A50210">
        <w:rPr>
          <w:rFonts w:ascii="Times New Roman" w:hAnsi="Times New Roman"/>
          <w:b/>
          <w:color w:val="000000" w:themeColor="text1"/>
          <w:sz w:val="28"/>
          <w:szCs w:val="28"/>
          <w:lang w:eastAsia="uk-UA"/>
        </w:rPr>
        <w:t xml:space="preserve">Про відмову у відкритті </w:t>
      </w:r>
    </w:p>
    <w:p w14:paraId="61607574" w14:textId="77777777" w:rsidR="00CA740E" w:rsidRPr="00A50210" w:rsidRDefault="00390856">
      <w:pPr>
        <w:widowControl w:val="0"/>
        <w:spacing w:after="0" w:line="240" w:lineRule="auto"/>
        <w:contextualSpacing/>
        <w:rPr>
          <w:rFonts w:ascii="Times New Roman" w:hAnsi="Times New Roman"/>
          <w:b/>
          <w:color w:val="000000" w:themeColor="text1"/>
          <w:sz w:val="28"/>
          <w:szCs w:val="28"/>
          <w:lang w:eastAsia="uk-UA"/>
        </w:rPr>
      </w:pPr>
      <w:r w:rsidRPr="00A50210">
        <w:rPr>
          <w:rFonts w:ascii="Times New Roman" w:hAnsi="Times New Roman"/>
          <w:b/>
          <w:color w:val="000000" w:themeColor="text1"/>
          <w:sz w:val="28"/>
          <w:szCs w:val="28"/>
          <w:lang w:eastAsia="uk-UA"/>
        </w:rPr>
        <w:t>дисциплінарного провадження</w:t>
      </w:r>
    </w:p>
    <w:p w14:paraId="4C86D9E7" w14:textId="77777777" w:rsidR="00CA740E" w:rsidRPr="00A50210" w:rsidRDefault="00CA740E">
      <w:pPr>
        <w:widowControl w:val="0"/>
        <w:spacing w:after="0" w:line="240" w:lineRule="auto"/>
        <w:contextualSpacing/>
        <w:rPr>
          <w:rFonts w:ascii="Times New Roman" w:hAnsi="Times New Roman"/>
          <w:b/>
          <w:color w:val="000000" w:themeColor="text1"/>
          <w:sz w:val="28"/>
          <w:szCs w:val="28"/>
          <w:lang w:eastAsia="uk-UA"/>
        </w:rPr>
      </w:pPr>
    </w:p>
    <w:p w14:paraId="60D4D9E9" w14:textId="1600FC81" w:rsidR="00BF23DD" w:rsidRPr="00A50210" w:rsidRDefault="00390856" w:rsidP="00BF23DD">
      <w:pPr>
        <w:pStyle w:val="ab"/>
        <w:widowControl w:val="0"/>
        <w:tabs>
          <w:tab w:val="left" w:pos="993"/>
        </w:tabs>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Член Кваліфікаційно-дисциплінарної комісії прокурорів </w:t>
      </w:r>
      <w:r w:rsidR="00F1358F">
        <w:rPr>
          <w:rFonts w:ascii="Times New Roman" w:hAnsi="Times New Roman"/>
          <w:color w:val="000000" w:themeColor="text1"/>
          <w:sz w:val="28"/>
          <w:szCs w:val="28"/>
        </w:rPr>
        <w:t>Гарбуза Н.В</w:t>
      </w:r>
      <w:r w:rsidRPr="00A50210">
        <w:rPr>
          <w:rFonts w:ascii="Times New Roman" w:hAnsi="Times New Roman"/>
          <w:color w:val="000000" w:themeColor="text1"/>
          <w:sz w:val="28"/>
          <w:szCs w:val="28"/>
        </w:rPr>
        <w:t xml:space="preserve">., розглянувши дисциплінарну </w:t>
      </w:r>
      <w:bookmarkStart w:id="0" w:name="_Hlk124933696"/>
      <w:r w:rsidRPr="00A50210">
        <w:rPr>
          <w:rFonts w:ascii="Times New Roman" w:hAnsi="Times New Roman"/>
          <w:color w:val="000000" w:themeColor="text1"/>
          <w:sz w:val="28"/>
          <w:szCs w:val="28"/>
        </w:rPr>
        <w:t>скаргу</w:t>
      </w:r>
      <w:bookmarkEnd w:id="0"/>
      <w:r w:rsidRPr="00A50210">
        <w:rPr>
          <w:rFonts w:ascii="Times New Roman" w:hAnsi="Times New Roman"/>
          <w:color w:val="000000" w:themeColor="text1"/>
          <w:sz w:val="28"/>
          <w:szCs w:val="28"/>
        </w:rPr>
        <w:t xml:space="preserve"> </w:t>
      </w:r>
      <w:bookmarkStart w:id="1" w:name="_Hlk212546481"/>
      <w:r w:rsidR="00DA7549">
        <w:rPr>
          <w:rFonts w:ascii="Times New Roman" w:hAnsi="Times New Roman"/>
          <w:color w:val="000000" w:themeColor="text1"/>
          <w:sz w:val="28"/>
          <w:szCs w:val="28"/>
        </w:rPr>
        <w:t xml:space="preserve">ОСОБА_1 </w:t>
      </w:r>
      <w:r w:rsidRPr="00A50210">
        <w:rPr>
          <w:rFonts w:ascii="Times New Roman" w:hAnsi="Times New Roman"/>
          <w:color w:val="000000" w:themeColor="text1"/>
          <w:sz w:val="28"/>
          <w:szCs w:val="28"/>
        </w:rPr>
        <w:t>стосовно</w:t>
      </w:r>
      <w:bookmarkStart w:id="2" w:name="_Hlk212545815"/>
      <w:r w:rsidR="00D57266">
        <w:rPr>
          <w:rFonts w:ascii="Times New Roman" w:hAnsi="Times New Roman"/>
          <w:color w:val="000000" w:themeColor="text1"/>
          <w:sz w:val="28"/>
          <w:szCs w:val="28"/>
        </w:rPr>
        <w:t xml:space="preserve"> </w:t>
      </w:r>
      <w:r w:rsidRPr="00FF7377">
        <w:rPr>
          <w:rFonts w:ascii="Times New Roman" w:hAnsi="Times New Roman"/>
          <w:color w:val="000000" w:themeColor="text1"/>
          <w:sz w:val="28"/>
          <w:szCs w:val="28"/>
        </w:rPr>
        <w:t xml:space="preserve">прокурора </w:t>
      </w:r>
      <w:r w:rsidR="00FF7377" w:rsidRPr="00FF7377">
        <w:rPr>
          <w:rFonts w:ascii="Times New Roman" w:hAnsi="Times New Roman"/>
          <w:color w:val="000000" w:themeColor="text1"/>
          <w:sz w:val="28"/>
          <w:szCs w:val="28"/>
        </w:rPr>
        <w:t xml:space="preserve">відділу протидії порушенням прав людини у правоохоронній та пенітенціарній сферах Сумської обласної прокуратури </w:t>
      </w:r>
      <w:proofErr w:type="spellStart"/>
      <w:r w:rsidR="00FF7377" w:rsidRPr="00FF7377">
        <w:rPr>
          <w:rFonts w:ascii="Times New Roman" w:hAnsi="Times New Roman"/>
          <w:color w:val="000000" w:themeColor="text1"/>
          <w:sz w:val="28"/>
          <w:szCs w:val="28"/>
        </w:rPr>
        <w:t>Хярма</w:t>
      </w:r>
      <w:proofErr w:type="spellEnd"/>
      <w:r w:rsidR="00FF7377" w:rsidRPr="00FF7377">
        <w:rPr>
          <w:rFonts w:ascii="Times New Roman" w:hAnsi="Times New Roman"/>
          <w:color w:val="000000" w:themeColor="text1"/>
          <w:sz w:val="28"/>
          <w:szCs w:val="28"/>
        </w:rPr>
        <w:t xml:space="preserve"> Костянтина Вікторовича (дал</w:t>
      </w:r>
      <w:r w:rsidR="00FF7377">
        <w:rPr>
          <w:rFonts w:ascii="Times New Roman" w:hAnsi="Times New Roman"/>
          <w:color w:val="000000" w:themeColor="text1"/>
          <w:sz w:val="28"/>
          <w:szCs w:val="28"/>
        </w:rPr>
        <w:t xml:space="preserve">і – прокурор </w:t>
      </w:r>
      <w:r w:rsidR="00BF23DD">
        <w:rPr>
          <w:rFonts w:ascii="Times New Roman" w:hAnsi="Times New Roman"/>
          <w:color w:val="000000" w:themeColor="text1"/>
          <w:sz w:val="28"/>
          <w:szCs w:val="28"/>
        </w:rPr>
        <w:br/>
      </w:r>
      <w:proofErr w:type="spellStart"/>
      <w:r w:rsidR="00FF7377">
        <w:rPr>
          <w:rFonts w:ascii="Times New Roman" w:hAnsi="Times New Roman"/>
          <w:color w:val="000000" w:themeColor="text1"/>
          <w:sz w:val="28"/>
          <w:szCs w:val="28"/>
        </w:rPr>
        <w:t>Хярм</w:t>
      </w:r>
      <w:proofErr w:type="spellEnd"/>
      <w:r w:rsidR="00FF7377">
        <w:rPr>
          <w:rFonts w:ascii="Times New Roman" w:hAnsi="Times New Roman"/>
          <w:color w:val="000000" w:themeColor="text1"/>
          <w:sz w:val="28"/>
          <w:szCs w:val="28"/>
        </w:rPr>
        <w:t xml:space="preserve"> К.В.)</w:t>
      </w:r>
      <w:bookmarkEnd w:id="1"/>
      <w:bookmarkEnd w:id="2"/>
      <w:r w:rsidR="00FF7377">
        <w:rPr>
          <w:rFonts w:ascii="Times New Roman" w:hAnsi="Times New Roman"/>
          <w:color w:val="000000" w:themeColor="text1"/>
          <w:sz w:val="28"/>
          <w:szCs w:val="28"/>
        </w:rPr>
        <w:t>.</w:t>
      </w:r>
    </w:p>
    <w:p w14:paraId="1864F2D9" w14:textId="2CE71543" w:rsidR="00CA740E" w:rsidRPr="00A50210" w:rsidRDefault="00F1358F">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r w:rsidRPr="00462E3B">
        <w:rPr>
          <w:rFonts w:ascii="Times New Roman" w:hAnsi="Times New Roman"/>
          <w:b/>
          <w:noProof/>
          <w:sz w:val="28"/>
          <w:szCs w:val="28"/>
          <w:lang w:eastAsia="uk-UA"/>
        </w:rPr>
        <w:t>В С Т А Н О В И Л А</w:t>
      </w:r>
      <w:r w:rsidR="00390856" w:rsidRPr="00A50210">
        <w:rPr>
          <w:rFonts w:ascii="Times New Roman" w:hAnsi="Times New Roman"/>
          <w:b/>
          <w:color w:val="000000" w:themeColor="text1"/>
          <w:sz w:val="28"/>
          <w:szCs w:val="28"/>
          <w:lang w:eastAsia="uk-UA"/>
        </w:rPr>
        <w:t>:</w:t>
      </w:r>
    </w:p>
    <w:p w14:paraId="698478A7" w14:textId="77777777" w:rsidR="00CA740E" w:rsidRPr="00A50210" w:rsidRDefault="00CA740E" w:rsidP="00F1358F">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A1596A1" w14:textId="5C928065" w:rsidR="00CA740E" w:rsidRPr="00A50210"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DA7549">
        <w:rPr>
          <w:rFonts w:ascii="Times New Roman" w:hAnsi="Times New Roman"/>
          <w:color w:val="000000" w:themeColor="text1"/>
          <w:sz w:val="28"/>
          <w:szCs w:val="28"/>
        </w:rPr>
        <w:t xml:space="preserve">ОСОБА_1 </w:t>
      </w:r>
      <w:r w:rsidRPr="00A50210">
        <w:rPr>
          <w:rFonts w:ascii="Times New Roman" w:hAnsi="Times New Roman"/>
          <w:color w:val="000000" w:themeColor="text1"/>
          <w:sz w:val="28"/>
          <w:szCs w:val="28"/>
        </w:rPr>
        <w:t xml:space="preserve">про вчинення дисциплінарного проступку прокурором </w:t>
      </w:r>
      <w:r w:rsidR="00FF7377" w:rsidRPr="00FF7377">
        <w:rPr>
          <w:rFonts w:ascii="Times New Roman" w:hAnsi="Times New Roman"/>
          <w:color w:val="000000" w:themeColor="text1"/>
          <w:sz w:val="28"/>
          <w:szCs w:val="28"/>
        </w:rPr>
        <w:t xml:space="preserve">відділу протидії порушенням прав людини у правоохоронній та пенітенціарній сферах Сумської обласної прокуратури </w:t>
      </w:r>
      <w:proofErr w:type="spellStart"/>
      <w:r w:rsidR="00FF7377" w:rsidRPr="00FF7377">
        <w:rPr>
          <w:rFonts w:ascii="Times New Roman" w:hAnsi="Times New Roman"/>
          <w:color w:val="000000" w:themeColor="text1"/>
          <w:sz w:val="28"/>
          <w:szCs w:val="28"/>
        </w:rPr>
        <w:t>Хярм</w:t>
      </w:r>
      <w:r w:rsidR="00FF7377">
        <w:rPr>
          <w:rFonts w:ascii="Times New Roman" w:hAnsi="Times New Roman"/>
          <w:color w:val="000000" w:themeColor="text1"/>
          <w:sz w:val="28"/>
          <w:szCs w:val="28"/>
        </w:rPr>
        <w:t>ом</w:t>
      </w:r>
      <w:proofErr w:type="spellEnd"/>
      <w:r w:rsidR="00FF7377" w:rsidRPr="00FF7377">
        <w:rPr>
          <w:rFonts w:ascii="Times New Roman" w:hAnsi="Times New Roman"/>
          <w:color w:val="000000" w:themeColor="text1"/>
          <w:sz w:val="28"/>
          <w:szCs w:val="28"/>
        </w:rPr>
        <w:t xml:space="preserve"> </w:t>
      </w:r>
      <w:r w:rsidR="00BF23DD">
        <w:rPr>
          <w:rFonts w:ascii="Times New Roman" w:hAnsi="Times New Roman"/>
          <w:color w:val="000000" w:themeColor="text1"/>
          <w:sz w:val="28"/>
          <w:szCs w:val="28"/>
        </w:rPr>
        <w:t>К.В.</w:t>
      </w:r>
    </w:p>
    <w:p w14:paraId="6693276B" w14:textId="4C8EB509" w:rsidR="00F1358F"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Pr="00BF23DD">
        <w:rPr>
          <w:rFonts w:ascii="Times New Roman" w:hAnsi="Times New Roman"/>
          <w:color w:val="000000" w:themeColor="text1"/>
          <w:sz w:val="28"/>
          <w:szCs w:val="28"/>
        </w:rPr>
        <w:t xml:space="preserve">члену Комісії </w:t>
      </w:r>
      <w:r w:rsidR="00704D91" w:rsidRPr="00BF23DD">
        <w:rPr>
          <w:rFonts w:ascii="Times New Roman" w:hAnsi="Times New Roman"/>
          <w:color w:val="000000" w:themeColor="text1"/>
          <w:sz w:val="28"/>
          <w:szCs w:val="28"/>
        </w:rPr>
        <w:t>Гарбузі Н.В</w:t>
      </w:r>
      <w:r w:rsidRPr="00BF23DD">
        <w:rPr>
          <w:rFonts w:ascii="Times New Roman" w:hAnsi="Times New Roman"/>
          <w:color w:val="000000" w:themeColor="text1"/>
          <w:sz w:val="28"/>
          <w:szCs w:val="28"/>
        </w:rPr>
        <w:t>.</w:t>
      </w:r>
      <w:r w:rsidRPr="00A50210">
        <w:rPr>
          <w:rFonts w:ascii="Times New Roman" w:hAnsi="Times New Roman"/>
          <w:color w:val="000000" w:themeColor="text1"/>
          <w:sz w:val="28"/>
          <w:szCs w:val="28"/>
        </w:rPr>
        <w:t xml:space="preserve"> (протокол розподілу від </w:t>
      </w:r>
      <w:r w:rsidR="00704D91">
        <w:rPr>
          <w:rFonts w:ascii="Times New Roman" w:hAnsi="Times New Roman"/>
          <w:color w:val="000000" w:themeColor="text1"/>
          <w:sz w:val="28"/>
          <w:szCs w:val="28"/>
        </w:rPr>
        <w:t xml:space="preserve">05 листопада </w:t>
      </w:r>
      <w:r w:rsidRPr="00A50210">
        <w:rPr>
          <w:rFonts w:ascii="Times New Roman" w:hAnsi="Times New Roman"/>
          <w:color w:val="000000" w:themeColor="text1"/>
          <w:sz w:val="28"/>
          <w:szCs w:val="28"/>
        </w:rPr>
        <w:t>2025 року).</w:t>
      </w:r>
    </w:p>
    <w:p w14:paraId="5016B101" w14:textId="77777777" w:rsidR="00F1358F" w:rsidRDefault="00F1358F" w:rsidP="00BF23D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BF23DD">
        <w:rPr>
          <w:rFonts w:ascii="Times New Roman" w:hAnsi="Times New Roman"/>
          <w:color w:val="000000" w:themeColor="text1"/>
          <w:sz w:val="28"/>
          <w:szCs w:val="28"/>
        </w:rPr>
        <w:t xml:space="preserve">При вирішенні питання щодо відкриття дисциплінарного провадження встановлено таке. </w:t>
      </w:r>
    </w:p>
    <w:p w14:paraId="38A7B879" w14:textId="77777777" w:rsidR="00BF23DD" w:rsidRPr="00BF23DD" w:rsidRDefault="00BF23DD" w:rsidP="00BF23D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60042CDC" w14:textId="1B39CCA4" w:rsidR="00BF23DD" w:rsidRDefault="00F1358F" w:rsidP="00BF23DD">
      <w:pPr>
        <w:widowControl w:val="0"/>
        <w:tabs>
          <w:tab w:val="left" w:pos="851"/>
          <w:tab w:val="left" w:pos="993"/>
        </w:tabs>
        <w:spacing w:after="0" w:line="240" w:lineRule="auto"/>
        <w:ind w:firstLine="709"/>
        <w:contextualSpacing/>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Зміст скарги</w:t>
      </w:r>
    </w:p>
    <w:p w14:paraId="14C8B736" w14:textId="34E550CD" w:rsidR="000E614E" w:rsidRDefault="00704D91" w:rsidP="00FF1CF9">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04D91">
        <w:rPr>
          <w:rFonts w:ascii="Times New Roman" w:hAnsi="Times New Roman"/>
          <w:color w:val="000000" w:themeColor="text1"/>
          <w:sz w:val="28"/>
          <w:szCs w:val="28"/>
        </w:rPr>
        <w:t xml:space="preserve">Скаржник, якого </w:t>
      </w:r>
      <w:proofErr w:type="spellStart"/>
      <w:r w:rsidRPr="00704D91">
        <w:rPr>
          <w:rFonts w:ascii="Times New Roman" w:hAnsi="Times New Roman"/>
          <w:color w:val="000000" w:themeColor="text1"/>
          <w:sz w:val="28"/>
          <w:szCs w:val="28"/>
        </w:rPr>
        <w:t>вироком</w:t>
      </w:r>
      <w:proofErr w:type="spellEnd"/>
      <w:r w:rsidRPr="00704D91">
        <w:rPr>
          <w:rFonts w:ascii="Times New Roman" w:hAnsi="Times New Roman"/>
          <w:color w:val="000000" w:themeColor="text1"/>
          <w:sz w:val="28"/>
          <w:szCs w:val="28"/>
        </w:rPr>
        <w:t xml:space="preserve"> Апеляційного суду Сумської області від 14</w:t>
      </w:r>
      <w:r w:rsidR="006D2591">
        <w:rPr>
          <w:rFonts w:ascii="Times New Roman" w:hAnsi="Times New Roman"/>
          <w:color w:val="000000" w:themeColor="text1"/>
          <w:sz w:val="28"/>
          <w:szCs w:val="28"/>
        </w:rPr>
        <w:t> </w:t>
      </w:r>
      <w:r w:rsidRPr="00704D91">
        <w:rPr>
          <w:rFonts w:ascii="Times New Roman" w:hAnsi="Times New Roman"/>
          <w:color w:val="000000" w:themeColor="text1"/>
          <w:sz w:val="28"/>
          <w:szCs w:val="28"/>
        </w:rPr>
        <w:t xml:space="preserve">червня 2007 року у кримінальній справі № </w:t>
      </w:r>
      <w:r w:rsidR="001D56BC">
        <w:rPr>
          <w:rFonts w:ascii="Times New Roman" w:hAnsi="Times New Roman"/>
          <w:color w:val="000000" w:themeColor="text1"/>
          <w:sz w:val="28"/>
          <w:szCs w:val="28"/>
        </w:rPr>
        <w:t xml:space="preserve">(конфіденційна інформація) </w:t>
      </w:r>
      <w:r w:rsidRPr="00704D91">
        <w:rPr>
          <w:rFonts w:ascii="Times New Roman" w:hAnsi="Times New Roman"/>
          <w:color w:val="000000" w:themeColor="text1"/>
          <w:sz w:val="28"/>
          <w:szCs w:val="28"/>
        </w:rPr>
        <w:t>засуджено до довічного позбавлення волі, зазначив</w:t>
      </w:r>
      <w:r>
        <w:rPr>
          <w:rFonts w:ascii="Times New Roman" w:hAnsi="Times New Roman"/>
          <w:color w:val="000000" w:themeColor="text1"/>
          <w:sz w:val="28"/>
          <w:szCs w:val="28"/>
        </w:rPr>
        <w:t xml:space="preserve">, що </w:t>
      </w:r>
      <w:r w:rsidR="000E614E">
        <w:rPr>
          <w:rFonts w:ascii="Times New Roman" w:hAnsi="Times New Roman"/>
          <w:color w:val="000000" w:themeColor="text1"/>
          <w:sz w:val="28"/>
          <w:szCs w:val="28"/>
        </w:rPr>
        <w:t xml:space="preserve">30.05.2024 Роменський міськрайонний суд Сумської області у справі № </w:t>
      </w:r>
      <w:r w:rsidR="001D56BC">
        <w:rPr>
          <w:rFonts w:ascii="Times New Roman" w:hAnsi="Times New Roman"/>
          <w:color w:val="000000" w:themeColor="text1"/>
          <w:sz w:val="28"/>
          <w:szCs w:val="28"/>
        </w:rPr>
        <w:t>(конфіденційна інформація)</w:t>
      </w:r>
      <w:r w:rsidR="000E614E">
        <w:rPr>
          <w:rFonts w:ascii="Times New Roman" w:hAnsi="Times New Roman"/>
          <w:color w:val="000000" w:themeColor="text1"/>
          <w:sz w:val="28"/>
          <w:szCs w:val="28"/>
        </w:rPr>
        <w:t xml:space="preserve"> розглянув його клопотання про заміну покарання у виді довічного позбавлення волі на позбавлення волі строком від </w:t>
      </w:r>
      <w:r w:rsidR="00BF23DD">
        <w:rPr>
          <w:rFonts w:ascii="Times New Roman" w:hAnsi="Times New Roman"/>
          <w:color w:val="000000" w:themeColor="text1"/>
          <w:sz w:val="28"/>
          <w:szCs w:val="28"/>
        </w:rPr>
        <w:br/>
      </w:r>
      <w:r w:rsidR="000E614E">
        <w:rPr>
          <w:rFonts w:ascii="Times New Roman" w:hAnsi="Times New Roman"/>
          <w:color w:val="000000" w:themeColor="text1"/>
          <w:sz w:val="28"/>
          <w:szCs w:val="28"/>
        </w:rPr>
        <w:t xml:space="preserve">15 до 20 років. </w:t>
      </w:r>
      <w:r w:rsidR="00BF23DD">
        <w:rPr>
          <w:rFonts w:ascii="Times New Roman" w:hAnsi="Times New Roman"/>
          <w:color w:val="000000" w:themeColor="text1"/>
          <w:sz w:val="28"/>
          <w:szCs w:val="28"/>
        </w:rPr>
        <w:t>За результатами</w:t>
      </w:r>
      <w:r w:rsidR="000E614E">
        <w:rPr>
          <w:rFonts w:ascii="Times New Roman" w:hAnsi="Times New Roman"/>
          <w:color w:val="000000" w:themeColor="text1"/>
          <w:sz w:val="28"/>
          <w:szCs w:val="28"/>
        </w:rPr>
        <w:t xml:space="preserve"> розгляду клопотання суд постановив ухвалу про відмову у </w:t>
      </w:r>
      <w:r w:rsidR="00BF23DD">
        <w:rPr>
          <w:rFonts w:ascii="Times New Roman" w:hAnsi="Times New Roman"/>
          <w:color w:val="000000" w:themeColor="text1"/>
          <w:sz w:val="28"/>
          <w:szCs w:val="28"/>
        </w:rPr>
        <w:t xml:space="preserve">його </w:t>
      </w:r>
      <w:r w:rsidR="000E614E">
        <w:rPr>
          <w:rFonts w:ascii="Times New Roman" w:hAnsi="Times New Roman"/>
          <w:color w:val="000000" w:themeColor="text1"/>
          <w:sz w:val="28"/>
          <w:szCs w:val="28"/>
        </w:rPr>
        <w:t>задоволенні</w:t>
      </w:r>
      <w:r w:rsidR="00BF23DD">
        <w:rPr>
          <w:rFonts w:ascii="Times New Roman" w:hAnsi="Times New Roman"/>
          <w:color w:val="000000" w:themeColor="text1"/>
          <w:sz w:val="28"/>
          <w:szCs w:val="28"/>
        </w:rPr>
        <w:t>. При цьому</w:t>
      </w:r>
      <w:r w:rsidR="006D2591">
        <w:rPr>
          <w:rFonts w:ascii="Times New Roman" w:hAnsi="Times New Roman"/>
          <w:color w:val="000000" w:themeColor="text1"/>
          <w:sz w:val="28"/>
          <w:szCs w:val="28"/>
        </w:rPr>
        <w:t xml:space="preserve"> однією з підстав відмови було рішення </w:t>
      </w:r>
      <w:r w:rsidR="006D2591">
        <w:rPr>
          <w:rFonts w:ascii="Times New Roman" w:hAnsi="Times New Roman"/>
          <w:color w:val="000000" w:themeColor="text1"/>
          <w:sz w:val="28"/>
          <w:szCs w:val="28"/>
        </w:rPr>
        <w:lastRenderedPageBreak/>
        <w:t>комісії ДУ «Сумський слідчий ізолятор» по розгляду матеріалів щодо застосування до засуджених умовно-дострокового звільнення, заміни невідбутої частини покарання більш м’яким від 05.02.2024, яким було відмовлен</w:t>
      </w:r>
      <w:r w:rsidR="004A3D7D">
        <w:rPr>
          <w:rFonts w:ascii="Times New Roman" w:hAnsi="Times New Roman"/>
          <w:color w:val="000000" w:themeColor="text1"/>
          <w:sz w:val="28"/>
          <w:szCs w:val="28"/>
        </w:rPr>
        <w:t>о</w:t>
      </w:r>
      <w:r w:rsidR="006D2591">
        <w:rPr>
          <w:rFonts w:ascii="Times New Roman" w:hAnsi="Times New Roman"/>
          <w:color w:val="000000" w:themeColor="text1"/>
          <w:sz w:val="28"/>
          <w:szCs w:val="28"/>
        </w:rPr>
        <w:t xml:space="preserve"> </w:t>
      </w:r>
      <w:r w:rsidR="00DA7549">
        <w:rPr>
          <w:rFonts w:ascii="Times New Roman" w:hAnsi="Times New Roman"/>
          <w:color w:val="000000" w:themeColor="text1"/>
          <w:sz w:val="28"/>
          <w:szCs w:val="28"/>
        </w:rPr>
        <w:t>ОСОБА_1</w:t>
      </w:r>
      <w:r w:rsidR="006D2591">
        <w:rPr>
          <w:rFonts w:ascii="Times New Roman" w:hAnsi="Times New Roman"/>
          <w:color w:val="000000" w:themeColor="text1"/>
          <w:sz w:val="28"/>
          <w:szCs w:val="28"/>
        </w:rPr>
        <w:t xml:space="preserve"> в представленні до заміни покарання у виді довічного позбавлення волі на покарання у виді позбавлення волі на певний строк. </w:t>
      </w:r>
    </w:p>
    <w:p w14:paraId="77CC4376" w14:textId="28A80A2D" w:rsidR="0021567C" w:rsidRDefault="00BF23DD" w:rsidP="00FF1CF9">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Рішенням </w:t>
      </w:r>
      <w:r w:rsidR="0021567C">
        <w:rPr>
          <w:rFonts w:ascii="Times New Roman" w:hAnsi="Times New Roman"/>
          <w:color w:val="000000" w:themeColor="text1"/>
          <w:sz w:val="28"/>
          <w:szCs w:val="28"/>
        </w:rPr>
        <w:t>Сумськ</w:t>
      </w:r>
      <w:r>
        <w:rPr>
          <w:rFonts w:ascii="Times New Roman" w:hAnsi="Times New Roman"/>
          <w:color w:val="000000" w:themeColor="text1"/>
          <w:sz w:val="28"/>
          <w:szCs w:val="28"/>
        </w:rPr>
        <w:t>ого</w:t>
      </w:r>
      <w:r w:rsidR="0021567C">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ого</w:t>
      </w:r>
      <w:r w:rsidR="0021567C">
        <w:rPr>
          <w:rFonts w:ascii="Times New Roman" w:hAnsi="Times New Roman"/>
          <w:color w:val="000000" w:themeColor="text1"/>
          <w:sz w:val="28"/>
          <w:szCs w:val="28"/>
        </w:rPr>
        <w:t xml:space="preserve"> адміністративн</w:t>
      </w:r>
      <w:r>
        <w:rPr>
          <w:rFonts w:ascii="Times New Roman" w:hAnsi="Times New Roman"/>
          <w:color w:val="000000" w:themeColor="text1"/>
          <w:sz w:val="28"/>
          <w:szCs w:val="28"/>
        </w:rPr>
        <w:t>ого</w:t>
      </w:r>
      <w:r w:rsidR="0021567C">
        <w:rPr>
          <w:rFonts w:ascii="Times New Roman" w:hAnsi="Times New Roman"/>
          <w:color w:val="000000" w:themeColor="text1"/>
          <w:sz w:val="28"/>
          <w:szCs w:val="28"/>
        </w:rPr>
        <w:t xml:space="preserve"> суд</w:t>
      </w:r>
      <w:r>
        <w:rPr>
          <w:rFonts w:ascii="Times New Roman" w:hAnsi="Times New Roman"/>
          <w:color w:val="000000" w:themeColor="text1"/>
          <w:sz w:val="28"/>
          <w:szCs w:val="28"/>
        </w:rPr>
        <w:t xml:space="preserve">у від 25.11.2024 </w:t>
      </w:r>
      <w:r w:rsidR="0021567C">
        <w:rPr>
          <w:rFonts w:ascii="Times New Roman" w:hAnsi="Times New Roman"/>
          <w:color w:val="000000" w:themeColor="text1"/>
          <w:sz w:val="28"/>
          <w:szCs w:val="28"/>
        </w:rPr>
        <w:t>у справі №</w:t>
      </w:r>
      <w:r w:rsidR="004A3D7D">
        <w:rPr>
          <w:rFonts w:ascii="Times New Roman" w:hAnsi="Times New Roman"/>
          <w:color w:val="000000" w:themeColor="text1"/>
          <w:sz w:val="28"/>
          <w:szCs w:val="28"/>
        </w:rPr>
        <w:t> </w:t>
      </w:r>
      <w:r w:rsidR="001D56BC">
        <w:rPr>
          <w:rFonts w:ascii="Times New Roman" w:hAnsi="Times New Roman"/>
          <w:color w:val="000000" w:themeColor="text1"/>
          <w:sz w:val="28"/>
          <w:szCs w:val="28"/>
        </w:rPr>
        <w:t>(конфіденційна інформація)</w:t>
      </w:r>
      <w:r w:rsidR="001D56BC">
        <w:rPr>
          <w:rFonts w:ascii="Times New Roman" w:hAnsi="Times New Roman"/>
          <w:color w:val="000000" w:themeColor="text1"/>
          <w:sz w:val="28"/>
          <w:szCs w:val="28"/>
        </w:rPr>
        <w:t xml:space="preserve"> </w:t>
      </w:r>
      <w:r w:rsidR="0021567C">
        <w:rPr>
          <w:rFonts w:ascii="Times New Roman" w:hAnsi="Times New Roman"/>
          <w:color w:val="000000" w:themeColor="text1"/>
          <w:sz w:val="28"/>
          <w:szCs w:val="28"/>
        </w:rPr>
        <w:t>розгляну</w:t>
      </w:r>
      <w:r>
        <w:rPr>
          <w:rFonts w:ascii="Times New Roman" w:hAnsi="Times New Roman"/>
          <w:color w:val="000000" w:themeColor="text1"/>
          <w:sz w:val="28"/>
          <w:szCs w:val="28"/>
        </w:rPr>
        <w:t>то</w:t>
      </w:r>
      <w:r w:rsidR="0021567C">
        <w:rPr>
          <w:rFonts w:ascii="Times New Roman" w:hAnsi="Times New Roman"/>
          <w:color w:val="000000" w:themeColor="text1"/>
          <w:sz w:val="28"/>
          <w:szCs w:val="28"/>
        </w:rPr>
        <w:t xml:space="preserve"> позовну заяву </w:t>
      </w:r>
      <w:r w:rsidR="00DA7549">
        <w:rPr>
          <w:rFonts w:ascii="Times New Roman" w:hAnsi="Times New Roman"/>
          <w:color w:val="000000" w:themeColor="text1"/>
          <w:sz w:val="28"/>
          <w:szCs w:val="28"/>
        </w:rPr>
        <w:t xml:space="preserve">ОСОБА_1 </w:t>
      </w:r>
      <w:r w:rsidR="0021567C">
        <w:rPr>
          <w:rFonts w:ascii="Times New Roman" w:hAnsi="Times New Roman"/>
          <w:color w:val="000000" w:themeColor="text1"/>
          <w:sz w:val="28"/>
          <w:szCs w:val="28"/>
        </w:rPr>
        <w:t xml:space="preserve">до </w:t>
      </w:r>
      <w:r>
        <w:rPr>
          <w:rFonts w:ascii="Times New Roman" w:hAnsi="Times New Roman"/>
          <w:color w:val="000000" w:themeColor="text1"/>
          <w:sz w:val="28"/>
          <w:szCs w:val="28"/>
        </w:rPr>
        <w:br/>
      </w:r>
      <w:r w:rsidR="0021567C">
        <w:rPr>
          <w:rFonts w:ascii="Times New Roman" w:hAnsi="Times New Roman"/>
          <w:color w:val="000000" w:themeColor="text1"/>
          <w:sz w:val="28"/>
          <w:szCs w:val="28"/>
        </w:rPr>
        <w:t>ДУ «Сумський слідчий ізолятор» про визнання протиправним та скасування рішення від 05.02.2024, та постано</w:t>
      </w:r>
      <w:r>
        <w:rPr>
          <w:rFonts w:ascii="Times New Roman" w:hAnsi="Times New Roman"/>
          <w:color w:val="000000" w:themeColor="text1"/>
          <w:sz w:val="28"/>
          <w:szCs w:val="28"/>
        </w:rPr>
        <w:t xml:space="preserve">влено </w:t>
      </w:r>
      <w:r w:rsidR="0021567C">
        <w:rPr>
          <w:rFonts w:ascii="Times New Roman" w:hAnsi="Times New Roman"/>
          <w:color w:val="000000" w:themeColor="text1"/>
          <w:sz w:val="28"/>
          <w:szCs w:val="28"/>
        </w:rPr>
        <w:t>визна</w:t>
      </w:r>
      <w:r>
        <w:rPr>
          <w:rFonts w:ascii="Times New Roman" w:hAnsi="Times New Roman"/>
          <w:color w:val="000000" w:themeColor="text1"/>
          <w:sz w:val="28"/>
          <w:szCs w:val="28"/>
        </w:rPr>
        <w:t>ти</w:t>
      </w:r>
      <w:r w:rsidR="0021567C">
        <w:rPr>
          <w:rFonts w:ascii="Times New Roman" w:hAnsi="Times New Roman"/>
          <w:color w:val="000000" w:themeColor="text1"/>
          <w:sz w:val="28"/>
          <w:szCs w:val="28"/>
        </w:rPr>
        <w:t xml:space="preserve"> протиправним </w:t>
      </w:r>
      <w:r>
        <w:rPr>
          <w:rFonts w:ascii="Times New Roman" w:hAnsi="Times New Roman"/>
          <w:color w:val="000000" w:themeColor="text1"/>
          <w:sz w:val="28"/>
          <w:szCs w:val="28"/>
        </w:rPr>
        <w:t>і</w:t>
      </w:r>
      <w:r w:rsidR="0021567C">
        <w:rPr>
          <w:rFonts w:ascii="Times New Roman" w:hAnsi="Times New Roman"/>
          <w:color w:val="000000" w:themeColor="text1"/>
          <w:sz w:val="28"/>
          <w:szCs w:val="28"/>
        </w:rPr>
        <w:t xml:space="preserve"> скасува</w:t>
      </w:r>
      <w:r>
        <w:rPr>
          <w:rFonts w:ascii="Times New Roman" w:hAnsi="Times New Roman"/>
          <w:color w:val="000000" w:themeColor="text1"/>
          <w:sz w:val="28"/>
          <w:szCs w:val="28"/>
        </w:rPr>
        <w:t xml:space="preserve">ти </w:t>
      </w:r>
      <w:r w:rsidR="0021567C">
        <w:rPr>
          <w:rFonts w:ascii="Times New Roman" w:hAnsi="Times New Roman"/>
          <w:color w:val="000000" w:themeColor="text1"/>
          <w:sz w:val="28"/>
          <w:szCs w:val="28"/>
        </w:rPr>
        <w:t xml:space="preserve">рішення комісії ДУ «Сумський слідчий ізолятор» від 05.02.2024. </w:t>
      </w:r>
    </w:p>
    <w:p w14:paraId="1594A8CD" w14:textId="1CFDD846" w:rsidR="000E614E" w:rsidRDefault="00BF23DD" w:rsidP="0021567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Надалі</w:t>
      </w:r>
      <w:r w:rsidR="0021567C">
        <w:rPr>
          <w:rFonts w:ascii="Times New Roman" w:hAnsi="Times New Roman"/>
          <w:color w:val="000000" w:themeColor="text1"/>
          <w:sz w:val="28"/>
          <w:szCs w:val="28"/>
        </w:rPr>
        <w:t xml:space="preserve"> 30.04.2025 Сумський апеляційний суд розглянув апеляційну скаргу </w:t>
      </w:r>
      <w:r w:rsidR="00DA7549">
        <w:rPr>
          <w:rFonts w:ascii="Times New Roman" w:hAnsi="Times New Roman"/>
          <w:color w:val="000000" w:themeColor="text1"/>
          <w:sz w:val="28"/>
          <w:szCs w:val="28"/>
        </w:rPr>
        <w:t xml:space="preserve">ОСОБА_1 </w:t>
      </w:r>
      <w:r w:rsidR="0021567C">
        <w:rPr>
          <w:rFonts w:ascii="Times New Roman" w:hAnsi="Times New Roman"/>
          <w:color w:val="000000" w:themeColor="text1"/>
          <w:sz w:val="28"/>
          <w:szCs w:val="28"/>
        </w:rPr>
        <w:t>на ухвалу Роменського міськрайонного суду Сумської області від 30.0</w:t>
      </w:r>
      <w:r>
        <w:rPr>
          <w:rFonts w:ascii="Times New Roman" w:hAnsi="Times New Roman"/>
          <w:color w:val="000000" w:themeColor="text1"/>
          <w:sz w:val="28"/>
          <w:szCs w:val="28"/>
        </w:rPr>
        <w:t>5</w:t>
      </w:r>
      <w:r w:rsidR="0021567C">
        <w:rPr>
          <w:rFonts w:ascii="Times New Roman" w:hAnsi="Times New Roman"/>
          <w:color w:val="000000" w:themeColor="text1"/>
          <w:sz w:val="28"/>
          <w:szCs w:val="28"/>
        </w:rPr>
        <w:t>.2024 та постановив відмови</w:t>
      </w:r>
      <w:r>
        <w:rPr>
          <w:rFonts w:ascii="Times New Roman" w:hAnsi="Times New Roman"/>
          <w:color w:val="000000" w:themeColor="text1"/>
          <w:sz w:val="28"/>
          <w:szCs w:val="28"/>
        </w:rPr>
        <w:t>ти</w:t>
      </w:r>
      <w:r w:rsidR="0021567C">
        <w:rPr>
          <w:rFonts w:ascii="Times New Roman" w:hAnsi="Times New Roman"/>
          <w:color w:val="000000" w:themeColor="text1"/>
          <w:sz w:val="28"/>
          <w:szCs w:val="28"/>
        </w:rPr>
        <w:t xml:space="preserve"> у задоволенні </w:t>
      </w:r>
      <w:r>
        <w:rPr>
          <w:rFonts w:ascii="Times New Roman" w:hAnsi="Times New Roman"/>
          <w:color w:val="000000" w:themeColor="text1"/>
          <w:sz w:val="28"/>
          <w:szCs w:val="28"/>
        </w:rPr>
        <w:t xml:space="preserve">вказаної </w:t>
      </w:r>
      <w:r w:rsidR="0021567C">
        <w:rPr>
          <w:rFonts w:ascii="Times New Roman" w:hAnsi="Times New Roman"/>
          <w:color w:val="000000" w:themeColor="text1"/>
          <w:sz w:val="28"/>
          <w:szCs w:val="28"/>
        </w:rPr>
        <w:t>апеляційної скарги.</w:t>
      </w:r>
    </w:p>
    <w:p w14:paraId="0D6BAF61" w14:textId="37F29013" w:rsidR="00FF1CF9" w:rsidRDefault="0021567C" w:rsidP="00BF23D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скаржника, </w:t>
      </w:r>
      <w:r w:rsidR="0010737B">
        <w:rPr>
          <w:rFonts w:ascii="Times New Roman" w:hAnsi="Times New Roman"/>
          <w:color w:val="000000" w:themeColor="text1"/>
          <w:sz w:val="28"/>
          <w:szCs w:val="28"/>
        </w:rPr>
        <w:t xml:space="preserve">прокурор </w:t>
      </w:r>
      <w:proofErr w:type="spellStart"/>
      <w:r w:rsidR="0010737B">
        <w:rPr>
          <w:rFonts w:ascii="Times New Roman" w:hAnsi="Times New Roman"/>
          <w:color w:val="000000" w:themeColor="text1"/>
          <w:sz w:val="28"/>
          <w:szCs w:val="28"/>
        </w:rPr>
        <w:t>Хярм</w:t>
      </w:r>
      <w:proofErr w:type="spellEnd"/>
      <w:r w:rsidR="0010737B">
        <w:rPr>
          <w:rFonts w:ascii="Times New Roman" w:hAnsi="Times New Roman"/>
          <w:color w:val="000000" w:themeColor="text1"/>
          <w:sz w:val="28"/>
          <w:szCs w:val="28"/>
        </w:rPr>
        <w:t xml:space="preserve"> К.В</w:t>
      </w:r>
      <w:r w:rsidR="00BF23DD">
        <w:rPr>
          <w:rFonts w:ascii="Times New Roman" w:hAnsi="Times New Roman"/>
          <w:color w:val="000000" w:themeColor="text1"/>
          <w:sz w:val="28"/>
          <w:szCs w:val="28"/>
        </w:rPr>
        <w:t>.</w:t>
      </w:r>
      <w:r w:rsidR="0005747A">
        <w:rPr>
          <w:rFonts w:ascii="Times New Roman" w:hAnsi="Times New Roman"/>
          <w:color w:val="000000" w:themeColor="text1"/>
          <w:sz w:val="28"/>
          <w:szCs w:val="28"/>
        </w:rPr>
        <w:t xml:space="preserve">, який брав участь у судовому засіданні Сумського апеляційного суду під час розгляду його апеляційної скарги на ухвалу Роменського міськрайонного суду Сумської області від 30.05.2024, не будучи уповноваженим прокурором, </w:t>
      </w:r>
      <w:r w:rsidR="00BF23DD">
        <w:rPr>
          <w:rFonts w:ascii="Times New Roman" w:hAnsi="Times New Roman"/>
          <w:color w:val="000000" w:themeColor="text1"/>
          <w:sz w:val="28"/>
          <w:szCs w:val="28"/>
        </w:rPr>
        <w:t>у</w:t>
      </w:r>
      <w:r w:rsidR="0005747A">
        <w:rPr>
          <w:rFonts w:ascii="Times New Roman" w:hAnsi="Times New Roman"/>
          <w:color w:val="000000" w:themeColor="text1"/>
          <w:sz w:val="28"/>
          <w:szCs w:val="28"/>
        </w:rPr>
        <w:t xml:space="preserve">супереч процесуальному законодавству, ввів в оману секретаря судового засідання, </w:t>
      </w:r>
      <w:r w:rsidR="0010737B">
        <w:rPr>
          <w:rFonts w:ascii="Times New Roman" w:hAnsi="Times New Roman"/>
          <w:color w:val="000000" w:themeColor="text1"/>
          <w:sz w:val="28"/>
          <w:szCs w:val="28"/>
        </w:rPr>
        <w:t xml:space="preserve">незаконно </w:t>
      </w:r>
      <w:r w:rsidR="00BF23DD">
        <w:rPr>
          <w:rFonts w:ascii="Times New Roman" w:hAnsi="Times New Roman"/>
          <w:color w:val="000000" w:themeColor="text1"/>
          <w:sz w:val="28"/>
          <w:szCs w:val="28"/>
        </w:rPr>
        <w:t>взяв</w:t>
      </w:r>
      <w:r w:rsidR="0010737B">
        <w:rPr>
          <w:rFonts w:ascii="Times New Roman" w:hAnsi="Times New Roman"/>
          <w:color w:val="000000" w:themeColor="text1"/>
          <w:sz w:val="28"/>
          <w:szCs w:val="28"/>
        </w:rPr>
        <w:t xml:space="preserve"> </w:t>
      </w:r>
      <w:r w:rsidR="0005747A">
        <w:rPr>
          <w:rFonts w:ascii="Times New Roman" w:hAnsi="Times New Roman"/>
          <w:color w:val="000000" w:themeColor="text1"/>
          <w:sz w:val="28"/>
          <w:szCs w:val="28"/>
        </w:rPr>
        <w:t xml:space="preserve">участь у справі, </w:t>
      </w:r>
      <w:r w:rsidR="00FF1CF9">
        <w:rPr>
          <w:rFonts w:ascii="Times New Roman" w:hAnsi="Times New Roman"/>
          <w:color w:val="000000" w:themeColor="text1"/>
          <w:sz w:val="28"/>
          <w:szCs w:val="28"/>
        </w:rPr>
        <w:t>а також</w:t>
      </w:r>
      <w:r w:rsidR="0005747A">
        <w:rPr>
          <w:rFonts w:ascii="Times New Roman" w:hAnsi="Times New Roman"/>
          <w:color w:val="000000" w:themeColor="text1"/>
          <w:sz w:val="28"/>
          <w:szCs w:val="28"/>
        </w:rPr>
        <w:t>, будучи повідомленим про протиправність</w:t>
      </w:r>
      <w:r w:rsidR="004A3D7D">
        <w:rPr>
          <w:rFonts w:ascii="Times New Roman" w:hAnsi="Times New Roman"/>
          <w:color w:val="000000" w:themeColor="text1"/>
          <w:sz w:val="28"/>
          <w:szCs w:val="28"/>
        </w:rPr>
        <w:t xml:space="preserve"> та скасування</w:t>
      </w:r>
      <w:r w:rsidR="0005747A">
        <w:rPr>
          <w:rFonts w:ascii="Times New Roman" w:hAnsi="Times New Roman"/>
          <w:color w:val="000000" w:themeColor="text1"/>
          <w:sz w:val="28"/>
          <w:szCs w:val="28"/>
        </w:rPr>
        <w:t xml:space="preserve"> рішення комісії ДУ «Сумський слідчий ізолятор» від 05.02.2024</w:t>
      </w:r>
      <w:r w:rsidR="004A3D7D">
        <w:rPr>
          <w:rFonts w:ascii="Times New Roman" w:hAnsi="Times New Roman"/>
          <w:color w:val="000000" w:themeColor="text1"/>
          <w:sz w:val="28"/>
          <w:szCs w:val="28"/>
        </w:rPr>
        <w:t>,</w:t>
      </w:r>
      <w:r w:rsidR="00FF1CF9">
        <w:rPr>
          <w:rFonts w:ascii="Times New Roman" w:hAnsi="Times New Roman"/>
          <w:color w:val="000000" w:themeColor="text1"/>
          <w:sz w:val="28"/>
          <w:szCs w:val="28"/>
        </w:rPr>
        <w:t xml:space="preserve"> </w:t>
      </w:r>
      <w:r w:rsidR="00BF23DD">
        <w:rPr>
          <w:rFonts w:ascii="Times New Roman" w:hAnsi="Times New Roman"/>
          <w:color w:val="000000" w:themeColor="text1"/>
          <w:sz w:val="28"/>
          <w:szCs w:val="28"/>
        </w:rPr>
        <w:t>у</w:t>
      </w:r>
      <w:r w:rsidR="00FF1CF9">
        <w:rPr>
          <w:rFonts w:ascii="Times New Roman" w:hAnsi="Times New Roman"/>
          <w:color w:val="000000" w:themeColor="text1"/>
          <w:sz w:val="28"/>
          <w:szCs w:val="28"/>
        </w:rPr>
        <w:t>супереч вимогам закону</w:t>
      </w:r>
      <w:r w:rsidR="004A3D7D">
        <w:rPr>
          <w:rFonts w:ascii="Times New Roman" w:hAnsi="Times New Roman"/>
          <w:color w:val="000000" w:themeColor="text1"/>
          <w:sz w:val="28"/>
          <w:szCs w:val="28"/>
        </w:rPr>
        <w:t>,</w:t>
      </w:r>
      <w:r w:rsidR="00FF1CF9">
        <w:rPr>
          <w:rFonts w:ascii="Times New Roman" w:hAnsi="Times New Roman"/>
          <w:color w:val="000000" w:themeColor="text1"/>
          <w:sz w:val="28"/>
          <w:szCs w:val="28"/>
        </w:rPr>
        <w:t xml:space="preserve"> просив суд відмовити у задоволенні</w:t>
      </w:r>
      <w:r w:rsidR="00BF23DD">
        <w:rPr>
          <w:rFonts w:ascii="Times New Roman" w:hAnsi="Times New Roman"/>
          <w:color w:val="000000" w:themeColor="text1"/>
          <w:sz w:val="28"/>
          <w:szCs w:val="28"/>
        </w:rPr>
        <w:t xml:space="preserve"> його </w:t>
      </w:r>
      <w:r w:rsidR="00FF1CF9">
        <w:rPr>
          <w:rFonts w:ascii="Times New Roman" w:hAnsi="Times New Roman"/>
          <w:color w:val="000000" w:themeColor="text1"/>
          <w:sz w:val="28"/>
          <w:szCs w:val="28"/>
        </w:rPr>
        <w:t>апеляційної скарги</w:t>
      </w:r>
      <w:r w:rsidR="00BF23DD">
        <w:rPr>
          <w:rFonts w:ascii="Times New Roman" w:hAnsi="Times New Roman"/>
          <w:color w:val="000000" w:themeColor="text1"/>
          <w:sz w:val="28"/>
          <w:szCs w:val="28"/>
        </w:rPr>
        <w:t xml:space="preserve">. </w:t>
      </w:r>
    </w:p>
    <w:p w14:paraId="48386CFE" w14:textId="25943738" w:rsidR="00CA740E" w:rsidRPr="00FF1CF9" w:rsidRDefault="00390856" w:rsidP="00FF1CF9">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eastAsia="Times New Roman" w:hAnsi="Times New Roman"/>
          <w:color w:val="000000" w:themeColor="text1"/>
          <w:sz w:val="28"/>
          <w:szCs w:val="28"/>
          <w:lang w:eastAsia="uk-UA"/>
        </w:rPr>
        <w:t xml:space="preserve">Скаржник вважає, що дії прокурора </w:t>
      </w:r>
      <w:proofErr w:type="spellStart"/>
      <w:r w:rsidR="00FF1CF9">
        <w:rPr>
          <w:rFonts w:ascii="Times New Roman" w:hAnsi="Times New Roman"/>
          <w:color w:val="000000" w:themeColor="text1"/>
          <w:sz w:val="28"/>
          <w:szCs w:val="28"/>
        </w:rPr>
        <w:t>Хярма</w:t>
      </w:r>
      <w:proofErr w:type="spellEnd"/>
      <w:r w:rsidR="00FF1CF9">
        <w:rPr>
          <w:rFonts w:ascii="Times New Roman" w:hAnsi="Times New Roman"/>
          <w:color w:val="000000" w:themeColor="text1"/>
          <w:sz w:val="28"/>
          <w:szCs w:val="28"/>
        </w:rPr>
        <w:t xml:space="preserve"> К.В</w:t>
      </w:r>
      <w:r w:rsidRPr="00A50210">
        <w:rPr>
          <w:rFonts w:ascii="Times New Roman" w:eastAsia="Times New Roman" w:hAnsi="Times New Roman"/>
          <w:color w:val="000000" w:themeColor="text1"/>
          <w:sz w:val="28"/>
          <w:szCs w:val="28"/>
          <w:lang w:eastAsia="uk-UA"/>
        </w:rPr>
        <w:t xml:space="preserve">. мають ознаки дисциплінарного та службового правопорушення і тому </w:t>
      </w:r>
      <w:r w:rsidRPr="00A50210">
        <w:rPr>
          <w:rFonts w:ascii="Times New Roman" w:hAnsi="Times New Roman"/>
          <w:color w:val="000000" w:themeColor="text1"/>
          <w:sz w:val="28"/>
          <w:szCs w:val="28"/>
        </w:rPr>
        <w:t>проси</w:t>
      </w:r>
      <w:r w:rsidR="00362C2E">
        <w:rPr>
          <w:rFonts w:ascii="Times New Roman" w:hAnsi="Times New Roman"/>
          <w:color w:val="000000" w:themeColor="text1"/>
          <w:sz w:val="28"/>
          <w:szCs w:val="28"/>
        </w:rPr>
        <w:t>ть</w:t>
      </w:r>
      <w:r w:rsidRPr="00A50210">
        <w:rPr>
          <w:rFonts w:ascii="Times New Roman" w:hAnsi="Times New Roman"/>
          <w:color w:val="000000" w:themeColor="text1"/>
          <w:sz w:val="28"/>
          <w:szCs w:val="28"/>
        </w:rPr>
        <w:t xml:space="preserve"> притягнути прокурора </w:t>
      </w:r>
      <w:proofErr w:type="spellStart"/>
      <w:r w:rsidR="00FF1CF9">
        <w:rPr>
          <w:rFonts w:ascii="Times New Roman" w:hAnsi="Times New Roman"/>
          <w:color w:val="000000" w:themeColor="text1"/>
          <w:sz w:val="28"/>
          <w:szCs w:val="28"/>
        </w:rPr>
        <w:t>Хярма</w:t>
      </w:r>
      <w:proofErr w:type="spellEnd"/>
      <w:r w:rsidR="00FF1CF9">
        <w:rPr>
          <w:rFonts w:ascii="Times New Roman" w:hAnsi="Times New Roman"/>
          <w:color w:val="000000" w:themeColor="text1"/>
          <w:sz w:val="28"/>
          <w:szCs w:val="28"/>
        </w:rPr>
        <w:t xml:space="preserve"> К.В</w:t>
      </w:r>
      <w:r w:rsidRPr="00A50210">
        <w:rPr>
          <w:rFonts w:ascii="Times New Roman" w:hAnsi="Times New Roman"/>
          <w:color w:val="000000" w:themeColor="text1"/>
          <w:sz w:val="28"/>
          <w:szCs w:val="28"/>
        </w:rPr>
        <w:t>. до дисциплінарної відповідальності за невиконання чи неналежне виконання службових обов’язків</w:t>
      </w:r>
      <w:r w:rsidR="00FF1CF9">
        <w:rPr>
          <w:rFonts w:ascii="Times New Roman" w:hAnsi="Times New Roman"/>
          <w:color w:val="000000" w:themeColor="text1"/>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0E614E" w:rsidRPr="0075573A">
        <w:rPr>
          <w:rFonts w:ascii="Times New Roman" w:hAnsi="Times New Roman"/>
          <w:sz w:val="28"/>
          <w:szCs w:val="28"/>
        </w:rPr>
        <w:t>систематичн</w:t>
      </w:r>
      <w:r w:rsidR="000E614E">
        <w:rPr>
          <w:rFonts w:ascii="Times New Roman" w:hAnsi="Times New Roman"/>
          <w:sz w:val="28"/>
          <w:szCs w:val="28"/>
        </w:rPr>
        <w:t>е</w:t>
      </w:r>
      <w:r w:rsidR="000E614E" w:rsidRPr="0075573A">
        <w:rPr>
          <w:rFonts w:ascii="Times New Roman" w:hAnsi="Times New Roman"/>
          <w:sz w:val="28"/>
          <w:szCs w:val="28"/>
        </w:rPr>
        <w:t xml:space="preserve"> (два і більше разів протягом одного року) або одноразов</w:t>
      </w:r>
      <w:r w:rsidR="000E614E">
        <w:rPr>
          <w:rFonts w:ascii="Times New Roman" w:hAnsi="Times New Roman"/>
          <w:sz w:val="28"/>
          <w:szCs w:val="28"/>
        </w:rPr>
        <w:t>е</w:t>
      </w:r>
      <w:r w:rsidR="000E614E" w:rsidRPr="0075573A">
        <w:rPr>
          <w:rFonts w:ascii="Times New Roman" w:hAnsi="Times New Roman"/>
          <w:sz w:val="28"/>
          <w:szCs w:val="28"/>
        </w:rPr>
        <w:t xml:space="preserve"> </w:t>
      </w:r>
      <w:r w:rsidR="00FF1CF9">
        <w:rPr>
          <w:rFonts w:ascii="Times New Roman" w:hAnsi="Times New Roman"/>
          <w:color w:val="000000" w:themeColor="text1"/>
          <w:sz w:val="28"/>
          <w:szCs w:val="28"/>
        </w:rPr>
        <w:t>грубе порушення правил прокурорської етики.</w:t>
      </w:r>
    </w:p>
    <w:p w14:paraId="37BA17A7" w14:textId="77777777" w:rsidR="00CA740E" w:rsidRPr="00A50210" w:rsidRDefault="00CA740E">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62AD0DBE" w14:textId="32084AC5" w:rsidR="00CA740E" w:rsidRPr="00BF23DD" w:rsidRDefault="00F1358F" w:rsidP="00BF23DD">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Щодо додатків до дисциплінарної скарги</w:t>
      </w:r>
    </w:p>
    <w:p w14:paraId="23F52B09" w14:textId="4F41D2EF" w:rsidR="00CA740E" w:rsidRPr="00A50210" w:rsidRDefault="00390856">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ab/>
        <w:t xml:space="preserve">До дисциплінарної скарги долучено </w:t>
      </w:r>
      <w:r w:rsidR="009A5E52" w:rsidRPr="00A50210">
        <w:rPr>
          <w:rFonts w:ascii="Times New Roman" w:hAnsi="Times New Roman"/>
          <w:color w:val="000000" w:themeColor="text1"/>
          <w:sz w:val="28"/>
          <w:szCs w:val="28"/>
        </w:rPr>
        <w:t xml:space="preserve">копії: </w:t>
      </w:r>
      <w:r w:rsidR="00FF1CF9">
        <w:rPr>
          <w:rFonts w:ascii="Times New Roman" w:hAnsi="Times New Roman"/>
          <w:color w:val="000000" w:themeColor="text1"/>
          <w:sz w:val="28"/>
          <w:szCs w:val="28"/>
        </w:rPr>
        <w:t xml:space="preserve">рішення ЄСПЛ по справі «Пономарьов проти України», заява № 40845/18 від 11.03.2021; </w:t>
      </w:r>
      <w:r w:rsidR="00A7783D">
        <w:rPr>
          <w:rFonts w:ascii="Times New Roman" w:hAnsi="Times New Roman"/>
          <w:color w:val="000000" w:themeColor="text1"/>
          <w:sz w:val="28"/>
          <w:szCs w:val="28"/>
        </w:rPr>
        <w:t>ухвали Роменського міськрайонного суду Сумської області від 30.05.2024; рішення Сумського окружного адміністративного суду від 25.11.2024; ухвали Сумського апеляційного суду від 30.04.2025; повідомлення Роменського міськрайонного суду Сумської області від 11.06.2025.</w:t>
      </w:r>
    </w:p>
    <w:p w14:paraId="0F80B929" w14:textId="77777777" w:rsidR="00CA740E" w:rsidRPr="00A50210" w:rsidRDefault="00CA740E">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7A647344" w14:textId="3EFA7F36" w:rsidR="00CA740E" w:rsidRPr="00F1358F" w:rsidRDefault="00F1358F" w:rsidP="00F1358F">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Джерела права, які підлягають застосуванню</w:t>
      </w:r>
    </w:p>
    <w:p w14:paraId="7AA6E29F" w14:textId="77777777" w:rsidR="00CA740E" w:rsidRPr="00A50210" w:rsidRDefault="00390856">
      <w:pPr>
        <w:spacing w:after="0" w:line="240" w:lineRule="auto"/>
        <w:ind w:firstLine="709"/>
        <w:jc w:val="both"/>
        <w:rPr>
          <w:rFonts w:ascii="Times New Roman" w:hAnsi="Times New Roman"/>
          <w:color w:val="000000" w:themeColor="text1"/>
          <w:sz w:val="28"/>
          <w:szCs w:val="28"/>
          <w:lang w:eastAsia="uk-UA"/>
        </w:rPr>
      </w:pPr>
      <w:r w:rsidRPr="00A50210">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F50F5C1" w14:textId="77777777" w:rsidR="00CA740E" w:rsidRPr="00A50210" w:rsidRDefault="0039085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A50210">
        <w:rPr>
          <w:rFonts w:ascii="Times New Roman" w:eastAsia="Times New Roman" w:hAnsi="Times New Roman"/>
          <w:bCs/>
          <w:color w:val="000000" w:themeColor="text1"/>
          <w:sz w:val="28"/>
          <w:szCs w:val="28"/>
          <w:lang w:eastAsia="ru-RU"/>
        </w:rPr>
        <w:t>Статтею 131</w:t>
      </w:r>
      <w:r w:rsidRPr="00A50210">
        <w:rPr>
          <w:rFonts w:ascii="Times New Roman" w:eastAsia="Times New Roman" w:hAnsi="Times New Roman"/>
          <w:bCs/>
          <w:color w:val="000000" w:themeColor="text1"/>
          <w:sz w:val="28"/>
          <w:szCs w:val="28"/>
          <w:vertAlign w:val="superscript"/>
          <w:lang w:eastAsia="ru-RU"/>
        </w:rPr>
        <w:t xml:space="preserve">-1 </w:t>
      </w:r>
      <w:r w:rsidRPr="00A50210">
        <w:rPr>
          <w:rFonts w:ascii="Times New Roman" w:eastAsia="Times New Roman" w:hAnsi="Times New Roman"/>
          <w:bCs/>
          <w:color w:val="000000" w:themeColor="text1"/>
          <w:sz w:val="28"/>
          <w:szCs w:val="28"/>
          <w:lang w:eastAsia="ru-RU"/>
        </w:rPr>
        <w:t xml:space="preserve">Конституції України визначено, що </w:t>
      </w:r>
      <w:r w:rsidRPr="00A50210">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3" w:name="n5260"/>
      <w:bookmarkEnd w:id="3"/>
      <w:r w:rsidRPr="00A50210">
        <w:rPr>
          <w:rFonts w:ascii="Times New Roman" w:eastAsia="Times New Roman" w:hAnsi="Times New Roman"/>
          <w:color w:val="000000" w:themeColor="text1"/>
          <w:sz w:val="28"/>
          <w:szCs w:val="28"/>
          <w:lang w:eastAsia="ru-RU"/>
        </w:rPr>
        <w:t xml:space="preserve">підтримання публічного обвинувачення </w:t>
      </w:r>
      <w:r w:rsidRPr="00A50210">
        <w:rPr>
          <w:rFonts w:ascii="Times New Roman" w:eastAsia="Times New Roman" w:hAnsi="Times New Roman"/>
          <w:color w:val="000000" w:themeColor="text1"/>
          <w:sz w:val="28"/>
          <w:szCs w:val="28"/>
          <w:lang w:eastAsia="ru-RU"/>
        </w:rPr>
        <w:lastRenderedPageBreak/>
        <w:t xml:space="preserve">в суді, </w:t>
      </w:r>
      <w:bookmarkStart w:id="4" w:name="n5261"/>
      <w:bookmarkEnd w:id="4"/>
      <w:r w:rsidRPr="00A50210">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5" w:name="n5263"/>
      <w:bookmarkEnd w:id="5"/>
      <w:r w:rsidRPr="00A50210">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0FF0E108" w14:textId="77777777" w:rsidR="00CA740E" w:rsidRPr="00A50210" w:rsidRDefault="00390856">
      <w:pPr>
        <w:spacing w:after="0" w:line="240" w:lineRule="auto"/>
        <w:ind w:firstLine="709"/>
        <w:jc w:val="both"/>
        <w:rPr>
          <w:rFonts w:ascii="Times New Roman" w:hAnsi="Times New Roman"/>
          <w:color w:val="000000" w:themeColor="text1"/>
          <w:sz w:val="28"/>
          <w:szCs w:val="28"/>
          <w:lang w:eastAsia="uk-UA"/>
        </w:rPr>
      </w:pPr>
      <w:bookmarkStart w:id="6" w:name="n5264"/>
      <w:bookmarkEnd w:id="6"/>
      <w:r w:rsidRPr="00A50210">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26F5A362"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889B846"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66F2ED2" w14:textId="6839D792"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За загальним правилом, наведеним у частині першій статті 36 </w:t>
      </w:r>
      <w:r w:rsidR="00917F1B">
        <w:rPr>
          <w:rFonts w:ascii="Times New Roman" w:hAnsi="Times New Roman"/>
          <w:color w:val="000000" w:themeColor="text1"/>
          <w:sz w:val="28"/>
          <w:szCs w:val="28"/>
        </w:rPr>
        <w:t xml:space="preserve">Кримінального процесуального кодексу України (далі - </w:t>
      </w:r>
      <w:r w:rsidRPr="00A50210">
        <w:rPr>
          <w:rFonts w:ascii="Times New Roman" w:hAnsi="Times New Roman"/>
          <w:color w:val="000000" w:themeColor="text1"/>
          <w:sz w:val="28"/>
          <w:szCs w:val="28"/>
        </w:rPr>
        <w:t>КПК України</w:t>
      </w:r>
      <w:r w:rsidR="00917F1B">
        <w:rPr>
          <w:rFonts w:ascii="Times New Roman" w:hAnsi="Times New Roman"/>
          <w:color w:val="000000" w:themeColor="text1"/>
          <w:sz w:val="28"/>
          <w:szCs w:val="28"/>
        </w:rPr>
        <w:t>)</w:t>
      </w:r>
      <w:r w:rsidRPr="00A50210">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w:t>
      </w:r>
    </w:p>
    <w:p w14:paraId="415C2EBB" w14:textId="67881517"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Про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8799CD2" w14:textId="77777777"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C81D272" w14:textId="4F0B62CA"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7E577AA"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bCs/>
          <w:color w:val="000000" w:themeColor="text1"/>
          <w:sz w:val="28"/>
          <w:szCs w:val="28"/>
        </w:rPr>
        <w:t xml:space="preserve">Частиною першою статті 43 </w:t>
      </w:r>
      <w:r w:rsidRPr="00A50210">
        <w:rPr>
          <w:rFonts w:ascii="Times New Roman" w:hAnsi="Times New Roman"/>
          <w:color w:val="000000" w:themeColor="text1"/>
          <w:sz w:val="28"/>
          <w:szCs w:val="28"/>
        </w:rPr>
        <w:t xml:space="preserve">Закону України «Про прокуратуру» визначено, що </w:t>
      </w:r>
      <w:bookmarkStart w:id="7" w:name="n417"/>
      <w:bookmarkEnd w:id="7"/>
      <w:r w:rsidRPr="00A50210">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p>
    <w:p w14:paraId="6C218966"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1) невиконання чи неналежне виконання службових обов’язків;</w:t>
      </w:r>
      <w:bookmarkStart w:id="9" w:name="n419"/>
      <w:bookmarkEnd w:id="9"/>
    </w:p>
    <w:p w14:paraId="47C2D64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2) необґрунтоване зволікання з розглядом звернення;</w:t>
      </w:r>
      <w:bookmarkStart w:id="10" w:name="n420"/>
      <w:bookmarkEnd w:id="10"/>
    </w:p>
    <w:p w14:paraId="16A5E058"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 xml:space="preserve">3) розголошення таємниці, що охороняється законом, яка стала відомою </w:t>
      </w:r>
      <w:r w:rsidRPr="00A50210">
        <w:rPr>
          <w:rFonts w:ascii="Times New Roman" w:hAnsi="Times New Roman"/>
          <w:color w:val="000000" w:themeColor="text1"/>
          <w:sz w:val="28"/>
          <w:szCs w:val="28"/>
        </w:rPr>
        <w:lastRenderedPageBreak/>
        <w:t>прокуророві під час виконання повноважень;</w:t>
      </w:r>
      <w:bookmarkStart w:id="11" w:name="n421"/>
      <w:bookmarkEnd w:id="11"/>
    </w:p>
    <w:p w14:paraId="651EEBF4"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p>
    <w:p w14:paraId="07564D83"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5) вчинення дій, що порочать звання прокурора і можуть викликати сумнів у й</w:t>
      </w:r>
      <w:r w:rsidR="005323D3" w:rsidRPr="00A50210">
        <w:rPr>
          <w:rFonts w:ascii="Times New Roman" w:hAnsi="Times New Roman"/>
          <w:color w:val="000000" w:themeColor="text1"/>
          <w:sz w:val="28"/>
          <w:szCs w:val="28"/>
        </w:rPr>
        <w:t>о</w:t>
      </w:r>
      <w:r w:rsidRPr="00A50210">
        <w:rPr>
          <w:rFonts w:ascii="Times New Roman" w:hAnsi="Times New Roman"/>
          <w:color w:val="000000" w:themeColor="text1"/>
          <w:sz w:val="28"/>
          <w:szCs w:val="28"/>
        </w:rPr>
        <w:t>го об’єктивності, неупередженості та незалежності, у чесності та непідкупності органів прокуратури;</w:t>
      </w:r>
      <w:bookmarkStart w:id="14" w:name="n423"/>
      <w:bookmarkEnd w:id="14"/>
    </w:p>
    <w:p w14:paraId="16217FF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5" w:name="n424"/>
      <w:bookmarkEnd w:id="15"/>
    </w:p>
    <w:p w14:paraId="6F6461D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7) порушення правил внутрішнього службового розпорядку;</w:t>
      </w:r>
      <w:bookmarkStart w:id="16" w:name="n425"/>
      <w:bookmarkEnd w:id="16"/>
    </w:p>
    <w:p w14:paraId="0E3C27DF"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p>
    <w:p w14:paraId="0EF8A038"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9) публічне висловлювання, яке є порушенням презумпції невинуватості.</w:t>
      </w:r>
    </w:p>
    <w:p w14:paraId="6BAAAE13" w14:textId="05B86B4A" w:rsidR="00CA740E" w:rsidRPr="00A50210" w:rsidRDefault="00390856" w:rsidP="009A5E52">
      <w:pPr>
        <w:widowControl w:val="0"/>
        <w:pBdr>
          <w:bottom w:val="single" w:sz="12" w:space="3" w:color="FFFFFF"/>
        </w:pBdr>
        <w:spacing w:after="0"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DE4F8C8"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428B719"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1"/>
      <w:bookmarkEnd w:id="18"/>
      <w:r w:rsidRPr="00A50210">
        <w:rPr>
          <w:rFonts w:ascii="Times New Roman" w:hAnsi="Times New Roman"/>
          <w:color w:val="000000" w:themeColor="text1"/>
          <w:sz w:val="28"/>
          <w:szCs w:val="28"/>
        </w:rPr>
        <w:t>2) дисциплінарна скарга є анонімною;</w:t>
      </w:r>
    </w:p>
    <w:p w14:paraId="4904F487"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9" w:name="n442"/>
      <w:bookmarkEnd w:id="19"/>
      <w:r w:rsidRPr="00A50210">
        <w:rPr>
          <w:rFonts w:ascii="Times New Roman" w:hAnsi="Times New Roman"/>
          <w:color w:val="000000" w:themeColor="text1"/>
          <w:sz w:val="28"/>
          <w:szCs w:val="28"/>
        </w:rPr>
        <w:t>3) дисциплінарна скарга подана з підстав, не визначених </w:t>
      </w:r>
      <w:hyperlink r:id="rId9" w:anchor="n416" w:history="1">
        <w:r w:rsidRPr="00A50210">
          <w:rPr>
            <w:rFonts w:ascii="Times New Roman" w:hAnsi="Times New Roman"/>
            <w:color w:val="000000" w:themeColor="text1"/>
            <w:sz w:val="28"/>
            <w:szCs w:val="28"/>
          </w:rPr>
          <w:t>статтею 43</w:t>
        </w:r>
      </w:hyperlink>
      <w:r w:rsidRPr="00A50210">
        <w:rPr>
          <w:rFonts w:ascii="Times New Roman" w:hAnsi="Times New Roman"/>
          <w:color w:val="000000" w:themeColor="text1"/>
          <w:sz w:val="28"/>
          <w:szCs w:val="28"/>
        </w:rPr>
        <w:t> цього Закону;</w:t>
      </w:r>
    </w:p>
    <w:p w14:paraId="5E25AC98"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0" w:name="n443"/>
      <w:bookmarkEnd w:id="20"/>
      <w:r w:rsidRPr="00A50210">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50210">
          <w:rPr>
            <w:rFonts w:ascii="Times New Roman" w:hAnsi="Times New Roman"/>
            <w:color w:val="000000" w:themeColor="text1"/>
            <w:sz w:val="28"/>
            <w:szCs w:val="28"/>
          </w:rPr>
          <w:t> статтею 51</w:t>
        </w:r>
      </w:hyperlink>
      <w:r w:rsidRPr="00A50210">
        <w:rPr>
          <w:rFonts w:ascii="Times New Roman" w:hAnsi="Times New Roman"/>
          <w:color w:val="000000" w:themeColor="text1"/>
          <w:sz w:val="28"/>
          <w:szCs w:val="28"/>
        </w:rPr>
        <w:t> цього Закону;</w:t>
      </w:r>
      <w:bookmarkStart w:id="21" w:name="n1893"/>
      <w:bookmarkEnd w:id="21"/>
    </w:p>
    <w:p w14:paraId="45FA095F" w14:textId="24466073" w:rsidR="009A5E52"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2" w:name="n444"/>
      <w:bookmarkEnd w:id="22"/>
      <w:r w:rsidRPr="00A50210">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5073BA40" w14:textId="058E7A64" w:rsidR="00CA740E" w:rsidRPr="00A50210" w:rsidRDefault="00390856">
      <w:pPr>
        <w:widowControl w:val="0"/>
        <w:tabs>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BD06C4" w14:textId="77777777" w:rsidR="00CA740E" w:rsidRPr="00A50210" w:rsidRDefault="00390856">
      <w:pPr>
        <w:widowControl w:val="0"/>
        <w:tabs>
          <w:tab w:val="left" w:pos="851"/>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8B934B1" w14:textId="77777777" w:rsidR="00CA740E" w:rsidRPr="00A50210"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A50210">
        <w:rPr>
          <w:rFonts w:ascii="Times New Roman" w:hAnsi="Times New Roman"/>
          <w:bCs/>
          <w:color w:val="000000" w:themeColor="text1"/>
          <w:sz w:val="28"/>
          <w:szCs w:val="28"/>
        </w:rPr>
        <w:lastRenderedPageBreak/>
        <w:t>виконання прокурором посадових обов’язків.</w:t>
      </w:r>
    </w:p>
    <w:p w14:paraId="64273993" w14:textId="77777777" w:rsidR="00CA740E" w:rsidRPr="00A50210"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FD8B3FD" w14:textId="2323D423" w:rsidR="00CA740E" w:rsidRDefault="00390856">
      <w:pPr>
        <w:widowControl w:val="0"/>
        <w:spacing w:line="240" w:lineRule="auto"/>
        <w:ind w:firstLine="709"/>
        <w:contextualSpacing/>
        <w:jc w:val="both"/>
        <w:rPr>
          <w:rFonts w:ascii="Times New Roman" w:hAnsi="Times New Roman"/>
          <w:color w:val="000000" w:themeColor="text1"/>
          <w:sz w:val="28"/>
          <w:szCs w:val="28"/>
          <w:lang w:eastAsia="uk-UA"/>
        </w:rPr>
      </w:pPr>
      <w:r w:rsidRPr="00A50210">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8E0866" w14:textId="0D11133F" w:rsidR="00A15738" w:rsidRDefault="00A15738">
      <w:pPr>
        <w:widowControl w:val="0"/>
        <w:spacing w:line="240" w:lineRule="auto"/>
        <w:ind w:firstLine="709"/>
        <w:contextualSpacing/>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Згідно </w:t>
      </w:r>
      <w:r w:rsidR="00362C2E">
        <w:rPr>
          <w:rFonts w:ascii="Times New Roman" w:hAnsi="Times New Roman"/>
          <w:color w:val="000000" w:themeColor="text1"/>
          <w:sz w:val="28"/>
          <w:szCs w:val="28"/>
          <w:lang w:eastAsia="uk-UA"/>
        </w:rPr>
        <w:t xml:space="preserve">з </w:t>
      </w:r>
      <w:r>
        <w:rPr>
          <w:rFonts w:ascii="Times New Roman" w:hAnsi="Times New Roman"/>
          <w:color w:val="000000" w:themeColor="text1"/>
          <w:sz w:val="28"/>
          <w:szCs w:val="28"/>
          <w:lang w:eastAsia="uk-UA"/>
        </w:rPr>
        <w:t>п. 3 ч.1 ст. 537 КПК України п</w:t>
      </w:r>
      <w:r w:rsidRPr="00A15738">
        <w:rPr>
          <w:rFonts w:ascii="Times New Roman" w:hAnsi="Times New Roman"/>
          <w:color w:val="000000" w:themeColor="text1"/>
          <w:sz w:val="28"/>
          <w:szCs w:val="28"/>
          <w:lang w:eastAsia="uk-UA"/>
        </w:rPr>
        <w:t xml:space="preserve">ід час виконання </w:t>
      </w:r>
      <w:proofErr w:type="spellStart"/>
      <w:r w:rsidRPr="00A15738">
        <w:rPr>
          <w:rFonts w:ascii="Times New Roman" w:hAnsi="Times New Roman"/>
          <w:color w:val="000000" w:themeColor="text1"/>
          <w:sz w:val="28"/>
          <w:szCs w:val="28"/>
          <w:lang w:eastAsia="uk-UA"/>
        </w:rPr>
        <w:t>вироків</w:t>
      </w:r>
      <w:proofErr w:type="spellEnd"/>
      <w:r w:rsidRPr="00A15738">
        <w:rPr>
          <w:rFonts w:ascii="Times New Roman" w:hAnsi="Times New Roman"/>
          <w:color w:val="000000" w:themeColor="text1"/>
          <w:sz w:val="28"/>
          <w:szCs w:val="28"/>
          <w:lang w:eastAsia="uk-UA"/>
        </w:rPr>
        <w:t xml:space="preserve"> суд, визначений частиною другою статті 539 цього Кодексу, має право вирішувати питання</w:t>
      </w:r>
      <w:r>
        <w:rPr>
          <w:rFonts w:ascii="Times New Roman" w:hAnsi="Times New Roman"/>
          <w:color w:val="000000" w:themeColor="text1"/>
          <w:sz w:val="28"/>
          <w:szCs w:val="28"/>
          <w:lang w:eastAsia="uk-UA"/>
        </w:rPr>
        <w:t xml:space="preserve"> </w:t>
      </w:r>
      <w:r w:rsidRPr="00A15738">
        <w:rPr>
          <w:rFonts w:ascii="Times New Roman" w:hAnsi="Times New Roman"/>
          <w:color w:val="000000" w:themeColor="text1"/>
          <w:sz w:val="28"/>
          <w:szCs w:val="28"/>
          <w:lang w:eastAsia="uk-UA"/>
        </w:rPr>
        <w:t>про заміну невідбутої частини покарання або покарання у виді довічного позбавлення волі більш м’яким</w:t>
      </w:r>
      <w:r>
        <w:rPr>
          <w:rFonts w:ascii="Times New Roman" w:hAnsi="Times New Roman"/>
          <w:color w:val="000000" w:themeColor="text1"/>
          <w:sz w:val="28"/>
          <w:szCs w:val="28"/>
          <w:lang w:eastAsia="uk-UA"/>
        </w:rPr>
        <w:t>.</w:t>
      </w:r>
    </w:p>
    <w:p w14:paraId="181A01D1" w14:textId="631C0418" w:rsidR="00B248C6" w:rsidRDefault="00A7783D" w:rsidP="00B248C6">
      <w:pPr>
        <w:widowControl w:val="0"/>
        <w:spacing w:line="240" w:lineRule="auto"/>
        <w:ind w:firstLine="709"/>
        <w:contextualSpacing/>
        <w:jc w:val="both"/>
        <w:rPr>
          <w:rFonts w:ascii="Times New Roman" w:hAnsi="Times New Roman"/>
          <w:color w:val="000000" w:themeColor="text1"/>
          <w:sz w:val="28"/>
          <w:szCs w:val="28"/>
          <w:lang w:eastAsia="uk-UA"/>
        </w:rPr>
      </w:pPr>
      <w:r w:rsidRPr="00A7783D">
        <w:rPr>
          <w:rFonts w:ascii="Times New Roman" w:hAnsi="Times New Roman"/>
          <w:color w:val="000000" w:themeColor="text1"/>
          <w:sz w:val="28"/>
          <w:szCs w:val="28"/>
          <w:lang w:eastAsia="uk-UA"/>
        </w:rPr>
        <w:t xml:space="preserve">Відповідно до Наказу Генерального прокурора № 400 від 29 грудня </w:t>
      </w:r>
      <w:r w:rsidR="00362C2E">
        <w:rPr>
          <w:rFonts w:ascii="Times New Roman" w:hAnsi="Times New Roman"/>
          <w:color w:val="000000" w:themeColor="text1"/>
          <w:sz w:val="28"/>
          <w:szCs w:val="28"/>
          <w:lang w:eastAsia="uk-UA"/>
        </w:rPr>
        <w:br/>
      </w:r>
      <w:r w:rsidRPr="00A7783D">
        <w:rPr>
          <w:rFonts w:ascii="Times New Roman" w:hAnsi="Times New Roman"/>
          <w:color w:val="000000" w:themeColor="text1"/>
          <w:sz w:val="28"/>
          <w:szCs w:val="28"/>
          <w:lang w:eastAsia="uk-UA"/>
        </w:rPr>
        <w:t>2021 року «Про організацію діяльності прокурорів з протидії порушенням прав людини у правоохоронній та пенітенціарній сферах»,</w:t>
      </w:r>
      <w:r w:rsidR="00A32273">
        <w:rPr>
          <w:rFonts w:ascii="Times New Roman" w:hAnsi="Times New Roman"/>
          <w:color w:val="000000" w:themeColor="text1"/>
          <w:sz w:val="28"/>
          <w:szCs w:val="28"/>
          <w:lang w:eastAsia="uk-UA"/>
        </w:rPr>
        <w:t xml:space="preserve"> визначено повноваження відповідних структурних підрозділів щодо</w:t>
      </w:r>
      <w:r w:rsidRPr="00A7783D">
        <w:rPr>
          <w:rFonts w:ascii="Times New Roman" w:hAnsi="Times New Roman"/>
          <w:color w:val="000000" w:themeColor="text1"/>
          <w:sz w:val="28"/>
          <w:szCs w:val="28"/>
          <w:lang w:eastAsia="uk-UA"/>
        </w:rPr>
        <w:t xml:space="preserve"> забезпеч</w:t>
      </w:r>
      <w:r w:rsidR="00A32273">
        <w:rPr>
          <w:rFonts w:ascii="Times New Roman" w:hAnsi="Times New Roman"/>
          <w:color w:val="000000" w:themeColor="text1"/>
          <w:sz w:val="28"/>
          <w:szCs w:val="28"/>
          <w:lang w:eastAsia="uk-UA"/>
        </w:rPr>
        <w:t>ення</w:t>
      </w:r>
      <w:r w:rsidRPr="00A7783D">
        <w:rPr>
          <w:rFonts w:ascii="Times New Roman" w:hAnsi="Times New Roman"/>
          <w:color w:val="000000" w:themeColor="text1"/>
          <w:sz w:val="28"/>
          <w:szCs w:val="28"/>
          <w:lang w:eastAsia="uk-UA"/>
        </w:rPr>
        <w:t xml:space="preserve"> належн</w:t>
      </w:r>
      <w:r w:rsidR="00A32273">
        <w:rPr>
          <w:rFonts w:ascii="Times New Roman" w:hAnsi="Times New Roman"/>
          <w:color w:val="000000" w:themeColor="text1"/>
          <w:sz w:val="28"/>
          <w:szCs w:val="28"/>
          <w:lang w:eastAsia="uk-UA"/>
        </w:rPr>
        <w:t>ої</w:t>
      </w:r>
      <w:r w:rsidRPr="00A7783D">
        <w:rPr>
          <w:rFonts w:ascii="Times New Roman" w:hAnsi="Times New Roman"/>
          <w:color w:val="000000" w:themeColor="text1"/>
          <w:sz w:val="28"/>
          <w:szCs w:val="28"/>
          <w:lang w:eastAsia="uk-UA"/>
        </w:rPr>
        <w:t xml:space="preserve"> реалізаці</w:t>
      </w:r>
      <w:r w:rsidR="00A32273">
        <w:rPr>
          <w:rFonts w:ascii="Times New Roman" w:hAnsi="Times New Roman"/>
          <w:color w:val="000000" w:themeColor="text1"/>
          <w:sz w:val="28"/>
          <w:szCs w:val="28"/>
          <w:lang w:eastAsia="uk-UA"/>
        </w:rPr>
        <w:t>ї</w:t>
      </w:r>
      <w:r w:rsidRPr="00A7783D">
        <w:rPr>
          <w:rFonts w:ascii="Times New Roman" w:hAnsi="Times New Roman"/>
          <w:color w:val="000000" w:themeColor="text1"/>
          <w:sz w:val="28"/>
          <w:szCs w:val="28"/>
          <w:lang w:eastAsia="uk-UA"/>
        </w:rPr>
        <w:t xml:space="preserve"> наданих законом повноважень щодо протидії порушенням прав людини, а також організацію нагляду за додержанням законів при виконанні судових рішень у кримінальних справах.</w:t>
      </w:r>
      <w:r>
        <w:rPr>
          <w:rFonts w:ascii="Times New Roman" w:hAnsi="Times New Roman"/>
          <w:color w:val="000000" w:themeColor="text1"/>
          <w:sz w:val="28"/>
          <w:szCs w:val="28"/>
          <w:lang w:eastAsia="uk-UA"/>
        </w:rPr>
        <w:t xml:space="preserve"> </w:t>
      </w:r>
      <w:r w:rsidR="00A15738" w:rsidRPr="00A15738">
        <w:rPr>
          <w:rFonts w:ascii="Times New Roman" w:hAnsi="Times New Roman"/>
          <w:color w:val="000000" w:themeColor="text1"/>
          <w:sz w:val="28"/>
          <w:szCs w:val="28"/>
          <w:lang w:eastAsia="uk-UA"/>
        </w:rPr>
        <w:t>Основними завданнями на зазначених напрямах визнач</w:t>
      </w:r>
      <w:r w:rsidR="00A15738">
        <w:rPr>
          <w:rFonts w:ascii="Times New Roman" w:hAnsi="Times New Roman"/>
          <w:color w:val="000000" w:themeColor="text1"/>
          <w:sz w:val="28"/>
          <w:szCs w:val="28"/>
          <w:lang w:eastAsia="uk-UA"/>
        </w:rPr>
        <w:t>ається, з</w:t>
      </w:r>
      <w:r>
        <w:rPr>
          <w:rFonts w:ascii="Times New Roman" w:hAnsi="Times New Roman"/>
          <w:color w:val="000000" w:themeColor="text1"/>
          <w:sz w:val="28"/>
          <w:szCs w:val="28"/>
          <w:lang w:eastAsia="uk-UA"/>
        </w:rPr>
        <w:t>окрема</w:t>
      </w:r>
      <w:r w:rsidR="00A15738">
        <w:rPr>
          <w:rFonts w:ascii="Times New Roman" w:hAnsi="Times New Roman"/>
          <w:color w:val="000000" w:themeColor="text1"/>
          <w:sz w:val="28"/>
          <w:szCs w:val="28"/>
          <w:lang w:eastAsia="uk-UA"/>
        </w:rPr>
        <w:t>, о</w:t>
      </w:r>
      <w:r w:rsidR="00A15738" w:rsidRPr="00A15738">
        <w:rPr>
          <w:rFonts w:ascii="Times New Roman" w:hAnsi="Times New Roman"/>
          <w:color w:val="000000" w:themeColor="text1"/>
          <w:sz w:val="28"/>
          <w:szCs w:val="28"/>
          <w:lang w:eastAsia="uk-UA"/>
        </w:rPr>
        <w:t>рганізаці</w:t>
      </w:r>
      <w:r w:rsidR="00A15738">
        <w:rPr>
          <w:rFonts w:ascii="Times New Roman" w:hAnsi="Times New Roman"/>
          <w:color w:val="000000" w:themeColor="text1"/>
          <w:sz w:val="28"/>
          <w:szCs w:val="28"/>
          <w:lang w:eastAsia="uk-UA"/>
        </w:rPr>
        <w:t>я</w:t>
      </w:r>
      <w:r w:rsidR="00A15738" w:rsidRPr="00A15738">
        <w:rPr>
          <w:rFonts w:ascii="Times New Roman" w:hAnsi="Times New Roman"/>
          <w:color w:val="000000" w:themeColor="text1"/>
          <w:sz w:val="28"/>
          <w:szCs w:val="28"/>
          <w:lang w:eastAsia="uk-UA"/>
        </w:rPr>
        <w:t xml:space="preserve"> та забезпечення в межах компетенції участі прокурорів у судовому провадженні під час вирішення питань</w:t>
      </w:r>
      <w:r w:rsidR="00A15738">
        <w:rPr>
          <w:rFonts w:ascii="Times New Roman" w:hAnsi="Times New Roman"/>
          <w:color w:val="000000" w:themeColor="text1"/>
          <w:sz w:val="28"/>
          <w:szCs w:val="28"/>
          <w:lang w:eastAsia="uk-UA"/>
        </w:rPr>
        <w:t xml:space="preserve"> </w:t>
      </w:r>
      <w:r w:rsidR="00A15738" w:rsidRPr="00A15738">
        <w:rPr>
          <w:rFonts w:ascii="Times New Roman" w:hAnsi="Times New Roman"/>
          <w:color w:val="000000" w:themeColor="text1"/>
          <w:sz w:val="28"/>
          <w:szCs w:val="28"/>
          <w:lang w:eastAsia="uk-UA"/>
        </w:rPr>
        <w:t xml:space="preserve">пов'язаних із виконанням </w:t>
      </w:r>
      <w:proofErr w:type="spellStart"/>
      <w:r w:rsidR="00A15738" w:rsidRPr="00A15738">
        <w:rPr>
          <w:rFonts w:ascii="Times New Roman" w:hAnsi="Times New Roman"/>
          <w:color w:val="000000" w:themeColor="text1"/>
          <w:sz w:val="28"/>
          <w:szCs w:val="28"/>
          <w:lang w:eastAsia="uk-UA"/>
        </w:rPr>
        <w:t>вироку</w:t>
      </w:r>
      <w:proofErr w:type="spellEnd"/>
      <w:r w:rsidR="00A15738" w:rsidRPr="00A15738">
        <w:rPr>
          <w:rFonts w:ascii="Times New Roman" w:hAnsi="Times New Roman"/>
          <w:color w:val="000000" w:themeColor="text1"/>
          <w:sz w:val="28"/>
          <w:szCs w:val="28"/>
          <w:lang w:eastAsia="uk-UA"/>
        </w:rPr>
        <w:t xml:space="preserve"> (крім передбачених пунктами 12, 14 частини першої статті 537 КПК України, у частині, не пов'язаній з виконанням кримінальних покарань)</w:t>
      </w:r>
      <w:r w:rsidR="00A15738">
        <w:rPr>
          <w:rFonts w:ascii="Times New Roman" w:hAnsi="Times New Roman"/>
          <w:color w:val="000000" w:themeColor="text1"/>
          <w:sz w:val="28"/>
          <w:szCs w:val="28"/>
          <w:lang w:eastAsia="uk-UA"/>
        </w:rPr>
        <w:t>.</w:t>
      </w:r>
    </w:p>
    <w:p w14:paraId="49EA64F6" w14:textId="7E0FF0A2" w:rsidR="009A5E52" w:rsidRPr="00A50210" w:rsidRDefault="00390856" w:rsidP="00C30F7E">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1106090" w14:textId="77777777" w:rsidR="009A5E52" w:rsidRPr="00A50210" w:rsidRDefault="009A5E52" w:rsidP="009A5E52">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p>
    <w:p w14:paraId="72C7E6CE" w14:textId="2E025AE9" w:rsidR="00CA740E" w:rsidRPr="00F1358F" w:rsidRDefault="00390856" w:rsidP="00F1358F">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Оцінка встановлених обставин та мотиви прийнятого рішення</w:t>
      </w:r>
    </w:p>
    <w:p w14:paraId="79EE5642" w14:textId="3A6DFC54"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Дисциплінарна скарга </w:t>
      </w:r>
      <w:r w:rsidR="00DA7549">
        <w:rPr>
          <w:rFonts w:ascii="Times New Roman" w:hAnsi="Times New Roman"/>
          <w:color w:val="000000" w:themeColor="text1"/>
          <w:sz w:val="28"/>
          <w:szCs w:val="28"/>
        </w:rPr>
        <w:t xml:space="preserve">ОСОБА_1 </w:t>
      </w:r>
      <w:r w:rsidRPr="00A50210">
        <w:rPr>
          <w:rFonts w:ascii="Times New Roman" w:hAnsi="Times New Roman"/>
          <w:color w:val="000000" w:themeColor="text1"/>
          <w:sz w:val="28"/>
          <w:szCs w:val="28"/>
        </w:rPr>
        <w:t xml:space="preserve">стосується рішень, дій та бездіяльності прокурора </w:t>
      </w:r>
      <w:proofErr w:type="spellStart"/>
      <w:r w:rsidR="00B248C6">
        <w:rPr>
          <w:rFonts w:ascii="Times New Roman" w:hAnsi="Times New Roman"/>
          <w:color w:val="000000" w:themeColor="text1"/>
          <w:sz w:val="28"/>
          <w:szCs w:val="28"/>
        </w:rPr>
        <w:t>Хярма</w:t>
      </w:r>
      <w:proofErr w:type="spellEnd"/>
      <w:r w:rsidR="00B248C6">
        <w:rPr>
          <w:rFonts w:ascii="Times New Roman" w:hAnsi="Times New Roman"/>
          <w:color w:val="000000" w:themeColor="text1"/>
          <w:sz w:val="28"/>
          <w:szCs w:val="28"/>
        </w:rPr>
        <w:t xml:space="preserve"> К.В</w:t>
      </w:r>
      <w:r w:rsidRPr="00A50210">
        <w:rPr>
          <w:rFonts w:ascii="Times New Roman" w:hAnsi="Times New Roman"/>
          <w:color w:val="000000" w:themeColor="text1"/>
          <w:sz w:val="28"/>
          <w:szCs w:val="28"/>
        </w:rPr>
        <w:t>., вчинених у межах кримінального процесу.</w:t>
      </w:r>
    </w:p>
    <w:p w14:paraId="477011B2" w14:textId="453AEB3F"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Це означає, що умовою для відкриття дисциплінарного провадження за такі діяння має бути факт порушення </w:t>
      </w:r>
      <w:r w:rsidR="00D57266">
        <w:rPr>
          <w:rFonts w:ascii="Times New Roman" w:hAnsi="Times New Roman"/>
          <w:color w:val="000000" w:themeColor="text1"/>
          <w:sz w:val="28"/>
          <w:szCs w:val="28"/>
        </w:rPr>
        <w:t>за</w:t>
      </w:r>
      <w:r w:rsidRPr="00A50210">
        <w:rPr>
          <w:rFonts w:ascii="Times New Roman" w:hAnsi="Times New Roman"/>
          <w:color w:val="000000" w:themeColor="text1"/>
          <w:sz w:val="28"/>
          <w:szCs w:val="28"/>
        </w:rPr>
        <w:t xml:space="preserve">значеним прокурором прав осіб або вимог закону, встановлений за результатами оскарження його дій чи бездіяльності </w:t>
      </w:r>
      <w:r w:rsidR="00D57266">
        <w:rPr>
          <w:rFonts w:ascii="Times New Roman" w:hAnsi="Times New Roman"/>
          <w:color w:val="000000" w:themeColor="text1"/>
          <w:sz w:val="28"/>
          <w:szCs w:val="28"/>
        </w:rPr>
        <w:t>у</w:t>
      </w:r>
      <w:r w:rsidRPr="00A50210">
        <w:rPr>
          <w:rFonts w:ascii="Times New Roman" w:hAnsi="Times New Roman"/>
          <w:color w:val="000000" w:themeColor="text1"/>
          <w:sz w:val="28"/>
          <w:szCs w:val="28"/>
        </w:rPr>
        <w:t xml:space="preserve"> порядку, встановленому КПК України.</w:t>
      </w:r>
    </w:p>
    <w:p w14:paraId="3163ACE9" w14:textId="77777777"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7664F86" w14:textId="59BB809A" w:rsidR="00362C2E" w:rsidRPr="00A50210" w:rsidRDefault="00390856" w:rsidP="00362C2E">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Таким чином, </w:t>
      </w:r>
      <w:r w:rsidR="00917F1B">
        <w:rPr>
          <w:rFonts w:ascii="Times New Roman" w:hAnsi="Times New Roman"/>
          <w:color w:val="000000" w:themeColor="text1"/>
          <w:sz w:val="28"/>
          <w:szCs w:val="28"/>
        </w:rPr>
        <w:t xml:space="preserve">член </w:t>
      </w:r>
      <w:r w:rsidRPr="00A50210">
        <w:rPr>
          <w:rFonts w:ascii="Times New Roman" w:hAnsi="Times New Roman"/>
          <w:color w:val="000000" w:themeColor="text1"/>
          <w:sz w:val="28"/>
          <w:szCs w:val="28"/>
        </w:rPr>
        <w:t>Комісі</w:t>
      </w:r>
      <w:r w:rsidR="00917F1B">
        <w:rPr>
          <w:rFonts w:ascii="Times New Roman" w:hAnsi="Times New Roman"/>
          <w:color w:val="000000" w:themeColor="text1"/>
          <w:sz w:val="28"/>
          <w:szCs w:val="28"/>
        </w:rPr>
        <w:t>ї</w:t>
      </w:r>
      <w:r w:rsidRPr="00A50210">
        <w:rPr>
          <w:rFonts w:ascii="Times New Roman" w:hAnsi="Times New Roman"/>
          <w:color w:val="000000" w:themeColor="text1"/>
          <w:sz w:val="28"/>
          <w:szCs w:val="28"/>
        </w:rPr>
        <w:t xml:space="preserve"> не має права втручатися у кримінальний процес та діяльність прокурор</w:t>
      </w:r>
      <w:r w:rsidR="00362C2E">
        <w:rPr>
          <w:rFonts w:ascii="Times New Roman" w:hAnsi="Times New Roman"/>
          <w:color w:val="000000" w:themeColor="text1"/>
          <w:sz w:val="28"/>
          <w:szCs w:val="28"/>
        </w:rPr>
        <w:t xml:space="preserve">а без відповідного рішення суду. </w:t>
      </w:r>
    </w:p>
    <w:p w14:paraId="660EDAEB" w14:textId="77777777" w:rsidR="00A858E8" w:rsidRDefault="00390856" w:rsidP="00104F08">
      <w:pPr>
        <w:widowControl w:val="0"/>
        <w:pBdr>
          <w:bottom w:val="single" w:sz="12" w:space="18" w:color="FFFFFF"/>
        </w:pBdr>
        <w:spacing w:line="240" w:lineRule="auto"/>
        <w:ind w:firstLine="708"/>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Зі змісту дисциплінарної скарги та доданих письмових матеріалів вбачається, що скаржник не погоджується з</w:t>
      </w:r>
      <w:r w:rsidR="00A858E8">
        <w:rPr>
          <w:rFonts w:ascii="Times New Roman" w:hAnsi="Times New Roman"/>
          <w:color w:val="000000" w:themeColor="text1"/>
          <w:sz w:val="28"/>
          <w:szCs w:val="28"/>
        </w:rPr>
        <w:t xml:space="preserve"> тим, що прокурор </w:t>
      </w:r>
      <w:proofErr w:type="spellStart"/>
      <w:r w:rsidR="00A858E8">
        <w:rPr>
          <w:rFonts w:ascii="Times New Roman" w:hAnsi="Times New Roman"/>
          <w:color w:val="000000" w:themeColor="text1"/>
          <w:sz w:val="28"/>
          <w:szCs w:val="28"/>
        </w:rPr>
        <w:t>Хярм</w:t>
      </w:r>
      <w:proofErr w:type="spellEnd"/>
      <w:r w:rsidR="00A858E8">
        <w:rPr>
          <w:rFonts w:ascii="Times New Roman" w:hAnsi="Times New Roman"/>
          <w:color w:val="000000" w:themeColor="text1"/>
          <w:sz w:val="28"/>
          <w:szCs w:val="28"/>
        </w:rPr>
        <w:t xml:space="preserve"> К.В. просив суд відмовити у задоволенні його апеляційної скарги.</w:t>
      </w:r>
    </w:p>
    <w:p w14:paraId="42AD53C8" w14:textId="189D0A3D" w:rsidR="00CA740E" w:rsidRDefault="00A858E8" w:rsidP="00104F08">
      <w:pPr>
        <w:widowControl w:val="0"/>
        <w:pBdr>
          <w:bottom w:val="single" w:sz="12" w:space="18"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Однак в</w:t>
      </w:r>
      <w:r w:rsidRPr="00A858E8">
        <w:rPr>
          <w:rFonts w:ascii="Times New Roman" w:hAnsi="Times New Roman"/>
          <w:color w:val="000000" w:themeColor="text1"/>
          <w:sz w:val="28"/>
          <w:szCs w:val="28"/>
        </w:rPr>
        <w:t>исловлення прокурором у судовому засіданні позиції щодо відмови у задоволенні апеляційної скарги є реалізацією його процесуальних повноважень, передбачених КПК України, та відповідає принципу змагальності сторін, визначеному статтею 22 КПК України. Такі дії прокурора не можуть розцінюватися як порушення чи неналежне виконання службових обов’язків, оскільки вони є складовою його процесуальної самостійності у межах здійснення представництва сторони обвинувачення.</w:t>
      </w:r>
      <w:r w:rsidR="00390856" w:rsidRPr="00A50210">
        <w:rPr>
          <w:rFonts w:ascii="Times New Roman" w:hAnsi="Times New Roman"/>
          <w:color w:val="000000" w:themeColor="text1"/>
          <w:sz w:val="28"/>
          <w:szCs w:val="28"/>
        </w:rPr>
        <w:t xml:space="preserve"> </w:t>
      </w:r>
    </w:p>
    <w:p w14:paraId="5671465A" w14:textId="3202EA6A" w:rsidR="00362C2E" w:rsidRPr="00362C2E" w:rsidRDefault="00362C2E" w:rsidP="00104F08">
      <w:pPr>
        <w:widowControl w:val="0"/>
        <w:pBdr>
          <w:bottom w:val="single" w:sz="12" w:space="18" w:color="FFFFFF"/>
        </w:pBdr>
        <w:spacing w:line="240" w:lineRule="auto"/>
        <w:ind w:firstLine="708"/>
        <w:contextualSpacing/>
        <w:jc w:val="both"/>
        <w:rPr>
          <w:rFonts w:ascii="Times New Roman" w:eastAsia="Times New Roman" w:hAnsi="Times New Roman" w:cs="Calibri"/>
          <w:sz w:val="28"/>
          <w:szCs w:val="28"/>
          <w:lang w:eastAsia="uk-UA"/>
        </w:rPr>
      </w:pPr>
      <w:r w:rsidRPr="00362C2E">
        <w:rPr>
          <w:rFonts w:ascii="Times New Roman" w:eastAsia="Times New Roman" w:hAnsi="Times New Roman" w:cs="Calibri"/>
          <w:sz w:val="28"/>
          <w:szCs w:val="28"/>
          <w:lang w:eastAsia="uk-UA"/>
        </w:rPr>
        <w:t xml:space="preserve">Також посилання скаржника на порушення вимог статті 37 КПК України, якою визначено, що прокурор здійснює повноваження у кримінальному провадженні з моменту його початку до завершення, є помилковим, оскільки прокурор </w:t>
      </w:r>
      <w:proofErr w:type="spellStart"/>
      <w:r w:rsidRPr="00362C2E">
        <w:rPr>
          <w:rFonts w:ascii="Times New Roman" w:eastAsia="Times New Roman" w:hAnsi="Times New Roman" w:cs="Calibri"/>
          <w:sz w:val="28"/>
          <w:szCs w:val="28"/>
          <w:lang w:eastAsia="uk-UA"/>
        </w:rPr>
        <w:t>Хярм</w:t>
      </w:r>
      <w:proofErr w:type="spellEnd"/>
      <w:r w:rsidRPr="00362C2E">
        <w:rPr>
          <w:rFonts w:ascii="Times New Roman" w:eastAsia="Times New Roman" w:hAnsi="Times New Roman" w:cs="Calibri"/>
          <w:sz w:val="28"/>
          <w:szCs w:val="28"/>
          <w:lang w:eastAsia="uk-UA"/>
        </w:rPr>
        <w:t xml:space="preserve"> К.В. реалізовував свої повноваження відповідно до Наказу Генерального прокурора № 400 від 29 грудня 2021 року «Про організацію діяльності прокурорів з протидії порушенням прав людини у правоохоронній та пенітенціарній сферах».</w:t>
      </w:r>
    </w:p>
    <w:p w14:paraId="66AFE059" w14:textId="613FAB75" w:rsidR="00497B34" w:rsidRDefault="00362C2E" w:rsidP="00104F08">
      <w:pPr>
        <w:widowControl w:val="0"/>
        <w:pBdr>
          <w:bottom w:val="single" w:sz="12" w:space="18"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цьому </w:t>
      </w:r>
      <w:r w:rsidR="00497B34" w:rsidRPr="00A50210">
        <w:rPr>
          <w:rFonts w:ascii="Times New Roman" w:hAnsi="Times New Roman"/>
          <w:sz w:val="28"/>
          <w:szCs w:val="28"/>
        </w:rPr>
        <w:t xml:space="preserve">до дисциплінарної скарги не долучено копій документів, якими дії чи бездіяльність прокурора </w:t>
      </w:r>
      <w:proofErr w:type="spellStart"/>
      <w:r w:rsidR="00A858E8">
        <w:rPr>
          <w:rFonts w:ascii="Times New Roman" w:hAnsi="Times New Roman"/>
          <w:sz w:val="28"/>
          <w:szCs w:val="28"/>
        </w:rPr>
        <w:t>Хя</w:t>
      </w:r>
      <w:r>
        <w:rPr>
          <w:rFonts w:ascii="Times New Roman" w:hAnsi="Times New Roman"/>
          <w:sz w:val="28"/>
          <w:szCs w:val="28"/>
        </w:rPr>
        <w:t>р</w:t>
      </w:r>
      <w:r w:rsidR="00A858E8">
        <w:rPr>
          <w:rFonts w:ascii="Times New Roman" w:hAnsi="Times New Roman"/>
          <w:sz w:val="28"/>
          <w:szCs w:val="28"/>
        </w:rPr>
        <w:t>м</w:t>
      </w:r>
      <w:r>
        <w:rPr>
          <w:rFonts w:ascii="Times New Roman" w:hAnsi="Times New Roman"/>
          <w:sz w:val="28"/>
          <w:szCs w:val="28"/>
        </w:rPr>
        <w:t>а</w:t>
      </w:r>
      <w:proofErr w:type="spellEnd"/>
      <w:r w:rsidR="00A858E8">
        <w:rPr>
          <w:rFonts w:ascii="Times New Roman" w:hAnsi="Times New Roman"/>
          <w:sz w:val="28"/>
          <w:szCs w:val="28"/>
        </w:rPr>
        <w:t xml:space="preserve"> К.В</w:t>
      </w:r>
      <w:r w:rsidR="00ED387D" w:rsidRPr="00A50210">
        <w:rPr>
          <w:rFonts w:ascii="Times New Roman" w:hAnsi="Times New Roman"/>
          <w:sz w:val="28"/>
          <w:szCs w:val="28"/>
        </w:rPr>
        <w:t>.</w:t>
      </w:r>
      <w:r w:rsidR="00497B34" w:rsidRPr="00A50210">
        <w:rPr>
          <w:rFonts w:ascii="Times New Roman" w:hAnsi="Times New Roman"/>
          <w:sz w:val="28"/>
          <w:szCs w:val="28"/>
        </w:rPr>
        <w:t xml:space="preserve"> судом визнано неправомірними, а також констатовано порушення н</w:t>
      </w:r>
      <w:r w:rsidR="00ED387D" w:rsidRPr="00A50210">
        <w:rPr>
          <w:rFonts w:ascii="Times New Roman" w:hAnsi="Times New Roman"/>
          <w:sz w:val="28"/>
          <w:szCs w:val="28"/>
        </w:rPr>
        <w:t>им</w:t>
      </w:r>
      <w:r w:rsidR="00497B34" w:rsidRPr="00A50210">
        <w:rPr>
          <w:rFonts w:ascii="Times New Roman" w:hAnsi="Times New Roman"/>
          <w:sz w:val="28"/>
          <w:szCs w:val="28"/>
        </w:rPr>
        <w:t xml:space="preserve"> вимог закону чи прав осіб.</w:t>
      </w:r>
    </w:p>
    <w:p w14:paraId="56DC6461" w14:textId="77777777" w:rsidR="00AC18D0" w:rsidRDefault="00362C2E" w:rsidP="00104F08">
      <w:pPr>
        <w:widowControl w:val="0"/>
        <w:pBdr>
          <w:bottom w:val="single" w:sz="12" w:space="18" w:color="FFFFFF"/>
        </w:pBdr>
        <w:spacing w:line="240" w:lineRule="auto"/>
        <w:ind w:firstLine="708"/>
        <w:contextualSpacing/>
        <w:jc w:val="both"/>
        <w:rPr>
          <w:rFonts w:ascii="Times New Roman" w:eastAsia="Times New Roman" w:hAnsi="Times New Roman" w:cs="Calibri"/>
          <w:sz w:val="28"/>
          <w:szCs w:val="28"/>
          <w:lang w:eastAsia="uk-UA"/>
        </w:rPr>
      </w:pPr>
      <w:r w:rsidRPr="00A50210">
        <w:rPr>
          <w:rFonts w:ascii="Times New Roman" w:eastAsia="Times New Roman" w:hAnsi="Times New Roman" w:cs="Calibri"/>
          <w:sz w:val="28"/>
          <w:szCs w:val="28"/>
          <w:lang w:eastAsia="uk-UA"/>
        </w:rPr>
        <w:t>Відсутнє й відповідне звернення суду до органу, що здійснює</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дисциплінарне провадження, в передбаченому КПК України порядку, яке б</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вказувало на можливі ознаки порушення прокурором вимог закону та/або прав</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(законних інтересів) учасників кримінального провадження.</w:t>
      </w:r>
    </w:p>
    <w:p w14:paraId="150F3481" w14:textId="77777777" w:rsidR="00AC18D0" w:rsidRDefault="00AC18D0" w:rsidP="00104F08">
      <w:pPr>
        <w:widowControl w:val="0"/>
        <w:pBdr>
          <w:bottom w:val="single" w:sz="12" w:space="18" w:color="FFFFFF"/>
        </w:pBdr>
        <w:spacing w:line="240" w:lineRule="auto"/>
        <w:ind w:firstLine="708"/>
        <w:contextualSpacing/>
        <w:jc w:val="both"/>
        <w:rPr>
          <w:rFonts w:ascii="Times New Roman" w:eastAsia="Times New Roman" w:hAnsi="Times New Roman" w:cs="Calibri"/>
          <w:sz w:val="28"/>
          <w:szCs w:val="28"/>
          <w:lang w:eastAsia="uk-UA"/>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к </w:t>
      </w:r>
      <w:r w:rsidRPr="00367C65">
        <w:rPr>
          <w:rFonts w:ascii="Times New Roman" w:hAnsi="Times New Roman"/>
          <w:sz w:val="28"/>
          <w:szCs w:val="28"/>
        </w:rPr>
        <w:t>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Pr>
          <w:rFonts w:ascii="Times New Roman" w:hAnsi="Times New Roman"/>
          <w:sz w:val="28"/>
          <w:szCs w:val="28"/>
        </w:rPr>
        <w:t xml:space="preserve"> </w:t>
      </w:r>
      <w:r w:rsidRPr="00367C65">
        <w:rPr>
          <w:rFonts w:ascii="Times New Roman" w:hAnsi="Times New Roman"/>
          <w:sz w:val="28"/>
          <w:szCs w:val="28"/>
        </w:rPr>
        <w:t>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5BF97662" w14:textId="5DBB8B5F" w:rsidR="00AC18D0" w:rsidRPr="00AC18D0" w:rsidRDefault="00AC18D0" w:rsidP="00104F08">
      <w:pPr>
        <w:widowControl w:val="0"/>
        <w:pBdr>
          <w:bottom w:val="single" w:sz="12" w:space="18" w:color="FFFFFF"/>
        </w:pBdr>
        <w:spacing w:line="240" w:lineRule="auto"/>
        <w:ind w:firstLine="708"/>
        <w:contextualSpacing/>
        <w:jc w:val="both"/>
        <w:rPr>
          <w:rFonts w:ascii="Times New Roman" w:eastAsia="Times New Roman" w:hAnsi="Times New Roman" w:cs="Calibri"/>
          <w:sz w:val="28"/>
          <w:szCs w:val="28"/>
          <w:lang w:eastAsia="uk-UA"/>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Pr="00367C65">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Хярма</w:t>
      </w:r>
      <w:proofErr w:type="spellEnd"/>
      <w:r>
        <w:rPr>
          <w:rFonts w:ascii="Times New Roman" w:hAnsi="Times New Roman"/>
          <w:sz w:val="28"/>
          <w:szCs w:val="28"/>
        </w:rPr>
        <w:t xml:space="preserve"> К.В.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00917F1B">
        <w:rPr>
          <w:rFonts w:ascii="Times New Roman" w:hAnsi="Times New Roman"/>
          <w:sz w:val="28"/>
          <w:szCs w:val="28"/>
        </w:rPr>
        <w:t xml:space="preserve">член </w:t>
      </w:r>
      <w:r w:rsidRPr="00734F6E">
        <w:rPr>
          <w:rFonts w:ascii="Times New Roman" w:hAnsi="Times New Roman"/>
          <w:sz w:val="28"/>
          <w:szCs w:val="28"/>
        </w:rPr>
        <w:t>Комісі</w:t>
      </w:r>
      <w:r w:rsidR="00917F1B">
        <w:rPr>
          <w:rFonts w:ascii="Times New Roman" w:hAnsi="Times New Roman"/>
          <w:sz w:val="28"/>
          <w:szCs w:val="28"/>
        </w:rPr>
        <w:t xml:space="preserve">ї </w:t>
      </w:r>
      <w:r w:rsidRPr="00734F6E">
        <w:rPr>
          <w:rFonts w:ascii="Times New Roman" w:hAnsi="Times New Roman"/>
          <w:sz w:val="28"/>
          <w:szCs w:val="28"/>
        </w:rPr>
        <w:t>позбавлен</w:t>
      </w:r>
      <w:r w:rsidR="00917F1B">
        <w:rPr>
          <w:rFonts w:ascii="Times New Roman" w:hAnsi="Times New Roman"/>
          <w:sz w:val="28"/>
          <w:szCs w:val="28"/>
        </w:rPr>
        <w:t>ий</w:t>
      </w:r>
      <w:r w:rsidRPr="00734F6E">
        <w:rPr>
          <w:rFonts w:ascii="Times New Roman" w:hAnsi="Times New Roman"/>
          <w:sz w:val="28"/>
          <w:szCs w:val="28"/>
        </w:rPr>
        <w:t xml:space="preserve"> права надавати оцінку діяльності прокурор</w:t>
      </w:r>
      <w:r>
        <w:rPr>
          <w:rFonts w:ascii="Times New Roman" w:hAnsi="Times New Roman"/>
          <w:sz w:val="28"/>
          <w:szCs w:val="28"/>
        </w:rPr>
        <w:t>ів у</w:t>
      </w:r>
      <w:r w:rsidRPr="00734F6E">
        <w:rPr>
          <w:rFonts w:ascii="Times New Roman" w:hAnsi="Times New Roman"/>
          <w:sz w:val="28"/>
          <w:szCs w:val="28"/>
        </w:rPr>
        <w:t xml:space="preserve"> межах кримінального процесу.</w:t>
      </w:r>
    </w:p>
    <w:p w14:paraId="789D1286" w14:textId="5B51A457" w:rsidR="00A858E8" w:rsidRDefault="00A858E8" w:rsidP="00104F08">
      <w:pPr>
        <w:widowControl w:val="0"/>
        <w:pBdr>
          <w:bottom w:val="single" w:sz="12" w:space="18" w:color="FFFFFF"/>
        </w:pBdr>
        <w:spacing w:after="0" w:line="240" w:lineRule="auto"/>
        <w:ind w:firstLine="708"/>
        <w:jc w:val="both"/>
        <w:rPr>
          <w:rFonts w:ascii="Times New Roman" w:hAnsi="Times New Roman"/>
          <w:sz w:val="28"/>
          <w:szCs w:val="28"/>
          <w:shd w:val="clear" w:color="auto" w:fill="FFFFFF"/>
        </w:rPr>
      </w:pPr>
      <w:r w:rsidRPr="00E04B95">
        <w:rPr>
          <w:rFonts w:ascii="Times New Roman" w:hAnsi="Times New Roman"/>
          <w:sz w:val="28"/>
          <w:szCs w:val="28"/>
          <w:shd w:val="clear" w:color="auto" w:fill="FFFFFF"/>
        </w:rPr>
        <w:t xml:space="preserve">Щодо посилань автора скарги на вчинення </w:t>
      </w:r>
      <w:r w:rsidRPr="00E04B95">
        <w:rPr>
          <w:rFonts w:ascii="Times New Roman" w:hAnsi="Times New Roman"/>
          <w:sz w:val="28"/>
          <w:szCs w:val="28"/>
          <w:lang w:eastAsia="ru-RU"/>
        </w:rPr>
        <w:t xml:space="preserve">прокурором </w:t>
      </w:r>
      <w:proofErr w:type="spellStart"/>
      <w:r>
        <w:rPr>
          <w:rFonts w:ascii="Times New Roman" w:hAnsi="Times New Roman"/>
          <w:sz w:val="28"/>
          <w:szCs w:val="28"/>
          <w:lang w:eastAsia="ru-RU"/>
        </w:rPr>
        <w:t>Хярмом</w:t>
      </w:r>
      <w:proofErr w:type="spellEnd"/>
      <w:r>
        <w:rPr>
          <w:rFonts w:ascii="Times New Roman" w:hAnsi="Times New Roman"/>
          <w:sz w:val="28"/>
          <w:szCs w:val="28"/>
          <w:lang w:eastAsia="ru-RU"/>
        </w:rPr>
        <w:t xml:space="preserve"> К.В</w:t>
      </w:r>
      <w:r w:rsidRPr="00E04B95">
        <w:rPr>
          <w:rFonts w:ascii="Times New Roman" w:hAnsi="Times New Roman"/>
          <w:sz w:val="28"/>
          <w:szCs w:val="28"/>
          <w:lang w:eastAsia="ru-RU"/>
        </w:rPr>
        <w:t xml:space="preserve">. </w:t>
      </w:r>
      <w:r w:rsidRPr="00E04B95">
        <w:rPr>
          <w:rFonts w:ascii="Times New Roman" w:hAnsi="Times New Roman"/>
          <w:sz w:val="28"/>
          <w:szCs w:val="28"/>
          <w:shd w:val="clear" w:color="auto" w:fill="FFFFFF"/>
        </w:rPr>
        <w:t xml:space="preserve">дій, </w:t>
      </w:r>
      <w:r w:rsidRPr="00E04B95">
        <w:rPr>
          <w:rFonts w:ascii="Times New Roman" w:hAnsi="Times New Roman"/>
          <w:sz w:val="28"/>
          <w:szCs w:val="28"/>
          <w:shd w:val="clear" w:color="auto" w:fill="FFFFFF"/>
        </w:rPr>
        <w:lastRenderedPageBreak/>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2C83670" w14:textId="7293D062" w:rsidR="00917F1B" w:rsidRPr="00917F1B" w:rsidRDefault="00917F1B" w:rsidP="00917F1B">
      <w:pPr>
        <w:widowControl w:val="0"/>
        <w:pBdr>
          <w:bottom w:val="single" w:sz="12" w:space="18" w:color="FFFFFF"/>
        </w:pBdr>
        <w:spacing w:after="0" w:line="240" w:lineRule="auto"/>
        <w:ind w:firstLine="708"/>
        <w:jc w:val="both"/>
        <w:rPr>
          <w:rFonts w:ascii="Times New Roman" w:hAnsi="Times New Roman"/>
          <w:sz w:val="28"/>
          <w:szCs w:val="28"/>
          <w:shd w:val="clear" w:color="auto" w:fill="FFFFFF"/>
        </w:rPr>
      </w:pPr>
      <w:r w:rsidRPr="00917F1B">
        <w:rPr>
          <w:rFonts w:ascii="Times New Roman" w:hAnsi="Times New Roman"/>
          <w:sz w:val="28"/>
          <w:szCs w:val="28"/>
          <w:shd w:val="clear" w:color="auto" w:fill="FFFFFF"/>
        </w:rPr>
        <w:t xml:space="preserve">Відповідно до пункту 2 розділу І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w:t>
      </w:r>
      <w:r>
        <w:rPr>
          <w:rFonts w:ascii="Times New Roman" w:hAnsi="Times New Roman"/>
          <w:sz w:val="28"/>
          <w:szCs w:val="28"/>
          <w:shd w:val="clear" w:color="auto" w:fill="FFFFFF"/>
        </w:rPr>
        <w:t>№</w:t>
      </w:r>
      <w:r w:rsidRPr="00917F1B">
        <w:rPr>
          <w:rFonts w:ascii="Times New Roman" w:hAnsi="Times New Roman"/>
          <w:sz w:val="28"/>
          <w:szCs w:val="28"/>
          <w:shd w:val="clear" w:color="auto" w:fill="FFFFFF"/>
        </w:rPr>
        <w:t xml:space="preserve">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Pr>
          <w:rFonts w:ascii="Times New Roman" w:hAnsi="Times New Roman"/>
          <w:sz w:val="28"/>
          <w:szCs w:val="28"/>
          <w:shd w:val="clear" w:color="auto" w:fill="FFFFFF"/>
        </w:rPr>
        <w:t xml:space="preserve"> </w:t>
      </w:r>
      <w:r w:rsidRPr="00917F1B">
        <w:rPr>
          <w:rFonts w:ascii="Times New Roman" w:hAnsi="Times New Roman"/>
          <w:sz w:val="28"/>
          <w:szCs w:val="28"/>
          <w:shd w:val="clear" w:color="auto" w:fill="FFFFFF"/>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61A950A" w14:textId="30C71088" w:rsidR="00917F1B" w:rsidRDefault="00917F1B" w:rsidP="00917F1B">
      <w:pPr>
        <w:widowControl w:val="0"/>
        <w:pBdr>
          <w:bottom w:val="single" w:sz="12" w:space="18" w:color="FFFFFF"/>
        </w:pBdr>
        <w:spacing w:after="0" w:line="240" w:lineRule="auto"/>
        <w:ind w:firstLine="708"/>
        <w:jc w:val="both"/>
        <w:rPr>
          <w:rFonts w:ascii="Times New Roman" w:hAnsi="Times New Roman"/>
          <w:sz w:val="28"/>
          <w:szCs w:val="28"/>
          <w:shd w:val="clear" w:color="auto" w:fill="FFFFFF"/>
        </w:rPr>
      </w:pPr>
      <w:r w:rsidRPr="00917F1B">
        <w:rPr>
          <w:rFonts w:ascii="Times New Roman" w:hAnsi="Times New Roman"/>
          <w:sz w:val="28"/>
          <w:szCs w:val="28"/>
          <w:shd w:val="clear" w:color="auto" w:fill="FFFFFF"/>
        </w:rPr>
        <w:t>Наведені у дисциплінарній скарзі дії прокурора</w:t>
      </w:r>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Хярма</w:t>
      </w:r>
      <w:proofErr w:type="spellEnd"/>
      <w:r>
        <w:rPr>
          <w:rFonts w:ascii="Times New Roman" w:hAnsi="Times New Roman"/>
          <w:sz w:val="28"/>
          <w:szCs w:val="28"/>
          <w:shd w:val="clear" w:color="auto" w:fill="FFFFFF"/>
        </w:rPr>
        <w:t xml:space="preserve"> К.В. </w:t>
      </w:r>
      <w:r w:rsidRPr="00917F1B">
        <w:rPr>
          <w:rFonts w:ascii="Times New Roman" w:hAnsi="Times New Roman"/>
          <w:sz w:val="28"/>
          <w:szCs w:val="28"/>
          <w:shd w:val="clear" w:color="auto" w:fill="FFFFFF"/>
        </w:rPr>
        <w:t xml:space="preserve">не охоплюються зазначеним переліком, відповідальність за який передбачена пунктом 5 частини першої статті 43 Закону </w:t>
      </w:r>
      <w:r>
        <w:rPr>
          <w:rFonts w:ascii="Times New Roman" w:hAnsi="Times New Roman"/>
          <w:sz w:val="28"/>
          <w:szCs w:val="28"/>
          <w:shd w:val="clear" w:color="auto" w:fill="FFFFFF"/>
        </w:rPr>
        <w:t>України «Про прокуратуру»</w:t>
      </w:r>
      <w:r w:rsidRPr="00917F1B">
        <w:rPr>
          <w:rFonts w:ascii="Times New Roman" w:hAnsi="Times New Roman"/>
          <w:sz w:val="28"/>
          <w:szCs w:val="28"/>
          <w:shd w:val="clear" w:color="auto" w:fill="FFFFFF"/>
        </w:rPr>
        <w:t xml:space="preserve"> та їх належним чином не підтверджено.</w:t>
      </w:r>
    </w:p>
    <w:p w14:paraId="792147D8" w14:textId="77777777" w:rsidR="00AC18D0" w:rsidRDefault="000E614E" w:rsidP="00104F08">
      <w:pPr>
        <w:widowControl w:val="0"/>
        <w:pBdr>
          <w:bottom w:val="single" w:sz="12" w:space="18"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w:t>
      </w:r>
      <w:r>
        <w:rPr>
          <w:rFonts w:ascii="Times New Roman" w:eastAsia="Times New Roman" w:hAnsi="Times New Roman" w:cs="Calibri"/>
          <w:sz w:val="28"/>
          <w:szCs w:val="28"/>
          <w:lang w:eastAsia="uk-UA"/>
        </w:rPr>
        <w:t xml:space="preserve">дисциплінарна скарга та додані до неї матеріали не містять жодних доказів щодо вчинення прокурором </w:t>
      </w:r>
      <w:proofErr w:type="spellStart"/>
      <w:r>
        <w:rPr>
          <w:rFonts w:ascii="Times New Roman" w:hAnsi="Times New Roman"/>
          <w:sz w:val="28"/>
          <w:szCs w:val="28"/>
          <w:lang w:eastAsia="ru-RU"/>
        </w:rPr>
        <w:t>Хярмом</w:t>
      </w:r>
      <w:proofErr w:type="spellEnd"/>
      <w:r>
        <w:rPr>
          <w:rFonts w:ascii="Times New Roman" w:hAnsi="Times New Roman"/>
          <w:sz w:val="28"/>
          <w:szCs w:val="28"/>
          <w:lang w:eastAsia="ru-RU"/>
        </w:rPr>
        <w:t xml:space="preserve"> К.В</w:t>
      </w:r>
      <w:r>
        <w:rPr>
          <w:rFonts w:ascii="Times New Roman" w:eastAsia="Times New Roman" w:hAnsi="Times New Roman" w:cs="Calibri"/>
          <w:sz w:val="28"/>
          <w:szCs w:val="28"/>
          <w:lang w:eastAsia="uk-UA"/>
        </w:rPr>
        <w:t xml:space="preserve">.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p>
    <w:p w14:paraId="13DCC536" w14:textId="6C65D566" w:rsidR="00CA740E" w:rsidRPr="00A50210" w:rsidRDefault="00390856" w:rsidP="00104F08">
      <w:pPr>
        <w:widowControl w:val="0"/>
        <w:pBdr>
          <w:bottom w:val="single" w:sz="12" w:space="18" w:color="FFFFFF"/>
        </w:pBdr>
        <w:spacing w:after="0" w:line="240" w:lineRule="auto"/>
        <w:ind w:firstLine="709"/>
        <w:jc w:val="both"/>
        <w:rPr>
          <w:rFonts w:ascii="Times New Roman" w:hAnsi="Times New Roman"/>
          <w:sz w:val="28"/>
          <w:szCs w:val="28"/>
        </w:rPr>
      </w:pPr>
      <w:r w:rsidRPr="00A50210">
        <w:rPr>
          <w:rFonts w:ascii="Times New Roman" w:hAnsi="Times New Roman"/>
          <w:sz w:val="28"/>
          <w:szCs w:val="28"/>
        </w:rPr>
        <w:t>На підставі викладеного вважаю, що дисциплінарна скарга</w:t>
      </w:r>
      <w:r w:rsidR="00917F1B">
        <w:rPr>
          <w:rFonts w:ascii="Times New Roman" w:hAnsi="Times New Roman"/>
          <w:sz w:val="28"/>
          <w:szCs w:val="28"/>
        </w:rPr>
        <w:t xml:space="preserve"> наразі</w:t>
      </w:r>
      <w:r w:rsidRPr="00A50210">
        <w:rPr>
          <w:rFonts w:ascii="Times New Roman" w:hAnsi="Times New Roman"/>
          <w:sz w:val="28"/>
          <w:szCs w:val="28"/>
        </w:rPr>
        <w:t xml:space="preserve"> не містить конкретних відомостей про наявність ознак дисциплінарного проступку, вчиненого </w:t>
      </w:r>
      <w:r w:rsidRPr="00A50210">
        <w:rPr>
          <w:rFonts w:ascii="Times New Roman" w:hAnsi="Times New Roman"/>
          <w:sz w:val="28"/>
          <w:szCs w:val="28"/>
          <w:lang w:eastAsia="ru-RU"/>
        </w:rPr>
        <w:t xml:space="preserve">прокурором </w:t>
      </w:r>
      <w:proofErr w:type="spellStart"/>
      <w:r w:rsidR="00A858E8">
        <w:rPr>
          <w:rFonts w:ascii="Times New Roman" w:hAnsi="Times New Roman"/>
          <w:sz w:val="28"/>
          <w:szCs w:val="28"/>
          <w:lang w:eastAsia="ru-RU"/>
        </w:rPr>
        <w:t>Хярмом</w:t>
      </w:r>
      <w:proofErr w:type="spellEnd"/>
      <w:r w:rsidR="00A858E8">
        <w:rPr>
          <w:rFonts w:ascii="Times New Roman" w:hAnsi="Times New Roman"/>
          <w:sz w:val="28"/>
          <w:szCs w:val="28"/>
          <w:lang w:eastAsia="ru-RU"/>
        </w:rPr>
        <w:t xml:space="preserve"> К.В</w:t>
      </w:r>
      <w:r w:rsidRPr="00A50210">
        <w:rPr>
          <w:rFonts w:ascii="Times New Roman" w:hAnsi="Times New Roman"/>
          <w:sz w:val="28"/>
          <w:szCs w:val="28"/>
          <w:lang w:eastAsia="ru-RU"/>
        </w:rPr>
        <w:t>.</w:t>
      </w:r>
    </w:p>
    <w:p w14:paraId="17865414" w14:textId="19B8A2FE" w:rsidR="00CA740E" w:rsidRPr="00A50210" w:rsidRDefault="00390856" w:rsidP="00104F08">
      <w:pPr>
        <w:widowControl w:val="0"/>
        <w:pBdr>
          <w:bottom w:val="single" w:sz="12" w:space="18" w:color="FFFFFF"/>
        </w:pBdr>
        <w:spacing w:after="0" w:line="240" w:lineRule="auto"/>
        <w:ind w:firstLine="708"/>
        <w:jc w:val="both"/>
        <w:rPr>
          <w:rFonts w:ascii="Times New Roman" w:hAnsi="Times New Roman"/>
          <w:sz w:val="28"/>
          <w:szCs w:val="28"/>
        </w:rPr>
      </w:pPr>
      <w:r w:rsidRPr="00A50210">
        <w:rPr>
          <w:rFonts w:ascii="Times New Roman" w:hAnsi="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754443B" w14:textId="77777777" w:rsidR="00CA740E" w:rsidRPr="00A50210" w:rsidRDefault="00390856">
      <w:pPr>
        <w:widowControl w:val="0"/>
        <w:spacing w:after="0" w:line="240" w:lineRule="auto"/>
        <w:contextualSpacing/>
        <w:jc w:val="center"/>
        <w:rPr>
          <w:rFonts w:ascii="Times New Roman" w:hAnsi="Times New Roman"/>
          <w:b/>
          <w:color w:val="000000" w:themeColor="text1"/>
          <w:sz w:val="28"/>
          <w:szCs w:val="28"/>
        </w:rPr>
      </w:pPr>
      <w:r w:rsidRPr="00A50210">
        <w:rPr>
          <w:rFonts w:ascii="Times New Roman" w:hAnsi="Times New Roman"/>
          <w:b/>
          <w:color w:val="000000" w:themeColor="text1"/>
          <w:sz w:val="28"/>
          <w:szCs w:val="28"/>
        </w:rPr>
        <w:t>В И Р І Ш И ЛА:</w:t>
      </w:r>
    </w:p>
    <w:p w14:paraId="16CA516B" w14:textId="77777777" w:rsidR="00CA740E" w:rsidRPr="00A50210" w:rsidRDefault="00CA740E">
      <w:pPr>
        <w:widowControl w:val="0"/>
        <w:spacing w:after="0" w:line="240" w:lineRule="auto"/>
        <w:contextualSpacing/>
        <w:jc w:val="center"/>
        <w:rPr>
          <w:rFonts w:ascii="Times New Roman" w:hAnsi="Times New Roman"/>
          <w:b/>
          <w:color w:val="000000" w:themeColor="text1"/>
          <w:sz w:val="28"/>
          <w:szCs w:val="28"/>
        </w:rPr>
      </w:pPr>
    </w:p>
    <w:p w14:paraId="01A284DF" w14:textId="495401E3" w:rsidR="008D7CC6" w:rsidRDefault="00390856">
      <w:pPr>
        <w:widowControl w:val="0"/>
        <w:spacing w:after="0" w:line="240" w:lineRule="auto"/>
        <w:ind w:firstLine="708"/>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Відмовити у відкритті дисциплінарного провадження </w:t>
      </w:r>
      <w:r w:rsidR="008D7CC6" w:rsidRPr="00A50210">
        <w:rPr>
          <w:rFonts w:ascii="Times New Roman" w:hAnsi="Times New Roman"/>
          <w:color w:val="000000" w:themeColor="text1"/>
          <w:sz w:val="28"/>
          <w:szCs w:val="28"/>
        </w:rPr>
        <w:t>стосовно</w:t>
      </w:r>
      <w:r w:rsidR="00AC18D0">
        <w:rPr>
          <w:rFonts w:ascii="Times New Roman" w:hAnsi="Times New Roman"/>
          <w:color w:val="000000" w:themeColor="text1"/>
          <w:sz w:val="28"/>
          <w:szCs w:val="28"/>
        </w:rPr>
        <w:t xml:space="preserve"> </w:t>
      </w:r>
      <w:r w:rsidR="008D7CC6" w:rsidRPr="00A50210">
        <w:rPr>
          <w:rFonts w:ascii="Times New Roman" w:hAnsi="Times New Roman"/>
          <w:color w:val="000000" w:themeColor="text1"/>
          <w:sz w:val="28"/>
          <w:szCs w:val="28"/>
        </w:rPr>
        <w:t xml:space="preserve">прокурора </w:t>
      </w:r>
      <w:r w:rsidR="00781576" w:rsidRPr="00FF7377">
        <w:rPr>
          <w:rFonts w:ascii="Times New Roman" w:hAnsi="Times New Roman"/>
          <w:color w:val="000000" w:themeColor="text1"/>
          <w:sz w:val="28"/>
          <w:szCs w:val="28"/>
        </w:rPr>
        <w:t xml:space="preserve">відділу протидії порушенням прав людини у правоохоронній та пенітенціарній сферах Сумської обласної прокуратури </w:t>
      </w:r>
      <w:proofErr w:type="spellStart"/>
      <w:r w:rsidR="00781576" w:rsidRPr="00FF7377">
        <w:rPr>
          <w:rFonts w:ascii="Times New Roman" w:hAnsi="Times New Roman"/>
          <w:color w:val="000000" w:themeColor="text1"/>
          <w:sz w:val="28"/>
          <w:szCs w:val="28"/>
        </w:rPr>
        <w:t>Хярма</w:t>
      </w:r>
      <w:proofErr w:type="spellEnd"/>
      <w:r w:rsidR="00781576" w:rsidRPr="00FF7377">
        <w:rPr>
          <w:rFonts w:ascii="Times New Roman" w:hAnsi="Times New Roman"/>
          <w:color w:val="000000" w:themeColor="text1"/>
          <w:sz w:val="28"/>
          <w:szCs w:val="28"/>
        </w:rPr>
        <w:t xml:space="preserve"> Костянтина Вікторовича</w:t>
      </w:r>
      <w:r w:rsidR="008D7CC6">
        <w:rPr>
          <w:rFonts w:ascii="Times New Roman" w:hAnsi="Times New Roman"/>
          <w:color w:val="000000" w:themeColor="text1"/>
          <w:sz w:val="28"/>
          <w:szCs w:val="28"/>
        </w:rPr>
        <w:t>.</w:t>
      </w:r>
    </w:p>
    <w:p w14:paraId="6DD921CE" w14:textId="05F420FF" w:rsidR="00CA740E" w:rsidRPr="00A50210" w:rsidRDefault="00390856">
      <w:pPr>
        <w:widowControl w:val="0"/>
        <w:spacing w:after="0" w:line="240" w:lineRule="auto"/>
        <w:ind w:firstLine="708"/>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Рішення направити автору скарги та прокурору.</w:t>
      </w:r>
    </w:p>
    <w:p w14:paraId="3DF2E03C" w14:textId="77777777" w:rsidR="00CA740E" w:rsidRPr="00A50210" w:rsidRDefault="00CA740E">
      <w:pPr>
        <w:widowControl w:val="0"/>
        <w:spacing w:after="0" w:line="240" w:lineRule="auto"/>
        <w:ind w:firstLine="708"/>
        <w:contextualSpacing/>
        <w:jc w:val="both"/>
        <w:rPr>
          <w:rFonts w:ascii="Times New Roman" w:hAnsi="Times New Roman"/>
          <w:color w:val="000000" w:themeColor="text1"/>
          <w:sz w:val="28"/>
          <w:szCs w:val="28"/>
        </w:rPr>
      </w:pPr>
    </w:p>
    <w:p w14:paraId="29913624" w14:textId="5ED715DC" w:rsidR="00CA740E" w:rsidRPr="00A50210" w:rsidRDefault="00390856">
      <w:pPr>
        <w:widowControl w:val="0"/>
        <w:tabs>
          <w:tab w:val="left" w:pos="851"/>
        </w:tabs>
        <w:spacing w:after="0" w:line="240" w:lineRule="auto"/>
        <w:contextualSpacing/>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 xml:space="preserve">Член Комісії                                            </w:t>
      </w:r>
      <w:r w:rsidR="00497B34" w:rsidRPr="00A50210">
        <w:rPr>
          <w:rFonts w:ascii="Times New Roman" w:hAnsi="Times New Roman"/>
          <w:b/>
          <w:color w:val="000000" w:themeColor="text1"/>
          <w:sz w:val="28"/>
          <w:szCs w:val="28"/>
        </w:rPr>
        <w:t xml:space="preserve">                            </w:t>
      </w:r>
      <w:r w:rsidRPr="00A50210">
        <w:rPr>
          <w:rFonts w:ascii="Times New Roman" w:hAnsi="Times New Roman"/>
          <w:b/>
          <w:color w:val="000000" w:themeColor="text1"/>
          <w:sz w:val="28"/>
          <w:szCs w:val="28"/>
        </w:rPr>
        <w:t xml:space="preserve"> </w:t>
      </w:r>
      <w:r w:rsidR="00A858E8">
        <w:rPr>
          <w:rFonts w:ascii="Times New Roman" w:hAnsi="Times New Roman"/>
          <w:b/>
          <w:color w:val="000000" w:themeColor="text1"/>
          <w:sz w:val="28"/>
          <w:szCs w:val="28"/>
        </w:rPr>
        <w:t xml:space="preserve">               Ніна ГАРБУЗА</w:t>
      </w:r>
    </w:p>
    <w:sectPr w:rsidR="00CA740E" w:rsidRPr="00A502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5201" w14:textId="77777777" w:rsidR="00B408BF" w:rsidRDefault="00B408BF">
      <w:pPr>
        <w:spacing w:line="240" w:lineRule="auto"/>
      </w:pPr>
      <w:r>
        <w:separator/>
      </w:r>
    </w:p>
  </w:endnote>
  <w:endnote w:type="continuationSeparator" w:id="0">
    <w:p w14:paraId="6D7521DA" w14:textId="77777777" w:rsidR="00B408BF" w:rsidRDefault="00B40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72F9" w14:textId="77777777" w:rsidR="00B408BF" w:rsidRDefault="00B408BF">
      <w:pPr>
        <w:spacing w:after="0"/>
      </w:pPr>
      <w:r>
        <w:separator/>
      </w:r>
    </w:p>
  </w:footnote>
  <w:footnote w:type="continuationSeparator" w:id="0">
    <w:p w14:paraId="338EEBB8" w14:textId="77777777" w:rsidR="00B408BF" w:rsidRDefault="00B408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AutoText"/>
      </w:docPartObj>
    </w:sdtPr>
    <w:sdtEndPr/>
    <w:sdtContent>
      <w:p w14:paraId="15256C91" w14:textId="6C3DF3B1" w:rsidR="00CA740E" w:rsidRDefault="00390856">
        <w:pPr>
          <w:pStyle w:val="a8"/>
          <w:jc w:val="center"/>
        </w:pPr>
        <w:r>
          <w:fldChar w:fldCharType="begin"/>
        </w:r>
        <w:r>
          <w:instrText>PAGE   \* MERGEFORMAT</w:instrText>
        </w:r>
        <w:r>
          <w:fldChar w:fldCharType="separate"/>
        </w:r>
        <w:r w:rsidR="00B40974" w:rsidRPr="00B40974">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multilevel"/>
    <w:tmpl w:val="09594E3E"/>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0508"/>
    <w:rsid w:val="00011B55"/>
    <w:rsid w:val="00020D06"/>
    <w:rsid w:val="00035761"/>
    <w:rsid w:val="00040F7C"/>
    <w:rsid w:val="00050F04"/>
    <w:rsid w:val="00055300"/>
    <w:rsid w:val="000562AC"/>
    <w:rsid w:val="0005747A"/>
    <w:rsid w:val="00071415"/>
    <w:rsid w:val="00071F1E"/>
    <w:rsid w:val="00072C56"/>
    <w:rsid w:val="00074048"/>
    <w:rsid w:val="000766C3"/>
    <w:rsid w:val="00081CB1"/>
    <w:rsid w:val="00085F55"/>
    <w:rsid w:val="00094BA4"/>
    <w:rsid w:val="000974A9"/>
    <w:rsid w:val="000A4BA6"/>
    <w:rsid w:val="000C0597"/>
    <w:rsid w:val="000C1B3D"/>
    <w:rsid w:val="000C51D2"/>
    <w:rsid w:val="000E37DE"/>
    <w:rsid w:val="000E614E"/>
    <w:rsid w:val="00100766"/>
    <w:rsid w:val="00104F08"/>
    <w:rsid w:val="0010737B"/>
    <w:rsid w:val="00112741"/>
    <w:rsid w:val="00144434"/>
    <w:rsid w:val="00154E56"/>
    <w:rsid w:val="001558CB"/>
    <w:rsid w:val="001701A5"/>
    <w:rsid w:val="00193844"/>
    <w:rsid w:val="00194A76"/>
    <w:rsid w:val="001A2FB7"/>
    <w:rsid w:val="001A64B9"/>
    <w:rsid w:val="001B48A3"/>
    <w:rsid w:val="001B7E5F"/>
    <w:rsid w:val="001C0248"/>
    <w:rsid w:val="001C1344"/>
    <w:rsid w:val="001D2EC7"/>
    <w:rsid w:val="001D446D"/>
    <w:rsid w:val="001D47E2"/>
    <w:rsid w:val="001D56BC"/>
    <w:rsid w:val="001E69CD"/>
    <w:rsid w:val="001E7E2E"/>
    <w:rsid w:val="001F2D89"/>
    <w:rsid w:val="001F377B"/>
    <w:rsid w:val="00204962"/>
    <w:rsid w:val="0021567C"/>
    <w:rsid w:val="00225E2A"/>
    <w:rsid w:val="002322F6"/>
    <w:rsid w:val="00232502"/>
    <w:rsid w:val="00233874"/>
    <w:rsid w:val="00236EA2"/>
    <w:rsid w:val="002450B7"/>
    <w:rsid w:val="002549D8"/>
    <w:rsid w:val="002B1453"/>
    <w:rsid w:val="002B1C4A"/>
    <w:rsid w:val="002B6086"/>
    <w:rsid w:val="002C5589"/>
    <w:rsid w:val="002E2F62"/>
    <w:rsid w:val="002E4873"/>
    <w:rsid w:val="002E770B"/>
    <w:rsid w:val="002F1998"/>
    <w:rsid w:val="0030285D"/>
    <w:rsid w:val="00311C6D"/>
    <w:rsid w:val="00312A4E"/>
    <w:rsid w:val="0032019B"/>
    <w:rsid w:val="00324A64"/>
    <w:rsid w:val="00330F7B"/>
    <w:rsid w:val="00336A6A"/>
    <w:rsid w:val="00353D1D"/>
    <w:rsid w:val="00357AF9"/>
    <w:rsid w:val="0036009C"/>
    <w:rsid w:val="00360486"/>
    <w:rsid w:val="00362C2E"/>
    <w:rsid w:val="00367C65"/>
    <w:rsid w:val="00390856"/>
    <w:rsid w:val="003A3CF9"/>
    <w:rsid w:val="003D6E16"/>
    <w:rsid w:val="003E76D1"/>
    <w:rsid w:val="003F0A30"/>
    <w:rsid w:val="003F401A"/>
    <w:rsid w:val="004053A5"/>
    <w:rsid w:val="00411B71"/>
    <w:rsid w:val="00413657"/>
    <w:rsid w:val="0041779D"/>
    <w:rsid w:val="00420A70"/>
    <w:rsid w:val="004227BB"/>
    <w:rsid w:val="00440AA0"/>
    <w:rsid w:val="00442F9F"/>
    <w:rsid w:val="0047527A"/>
    <w:rsid w:val="00486CBE"/>
    <w:rsid w:val="004940A1"/>
    <w:rsid w:val="00494C7C"/>
    <w:rsid w:val="00496790"/>
    <w:rsid w:val="00497B34"/>
    <w:rsid w:val="004A1885"/>
    <w:rsid w:val="004A3D7D"/>
    <w:rsid w:val="004C2DCB"/>
    <w:rsid w:val="004C4DB0"/>
    <w:rsid w:val="004D29D5"/>
    <w:rsid w:val="004D7643"/>
    <w:rsid w:val="004E4E67"/>
    <w:rsid w:val="004F3D1D"/>
    <w:rsid w:val="004F48BC"/>
    <w:rsid w:val="00526A35"/>
    <w:rsid w:val="005323D3"/>
    <w:rsid w:val="00535787"/>
    <w:rsid w:val="005668C3"/>
    <w:rsid w:val="00575AD4"/>
    <w:rsid w:val="0059407E"/>
    <w:rsid w:val="005C41EC"/>
    <w:rsid w:val="005D016B"/>
    <w:rsid w:val="005D0985"/>
    <w:rsid w:val="005D3AA8"/>
    <w:rsid w:val="005E4CF0"/>
    <w:rsid w:val="005F6A55"/>
    <w:rsid w:val="00600196"/>
    <w:rsid w:val="00604A34"/>
    <w:rsid w:val="00605BE7"/>
    <w:rsid w:val="00611844"/>
    <w:rsid w:val="00614DBB"/>
    <w:rsid w:val="00627924"/>
    <w:rsid w:val="0064156F"/>
    <w:rsid w:val="0065669F"/>
    <w:rsid w:val="00664067"/>
    <w:rsid w:val="006677E6"/>
    <w:rsid w:val="00670402"/>
    <w:rsid w:val="00670A24"/>
    <w:rsid w:val="00675F65"/>
    <w:rsid w:val="00693BB1"/>
    <w:rsid w:val="006A0328"/>
    <w:rsid w:val="006B6C7B"/>
    <w:rsid w:val="006C7F32"/>
    <w:rsid w:val="006D2591"/>
    <w:rsid w:val="006E108D"/>
    <w:rsid w:val="00704D91"/>
    <w:rsid w:val="00714481"/>
    <w:rsid w:val="00714C9C"/>
    <w:rsid w:val="00715759"/>
    <w:rsid w:val="00715A6B"/>
    <w:rsid w:val="007178E8"/>
    <w:rsid w:val="00717C1E"/>
    <w:rsid w:val="007212D5"/>
    <w:rsid w:val="00731607"/>
    <w:rsid w:val="00733E34"/>
    <w:rsid w:val="00741331"/>
    <w:rsid w:val="00750CB5"/>
    <w:rsid w:val="007531DC"/>
    <w:rsid w:val="00757B77"/>
    <w:rsid w:val="00776269"/>
    <w:rsid w:val="00781576"/>
    <w:rsid w:val="00795B8C"/>
    <w:rsid w:val="007A4DB9"/>
    <w:rsid w:val="007B6F24"/>
    <w:rsid w:val="007C2F39"/>
    <w:rsid w:val="007C77B4"/>
    <w:rsid w:val="007D43FC"/>
    <w:rsid w:val="007D5576"/>
    <w:rsid w:val="007E4E5A"/>
    <w:rsid w:val="007F6B23"/>
    <w:rsid w:val="00801A91"/>
    <w:rsid w:val="00807763"/>
    <w:rsid w:val="00813C0D"/>
    <w:rsid w:val="00833952"/>
    <w:rsid w:val="00834BAD"/>
    <w:rsid w:val="00853999"/>
    <w:rsid w:val="008642FE"/>
    <w:rsid w:val="00873D83"/>
    <w:rsid w:val="008853AE"/>
    <w:rsid w:val="008A4702"/>
    <w:rsid w:val="008A606F"/>
    <w:rsid w:val="008A6C62"/>
    <w:rsid w:val="008B325C"/>
    <w:rsid w:val="008C5F8D"/>
    <w:rsid w:val="008C7995"/>
    <w:rsid w:val="008D5596"/>
    <w:rsid w:val="008D5E4E"/>
    <w:rsid w:val="008D7CC6"/>
    <w:rsid w:val="008F0E2C"/>
    <w:rsid w:val="008F46C2"/>
    <w:rsid w:val="008F668F"/>
    <w:rsid w:val="0091388B"/>
    <w:rsid w:val="00917F1B"/>
    <w:rsid w:val="00922D04"/>
    <w:rsid w:val="00927534"/>
    <w:rsid w:val="00945E9B"/>
    <w:rsid w:val="009468C7"/>
    <w:rsid w:val="00952290"/>
    <w:rsid w:val="00957CA9"/>
    <w:rsid w:val="0096748F"/>
    <w:rsid w:val="009777CD"/>
    <w:rsid w:val="0099139B"/>
    <w:rsid w:val="00992631"/>
    <w:rsid w:val="009A5E52"/>
    <w:rsid w:val="009B65FD"/>
    <w:rsid w:val="009C168D"/>
    <w:rsid w:val="009C4D60"/>
    <w:rsid w:val="009E65BC"/>
    <w:rsid w:val="009E6B81"/>
    <w:rsid w:val="009E7282"/>
    <w:rsid w:val="00A00865"/>
    <w:rsid w:val="00A0402F"/>
    <w:rsid w:val="00A0560F"/>
    <w:rsid w:val="00A06217"/>
    <w:rsid w:val="00A12392"/>
    <w:rsid w:val="00A15738"/>
    <w:rsid w:val="00A17095"/>
    <w:rsid w:val="00A32273"/>
    <w:rsid w:val="00A454D9"/>
    <w:rsid w:val="00A46700"/>
    <w:rsid w:val="00A50210"/>
    <w:rsid w:val="00A558F0"/>
    <w:rsid w:val="00A60675"/>
    <w:rsid w:val="00A634F3"/>
    <w:rsid w:val="00A70207"/>
    <w:rsid w:val="00A74363"/>
    <w:rsid w:val="00A771FA"/>
    <w:rsid w:val="00A7783D"/>
    <w:rsid w:val="00A77AB8"/>
    <w:rsid w:val="00A85350"/>
    <w:rsid w:val="00A858E8"/>
    <w:rsid w:val="00AA2ECD"/>
    <w:rsid w:val="00AB2C36"/>
    <w:rsid w:val="00AB4725"/>
    <w:rsid w:val="00AB4903"/>
    <w:rsid w:val="00AC18D0"/>
    <w:rsid w:val="00AD12A5"/>
    <w:rsid w:val="00AF1DB0"/>
    <w:rsid w:val="00B024E8"/>
    <w:rsid w:val="00B14B93"/>
    <w:rsid w:val="00B216C4"/>
    <w:rsid w:val="00B24680"/>
    <w:rsid w:val="00B248C6"/>
    <w:rsid w:val="00B408BF"/>
    <w:rsid w:val="00B40974"/>
    <w:rsid w:val="00B56291"/>
    <w:rsid w:val="00B567C0"/>
    <w:rsid w:val="00B61FF4"/>
    <w:rsid w:val="00B66953"/>
    <w:rsid w:val="00B7522A"/>
    <w:rsid w:val="00B8471E"/>
    <w:rsid w:val="00B9309C"/>
    <w:rsid w:val="00B9532C"/>
    <w:rsid w:val="00BA192E"/>
    <w:rsid w:val="00BA31D9"/>
    <w:rsid w:val="00BA5801"/>
    <w:rsid w:val="00BB5E38"/>
    <w:rsid w:val="00BB7AE0"/>
    <w:rsid w:val="00BB7E5C"/>
    <w:rsid w:val="00BC68A9"/>
    <w:rsid w:val="00BF23DD"/>
    <w:rsid w:val="00BF31A4"/>
    <w:rsid w:val="00BF583F"/>
    <w:rsid w:val="00BF797D"/>
    <w:rsid w:val="00C1377C"/>
    <w:rsid w:val="00C1591D"/>
    <w:rsid w:val="00C165D6"/>
    <w:rsid w:val="00C178EA"/>
    <w:rsid w:val="00C202DF"/>
    <w:rsid w:val="00C232A2"/>
    <w:rsid w:val="00C249C0"/>
    <w:rsid w:val="00C30F7E"/>
    <w:rsid w:val="00C35E0E"/>
    <w:rsid w:val="00C3790D"/>
    <w:rsid w:val="00C522A5"/>
    <w:rsid w:val="00C65523"/>
    <w:rsid w:val="00C674D7"/>
    <w:rsid w:val="00C70CBC"/>
    <w:rsid w:val="00C72F79"/>
    <w:rsid w:val="00C81483"/>
    <w:rsid w:val="00C90F93"/>
    <w:rsid w:val="00C94654"/>
    <w:rsid w:val="00C9472E"/>
    <w:rsid w:val="00C9645B"/>
    <w:rsid w:val="00CA6BD3"/>
    <w:rsid w:val="00CA740E"/>
    <w:rsid w:val="00CB64EF"/>
    <w:rsid w:val="00CE138E"/>
    <w:rsid w:val="00CF348D"/>
    <w:rsid w:val="00D057BC"/>
    <w:rsid w:val="00D07989"/>
    <w:rsid w:val="00D13BE1"/>
    <w:rsid w:val="00D21311"/>
    <w:rsid w:val="00D23946"/>
    <w:rsid w:val="00D2605C"/>
    <w:rsid w:val="00D265D5"/>
    <w:rsid w:val="00D34F68"/>
    <w:rsid w:val="00D370C9"/>
    <w:rsid w:val="00D373C5"/>
    <w:rsid w:val="00D41DBF"/>
    <w:rsid w:val="00D440E1"/>
    <w:rsid w:val="00D471F4"/>
    <w:rsid w:val="00D50AD0"/>
    <w:rsid w:val="00D52774"/>
    <w:rsid w:val="00D57266"/>
    <w:rsid w:val="00D73E88"/>
    <w:rsid w:val="00D91765"/>
    <w:rsid w:val="00D94B54"/>
    <w:rsid w:val="00DA7549"/>
    <w:rsid w:val="00DC46B2"/>
    <w:rsid w:val="00DC63E6"/>
    <w:rsid w:val="00DD1D21"/>
    <w:rsid w:val="00DD5A6E"/>
    <w:rsid w:val="00DE197C"/>
    <w:rsid w:val="00DE653D"/>
    <w:rsid w:val="00DF4CD9"/>
    <w:rsid w:val="00DF5470"/>
    <w:rsid w:val="00E04B95"/>
    <w:rsid w:val="00E11C80"/>
    <w:rsid w:val="00E11CEC"/>
    <w:rsid w:val="00E12BCE"/>
    <w:rsid w:val="00E155A9"/>
    <w:rsid w:val="00E15CAB"/>
    <w:rsid w:val="00E30A40"/>
    <w:rsid w:val="00E42911"/>
    <w:rsid w:val="00E432E3"/>
    <w:rsid w:val="00E51653"/>
    <w:rsid w:val="00E6590E"/>
    <w:rsid w:val="00E70416"/>
    <w:rsid w:val="00E73716"/>
    <w:rsid w:val="00E84ED5"/>
    <w:rsid w:val="00E946C2"/>
    <w:rsid w:val="00EB0D9E"/>
    <w:rsid w:val="00EB27E8"/>
    <w:rsid w:val="00EB7420"/>
    <w:rsid w:val="00EC2780"/>
    <w:rsid w:val="00ED387D"/>
    <w:rsid w:val="00EE329C"/>
    <w:rsid w:val="00EE66C4"/>
    <w:rsid w:val="00EF1514"/>
    <w:rsid w:val="00F11CF2"/>
    <w:rsid w:val="00F1358F"/>
    <w:rsid w:val="00F15C2D"/>
    <w:rsid w:val="00F21CB6"/>
    <w:rsid w:val="00F23420"/>
    <w:rsid w:val="00F303E5"/>
    <w:rsid w:val="00F46C38"/>
    <w:rsid w:val="00F5207C"/>
    <w:rsid w:val="00F57193"/>
    <w:rsid w:val="00F67E93"/>
    <w:rsid w:val="00F80CFE"/>
    <w:rsid w:val="00F86888"/>
    <w:rsid w:val="00F92194"/>
    <w:rsid w:val="00FA2244"/>
    <w:rsid w:val="00FA24A8"/>
    <w:rsid w:val="00FB0CF2"/>
    <w:rsid w:val="00FB1E57"/>
    <w:rsid w:val="00FC2024"/>
    <w:rsid w:val="00FC794E"/>
    <w:rsid w:val="00FC7A12"/>
    <w:rsid w:val="00FD420B"/>
    <w:rsid w:val="00FD5F00"/>
    <w:rsid w:val="00FF1CF9"/>
    <w:rsid w:val="00FF7377"/>
    <w:rsid w:val="06886801"/>
    <w:rsid w:val="14DA7E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ABAD"/>
  <w15:docId w15:val="{E659330A-3C27-471C-94FF-F0C92271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a5"/>
    <w:uiPriority w:val="99"/>
    <w:semiHidden/>
    <w:unhideWhenUsed/>
    <w:qFormat/>
    <w:pPr>
      <w:spacing w:line="240" w:lineRule="auto"/>
    </w:pPr>
    <w:rPr>
      <w:sz w:val="20"/>
      <w:szCs w:val="20"/>
    </w:rPr>
  </w:style>
  <w:style w:type="paragraph" w:styleId="a6">
    <w:name w:val="annotation subject"/>
    <w:basedOn w:val="a4"/>
    <w:next w:val="a4"/>
    <w:link w:val="a7"/>
    <w:uiPriority w:val="99"/>
    <w:semiHidden/>
    <w:unhideWhenUsed/>
    <w:qFormat/>
    <w:rPr>
      <w:b/>
      <w:bC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rFonts w:ascii="Times New Roman" w:hAnsi="Times New Roman"/>
      <w:sz w:val="24"/>
      <w:szCs w:val="24"/>
    </w:rPr>
  </w:style>
  <w:style w:type="paragraph" w:styleId="ab">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Верхній колонтитул Знак"/>
    <w:basedOn w:val="a0"/>
    <w:link w:val="a8"/>
    <w:uiPriority w:val="99"/>
    <w:rPr>
      <w:rFonts w:ascii="Calibri" w:eastAsia="Calibri" w:hAnsi="Calibri" w:cs="Times New Roman"/>
      <w:kern w:val="0"/>
      <w14:ligatures w14:val="none"/>
    </w:rPr>
  </w:style>
  <w:style w:type="paragraph" w:styleId="ac">
    <w:name w:val="List Paragraph"/>
    <w:basedOn w:val="a"/>
    <w:uiPriority w:val="34"/>
    <w:qFormat/>
    <w:pPr>
      <w:ind w:left="720"/>
      <w:contextualSpacing/>
    </w:pPr>
  </w:style>
  <w:style w:type="character" w:customStyle="1" w:styleId="a5">
    <w:name w:val="Текст примітки Знак"/>
    <w:basedOn w:val="a0"/>
    <w:link w:val="a4"/>
    <w:uiPriority w:val="99"/>
    <w:semiHidden/>
    <w:rPr>
      <w:rFonts w:ascii="Calibri" w:eastAsia="Calibri" w:hAnsi="Calibri" w:cs="Times New Roman"/>
      <w:kern w:val="0"/>
      <w:sz w:val="20"/>
      <w:szCs w:val="20"/>
      <w14:ligatures w14:val="none"/>
    </w:rPr>
  </w:style>
  <w:style w:type="character" w:customStyle="1" w:styleId="a7">
    <w:name w:val="Тема примітки Знак"/>
    <w:basedOn w:val="a5"/>
    <w:link w:val="a6"/>
    <w:uiPriority w:val="99"/>
    <w:semiHidden/>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1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B077-2032-4722-B36C-C9667764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11861</Words>
  <Characters>6762</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2025-11-14T10:08:00Z</cp:lastPrinted>
  <dcterms:created xsi:type="dcterms:W3CDTF">2025-11-17T12:18:00Z</dcterms:created>
  <dcterms:modified xsi:type="dcterms:W3CDTF">2025-11-17T12:28:00Z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y fmtid="{D5CDD505-2E9C-101B-9397-08002B2CF9AE}" pid="9" name="KSOProductBuildVer">
    <vt:lpwstr>1033-12.2.0.22549</vt:lpwstr>
  </property>
  <property fmtid="{D5CDD505-2E9C-101B-9397-08002B2CF9AE}" pid="10" name="ICV">
    <vt:lpwstr>17CFF954C6DE4EF7A7C27B031ED84A02_13</vt:lpwstr>
  </property>
</Properties>
</file>