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2168" w:rsidRPr="00E22168" w:rsidRDefault="00E22168" w:rsidP="00E22168">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eastAsia="ru-RU"/>
        </w:rPr>
      </w:pPr>
      <w:r w:rsidRPr="00E22168">
        <w:rPr>
          <w:rFonts w:ascii="Times New Roman" w:eastAsia="Times New Roman" w:hAnsi="Times New Roman" w:cs="Times New Roman"/>
          <w:noProof/>
          <w:sz w:val="19"/>
          <w:szCs w:val="20"/>
          <w:lang w:val="ru-RU" w:eastAsia="ru-RU"/>
        </w:rPr>
        <w:drawing>
          <wp:inline distT="0" distB="0" distL="0" distR="0" wp14:anchorId="52A9C9C7" wp14:editId="56AEBAB9">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E22168" w:rsidRPr="00E22168" w:rsidRDefault="00E22168" w:rsidP="00E22168">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20"/>
          <w:lang w:eastAsia="ru-RU"/>
        </w:rPr>
      </w:pPr>
    </w:p>
    <w:p w:rsidR="00E22168" w:rsidRPr="00E22168" w:rsidRDefault="00E22168" w:rsidP="00E22168">
      <w:pPr>
        <w:spacing w:after="0" w:line="240" w:lineRule="auto"/>
        <w:jc w:val="center"/>
        <w:rPr>
          <w:rFonts w:ascii="Times New Roman" w:eastAsia="Times New Roman" w:hAnsi="Times New Roman" w:cs="Times New Roman"/>
          <w:kern w:val="28"/>
          <w:sz w:val="32"/>
          <w:szCs w:val="32"/>
          <w:lang w:eastAsia="ru-RU"/>
        </w:rPr>
      </w:pPr>
      <w:r w:rsidRPr="00E22168">
        <w:rPr>
          <w:rFonts w:ascii="Times New Roman" w:eastAsia="Times New Roman" w:hAnsi="Times New Roman" w:cs="Times New Roman"/>
          <w:bCs/>
          <w:kern w:val="28"/>
          <w:sz w:val="36"/>
          <w:szCs w:val="32"/>
          <w:lang w:eastAsia="ru-RU"/>
        </w:rPr>
        <w:t xml:space="preserve">КВАЛІФІКАЦІЙНО-ДИСЦИПЛІНАРНА </w:t>
      </w:r>
      <w:r w:rsidRPr="00E22168">
        <w:rPr>
          <w:rFonts w:ascii="Times New Roman" w:eastAsia="Times New Roman" w:hAnsi="Times New Roman" w:cs="Times New Roman"/>
          <w:bCs/>
          <w:kern w:val="28"/>
          <w:sz w:val="36"/>
          <w:szCs w:val="32"/>
          <w:lang w:eastAsia="ru-RU"/>
        </w:rPr>
        <w:br/>
        <w:t>КОМІСІЯ ПРОКУРОРІВ</w:t>
      </w:r>
    </w:p>
    <w:p w:rsidR="00E22168" w:rsidRPr="00E22168" w:rsidRDefault="00E22168" w:rsidP="00E22168">
      <w:pPr>
        <w:spacing w:after="0" w:line="240" w:lineRule="auto"/>
        <w:ind w:left="84"/>
        <w:rPr>
          <w:rFonts w:ascii="Times New Roman" w:eastAsia="Times New Roman" w:hAnsi="Times New Roman" w:cs="Times New Roman"/>
          <w:kern w:val="28"/>
          <w:sz w:val="28"/>
          <w:szCs w:val="28"/>
          <w:lang w:eastAsia="uk-UA"/>
        </w:rPr>
      </w:pPr>
    </w:p>
    <w:p w:rsidR="00E22168" w:rsidRPr="00E22168" w:rsidRDefault="00E22168" w:rsidP="00E22168">
      <w:pPr>
        <w:spacing w:after="0" w:line="240" w:lineRule="auto"/>
        <w:ind w:left="84"/>
        <w:jc w:val="center"/>
        <w:rPr>
          <w:rFonts w:ascii="Times New Roman" w:eastAsia="Times New Roman" w:hAnsi="Times New Roman" w:cs="Times New Roman"/>
          <w:b/>
          <w:kern w:val="28"/>
          <w:sz w:val="28"/>
          <w:szCs w:val="28"/>
          <w:lang w:eastAsia="uk-UA"/>
        </w:rPr>
      </w:pPr>
      <w:r w:rsidRPr="00E22168">
        <w:rPr>
          <w:rFonts w:ascii="Times New Roman" w:eastAsia="Times New Roman" w:hAnsi="Times New Roman" w:cs="Times New Roman"/>
          <w:b/>
          <w:kern w:val="28"/>
          <w:sz w:val="28"/>
          <w:szCs w:val="28"/>
          <w:lang w:eastAsia="uk-UA"/>
        </w:rPr>
        <w:t xml:space="preserve">Р І Ш Е Н </w:t>
      </w:r>
      <w:proofErr w:type="spellStart"/>
      <w:r w:rsidRPr="00E22168">
        <w:rPr>
          <w:rFonts w:ascii="Times New Roman" w:eastAsia="Times New Roman" w:hAnsi="Times New Roman" w:cs="Times New Roman"/>
          <w:b/>
          <w:kern w:val="28"/>
          <w:sz w:val="28"/>
          <w:szCs w:val="28"/>
          <w:lang w:eastAsia="uk-UA"/>
        </w:rPr>
        <w:t>Н</w:t>
      </w:r>
      <w:proofErr w:type="spellEnd"/>
      <w:r w:rsidRPr="00E22168">
        <w:rPr>
          <w:rFonts w:ascii="Times New Roman" w:eastAsia="Times New Roman" w:hAnsi="Times New Roman" w:cs="Times New Roman"/>
          <w:b/>
          <w:kern w:val="28"/>
          <w:sz w:val="28"/>
          <w:szCs w:val="28"/>
          <w:lang w:eastAsia="uk-UA"/>
        </w:rPr>
        <w:t xml:space="preserve"> Я</w:t>
      </w:r>
    </w:p>
    <w:p w:rsidR="00E22168" w:rsidRPr="00E22168" w:rsidRDefault="00E22168" w:rsidP="00E22168">
      <w:pPr>
        <w:ind w:right="-284"/>
      </w:pPr>
    </w:p>
    <w:tbl>
      <w:tblPr>
        <w:tblW w:w="9923" w:type="dxa"/>
        <w:tblLayout w:type="fixed"/>
        <w:tblLook w:val="04A0" w:firstRow="1" w:lastRow="0" w:firstColumn="1" w:lastColumn="0" w:noHBand="0" w:noVBand="1"/>
      </w:tblPr>
      <w:tblGrid>
        <w:gridCol w:w="2833"/>
        <w:gridCol w:w="3180"/>
        <w:gridCol w:w="3910"/>
      </w:tblGrid>
      <w:tr w:rsidR="00E22168" w:rsidRPr="00E22168" w:rsidTr="005A5477">
        <w:tc>
          <w:tcPr>
            <w:tcW w:w="2833" w:type="dxa"/>
            <w:shd w:val="clear" w:color="auto" w:fill="auto"/>
          </w:tcPr>
          <w:p w:rsidR="00E22168" w:rsidRPr="00E22168" w:rsidRDefault="00E22168" w:rsidP="00E22168">
            <w:pPr>
              <w:widowControl w:val="0"/>
              <w:suppressAutoHyphens/>
              <w:spacing w:after="0" w:line="240" w:lineRule="auto"/>
              <w:ind w:right="-284" w:hanging="105"/>
              <w:rPr>
                <w:rFonts w:ascii="Times New Roman" w:eastAsia="Calibri" w:hAnsi="Times New Roman" w:cs="Times New Roman"/>
                <w:b/>
                <w:bCs/>
                <w:sz w:val="28"/>
                <w:szCs w:val="28"/>
              </w:rPr>
            </w:pPr>
            <w:r w:rsidRPr="00E22168">
              <w:rPr>
                <w:rFonts w:ascii="Times New Roman" w:eastAsia="Calibri" w:hAnsi="Times New Roman" w:cs="Times New Roman"/>
                <w:b/>
                <w:bCs/>
                <w:sz w:val="28"/>
                <w:szCs w:val="28"/>
              </w:rPr>
              <w:t>13 листопада 2025 року</w:t>
            </w:r>
          </w:p>
        </w:tc>
        <w:tc>
          <w:tcPr>
            <w:tcW w:w="3180" w:type="dxa"/>
            <w:shd w:val="clear" w:color="auto" w:fill="auto"/>
          </w:tcPr>
          <w:p w:rsidR="00E22168" w:rsidRPr="00E22168" w:rsidRDefault="00E22168" w:rsidP="00E22168">
            <w:pPr>
              <w:widowControl w:val="0"/>
              <w:suppressAutoHyphens/>
              <w:spacing w:after="0" w:line="240" w:lineRule="auto"/>
              <w:ind w:right="-284"/>
              <w:jc w:val="center"/>
              <w:rPr>
                <w:rFonts w:ascii="Times New Roman" w:eastAsia="Calibri" w:hAnsi="Times New Roman" w:cs="Times New Roman"/>
                <w:b/>
                <w:bCs/>
                <w:sz w:val="28"/>
                <w:szCs w:val="28"/>
              </w:rPr>
            </w:pPr>
            <w:r w:rsidRPr="00E22168">
              <w:rPr>
                <w:rFonts w:ascii="Times New Roman" w:eastAsia="Calibri" w:hAnsi="Times New Roman" w:cs="Times New Roman"/>
                <w:b/>
                <w:bCs/>
                <w:sz w:val="28"/>
                <w:szCs w:val="28"/>
              </w:rPr>
              <w:t xml:space="preserve">        Київ</w:t>
            </w:r>
          </w:p>
        </w:tc>
        <w:tc>
          <w:tcPr>
            <w:tcW w:w="3910" w:type="dxa"/>
            <w:shd w:val="clear" w:color="auto" w:fill="auto"/>
          </w:tcPr>
          <w:p w:rsidR="00E22168" w:rsidRPr="00E22168" w:rsidRDefault="00E22168" w:rsidP="00E22168">
            <w:pPr>
              <w:widowControl w:val="0"/>
              <w:suppressAutoHyphens/>
              <w:spacing w:after="0" w:line="240" w:lineRule="auto"/>
              <w:ind w:right="-536"/>
              <w:rPr>
                <w:rFonts w:ascii="Times New Roman" w:eastAsia="Calibri" w:hAnsi="Times New Roman" w:cs="Times New Roman"/>
                <w:b/>
                <w:bCs/>
                <w:sz w:val="28"/>
                <w:szCs w:val="28"/>
              </w:rPr>
            </w:pPr>
            <w:r w:rsidRPr="00E22168">
              <w:rPr>
                <w:rFonts w:ascii="Times New Roman" w:eastAsia="Calibri" w:hAnsi="Times New Roman" w:cs="Times New Roman"/>
                <w:b/>
                <w:bCs/>
                <w:sz w:val="28"/>
                <w:szCs w:val="28"/>
              </w:rPr>
              <w:t xml:space="preserve">                               № 1151дс-25</w:t>
            </w:r>
          </w:p>
        </w:tc>
      </w:tr>
    </w:tbl>
    <w:p w:rsidR="00E22168" w:rsidRPr="00E22168" w:rsidRDefault="00E22168" w:rsidP="00E22168">
      <w:pPr>
        <w:suppressAutoHyphens/>
        <w:spacing w:after="120" w:line="240" w:lineRule="auto"/>
        <w:ind w:right="-284"/>
        <w:rPr>
          <w:rFonts w:ascii="Times New Roman" w:eastAsia="Calibri" w:hAnsi="Times New Roman" w:cs="Times New Roman"/>
          <w:b/>
          <w:bCs/>
          <w:sz w:val="16"/>
          <w:szCs w:val="16"/>
          <w:lang w:eastAsia="uk-UA"/>
        </w:rPr>
      </w:pPr>
    </w:p>
    <w:p w:rsidR="00E22168" w:rsidRPr="00E22168" w:rsidRDefault="00E22168" w:rsidP="00E22168">
      <w:pPr>
        <w:suppressAutoHyphens/>
        <w:spacing w:after="0" w:line="240" w:lineRule="auto"/>
        <w:ind w:right="-284"/>
        <w:contextualSpacing/>
        <w:rPr>
          <w:rFonts w:ascii="Times New Roman" w:eastAsia="Calibri" w:hAnsi="Times New Roman" w:cs="Times New Roman"/>
          <w:b/>
          <w:sz w:val="28"/>
          <w:szCs w:val="28"/>
          <w:lang w:eastAsia="uk-UA"/>
        </w:rPr>
      </w:pPr>
    </w:p>
    <w:p w:rsidR="00E22168" w:rsidRPr="00E22168" w:rsidRDefault="00E22168" w:rsidP="00E22168">
      <w:pPr>
        <w:suppressAutoHyphens/>
        <w:spacing w:after="0" w:line="240" w:lineRule="auto"/>
        <w:ind w:right="-284"/>
        <w:contextualSpacing/>
        <w:rPr>
          <w:rFonts w:ascii="Times New Roman" w:eastAsia="Calibri" w:hAnsi="Times New Roman" w:cs="Times New Roman"/>
          <w:b/>
          <w:sz w:val="28"/>
          <w:szCs w:val="28"/>
          <w:lang w:eastAsia="uk-UA"/>
        </w:rPr>
      </w:pPr>
      <w:r w:rsidRPr="00E22168">
        <w:rPr>
          <w:rFonts w:ascii="Times New Roman" w:eastAsia="Calibri" w:hAnsi="Times New Roman" w:cs="Times New Roman"/>
          <w:b/>
          <w:sz w:val="28"/>
          <w:szCs w:val="28"/>
          <w:lang w:eastAsia="uk-UA"/>
        </w:rPr>
        <w:t>Про відмову у відкритті</w:t>
      </w:r>
    </w:p>
    <w:p w:rsidR="00E22168" w:rsidRPr="00E22168" w:rsidRDefault="00E22168" w:rsidP="00E22168">
      <w:pPr>
        <w:suppressAutoHyphens/>
        <w:spacing w:after="0" w:line="240" w:lineRule="auto"/>
        <w:ind w:right="-284"/>
        <w:contextualSpacing/>
        <w:rPr>
          <w:rFonts w:ascii="Times New Roman" w:eastAsia="Calibri" w:hAnsi="Times New Roman" w:cs="Times New Roman"/>
          <w:b/>
          <w:sz w:val="28"/>
          <w:szCs w:val="28"/>
          <w:lang w:eastAsia="uk-UA"/>
        </w:rPr>
      </w:pPr>
      <w:r w:rsidRPr="00E22168">
        <w:rPr>
          <w:rFonts w:ascii="Times New Roman" w:eastAsia="Calibri" w:hAnsi="Times New Roman" w:cs="Times New Roman"/>
          <w:b/>
          <w:sz w:val="28"/>
          <w:szCs w:val="28"/>
          <w:lang w:eastAsia="uk-UA"/>
        </w:rPr>
        <w:t>дисциплінарного провадження</w:t>
      </w:r>
    </w:p>
    <w:p w:rsidR="00E22168" w:rsidRPr="00E22168" w:rsidRDefault="00E22168" w:rsidP="00E22168">
      <w:pPr>
        <w:suppressAutoHyphens/>
        <w:spacing w:after="0" w:line="240" w:lineRule="auto"/>
        <w:ind w:right="-284"/>
        <w:contextualSpacing/>
        <w:rPr>
          <w:rFonts w:ascii="Times New Roman" w:eastAsia="Calibri" w:hAnsi="Times New Roman" w:cs="Times New Roman"/>
          <w:b/>
          <w:sz w:val="28"/>
          <w:szCs w:val="28"/>
          <w:lang w:eastAsia="uk-UA"/>
        </w:rPr>
      </w:pPr>
    </w:p>
    <w:p w:rsidR="00E22168" w:rsidRDefault="00E22168" w:rsidP="00E22168">
      <w:pPr>
        <w:suppressAutoHyphens/>
        <w:spacing w:after="0" w:line="240" w:lineRule="auto"/>
        <w:ind w:right="-284" w:firstLine="567"/>
        <w:contextualSpacing/>
        <w:jc w:val="both"/>
        <w:rPr>
          <w:rFonts w:ascii="Times New Roman" w:eastAsia="Calibri" w:hAnsi="Times New Roman" w:cs="Times New Roman"/>
          <w:sz w:val="28"/>
          <w:szCs w:val="28"/>
        </w:rPr>
      </w:pPr>
      <w:r w:rsidRPr="00E22168">
        <w:rPr>
          <w:rFonts w:ascii="Times New Roman" w:eastAsia="Times New Roman" w:hAnsi="Times New Roman" w:cs="Times New Roman"/>
          <w:sz w:val="28"/>
          <w:szCs w:val="28"/>
          <w:lang w:eastAsia="ru-RU"/>
        </w:rPr>
        <w:t>Член Кваліфікаційно-дисциплінарної комісії прокурорів (далі – Комісія) Гарбуза Н.В., розглянувши</w:t>
      </w:r>
      <w:r w:rsidRPr="00E22168">
        <w:rPr>
          <w:rFonts w:ascii="Times New Roman" w:eastAsia="Times New Roman" w:hAnsi="Times New Roman" w:cs="Times New Roman"/>
          <w:b/>
          <w:sz w:val="28"/>
          <w:szCs w:val="28"/>
          <w:lang w:eastAsia="ru-RU"/>
        </w:rPr>
        <w:t xml:space="preserve"> </w:t>
      </w:r>
      <w:r w:rsidRPr="00E22168">
        <w:rPr>
          <w:rFonts w:ascii="Times New Roman" w:eastAsia="Times New Roman" w:hAnsi="Times New Roman" w:cs="Times New Roman"/>
          <w:sz w:val="28"/>
          <w:szCs w:val="28"/>
          <w:lang w:eastAsia="ru-RU"/>
        </w:rPr>
        <w:t xml:space="preserve">дисциплінарну скаргу </w:t>
      </w:r>
      <w:r w:rsidR="00A13072">
        <w:rPr>
          <w:rFonts w:ascii="Times New Roman" w:eastAsia="Times New Roman" w:hAnsi="Times New Roman" w:cs="Times New Roman"/>
          <w:sz w:val="28"/>
          <w:szCs w:val="28"/>
          <w:lang w:eastAsia="ru-RU"/>
        </w:rPr>
        <w:t>ОСОБА 1</w:t>
      </w:r>
      <w:r w:rsidRPr="00E22168">
        <w:rPr>
          <w:rFonts w:ascii="Times New Roman" w:eastAsia="Times New Roman" w:hAnsi="Times New Roman" w:cs="Times New Roman"/>
          <w:sz w:val="28"/>
          <w:szCs w:val="28"/>
          <w:lang w:eastAsia="ru-RU"/>
        </w:rPr>
        <w:t xml:space="preserve"> стосовно прокурора Київської спеціалізованої прокуратури у сфері оборони Центрального регіону </w:t>
      </w:r>
      <w:proofErr w:type="spellStart"/>
      <w:r w:rsidRPr="00E22168">
        <w:rPr>
          <w:rFonts w:ascii="Times New Roman" w:eastAsia="Times New Roman" w:hAnsi="Times New Roman" w:cs="Times New Roman"/>
          <w:sz w:val="28"/>
          <w:szCs w:val="28"/>
          <w:lang w:eastAsia="ru-RU"/>
        </w:rPr>
        <w:t>Першиної</w:t>
      </w:r>
      <w:proofErr w:type="spellEnd"/>
      <w:r w:rsidRPr="00E22168">
        <w:rPr>
          <w:rFonts w:ascii="Times New Roman" w:eastAsia="Times New Roman" w:hAnsi="Times New Roman" w:cs="Times New Roman"/>
          <w:sz w:val="28"/>
          <w:szCs w:val="28"/>
          <w:lang w:eastAsia="ru-RU"/>
        </w:rPr>
        <w:t> В.В. (далі – прокурор Першина В.В.) дисциплінарного проступку,</w:t>
      </w:r>
      <w:r w:rsidRPr="00E22168">
        <w:rPr>
          <w:rFonts w:ascii="Times New Roman" w:eastAsia="Calibri" w:hAnsi="Times New Roman" w:cs="Times New Roman"/>
          <w:sz w:val="28"/>
          <w:szCs w:val="28"/>
        </w:rPr>
        <w:t xml:space="preserve"> </w:t>
      </w:r>
    </w:p>
    <w:p w:rsidR="00A13072" w:rsidRPr="00E22168" w:rsidRDefault="00A13072" w:rsidP="00E22168">
      <w:pPr>
        <w:suppressAutoHyphens/>
        <w:spacing w:after="0" w:line="240" w:lineRule="auto"/>
        <w:ind w:right="-284" w:firstLine="567"/>
        <w:contextualSpacing/>
        <w:jc w:val="both"/>
        <w:rPr>
          <w:rFonts w:ascii="Times New Roman" w:eastAsia="Calibri" w:hAnsi="Times New Roman" w:cs="Times New Roman"/>
          <w:sz w:val="28"/>
          <w:szCs w:val="28"/>
        </w:rPr>
      </w:pPr>
    </w:p>
    <w:p w:rsidR="00E22168" w:rsidRPr="00E22168" w:rsidRDefault="00E22168" w:rsidP="00E22168">
      <w:pPr>
        <w:suppressAutoHyphens/>
        <w:spacing w:after="0" w:line="240" w:lineRule="auto"/>
        <w:ind w:right="-284"/>
        <w:contextualSpacing/>
        <w:jc w:val="center"/>
        <w:rPr>
          <w:rFonts w:ascii="Times New Roman" w:eastAsia="Calibri" w:hAnsi="Times New Roman" w:cs="Times New Roman"/>
          <w:b/>
          <w:sz w:val="28"/>
          <w:szCs w:val="28"/>
          <w:lang w:eastAsia="uk-UA"/>
        </w:rPr>
      </w:pPr>
      <w:r w:rsidRPr="00E22168">
        <w:rPr>
          <w:rFonts w:ascii="Times New Roman" w:eastAsia="Calibri" w:hAnsi="Times New Roman" w:cs="Times New Roman"/>
          <w:b/>
          <w:sz w:val="28"/>
          <w:szCs w:val="28"/>
          <w:lang w:eastAsia="uk-UA"/>
        </w:rPr>
        <w:t>В С Т А Н О В И Л А:</w:t>
      </w:r>
    </w:p>
    <w:p w:rsidR="00E22168" w:rsidRPr="00E22168" w:rsidRDefault="00E22168" w:rsidP="00E22168">
      <w:pPr>
        <w:suppressAutoHyphens/>
        <w:spacing w:after="0" w:line="240" w:lineRule="auto"/>
        <w:ind w:right="-284"/>
        <w:contextualSpacing/>
        <w:jc w:val="center"/>
        <w:rPr>
          <w:rFonts w:ascii="Times New Roman" w:eastAsia="Calibri" w:hAnsi="Times New Roman" w:cs="Times New Roman"/>
          <w:b/>
          <w:sz w:val="16"/>
          <w:szCs w:val="16"/>
          <w:lang w:eastAsia="uk-UA"/>
        </w:rPr>
      </w:pPr>
    </w:p>
    <w:p w:rsidR="00E22168" w:rsidRPr="00E22168" w:rsidRDefault="00E22168" w:rsidP="00E22168">
      <w:pPr>
        <w:tabs>
          <w:tab w:val="left" w:pos="567"/>
        </w:tabs>
        <w:suppressAutoHyphens/>
        <w:spacing w:after="0" w:line="240" w:lineRule="auto"/>
        <w:ind w:right="-284" w:firstLine="567"/>
        <w:jc w:val="both"/>
        <w:rPr>
          <w:rFonts w:ascii="Times New Roman" w:eastAsia="Calibri" w:hAnsi="Times New Roman" w:cs="Times New Roman"/>
          <w:sz w:val="28"/>
          <w:szCs w:val="28"/>
        </w:rPr>
      </w:pPr>
      <w:r w:rsidRPr="00E22168">
        <w:rPr>
          <w:rFonts w:ascii="Times New Roman" w:eastAsia="Calibri" w:hAnsi="Times New Roman" w:cs="Times New Roman"/>
          <w:sz w:val="28"/>
          <w:szCs w:val="28"/>
        </w:rPr>
        <w:t xml:space="preserve">До Комісії надійшла заява (дисциплінарна скарга) </w:t>
      </w:r>
      <w:r w:rsidR="00A13072">
        <w:rPr>
          <w:rFonts w:ascii="Times New Roman" w:eastAsia="Calibri" w:hAnsi="Times New Roman" w:cs="Times New Roman"/>
          <w:sz w:val="28"/>
          <w:szCs w:val="28"/>
        </w:rPr>
        <w:t>ОСОБА 1</w:t>
      </w:r>
      <w:r w:rsidRPr="00E22168">
        <w:rPr>
          <w:rFonts w:ascii="Times New Roman" w:eastAsia="Calibri" w:hAnsi="Times New Roman" w:cs="Times New Roman"/>
          <w:sz w:val="28"/>
          <w:szCs w:val="28"/>
        </w:rPr>
        <w:t xml:space="preserve"> (далі –  скаржник) про вчинення дисциплінарного проступку прокурором Першиною В.В.</w:t>
      </w:r>
    </w:p>
    <w:p w:rsidR="00E22168" w:rsidRPr="00E22168" w:rsidRDefault="00E22168" w:rsidP="00E22168">
      <w:pPr>
        <w:tabs>
          <w:tab w:val="left" w:pos="567"/>
        </w:tabs>
        <w:suppressAutoHyphens/>
        <w:spacing w:after="0" w:line="240" w:lineRule="auto"/>
        <w:ind w:right="-284" w:firstLine="567"/>
        <w:jc w:val="both"/>
        <w:rPr>
          <w:rFonts w:ascii="Times New Roman" w:eastAsia="Calibri" w:hAnsi="Times New Roman" w:cs="Times New Roman"/>
          <w:sz w:val="28"/>
          <w:szCs w:val="28"/>
        </w:rPr>
      </w:pPr>
      <w:r w:rsidRPr="00E22168">
        <w:rPr>
          <w:rFonts w:ascii="Times New Roman" w:eastAsia="Calibri" w:hAnsi="Times New Roman" w:cs="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E22168">
        <w:rPr>
          <w:rFonts w:ascii="Times New Roman" w:eastAsia="Calibri" w:hAnsi="Times New Roman" w:cs="Times New Roman"/>
          <w:sz w:val="28"/>
          <w:szCs w:val="28"/>
        </w:rPr>
        <w:t>розподілено</w:t>
      </w:r>
      <w:proofErr w:type="spellEnd"/>
      <w:r w:rsidRPr="00E22168">
        <w:rPr>
          <w:rFonts w:ascii="Times New Roman" w:eastAsia="Calibri" w:hAnsi="Times New Roman" w:cs="Times New Roman"/>
          <w:sz w:val="28"/>
          <w:szCs w:val="28"/>
        </w:rPr>
        <w:t xml:space="preserve"> мені (протокол розподілу від 03 листопада 2025 року). </w:t>
      </w:r>
    </w:p>
    <w:p w:rsidR="00E22168" w:rsidRPr="00E22168" w:rsidRDefault="00E22168" w:rsidP="00E22168">
      <w:pPr>
        <w:widowControl w:val="0"/>
        <w:tabs>
          <w:tab w:val="left" w:pos="567"/>
          <w:tab w:val="left" w:pos="851"/>
        </w:tabs>
        <w:suppressAutoHyphens/>
        <w:spacing w:after="0" w:line="240" w:lineRule="auto"/>
        <w:ind w:right="-284"/>
        <w:contextualSpacing/>
        <w:jc w:val="both"/>
        <w:rPr>
          <w:rFonts w:ascii="Times New Roman" w:eastAsia="Calibri" w:hAnsi="Times New Roman" w:cs="Times New Roman"/>
          <w:sz w:val="28"/>
          <w:szCs w:val="28"/>
        </w:rPr>
      </w:pPr>
      <w:r w:rsidRPr="00E22168">
        <w:rPr>
          <w:rFonts w:ascii="Times New Roman" w:eastAsia="Calibri" w:hAnsi="Times New Roman" w:cs="Times New Roman"/>
          <w:sz w:val="28"/>
          <w:szCs w:val="28"/>
        </w:rPr>
        <w:tab/>
        <w:t xml:space="preserve">При вирішенні питання щодо відкриття дисциплінарного провадження встановлено таке. </w:t>
      </w:r>
    </w:p>
    <w:p w:rsidR="00E22168" w:rsidRPr="00E22168" w:rsidRDefault="00E22168" w:rsidP="00E22168">
      <w:pPr>
        <w:widowControl w:val="0"/>
        <w:tabs>
          <w:tab w:val="left" w:pos="567"/>
          <w:tab w:val="left" w:pos="851"/>
        </w:tabs>
        <w:suppressAutoHyphens/>
        <w:spacing w:after="0" w:line="240" w:lineRule="auto"/>
        <w:ind w:right="-284"/>
        <w:contextualSpacing/>
        <w:jc w:val="both"/>
        <w:rPr>
          <w:rFonts w:ascii="Times New Roman" w:eastAsia="Calibri" w:hAnsi="Times New Roman" w:cs="Times New Roman"/>
          <w:sz w:val="28"/>
          <w:szCs w:val="28"/>
        </w:rPr>
      </w:pPr>
      <w:r w:rsidRPr="00E22168">
        <w:rPr>
          <w:rFonts w:ascii="Times New Roman" w:eastAsia="Calibri" w:hAnsi="Times New Roman" w:cs="Times New Roman"/>
          <w:sz w:val="28"/>
          <w:szCs w:val="28"/>
        </w:rPr>
        <w:tab/>
      </w:r>
    </w:p>
    <w:p w:rsidR="00E22168" w:rsidRPr="00E22168" w:rsidRDefault="00E22168" w:rsidP="00E22168">
      <w:pPr>
        <w:widowControl w:val="0"/>
        <w:tabs>
          <w:tab w:val="left" w:pos="567"/>
          <w:tab w:val="left" w:pos="851"/>
        </w:tabs>
        <w:suppressAutoHyphens/>
        <w:spacing w:after="0" w:line="240" w:lineRule="auto"/>
        <w:ind w:right="-284" w:firstLine="567"/>
        <w:contextualSpacing/>
        <w:jc w:val="both"/>
        <w:rPr>
          <w:rFonts w:ascii="Times New Roman" w:eastAsia="Calibri" w:hAnsi="Times New Roman" w:cs="Times New Roman"/>
          <w:b/>
          <w:sz w:val="28"/>
          <w:szCs w:val="28"/>
        </w:rPr>
      </w:pPr>
      <w:r w:rsidRPr="00E22168">
        <w:rPr>
          <w:rFonts w:ascii="Times New Roman" w:eastAsia="Calibri" w:hAnsi="Times New Roman" w:cs="Times New Roman"/>
          <w:b/>
          <w:sz w:val="28"/>
          <w:szCs w:val="28"/>
        </w:rPr>
        <w:t>Зміст скарги</w:t>
      </w:r>
    </w:p>
    <w:p w:rsidR="00E22168" w:rsidRPr="00E22168" w:rsidRDefault="00E22168" w:rsidP="00E22168">
      <w:pPr>
        <w:widowControl w:val="0"/>
        <w:tabs>
          <w:tab w:val="left" w:pos="567"/>
          <w:tab w:val="left" w:pos="851"/>
        </w:tabs>
        <w:suppressAutoHyphens/>
        <w:spacing w:after="0" w:line="240" w:lineRule="auto"/>
        <w:ind w:right="-284" w:firstLine="567"/>
        <w:contextualSpacing/>
        <w:jc w:val="both"/>
        <w:rPr>
          <w:rFonts w:ascii="Times New Roman" w:eastAsia="Calibri" w:hAnsi="Times New Roman" w:cs="Times New Roman"/>
          <w:b/>
          <w:sz w:val="28"/>
          <w:szCs w:val="28"/>
        </w:rPr>
      </w:pPr>
    </w:p>
    <w:p w:rsidR="00E22168" w:rsidRPr="00E22168" w:rsidRDefault="00E22168" w:rsidP="00E22168">
      <w:pPr>
        <w:widowControl w:val="0"/>
        <w:tabs>
          <w:tab w:val="left" w:pos="567"/>
          <w:tab w:val="left" w:pos="851"/>
        </w:tabs>
        <w:suppressAutoHyphens/>
        <w:spacing w:after="0" w:line="240" w:lineRule="auto"/>
        <w:ind w:right="-284" w:firstLine="567"/>
        <w:contextualSpacing/>
        <w:jc w:val="both"/>
        <w:rPr>
          <w:rFonts w:ascii="Times New Roman" w:eastAsia="Calibri" w:hAnsi="Times New Roman" w:cs="Times New Roman"/>
          <w:bCs/>
          <w:sz w:val="28"/>
          <w:szCs w:val="28"/>
        </w:rPr>
      </w:pPr>
      <w:r w:rsidRPr="00E22168">
        <w:rPr>
          <w:rFonts w:ascii="Times New Roman" w:eastAsia="Calibri" w:hAnsi="Times New Roman" w:cs="Times New Roman"/>
          <w:bCs/>
          <w:sz w:val="28"/>
          <w:szCs w:val="28"/>
        </w:rPr>
        <w:t>Дисциплінарна скарга не відповідає рекомендованому зразку, водночас з її  тексту можна вважати, що, прокурор Першина В.В. вчинила дисциплінарний  проступок, передбачений пунктами 1 (невиконання чи неналежне виконання службових обов’язків) та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частини першої статті 43 Закону  України «Про прокуратуру» від 14 жовтня 2014 року № 1697-VII (далі  –  Закон № 1697- VII) за таких обставин.</w:t>
      </w:r>
    </w:p>
    <w:p w:rsidR="00E22168" w:rsidRPr="00E22168" w:rsidRDefault="00E22168" w:rsidP="00E22168">
      <w:pPr>
        <w:widowControl w:val="0"/>
        <w:tabs>
          <w:tab w:val="left" w:pos="567"/>
          <w:tab w:val="left" w:pos="851"/>
        </w:tabs>
        <w:suppressAutoHyphens/>
        <w:spacing w:after="0" w:line="240" w:lineRule="auto"/>
        <w:ind w:right="-284" w:firstLine="567"/>
        <w:contextualSpacing/>
        <w:jc w:val="both"/>
        <w:rPr>
          <w:rFonts w:ascii="Times New Roman" w:eastAsia="Calibri" w:hAnsi="Times New Roman" w:cs="Times New Roman"/>
          <w:sz w:val="28"/>
          <w:szCs w:val="28"/>
        </w:rPr>
      </w:pPr>
      <w:r w:rsidRPr="00E22168">
        <w:rPr>
          <w:rFonts w:ascii="Times New Roman" w:eastAsia="Calibri" w:hAnsi="Times New Roman" w:cs="Times New Roman"/>
          <w:sz w:val="28"/>
          <w:szCs w:val="28"/>
        </w:rPr>
        <w:t xml:space="preserve">У провадженні Святошинського районного суду Київської області перебуває кримінальне провадження </w:t>
      </w:r>
      <w:bookmarkStart w:id="0" w:name="_Hlk213829331"/>
      <w:r w:rsidRPr="00E22168">
        <w:rPr>
          <w:rFonts w:ascii="Times New Roman" w:eastAsia="Calibri" w:hAnsi="Times New Roman" w:cs="Times New Roman"/>
          <w:sz w:val="28"/>
          <w:szCs w:val="28"/>
        </w:rPr>
        <w:t>№ </w:t>
      </w:r>
      <w:r w:rsidR="00A13072">
        <w:rPr>
          <w:rFonts w:ascii="Times New Roman" w:eastAsia="Calibri" w:hAnsi="Times New Roman" w:cs="Times New Roman"/>
          <w:sz w:val="28"/>
          <w:szCs w:val="28"/>
        </w:rPr>
        <w:t>(конфіденційна інформація)</w:t>
      </w:r>
      <w:r w:rsidRPr="00E22168">
        <w:rPr>
          <w:rFonts w:ascii="Times New Roman" w:eastAsia="Calibri" w:hAnsi="Times New Roman" w:cs="Times New Roman"/>
          <w:sz w:val="28"/>
          <w:szCs w:val="28"/>
        </w:rPr>
        <w:t xml:space="preserve"> за обвинуваченням </w:t>
      </w:r>
      <w:r w:rsidR="00A13072">
        <w:rPr>
          <w:rFonts w:ascii="Times New Roman" w:eastAsia="Calibri" w:hAnsi="Times New Roman" w:cs="Times New Roman"/>
          <w:sz w:val="28"/>
          <w:szCs w:val="28"/>
        </w:rPr>
        <w:t>ОСОБА 1</w:t>
      </w:r>
      <w:r w:rsidRPr="00E22168">
        <w:rPr>
          <w:rFonts w:ascii="Times New Roman" w:eastAsia="Calibri" w:hAnsi="Times New Roman" w:cs="Times New Roman"/>
          <w:sz w:val="28"/>
          <w:szCs w:val="28"/>
        </w:rPr>
        <w:t xml:space="preserve"> у скоєнні кримінального правопорушення, передбаченого частиною першою статті 115 КК України</w:t>
      </w:r>
      <w:bookmarkEnd w:id="0"/>
      <w:r w:rsidRPr="00E22168">
        <w:rPr>
          <w:rFonts w:ascii="Times New Roman" w:eastAsia="Calibri" w:hAnsi="Times New Roman" w:cs="Times New Roman"/>
          <w:sz w:val="28"/>
          <w:szCs w:val="28"/>
        </w:rPr>
        <w:t>.</w:t>
      </w:r>
    </w:p>
    <w:p w:rsidR="00E22168" w:rsidRPr="00E22168" w:rsidRDefault="00E22168" w:rsidP="00E22168">
      <w:pPr>
        <w:widowControl w:val="0"/>
        <w:tabs>
          <w:tab w:val="left" w:pos="567"/>
          <w:tab w:val="left" w:pos="851"/>
        </w:tabs>
        <w:suppressAutoHyphens/>
        <w:spacing w:after="0" w:line="240" w:lineRule="auto"/>
        <w:ind w:right="-284" w:firstLine="567"/>
        <w:contextualSpacing/>
        <w:jc w:val="both"/>
        <w:rPr>
          <w:rFonts w:ascii="Times New Roman" w:eastAsia="Calibri" w:hAnsi="Times New Roman" w:cs="Times New Roman"/>
          <w:sz w:val="28"/>
          <w:szCs w:val="28"/>
        </w:rPr>
      </w:pPr>
      <w:r w:rsidRPr="00E22168">
        <w:rPr>
          <w:rFonts w:ascii="Times New Roman" w:eastAsia="Calibri" w:hAnsi="Times New Roman" w:cs="Times New Roman"/>
          <w:sz w:val="28"/>
          <w:szCs w:val="28"/>
        </w:rPr>
        <w:t xml:space="preserve">Процесуальне керівництво та підтримання публічного обвинувачення у </w:t>
      </w:r>
      <w:r w:rsidRPr="00E22168">
        <w:rPr>
          <w:rFonts w:ascii="Times New Roman" w:eastAsia="Calibri" w:hAnsi="Times New Roman" w:cs="Times New Roman"/>
          <w:sz w:val="28"/>
          <w:szCs w:val="28"/>
        </w:rPr>
        <w:lastRenderedPageBreak/>
        <w:t xml:space="preserve">кримінальному провадженні здійснюється прокурором Першиною В.В., яка систематично порушує вимоги статей 184, 199 КПК України щодо термінів подання клопотань про продовження дії обраного </w:t>
      </w:r>
      <w:r w:rsidR="00A13072">
        <w:rPr>
          <w:rFonts w:ascii="Times New Roman" w:eastAsia="Calibri" w:hAnsi="Times New Roman" w:cs="Times New Roman"/>
          <w:sz w:val="28"/>
          <w:szCs w:val="28"/>
        </w:rPr>
        <w:t>ОСОБА 1</w:t>
      </w:r>
      <w:r w:rsidRPr="00E22168">
        <w:rPr>
          <w:rFonts w:ascii="Times New Roman" w:eastAsia="Calibri" w:hAnsi="Times New Roman" w:cs="Times New Roman"/>
          <w:sz w:val="28"/>
          <w:szCs w:val="28"/>
        </w:rPr>
        <w:t xml:space="preserve"> запобіжного заходу у вигляді тримання під вартою та вручення їх обвинуваченому, а також погрожувала йому максимальним терміном покарання та принижувала його честь і гідність.</w:t>
      </w:r>
    </w:p>
    <w:p w:rsidR="00E22168" w:rsidRPr="00E22168" w:rsidRDefault="00E22168" w:rsidP="00E22168">
      <w:pPr>
        <w:widowControl w:val="0"/>
        <w:suppressAutoHyphens/>
        <w:spacing w:after="0" w:line="240" w:lineRule="auto"/>
        <w:ind w:right="-284" w:firstLine="567"/>
        <w:jc w:val="both"/>
        <w:rPr>
          <w:rFonts w:ascii="Times New Roman" w:eastAsia="Calibri" w:hAnsi="Times New Roman" w:cs="Times New Roman"/>
          <w:sz w:val="28"/>
          <w:szCs w:val="28"/>
        </w:rPr>
      </w:pPr>
      <w:r w:rsidRPr="00E22168">
        <w:rPr>
          <w:rFonts w:ascii="Times New Roman" w:eastAsia="Calibri" w:hAnsi="Times New Roman" w:cs="Times New Roman"/>
          <w:sz w:val="28"/>
          <w:szCs w:val="28"/>
        </w:rPr>
        <w:t>Скаржник вважає, що у кримінальному провадженні використані сфальсифіковані документи та неналежні докази, що призвело до неправильної кваліфікації інкримінованого йому злочину за статтею 115, замість статті 118 КК України та Першина</w:t>
      </w:r>
      <w:r w:rsidR="00A13072">
        <w:rPr>
          <w:rFonts w:ascii="Times New Roman" w:eastAsia="Calibri" w:hAnsi="Times New Roman" w:cs="Times New Roman"/>
          <w:sz w:val="28"/>
          <w:szCs w:val="28"/>
        </w:rPr>
        <w:t> </w:t>
      </w:r>
      <w:r w:rsidRPr="00E22168">
        <w:rPr>
          <w:rFonts w:ascii="Times New Roman" w:eastAsia="Calibri" w:hAnsi="Times New Roman" w:cs="Times New Roman"/>
          <w:sz w:val="28"/>
          <w:szCs w:val="28"/>
        </w:rPr>
        <w:t xml:space="preserve">В.В. здійснює упродовж двох років на </w:t>
      </w:r>
      <w:r w:rsidR="00A13072">
        <w:rPr>
          <w:rFonts w:ascii="Times New Roman" w:eastAsia="Calibri" w:hAnsi="Times New Roman" w:cs="Times New Roman"/>
          <w:sz w:val="28"/>
          <w:szCs w:val="28"/>
        </w:rPr>
        <w:t>ОСОБА 1</w:t>
      </w:r>
      <w:r w:rsidRPr="00E22168">
        <w:rPr>
          <w:rFonts w:ascii="Times New Roman" w:eastAsia="Calibri" w:hAnsi="Times New Roman" w:cs="Times New Roman"/>
          <w:sz w:val="28"/>
          <w:szCs w:val="28"/>
        </w:rPr>
        <w:t xml:space="preserve"> психологічний тиск, пропонуючи визнати вину у вчиненні ним кримінального правопорушення, передбаченого статтею 115 КК України.   </w:t>
      </w:r>
    </w:p>
    <w:p w:rsidR="00E22168" w:rsidRPr="00E22168" w:rsidRDefault="00E22168" w:rsidP="00E22168">
      <w:pPr>
        <w:widowControl w:val="0"/>
        <w:tabs>
          <w:tab w:val="left" w:pos="567"/>
          <w:tab w:val="left" w:pos="851"/>
        </w:tabs>
        <w:suppressAutoHyphens/>
        <w:spacing w:after="0" w:line="240" w:lineRule="auto"/>
        <w:ind w:right="-284" w:firstLine="567"/>
        <w:contextualSpacing/>
        <w:jc w:val="both"/>
        <w:rPr>
          <w:rFonts w:ascii="Times New Roman" w:eastAsia="Calibri" w:hAnsi="Times New Roman" w:cs="Times New Roman"/>
          <w:sz w:val="28"/>
          <w:szCs w:val="28"/>
          <w:shd w:val="clear" w:color="auto" w:fill="FFFFFF"/>
        </w:rPr>
      </w:pPr>
      <w:r w:rsidRPr="00E22168">
        <w:rPr>
          <w:rFonts w:ascii="Times New Roman" w:eastAsia="Calibri" w:hAnsi="Times New Roman" w:cs="Times New Roman"/>
          <w:sz w:val="28"/>
          <w:szCs w:val="28"/>
        </w:rPr>
        <w:tab/>
      </w:r>
      <w:r w:rsidRPr="00E22168">
        <w:rPr>
          <w:rFonts w:ascii="Times New Roman" w:eastAsia="Calibri" w:hAnsi="Times New Roman" w:cs="Times New Roman"/>
          <w:sz w:val="28"/>
          <w:szCs w:val="28"/>
          <w:shd w:val="clear" w:color="auto" w:fill="FFFFFF"/>
        </w:rPr>
        <w:t xml:space="preserve"> </w:t>
      </w:r>
    </w:p>
    <w:p w:rsidR="00E22168" w:rsidRPr="00E22168" w:rsidRDefault="00E22168" w:rsidP="00E22168">
      <w:pPr>
        <w:widowControl w:val="0"/>
        <w:tabs>
          <w:tab w:val="left" w:pos="567"/>
          <w:tab w:val="left" w:pos="851"/>
        </w:tabs>
        <w:suppressAutoHyphens/>
        <w:spacing w:after="0" w:line="240" w:lineRule="auto"/>
        <w:ind w:right="-284"/>
        <w:contextualSpacing/>
        <w:jc w:val="both"/>
        <w:rPr>
          <w:rFonts w:ascii="Times New Roman" w:eastAsia="Calibri" w:hAnsi="Times New Roman" w:cs="Times New Roman"/>
          <w:b/>
          <w:sz w:val="28"/>
          <w:szCs w:val="28"/>
        </w:rPr>
      </w:pPr>
      <w:r w:rsidRPr="00E22168">
        <w:rPr>
          <w:rFonts w:ascii="Times New Roman" w:eastAsia="Calibri" w:hAnsi="Times New Roman" w:cs="Times New Roman"/>
          <w:b/>
          <w:sz w:val="28"/>
          <w:szCs w:val="28"/>
        </w:rPr>
        <w:t xml:space="preserve">        Щодо встановлених фактичних даних</w:t>
      </w:r>
    </w:p>
    <w:p w:rsidR="00E22168" w:rsidRPr="00E22168" w:rsidRDefault="00E22168" w:rsidP="00E22168">
      <w:pPr>
        <w:widowControl w:val="0"/>
        <w:tabs>
          <w:tab w:val="left" w:pos="567"/>
          <w:tab w:val="left" w:pos="851"/>
        </w:tabs>
        <w:suppressAutoHyphens/>
        <w:spacing w:after="0" w:line="240" w:lineRule="auto"/>
        <w:ind w:right="-284"/>
        <w:contextualSpacing/>
        <w:jc w:val="both"/>
        <w:rPr>
          <w:rFonts w:ascii="Times New Roman" w:eastAsia="Calibri" w:hAnsi="Times New Roman" w:cs="Times New Roman"/>
          <w:b/>
          <w:sz w:val="28"/>
          <w:szCs w:val="28"/>
        </w:rPr>
      </w:pPr>
    </w:p>
    <w:p w:rsidR="00E22168" w:rsidRPr="00E22168" w:rsidRDefault="00E22168" w:rsidP="00E22168">
      <w:pPr>
        <w:widowControl w:val="0"/>
        <w:tabs>
          <w:tab w:val="left" w:pos="567"/>
          <w:tab w:val="left" w:pos="851"/>
        </w:tabs>
        <w:spacing w:after="120" w:line="240" w:lineRule="auto"/>
        <w:ind w:right="-284" w:firstLine="567"/>
        <w:contextualSpacing/>
        <w:jc w:val="both"/>
        <w:rPr>
          <w:rFonts w:ascii="Times New Roman" w:eastAsia="Calibri" w:hAnsi="Times New Roman" w:cs="Times New Roman"/>
          <w:sz w:val="28"/>
          <w:szCs w:val="28"/>
        </w:rPr>
      </w:pPr>
      <w:r w:rsidRPr="00E22168">
        <w:rPr>
          <w:rFonts w:ascii="Times New Roman" w:eastAsia="Calibri" w:hAnsi="Times New Roman" w:cs="Times New Roman"/>
          <w:sz w:val="28"/>
          <w:szCs w:val="28"/>
        </w:rPr>
        <w:t xml:space="preserve">До дисциплінарної скарги будь-яких документів не додано. </w:t>
      </w:r>
    </w:p>
    <w:p w:rsidR="00E22168" w:rsidRPr="00E22168" w:rsidRDefault="00E22168" w:rsidP="00E22168">
      <w:pPr>
        <w:widowControl w:val="0"/>
        <w:tabs>
          <w:tab w:val="left" w:pos="0"/>
          <w:tab w:val="left" w:pos="851"/>
        </w:tabs>
        <w:suppressAutoHyphens/>
        <w:spacing w:after="0" w:line="240" w:lineRule="auto"/>
        <w:ind w:right="-284" w:firstLine="567"/>
        <w:contextualSpacing/>
        <w:jc w:val="both"/>
        <w:rPr>
          <w:rFonts w:ascii="Times New Roman" w:eastAsia="Calibri" w:hAnsi="Times New Roman" w:cs="Times New Roman"/>
          <w:b/>
          <w:sz w:val="28"/>
          <w:szCs w:val="28"/>
        </w:rPr>
      </w:pPr>
    </w:p>
    <w:p w:rsidR="00E22168" w:rsidRPr="00E22168" w:rsidRDefault="00E22168" w:rsidP="00E22168">
      <w:pPr>
        <w:widowControl w:val="0"/>
        <w:tabs>
          <w:tab w:val="left" w:pos="851"/>
        </w:tabs>
        <w:suppressAutoHyphens/>
        <w:spacing w:after="0" w:line="240" w:lineRule="auto"/>
        <w:ind w:right="-284" w:firstLine="567"/>
        <w:contextualSpacing/>
        <w:jc w:val="both"/>
        <w:rPr>
          <w:rFonts w:ascii="Times New Roman" w:eastAsia="Calibri" w:hAnsi="Times New Roman" w:cs="Times New Roman"/>
          <w:b/>
          <w:sz w:val="28"/>
          <w:szCs w:val="28"/>
        </w:rPr>
      </w:pPr>
      <w:r w:rsidRPr="00E22168">
        <w:rPr>
          <w:rFonts w:ascii="Times New Roman" w:eastAsia="Calibri" w:hAnsi="Times New Roman" w:cs="Times New Roman"/>
          <w:b/>
          <w:sz w:val="28"/>
          <w:szCs w:val="28"/>
        </w:rPr>
        <w:t>Щодо джерел права, які підлягають застосуванню</w:t>
      </w:r>
    </w:p>
    <w:p w:rsidR="00E22168" w:rsidRPr="00E22168" w:rsidRDefault="00E22168" w:rsidP="00E22168">
      <w:pPr>
        <w:widowControl w:val="0"/>
        <w:tabs>
          <w:tab w:val="left" w:pos="851"/>
        </w:tabs>
        <w:suppressAutoHyphens/>
        <w:spacing w:after="0" w:line="240" w:lineRule="auto"/>
        <w:ind w:right="-284" w:firstLine="567"/>
        <w:contextualSpacing/>
        <w:jc w:val="both"/>
        <w:rPr>
          <w:rFonts w:ascii="Times New Roman" w:eastAsia="Calibri" w:hAnsi="Times New Roman" w:cs="Times New Roman"/>
          <w:b/>
          <w:sz w:val="28"/>
          <w:szCs w:val="28"/>
        </w:rPr>
      </w:pPr>
    </w:p>
    <w:p w:rsidR="00E22168" w:rsidRPr="00E22168" w:rsidRDefault="00E22168" w:rsidP="00E22168">
      <w:pPr>
        <w:widowControl w:val="0"/>
        <w:tabs>
          <w:tab w:val="left" w:pos="851"/>
        </w:tabs>
        <w:suppressAutoHyphens/>
        <w:spacing w:after="0" w:line="240" w:lineRule="auto"/>
        <w:ind w:right="-284" w:firstLine="567"/>
        <w:contextualSpacing/>
        <w:jc w:val="both"/>
        <w:rPr>
          <w:rFonts w:ascii="Times New Roman" w:eastAsia="Calibri" w:hAnsi="Times New Roman" w:cs="Times New Roman"/>
          <w:sz w:val="28"/>
          <w:szCs w:val="28"/>
        </w:rPr>
      </w:pPr>
      <w:r w:rsidRPr="00E22168">
        <w:rPr>
          <w:rFonts w:ascii="Times New Roman" w:eastAsia="Calibri" w:hAnsi="Times New Roman" w:cs="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 1697-VІІ) . </w:t>
      </w:r>
    </w:p>
    <w:p w:rsidR="00E22168" w:rsidRPr="00E22168" w:rsidRDefault="00E22168" w:rsidP="00E22168">
      <w:pPr>
        <w:widowControl w:val="0"/>
        <w:tabs>
          <w:tab w:val="left" w:pos="851"/>
        </w:tabs>
        <w:suppressAutoHyphens/>
        <w:spacing w:after="0" w:line="240" w:lineRule="auto"/>
        <w:ind w:right="-284" w:firstLine="567"/>
        <w:contextualSpacing/>
        <w:jc w:val="both"/>
        <w:rPr>
          <w:rFonts w:ascii="Times New Roman" w:eastAsia="Calibri" w:hAnsi="Times New Roman" w:cs="Times New Roman"/>
          <w:sz w:val="28"/>
          <w:szCs w:val="28"/>
        </w:rPr>
      </w:pPr>
      <w:r w:rsidRPr="00E22168">
        <w:rPr>
          <w:rFonts w:ascii="Times New Roman" w:eastAsia="Calibri" w:hAnsi="Times New Roman" w:cs="Times New Roman"/>
          <w:sz w:val="28"/>
          <w:szCs w:val="28"/>
        </w:rPr>
        <w:t>Однією із засад діяльності прокуратури, визначеною у статті 3 Закону № 1697- VІІ, є незалежність прокурорів. Зі змісту частини другої статті 16 Закону № 1697-VІІ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E22168" w:rsidRPr="00E22168" w:rsidRDefault="00E22168" w:rsidP="00E22168">
      <w:pPr>
        <w:widowControl w:val="0"/>
        <w:tabs>
          <w:tab w:val="left" w:pos="851"/>
        </w:tabs>
        <w:suppressAutoHyphens/>
        <w:spacing w:after="0" w:line="240" w:lineRule="auto"/>
        <w:ind w:right="-284" w:firstLine="567"/>
        <w:contextualSpacing/>
        <w:jc w:val="both"/>
        <w:rPr>
          <w:rFonts w:ascii="Times New Roman" w:eastAsia="Calibri" w:hAnsi="Times New Roman" w:cs="Times New Roman"/>
          <w:sz w:val="28"/>
          <w:szCs w:val="28"/>
        </w:rPr>
      </w:pPr>
      <w:r w:rsidRPr="00E22168">
        <w:rPr>
          <w:rFonts w:ascii="Times New Roman" w:eastAsia="Calibri" w:hAnsi="Times New Roman" w:cs="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E22168" w:rsidRPr="00E22168" w:rsidRDefault="00E22168" w:rsidP="00E22168">
      <w:pPr>
        <w:widowControl w:val="0"/>
        <w:tabs>
          <w:tab w:val="left" w:pos="851"/>
        </w:tabs>
        <w:suppressAutoHyphens/>
        <w:spacing w:after="0" w:line="240" w:lineRule="auto"/>
        <w:ind w:right="-284" w:firstLine="567"/>
        <w:contextualSpacing/>
        <w:jc w:val="both"/>
        <w:rPr>
          <w:rFonts w:ascii="Times New Roman" w:eastAsia="Calibri" w:hAnsi="Times New Roman" w:cs="Times New Roman"/>
          <w:sz w:val="28"/>
          <w:szCs w:val="28"/>
        </w:rPr>
      </w:pPr>
      <w:r w:rsidRPr="00E22168">
        <w:rPr>
          <w:rFonts w:ascii="Times New Roman" w:eastAsia="Calibri" w:hAnsi="Times New Roman" w:cs="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rsidR="00E22168" w:rsidRPr="00E22168" w:rsidRDefault="00E22168" w:rsidP="00E22168">
      <w:pPr>
        <w:shd w:val="clear" w:color="auto" w:fill="FFFFFF"/>
        <w:spacing w:after="0" w:line="240" w:lineRule="auto"/>
        <w:ind w:right="-284" w:firstLine="708"/>
        <w:jc w:val="both"/>
        <w:rPr>
          <w:rFonts w:ascii="Times New Roman" w:eastAsia="Times New Roman" w:hAnsi="Times New Roman" w:cs="Times New Roman"/>
          <w:color w:val="000000" w:themeColor="text1"/>
          <w:sz w:val="28"/>
          <w:szCs w:val="28"/>
          <w:lang w:eastAsia="ru-RU"/>
        </w:rPr>
      </w:pPr>
      <w:r w:rsidRPr="00E22168">
        <w:rPr>
          <w:rFonts w:ascii="Times New Roman" w:eastAsia="Times New Roman" w:hAnsi="Times New Roman" w:cs="Times New Roman"/>
          <w:sz w:val="28"/>
          <w:szCs w:val="28"/>
          <w:lang w:eastAsia="uk-UA"/>
        </w:rPr>
        <w:t xml:space="preserve">Відповідно до статті 89 КПК України </w:t>
      </w:r>
      <w:r w:rsidRPr="00E22168">
        <w:rPr>
          <w:rFonts w:ascii="Times New Roman" w:eastAsia="Times New Roman" w:hAnsi="Times New Roman" w:cs="Times New Roman"/>
          <w:color w:val="000000" w:themeColor="text1"/>
          <w:sz w:val="28"/>
          <w:szCs w:val="28"/>
          <w:lang w:eastAsia="ru-RU"/>
        </w:rPr>
        <w:t xml:space="preserve">суд вирішує питання допустимості доказів під час їх оцінки в </w:t>
      </w:r>
      <w:proofErr w:type="spellStart"/>
      <w:r w:rsidRPr="00E22168">
        <w:rPr>
          <w:rFonts w:ascii="Times New Roman" w:eastAsia="Times New Roman" w:hAnsi="Times New Roman" w:cs="Times New Roman"/>
          <w:color w:val="000000" w:themeColor="text1"/>
          <w:sz w:val="28"/>
          <w:szCs w:val="28"/>
          <w:lang w:eastAsia="ru-RU"/>
        </w:rPr>
        <w:t>нарадчій</w:t>
      </w:r>
      <w:proofErr w:type="spellEnd"/>
      <w:r w:rsidRPr="00E22168">
        <w:rPr>
          <w:rFonts w:ascii="Times New Roman" w:eastAsia="Times New Roman" w:hAnsi="Times New Roman" w:cs="Times New Roman"/>
          <w:color w:val="000000" w:themeColor="text1"/>
          <w:sz w:val="28"/>
          <w:szCs w:val="28"/>
          <w:lang w:eastAsia="ru-RU"/>
        </w:rPr>
        <w:t xml:space="preserve"> кімнаті під час ухвалення судового рішення.</w:t>
      </w:r>
      <w:bookmarkStart w:id="1" w:name="n1076"/>
      <w:bookmarkEnd w:id="1"/>
      <w:r w:rsidRPr="00E22168">
        <w:rPr>
          <w:rFonts w:ascii="Times New Roman" w:eastAsia="Times New Roman" w:hAnsi="Times New Roman" w:cs="Times New Roman"/>
          <w:color w:val="000000" w:themeColor="text1"/>
          <w:sz w:val="28"/>
          <w:szCs w:val="28"/>
          <w:lang w:eastAsia="ru-RU"/>
        </w:rPr>
        <w:t xml:space="preserve"> У разі встановлення очевидної недопустимості доказу під час судового розгляду суд визнає цей доказ недопустимим, що тягне за собою неможливість дослідження такого доказу або припинення його дослідження в судовому засіданні, якщо таке дослідження було розпочате.</w:t>
      </w:r>
      <w:bookmarkStart w:id="2" w:name="n1077"/>
      <w:bookmarkEnd w:id="2"/>
      <w:r w:rsidRPr="00E22168">
        <w:rPr>
          <w:rFonts w:ascii="Times New Roman" w:eastAsia="Times New Roman" w:hAnsi="Times New Roman" w:cs="Times New Roman"/>
          <w:color w:val="000000" w:themeColor="text1"/>
          <w:sz w:val="28"/>
          <w:szCs w:val="28"/>
          <w:lang w:eastAsia="ru-RU"/>
        </w:rPr>
        <w:t xml:space="preserve"> Сторони кримінального провадження, потерпілий, представник юридичної особи, щодо якої здійснюється провадження, мають право під час судового розгляду подавати клопотання про визнання доказів </w:t>
      </w:r>
      <w:r w:rsidRPr="00E22168">
        <w:rPr>
          <w:rFonts w:ascii="Times New Roman" w:eastAsia="Times New Roman" w:hAnsi="Times New Roman" w:cs="Times New Roman"/>
          <w:color w:val="000000" w:themeColor="text1"/>
          <w:sz w:val="28"/>
          <w:szCs w:val="28"/>
          <w:lang w:eastAsia="ru-RU"/>
        </w:rPr>
        <w:lastRenderedPageBreak/>
        <w:t>недопустимими, а також наводити заперечення проти визнання доказів недопустимими.</w:t>
      </w:r>
    </w:p>
    <w:p w:rsidR="00E22168" w:rsidRPr="00E22168" w:rsidRDefault="00E22168" w:rsidP="00E22168">
      <w:pPr>
        <w:shd w:val="clear" w:color="auto" w:fill="FFFFFF"/>
        <w:spacing w:after="0" w:line="240" w:lineRule="auto"/>
        <w:ind w:right="-284" w:firstLine="708"/>
        <w:jc w:val="both"/>
        <w:rPr>
          <w:rFonts w:ascii="Times New Roman" w:eastAsia="Times New Roman" w:hAnsi="Times New Roman" w:cs="Times New Roman"/>
          <w:color w:val="000000" w:themeColor="text1"/>
          <w:sz w:val="28"/>
          <w:szCs w:val="28"/>
          <w:shd w:val="clear" w:color="auto" w:fill="FFFFFF"/>
          <w:lang w:eastAsia="ru-RU"/>
        </w:rPr>
      </w:pPr>
      <w:r w:rsidRPr="00E22168">
        <w:rPr>
          <w:rFonts w:ascii="Times New Roman" w:eastAsia="Times New Roman" w:hAnsi="Times New Roman" w:cs="Times New Roman"/>
          <w:color w:val="000000" w:themeColor="text1"/>
          <w:sz w:val="28"/>
          <w:szCs w:val="28"/>
          <w:lang w:eastAsia="ru-RU"/>
        </w:rPr>
        <w:t xml:space="preserve">Згідно з частинами першої та п’ятої статті 199 КПК України </w:t>
      </w:r>
      <w:r w:rsidRPr="00E22168">
        <w:rPr>
          <w:rFonts w:ascii="Times New Roman" w:eastAsia="Times New Roman" w:hAnsi="Times New Roman" w:cs="Times New Roman"/>
          <w:color w:val="000000" w:themeColor="text1"/>
          <w:sz w:val="28"/>
          <w:szCs w:val="28"/>
          <w:shd w:val="clear" w:color="auto" w:fill="FFFFFF"/>
          <w:lang w:eastAsia="ru-RU"/>
        </w:rPr>
        <w:t>клопотання про продовження строку тримання під вартою має право подати прокурор, слідчий за погодженням з прокурором не пізніше ніж за п’ять днів до закінчення дії попередньої ухвали про тримання під вартою. Слідчий суддя зобов’язаний відмовити у продовженні строку тримання під вартою, якщо прокурор, слідчий не доведе, що обставини, зазначені у </w:t>
      </w:r>
      <w:hyperlink r:id="rId5" w:anchor="n1933" w:history="1">
        <w:r w:rsidRPr="00E22168">
          <w:rPr>
            <w:rFonts w:ascii="Times New Roman" w:eastAsiaTheme="majorEastAsia" w:hAnsi="Times New Roman" w:cs="Times New Roman"/>
            <w:color w:val="000000" w:themeColor="text1"/>
            <w:sz w:val="28"/>
            <w:szCs w:val="28"/>
            <w:shd w:val="clear" w:color="auto" w:fill="FFFFFF"/>
            <w:lang w:eastAsia="ru-RU"/>
          </w:rPr>
          <w:t>частині третій</w:t>
        </w:r>
      </w:hyperlink>
      <w:r w:rsidRPr="00E22168">
        <w:rPr>
          <w:rFonts w:ascii="Times New Roman" w:eastAsia="Times New Roman" w:hAnsi="Times New Roman" w:cs="Times New Roman"/>
          <w:color w:val="000000" w:themeColor="text1"/>
          <w:sz w:val="28"/>
          <w:szCs w:val="28"/>
          <w:shd w:val="clear" w:color="auto" w:fill="FFFFFF"/>
          <w:lang w:eastAsia="ru-RU"/>
        </w:rPr>
        <w:t> цієї статті, виправдовують подальше тримання підозрюваного, обвинуваченого під вартою.</w:t>
      </w:r>
    </w:p>
    <w:p w:rsidR="00E22168" w:rsidRPr="00E22168" w:rsidRDefault="00E22168" w:rsidP="00E22168">
      <w:pPr>
        <w:shd w:val="clear" w:color="auto" w:fill="FFFFFF"/>
        <w:spacing w:after="0" w:line="240" w:lineRule="auto"/>
        <w:ind w:right="-284" w:firstLine="708"/>
        <w:jc w:val="both"/>
        <w:rPr>
          <w:rFonts w:ascii="Times New Roman" w:eastAsia="Times New Roman" w:hAnsi="Times New Roman" w:cs="Times New Roman"/>
          <w:color w:val="333333"/>
          <w:sz w:val="24"/>
          <w:szCs w:val="24"/>
          <w:lang w:eastAsia="ru-RU"/>
        </w:rPr>
      </w:pPr>
      <w:r w:rsidRPr="00E22168">
        <w:rPr>
          <w:rFonts w:ascii="Times New Roman" w:eastAsia="Times New Roman" w:hAnsi="Times New Roman" w:cs="Times New Roman"/>
          <w:color w:val="000000" w:themeColor="text1"/>
          <w:sz w:val="28"/>
          <w:szCs w:val="28"/>
          <w:shd w:val="clear" w:color="auto" w:fill="FFFFFF"/>
          <w:lang w:eastAsia="ru-RU"/>
        </w:rPr>
        <w:t>Відповідно до частини другої статті 194 КПК України слідчий суддя, суд зобов’язаний постановити ухвалу про відмову в застосуванні запобіжного заходу, якщо під час розгляду клопотання прокурор не доведе наявність всіх обставин, передбачених </w:t>
      </w:r>
      <w:hyperlink r:id="rId6" w:anchor="n1883" w:history="1">
        <w:r w:rsidRPr="00E22168">
          <w:rPr>
            <w:rFonts w:ascii="Times New Roman" w:eastAsiaTheme="majorEastAsia" w:hAnsi="Times New Roman" w:cs="Times New Roman"/>
            <w:color w:val="000000" w:themeColor="text1"/>
            <w:sz w:val="28"/>
            <w:szCs w:val="28"/>
            <w:shd w:val="clear" w:color="auto" w:fill="FFFFFF"/>
            <w:lang w:eastAsia="ru-RU"/>
          </w:rPr>
          <w:t>частиною першою</w:t>
        </w:r>
      </w:hyperlink>
      <w:r w:rsidRPr="00E22168">
        <w:rPr>
          <w:rFonts w:ascii="Times New Roman" w:eastAsia="Times New Roman" w:hAnsi="Times New Roman" w:cs="Times New Roman"/>
          <w:color w:val="000000" w:themeColor="text1"/>
          <w:sz w:val="28"/>
          <w:szCs w:val="28"/>
          <w:shd w:val="clear" w:color="auto" w:fill="FFFFFF"/>
          <w:lang w:eastAsia="ru-RU"/>
        </w:rPr>
        <w:t> цієї статті.</w:t>
      </w:r>
    </w:p>
    <w:p w:rsidR="00E22168" w:rsidRPr="00E22168" w:rsidRDefault="00E22168" w:rsidP="00E22168">
      <w:pPr>
        <w:widowControl w:val="0"/>
        <w:tabs>
          <w:tab w:val="left" w:pos="851"/>
        </w:tabs>
        <w:suppressAutoHyphens/>
        <w:spacing w:after="0" w:line="240" w:lineRule="auto"/>
        <w:ind w:right="-284" w:firstLine="567"/>
        <w:contextualSpacing/>
        <w:jc w:val="both"/>
        <w:rPr>
          <w:rFonts w:ascii="Times New Roman" w:eastAsia="Calibri" w:hAnsi="Times New Roman" w:cs="Times New Roman"/>
          <w:sz w:val="28"/>
          <w:szCs w:val="28"/>
        </w:rPr>
      </w:pPr>
      <w:r w:rsidRPr="00E22168">
        <w:rPr>
          <w:rFonts w:ascii="Times New Roman" w:eastAsia="Calibri" w:hAnsi="Times New Roman" w:cs="Times New Roman"/>
          <w:sz w:val="28"/>
          <w:szCs w:val="28"/>
        </w:rPr>
        <w:t>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E22168" w:rsidRPr="00E22168" w:rsidRDefault="00E22168" w:rsidP="00E22168">
      <w:pPr>
        <w:widowControl w:val="0"/>
        <w:tabs>
          <w:tab w:val="left" w:pos="851"/>
        </w:tabs>
        <w:suppressAutoHyphens/>
        <w:spacing w:after="0" w:line="240" w:lineRule="auto"/>
        <w:ind w:right="-284" w:firstLine="567"/>
        <w:contextualSpacing/>
        <w:jc w:val="both"/>
        <w:rPr>
          <w:rFonts w:ascii="Times New Roman" w:eastAsia="Calibri" w:hAnsi="Times New Roman" w:cs="Times New Roman"/>
          <w:sz w:val="28"/>
          <w:szCs w:val="28"/>
        </w:rPr>
      </w:pPr>
      <w:r w:rsidRPr="00E22168">
        <w:rPr>
          <w:rFonts w:ascii="Times New Roman" w:eastAsia="Calibri" w:hAnsi="Times New Roman" w:cs="Times New Roman"/>
          <w:sz w:val="28"/>
          <w:szCs w:val="28"/>
        </w:rPr>
        <w:t xml:space="preserve">Визначення дисциплінарного провадження наведено у частині першій статті 45 Закону № 1697-VІІ – як процедури розгляду Комісією дисциплінарної скарги, в якій містяться відомості про вчинення прокурором дисциплінарного проступку. </w:t>
      </w:r>
    </w:p>
    <w:p w:rsidR="00E22168" w:rsidRPr="00E22168" w:rsidRDefault="00E22168" w:rsidP="00E22168">
      <w:pPr>
        <w:widowControl w:val="0"/>
        <w:tabs>
          <w:tab w:val="left" w:pos="851"/>
        </w:tabs>
        <w:suppressAutoHyphens/>
        <w:spacing w:after="0" w:line="240" w:lineRule="auto"/>
        <w:ind w:right="-284" w:firstLine="567"/>
        <w:contextualSpacing/>
        <w:jc w:val="both"/>
        <w:rPr>
          <w:rFonts w:ascii="Times New Roman" w:eastAsia="Calibri" w:hAnsi="Times New Roman" w:cs="Times New Roman"/>
          <w:sz w:val="28"/>
          <w:szCs w:val="28"/>
        </w:rPr>
      </w:pPr>
      <w:r w:rsidRPr="00E22168">
        <w:rPr>
          <w:rFonts w:ascii="Times New Roman" w:eastAsia="Calibri" w:hAnsi="Times New Roman" w:cs="Times New Roman"/>
          <w:sz w:val="28"/>
          <w:szCs w:val="28"/>
        </w:rPr>
        <w:t>Частиною першою статті 43 Закону № 1697-VІІ визначено, що прокурора може бути притягнуто до дисциплінарної відповідальності у порядку дисциплінарного провадження з таких підстав:</w:t>
      </w:r>
    </w:p>
    <w:p w:rsidR="00E22168" w:rsidRPr="00E22168" w:rsidRDefault="00E22168" w:rsidP="00E22168">
      <w:pPr>
        <w:widowControl w:val="0"/>
        <w:tabs>
          <w:tab w:val="left" w:pos="851"/>
        </w:tabs>
        <w:suppressAutoHyphens/>
        <w:spacing w:after="0" w:line="240" w:lineRule="auto"/>
        <w:ind w:right="-284" w:firstLine="567"/>
        <w:contextualSpacing/>
        <w:jc w:val="both"/>
        <w:rPr>
          <w:rFonts w:ascii="Times New Roman" w:eastAsia="Calibri" w:hAnsi="Times New Roman" w:cs="Times New Roman"/>
          <w:sz w:val="28"/>
          <w:szCs w:val="28"/>
        </w:rPr>
      </w:pPr>
      <w:r w:rsidRPr="00E22168">
        <w:rPr>
          <w:rFonts w:ascii="Times New Roman" w:eastAsia="Calibri" w:hAnsi="Times New Roman" w:cs="Times New Roman"/>
          <w:sz w:val="28"/>
          <w:szCs w:val="28"/>
        </w:rPr>
        <w:t>1) невиконання чи неналежне виконання службових обов’язків;</w:t>
      </w:r>
    </w:p>
    <w:p w:rsidR="00E22168" w:rsidRPr="00E22168" w:rsidRDefault="00E22168" w:rsidP="00E22168">
      <w:pPr>
        <w:widowControl w:val="0"/>
        <w:tabs>
          <w:tab w:val="left" w:pos="851"/>
        </w:tabs>
        <w:suppressAutoHyphens/>
        <w:spacing w:after="0" w:line="240" w:lineRule="auto"/>
        <w:ind w:right="-284" w:firstLine="567"/>
        <w:contextualSpacing/>
        <w:jc w:val="both"/>
        <w:rPr>
          <w:rFonts w:ascii="Times New Roman" w:eastAsia="Calibri" w:hAnsi="Times New Roman" w:cs="Times New Roman"/>
          <w:sz w:val="28"/>
          <w:szCs w:val="28"/>
        </w:rPr>
      </w:pPr>
      <w:r w:rsidRPr="00E22168">
        <w:rPr>
          <w:rFonts w:ascii="Times New Roman" w:eastAsia="Calibri" w:hAnsi="Times New Roman" w:cs="Times New Roman"/>
          <w:sz w:val="28"/>
          <w:szCs w:val="28"/>
        </w:rPr>
        <w:t>2) необґрунтоване зволікання з розглядом звернення;</w:t>
      </w:r>
    </w:p>
    <w:p w:rsidR="00E22168" w:rsidRPr="00E22168" w:rsidRDefault="00E22168" w:rsidP="00E22168">
      <w:pPr>
        <w:widowControl w:val="0"/>
        <w:tabs>
          <w:tab w:val="left" w:pos="851"/>
        </w:tabs>
        <w:suppressAutoHyphens/>
        <w:spacing w:after="0" w:line="240" w:lineRule="auto"/>
        <w:ind w:right="-284" w:firstLine="567"/>
        <w:contextualSpacing/>
        <w:jc w:val="both"/>
        <w:rPr>
          <w:rFonts w:ascii="Times New Roman" w:eastAsia="Calibri" w:hAnsi="Times New Roman" w:cs="Times New Roman"/>
          <w:sz w:val="28"/>
          <w:szCs w:val="28"/>
        </w:rPr>
      </w:pPr>
      <w:r w:rsidRPr="00E22168">
        <w:rPr>
          <w:rFonts w:ascii="Times New Roman" w:eastAsia="Calibri" w:hAnsi="Times New Roman" w:cs="Times New Roman"/>
          <w:sz w:val="28"/>
          <w:szCs w:val="28"/>
        </w:rPr>
        <w:t>3) розголошення таємниці, що охороняється законом, яка стала відомою прокуророві під час виконання повноважень;</w:t>
      </w:r>
    </w:p>
    <w:p w:rsidR="00E22168" w:rsidRPr="00E22168" w:rsidRDefault="00E22168" w:rsidP="00E22168">
      <w:pPr>
        <w:widowControl w:val="0"/>
        <w:tabs>
          <w:tab w:val="left" w:pos="851"/>
        </w:tabs>
        <w:suppressAutoHyphens/>
        <w:spacing w:after="0" w:line="240" w:lineRule="auto"/>
        <w:ind w:right="-284" w:firstLine="567"/>
        <w:contextualSpacing/>
        <w:jc w:val="both"/>
        <w:rPr>
          <w:rFonts w:ascii="Times New Roman" w:eastAsia="Calibri" w:hAnsi="Times New Roman" w:cs="Times New Roman"/>
          <w:sz w:val="28"/>
          <w:szCs w:val="28"/>
        </w:rPr>
      </w:pPr>
      <w:r w:rsidRPr="00E22168">
        <w:rPr>
          <w:rFonts w:ascii="Times New Roman" w:eastAsia="Calibri" w:hAnsi="Times New Roman" w:cs="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E22168" w:rsidRPr="00E22168" w:rsidRDefault="00E22168" w:rsidP="00E22168">
      <w:pPr>
        <w:widowControl w:val="0"/>
        <w:tabs>
          <w:tab w:val="left" w:pos="851"/>
        </w:tabs>
        <w:suppressAutoHyphens/>
        <w:spacing w:after="0" w:line="240" w:lineRule="auto"/>
        <w:ind w:right="-284" w:firstLine="567"/>
        <w:contextualSpacing/>
        <w:jc w:val="both"/>
        <w:rPr>
          <w:rFonts w:ascii="Times New Roman" w:eastAsia="Calibri" w:hAnsi="Times New Roman" w:cs="Times New Roman"/>
          <w:sz w:val="28"/>
          <w:szCs w:val="28"/>
        </w:rPr>
      </w:pPr>
      <w:r w:rsidRPr="00E22168">
        <w:rPr>
          <w:rFonts w:ascii="Times New Roman" w:eastAsia="Calibri" w:hAnsi="Times New Roman" w:cs="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E22168" w:rsidRPr="00E22168" w:rsidRDefault="00E22168" w:rsidP="00E22168">
      <w:pPr>
        <w:widowControl w:val="0"/>
        <w:tabs>
          <w:tab w:val="left" w:pos="851"/>
        </w:tabs>
        <w:suppressAutoHyphens/>
        <w:spacing w:after="0" w:line="240" w:lineRule="auto"/>
        <w:ind w:right="-284" w:firstLine="567"/>
        <w:contextualSpacing/>
        <w:jc w:val="both"/>
        <w:rPr>
          <w:rFonts w:ascii="Times New Roman" w:eastAsia="Calibri" w:hAnsi="Times New Roman" w:cs="Times New Roman"/>
          <w:sz w:val="28"/>
          <w:szCs w:val="28"/>
        </w:rPr>
      </w:pPr>
      <w:r w:rsidRPr="00E22168">
        <w:rPr>
          <w:rFonts w:ascii="Times New Roman" w:eastAsia="Calibri" w:hAnsi="Times New Roman" w:cs="Times New Roman"/>
          <w:sz w:val="28"/>
          <w:szCs w:val="28"/>
        </w:rPr>
        <w:t>6) систематичне (два і більше разів протягом одного року) або одноразове грубе порушення правил прокурорської етики;</w:t>
      </w:r>
    </w:p>
    <w:p w:rsidR="00E22168" w:rsidRPr="00E22168" w:rsidRDefault="00E22168" w:rsidP="00E22168">
      <w:pPr>
        <w:widowControl w:val="0"/>
        <w:tabs>
          <w:tab w:val="left" w:pos="851"/>
        </w:tabs>
        <w:suppressAutoHyphens/>
        <w:spacing w:after="0" w:line="240" w:lineRule="auto"/>
        <w:ind w:right="-284" w:firstLine="567"/>
        <w:contextualSpacing/>
        <w:jc w:val="both"/>
        <w:rPr>
          <w:rFonts w:ascii="Times New Roman" w:eastAsia="Calibri" w:hAnsi="Times New Roman" w:cs="Times New Roman"/>
          <w:sz w:val="28"/>
          <w:szCs w:val="28"/>
        </w:rPr>
      </w:pPr>
      <w:r w:rsidRPr="00E22168">
        <w:rPr>
          <w:rFonts w:ascii="Times New Roman" w:eastAsia="Calibri" w:hAnsi="Times New Roman" w:cs="Times New Roman"/>
          <w:sz w:val="28"/>
          <w:szCs w:val="28"/>
        </w:rPr>
        <w:t>7) порушення правил внутрішнього службового розпорядку;</w:t>
      </w:r>
    </w:p>
    <w:p w:rsidR="00E22168" w:rsidRPr="00E22168" w:rsidRDefault="00E22168" w:rsidP="00E22168">
      <w:pPr>
        <w:widowControl w:val="0"/>
        <w:tabs>
          <w:tab w:val="left" w:pos="851"/>
        </w:tabs>
        <w:suppressAutoHyphens/>
        <w:spacing w:after="0" w:line="240" w:lineRule="auto"/>
        <w:ind w:right="-284" w:firstLine="567"/>
        <w:contextualSpacing/>
        <w:jc w:val="both"/>
        <w:rPr>
          <w:rFonts w:ascii="Times New Roman" w:eastAsia="Calibri" w:hAnsi="Times New Roman" w:cs="Times New Roman"/>
          <w:sz w:val="28"/>
          <w:szCs w:val="28"/>
        </w:rPr>
      </w:pPr>
      <w:r w:rsidRPr="00E22168">
        <w:rPr>
          <w:rFonts w:ascii="Times New Roman" w:eastAsia="Calibri" w:hAnsi="Times New Roman" w:cs="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E22168" w:rsidRPr="00E22168" w:rsidRDefault="00E22168" w:rsidP="00E22168">
      <w:pPr>
        <w:widowControl w:val="0"/>
        <w:tabs>
          <w:tab w:val="left" w:pos="851"/>
        </w:tabs>
        <w:suppressAutoHyphens/>
        <w:spacing w:after="0" w:line="240" w:lineRule="auto"/>
        <w:ind w:right="-284" w:firstLine="567"/>
        <w:contextualSpacing/>
        <w:jc w:val="both"/>
        <w:rPr>
          <w:rFonts w:ascii="Times New Roman" w:eastAsia="Calibri" w:hAnsi="Times New Roman" w:cs="Times New Roman"/>
          <w:sz w:val="28"/>
          <w:szCs w:val="28"/>
        </w:rPr>
      </w:pPr>
      <w:r w:rsidRPr="00E22168">
        <w:rPr>
          <w:rFonts w:ascii="Times New Roman" w:eastAsia="Calibri" w:hAnsi="Times New Roman" w:cs="Times New Roman"/>
          <w:sz w:val="28"/>
          <w:szCs w:val="28"/>
        </w:rPr>
        <w:t>9) публічне висловлювання, яке є порушенням презумпції невинуватості.</w:t>
      </w:r>
    </w:p>
    <w:p w:rsidR="00E22168" w:rsidRPr="00E22168" w:rsidRDefault="00E22168" w:rsidP="00E22168">
      <w:pPr>
        <w:widowControl w:val="0"/>
        <w:tabs>
          <w:tab w:val="left" w:pos="851"/>
        </w:tabs>
        <w:suppressAutoHyphens/>
        <w:spacing w:after="0" w:line="240" w:lineRule="auto"/>
        <w:ind w:right="-284" w:firstLine="567"/>
        <w:contextualSpacing/>
        <w:jc w:val="both"/>
        <w:rPr>
          <w:rFonts w:ascii="Times New Roman" w:eastAsia="Calibri" w:hAnsi="Times New Roman" w:cs="Times New Roman"/>
          <w:sz w:val="28"/>
          <w:szCs w:val="28"/>
        </w:rPr>
      </w:pPr>
      <w:r w:rsidRPr="00E22168">
        <w:rPr>
          <w:rFonts w:ascii="Times New Roman" w:eastAsia="Calibri" w:hAnsi="Times New Roman" w:cs="Times New Roman"/>
          <w:sz w:val="28"/>
          <w:szCs w:val="28"/>
        </w:rPr>
        <w:lastRenderedPageBreak/>
        <w:t>Юридичну конструкцію статті 46 Закону №</w:t>
      </w:r>
      <w:r w:rsidR="00A13072">
        <w:rPr>
          <w:rFonts w:ascii="Times New Roman" w:eastAsia="Calibri" w:hAnsi="Times New Roman" w:cs="Times New Roman"/>
          <w:sz w:val="28"/>
          <w:szCs w:val="28"/>
        </w:rPr>
        <w:t> </w:t>
      </w:r>
      <w:r w:rsidRPr="00E22168">
        <w:rPr>
          <w:rFonts w:ascii="Times New Roman" w:eastAsia="Calibri" w:hAnsi="Times New Roman" w:cs="Times New Roman"/>
          <w:sz w:val="28"/>
          <w:szCs w:val="28"/>
        </w:rPr>
        <w:t>1697-VІІ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rsidR="00E22168" w:rsidRPr="00E22168" w:rsidRDefault="00E22168" w:rsidP="00E22168">
      <w:pPr>
        <w:widowControl w:val="0"/>
        <w:tabs>
          <w:tab w:val="left" w:pos="851"/>
        </w:tabs>
        <w:suppressAutoHyphens/>
        <w:spacing w:after="0" w:line="240" w:lineRule="auto"/>
        <w:ind w:right="-284" w:firstLine="567"/>
        <w:contextualSpacing/>
        <w:jc w:val="both"/>
        <w:rPr>
          <w:rFonts w:ascii="Times New Roman" w:eastAsia="Calibri" w:hAnsi="Times New Roman" w:cs="Times New Roman"/>
          <w:sz w:val="28"/>
          <w:szCs w:val="28"/>
        </w:rPr>
      </w:pPr>
      <w:r w:rsidRPr="00E22168">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rsidR="00E22168" w:rsidRPr="00E22168" w:rsidRDefault="00E22168" w:rsidP="00E22168">
      <w:pPr>
        <w:widowControl w:val="0"/>
        <w:tabs>
          <w:tab w:val="left" w:pos="851"/>
        </w:tabs>
        <w:suppressAutoHyphens/>
        <w:spacing w:after="0" w:line="240" w:lineRule="auto"/>
        <w:ind w:right="-284" w:firstLine="567"/>
        <w:contextualSpacing/>
        <w:jc w:val="both"/>
        <w:rPr>
          <w:rFonts w:ascii="Times New Roman" w:eastAsia="Calibri" w:hAnsi="Times New Roman" w:cs="Times New Roman"/>
          <w:sz w:val="28"/>
          <w:szCs w:val="28"/>
        </w:rPr>
      </w:pPr>
      <w:r w:rsidRPr="00E22168">
        <w:rPr>
          <w:rFonts w:ascii="Times New Roman" w:eastAsia="Calibri" w:hAnsi="Times New Roman" w:cs="Times New Roman"/>
          <w:sz w:val="28"/>
          <w:szCs w:val="28"/>
        </w:rPr>
        <w:t>2) дисциплінарна скарга є анонімною;</w:t>
      </w:r>
    </w:p>
    <w:p w:rsidR="00E22168" w:rsidRPr="00E22168" w:rsidRDefault="00E22168" w:rsidP="00E22168">
      <w:pPr>
        <w:widowControl w:val="0"/>
        <w:tabs>
          <w:tab w:val="left" w:pos="851"/>
        </w:tabs>
        <w:suppressAutoHyphens/>
        <w:spacing w:after="0" w:line="240" w:lineRule="auto"/>
        <w:ind w:right="-284" w:firstLine="567"/>
        <w:contextualSpacing/>
        <w:jc w:val="both"/>
        <w:rPr>
          <w:rFonts w:ascii="Times New Roman" w:eastAsia="Calibri" w:hAnsi="Times New Roman" w:cs="Times New Roman"/>
          <w:sz w:val="28"/>
          <w:szCs w:val="28"/>
        </w:rPr>
      </w:pPr>
      <w:r w:rsidRPr="00E22168">
        <w:rPr>
          <w:rFonts w:ascii="Times New Roman" w:eastAsia="Calibri" w:hAnsi="Times New Roman" w:cs="Times New Roman"/>
          <w:sz w:val="28"/>
          <w:szCs w:val="28"/>
        </w:rPr>
        <w:t>3) дисциплінарна скарга подана з підстав, не визначених статтею 43 цього Закону;</w:t>
      </w:r>
    </w:p>
    <w:p w:rsidR="00E22168" w:rsidRPr="00E22168" w:rsidRDefault="00E22168" w:rsidP="00E22168">
      <w:pPr>
        <w:widowControl w:val="0"/>
        <w:tabs>
          <w:tab w:val="left" w:pos="851"/>
        </w:tabs>
        <w:suppressAutoHyphens/>
        <w:spacing w:after="0" w:line="240" w:lineRule="auto"/>
        <w:ind w:right="-284" w:firstLine="567"/>
        <w:contextualSpacing/>
        <w:jc w:val="both"/>
        <w:rPr>
          <w:rFonts w:ascii="Times New Roman" w:eastAsia="Calibri" w:hAnsi="Times New Roman" w:cs="Times New Roman"/>
          <w:sz w:val="28"/>
          <w:szCs w:val="28"/>
        </w:rPr>
      </w:pPr>
      <w:r w:rsidRPr="00E22168">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rsidR="00E22168" w:rsidRPr="00E22168" w:rsidRDefault="00E22168" w:rsidP="00E22168">
      <w:pPr>
        <w:widowControl w:val="0"/>
        <w:tabs>
          <w:tab w:val="left" w:pos="851"/>
        </w:tabs>
        <w:suppressAutoHyphens/>
        <w:spacing w:after="0" w:line="240" w:lineRule="auto"/>
        <w:ind w:right="-284" w:firstLine="567"/>
        <w:contextualSpacing/>
        <w:jc w:val="both"/>
        <w:rPr>
          <w:rFonts w:ascii="Times New Roman" w:eastAsia="Calibri" w:hAnsi="Times New Roman" w:cs="Times New Roman"/>
          <w:sz w:val="28"/>
          <w:szCs w:val="28"/>
        </w:rPr>
      </w:pPr>
      <w:r w:rsidRPr="00E22168">
        <w:rPr>
          <w:rFonts w:ascii="Times New Roman" w:eastAsia="Calibri" w:hAnsi="Times New Roman" w:cs="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rsidR="00E22168" w:rsidRPr="00E22168" w:rsidRDefault="00E22168" w:rsidP="00E22168">
      <w:pPr>
        <w:widowControl w:val="0"/>
        <w:tabs>
          <w:tab w:val="left" w:pos="851"/>
        </w:tabs>
        <w:suppressAutoHyphens/>
        <w:spacing w:after="0" w:line="240" w:lineRule="auto"/>
        <w:ind w:right="-284" w:firstLine="567"/>
        <w:contextualSpacing/>
        <w:jc w:val="both"/>
        <w:rPr>
          <w:rFonts w:ascii="Times New Roman" w:eastAsia="Calibri" w:hAnsi="Times New Roman" w:cs="Times New Roman"/>
          <w:sz w:val="28"/>
          <w:szCs w:val="28"/>
        </w:rPr>
      </w:pPr>
      <w:r w:rsidRPr="00E22168">
        <w:rPr>
          <w:rFonts w:ascii="Times New Roman" w:eastAsia="Calibri" w:hAnsi="Times New Roman" w:cs="Times New Roman"/>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Так, відповідно до пункту 1 частини другої статті 46 Закону № 1697-VII та пункту 96 Положення про порядок роботи відповідно органу, що здійснює дисциплінарне провадження,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rsidR="00E22168" w:rsidRPr="00E22168" w:rsidRDefault="00E22168" w:rsidP="00E22168">
      <w:pPr>
        <w:widowControl w:val="0"/>
        <w:tabs>
          <w:tab w:val="left" w:pos="851"/>
        </w:tabs>
        <w:suppressAutoHyphens/>
        <w:spacing w:after="0" w:line="240" w:lineRule="auto"/>
        <w:ind w:right="-284" w:firstLine="567"/>
        <w:contextualSpacing/>
        <w:jc w:val="both"/>
        <w:rPr>
          <w:rFonts w:ascii="Times New Roman" w:eastAsia="Calibri" w:hAnsi="Times New Roman" w:cs="Times New Roman"/>
          <w:sz w:val="28"/>
          <w:szCs w:val="28"/>
        </w:rPr>
      </w:pPr>
      <w:r w:rsidRPr="00E22168">
        <w:rPr>
          <w:rFonts w:ascii="Times New Roman" w:eastAsia="Calibri" w:hAnsi="Times New Roman" w:cs="Times New Roman"/>
          <w:sz w:val="28"/>
          <w:szCs w:val="28"/>
        </w:rPr>
        <w:t>Згідно з вимогами пункту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rsidR="00E22168" w:rsidRPr="00E22168" w:rsidRDefault="00E22168" w:rsidP="00E22168">
      <w:pPr>
        <w:widowControl w:val="0"/>
        <w:tabs>
          <w:tab w:val="left" w:pos="851"/>
        </w:tabs>
        <w:suppressAutoHyphens/>
        <w:spacing w:after="0" w:line="240" w:lineRule="auto"/>
        <w:ind w:right="-284" w:firstLine="567"/>
        <w:contextualSpacing/>
        <w:jc w:val="both"/>
        <w:rPr>
          <w:rFonts w:ascii="Times New Roman" w:eastAsia="Calibri" w:hAnsi="Times New Roman" w:cs="Times New Roman"/>
          <w:sz w:val="28"/>
          <w:szCs w:val="28"/>
        </w:rPr>
      </w:pPr>
    </w:p>
    <w:p w:rsidR="00E22168" w:rsidRPr="00E22168" w:rsidRDefault="00E22168" w:rsidP="00E22168">
      <w:pPr>
        <w:shd w:val="clear" w:color="auto" w:fill="FFFFFF"/>
        <w:suppressAutoHyphens/>
        <w:spacing w:after="0" w:line="240" w:lineRule="auto"/>
        <w:ind w:right="-284" w:firstLine="567"/>
        <w:jc w:val="both"/>
        <w:rPr>
          <w:rFonts w:ascii="Times New Roman" w:eastAsia="Times New Roman" w:hAnsi="Times New Roman" w:cs="Times New Roman"/>
          <w:b/>
          <w:sz w:val="28"/>
          <w:szCs w:val="28"/>
          <w:lang w:eastAsia="ru-RU"/>
        </w:rPr>
      </w:pPr>
      <w:r w:rsidRPr="00E22168">
        <w:rPr>
          <w:rFonts w:ascii="Times New Roman" w:eastAsia="Times New Roman" w:hAnsi="Times New Roman" w:cs="Times New Roman"/>
          <w:b/>
          <w:sz w:val="28"/>
          <w:szCs w:val="28"/>
          <w:lang w:eastAsia="ru-RU"/>
        </w:rPr>
        <w:t>Оцінка встановлених обставин та мотиви прийнятого рішення</w:t>
      </w:r>
    </w:p>
    <w:p w:rsidR="00E22168" w:rsidRPr="00E22168" w:rsidRDefault="00E22168" w:rsidP="00E22168">
      <w:pPr>
        <w:shd w:val="clear" w:color="auto" w:fill="FFFFFF"/>
        <w:suppressAutoHyphens/>
        <w:spacing w:after="0" w:line="240" w:lineRule="auto"/>
        <w:ind w:right="-284" w:firstLine="567"/>
        <w:jc w:val="both"/>
        <w:rPr>
          <w:rFonts w:ascii="Times New Roman" w:eastAsia="Times New Roman" w:hAnsi="Times New Roman" w:cs="Times New Roman"/>
          <w:b/>
          <w:sz w:val="28"/>
          <w:szCs w:val="28"/>
          <w:lang w:eastAsia="ru-RU"/>
        </w:rPr>
      </w:pPr>
    </w:p>
    <w:p w:rsidR="00E22168" w:rsidRPr="00E22168" w:rsidRDefault="00E22168" w:rsidP="00E22168">
      <w:pPr>
        <w:spacing w:after="0" w:line="240" w:lineRule="auto"/>
        <w:ind w:right="-284" w:firstLine="567"/>
        <w:jc w:val="both"/>
        <w:rPr>
          <w:rFonts w:ascii="Times New Roman" w:eastAsia="Calibri" w:hAnsi="Times New Roman" w:cs="Times New Roman"/>
          <w:sz w:val="28"/>
          <w:szCs w:val="28"/>
        </w:rPr>
      </w:pPr>
      <w:r w:rsidRPr="00E22168">
        <w:rPr>
          <w:rFonts w:ascii="Times New Roman" w:eastAsia="Calibri" w:hAnsi="Times New Roman" w:cs="Times New Roman"/>
          <w:sz w:val="28"/>
          <w:szCs w:val="28"/>
        </w:rPr>
        <w:t xml:space="preserve">Дисциплінарна скарга стосується рішень, дій та бездіяльності прокурора </w:t>
      </w:r>
      <w:proofErr w:type="spellStart"/>
      <w:r w:rsidRPr="00E22168">
        <w:rPr>
          <w:rFonts w:ascii="Times New Roman" w:eastAsia="Calibri" w:hAnsi="Times New Roman" w:cs="Times New Roman"/>
          <w:sz w:val="28"/>
          <w:szCs w:val="28"/>
        </w:rPr>
        <w:t>Першиної</w:t>
      </w:r>
      <w:proofErr w:type="spellEnd"/>
      <w:r w:rsidRPr="00E22168">
        <w:rPr>
          <w:rFonts w:ascii="Times New Roman" w:eastAsia="Calibri" w:hAnsi="Times New Roman" w:cs="Times New Roman"/>
          <w:sz w:val="28"/>
          <w:szCs w:val="28"/>
        </w:rPr>
        <w:t xml:space="preserve"> В.В., вчинених (допущених) в межах кримінального процесу.</w:t>
      </w:r>
    </w:p>
    <w:p w:rsidR="00E22168" w:rsidRPr="00E22168" w:rsidRDefault="00E22168" w:rsidP="00E22168">
      <w:pPr>
        <w:widowControl w:val="0"/>
        <w:tabs>
          <w:tab w:val="left" w:pos="993"/>
        </w:tabs>
        <w:spacing w:line="240" w:lineRule="auto"/>
        <w:ind w:right="-284" w:firstLine="709"/>
        <w:contextualSpacing/>
        <w:jc w:val="both"/>
        <w:rPr>
          <w:rFonts w:ascii="Times New Roman" w:hAnsi="Times New Roman"/>
          <w:sz w:val="28"/>
          <w:szCs w:val="28"/>
        </w:rPr>
      </w:pPr>
      <w:r w:rsidRPr="00E22168">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rsidR="00E22168" w:rsidRPr="00E22168" w:rsidRDefault="00E22168" w:rsidP="00E22168">
      <w:pPr>
        <w:widowControl w:val="0"/>
        <w:tabs>
          <w:tab w:val="left" w:pos="993"/>
        </w:tabs>
        <w:spacing w:after="0" w:line="240" w:lineRule="auto"/>
        <w:ind w:right="-284" w:firstLine="709"/>
        <w:contextualSpacing/>
        <w:jc w:val="both"/>
        <w:rPr>
          <w:rFonts w:ascii="Times New Roman" w:hAnsi="Times New Roman"/>
          <w:sz w:val="28"/>
          <w:szCs w:val="28"/>
        </w:rPr>
      </w:pPr>
      <w:r w:rsidRPr="00E22168">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E22168" w:rsidRPr="00E22168" w:rsidRDefault="00E22168" w:rsidP="00E22168">
      <w:pPr>
        <w:widowControl w:val="0"/>
        <w:tabs>
          <w:tab w:val="left" w:pos="993"/>
        </w:tabs>
        <w:spacing w:after="0" w:line="240" w:lineRule="auto"/>
        <w:ind w:right="-284" w:firstLine="709"/>
        <w:contextualSpacing/>
        <w:jc w:val="both"/>
        <w:rPr>
          <w:rFonts w:ascii="Times New Roman" w:hAnsi="Times New Roman"/>
          <w:sz w:val="28"/>
          <w:szCs w:val="28"/>
        </w:rPr>
      </w:pPr>
      <w:r w:rsidRPr="00E22168">
        <w:rPr>
          <w:rFonts w:ascii="Times New Roman" w:hAnsi="Times New Roman"/>
          <w:sz w:val="28"/>
          <w:szCs w:val="28"/>
        </w:rPr>
        <w:t>За таких обставин, Комісія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rsidR="00E22168" w:rsidRPr="00E22168" w:rsidRDefault="00E22168" w:rsidP="00E22168">
      <w:pPr>
        <w:widowControl w:val="0"/>
        <w:pBdr>
          <w:bottom w:val="single" w:sz="12" w:space="12" w:color="FFFFFF"/>
        </w:pBdr>
        <w:spacing w:after="0" w:line="240" w:lineRule="auto"/>
        <w:ind w:right="-284" w:firstLine="709"/>
        <w:jc w:val="both"/>
        <w:rPr>
          <w:rFonts w:ascii="Times New Roman" w:hAnsi="Times New Roman"/>
          <w:sz w:val="28"/>
          <w:szCs w:val="28"/>
        </w:rPr>
      </w:pPr>
      <w:r w:rsidRPr="00E22168">
        <w:rPr>
          <w:rFonts w:ascii="Times New Roman" w:hAnsi="Times New Roman"/>
          <w:sz w:val="28"/>
          <w:szCs w:val="28"/>
        </w:rPr>
        <w:t xml:space="preserve">Зі змісту дисциплінарної скарги вбачається, що прокурором Першиною В.В. під час здійснення процесуального керівництва та підтримання публічного обвинувачення у кримінальному провадженні </w:t>
      </w:r>
      <w:r w:rsidRPr="00E22168">
        <w:rPr>
          <w:rFonts w:ascii="Times New Roman" w:eastAsia="Calibri" w:hAnsi="Times New Roman" w:cs="Times New Roman"/>
          <w:sz w:val="28"/>
          <w:szCs w:val="28"/>
        </w:rPr>
        <w:t>№ </w:t>
      </w:r>
      <w:r w:rsidR="00A13072">
        <w:rPr>
          <w:rFonts w:ascii="Times New Roman" w:eastAsia="Calibri" w:hAnsi="Times New Roman" w:cs="Times New Roman"/>
          <w:sz w:val="28"/>
          <w:szCs w:val="28"/>
        </w:rPr>
        <w:t>(конфіденційна інформація)</w:t>
      </w:r>
      <w:r w:rsidRPr="00E22168">
        <w:rPr>
          <w:rFonts w:ascii="Times New Roman" w:eastAsia="Calibri" w:hAnsi="Times New Roman" w:cs="Times New Roman"/>
          <w:sz w:val="28"/>
          <w:szCs w:val="28"/>
        </w:rPr>
        <w:t xml:space="preserve"> за </w:t>
      </w:r>
      <w:r w:rsidRPr="00E22168">
        <w:rPr>
          <w:rFonts w:ascii="Times New Roman" w:eastAsia="Calibri" w:hAnsi="Times New Roman" w:cs="Times New Roman"/>
          <w:sz w:val="28"/>
          <w:szCs w:val="28"/>
        </w:rPr>
        <w:lastRenderedPageBreak/>
        <w:t xml:space="preserve">обвинуваченням </w:t>
      </w:r>
      <w:r w:rsidR="00A13072">
        <w:rPr>
          <w:rFonts w:ascii="Times New Roman" w:eastAsia="Calibri" w:hAnsi="Times New Roman" w:cs="Times New Roman"/>
          <w:sz w:val="28"/>
          <w:szCs w:val="28"/>
        </w:rPr>
        <w:t>ОСОБА 1</w:t>
      </w:r>
      <w:r w:rsidRPr="00E22168">
        <w:rPr>
          <w:rFonts w:ascii="Times New Roman" w:eastAsia="Calibri" w:hAnsi="Times New Roman" w:cs="Times New Roman"/>
          <w:sz w:val="28"/>
          <w:szCs w:val="28"/>
        </w:rPr>
        <w:t xml:space="preserve"> у скоєнні кримінального правопорушення, передбаченого частиною першою статті 115 КК України, допущено порушення вимог КПК України, </w:t>
      </w:r>
      <w:r w:rsidRPr="00E22168">
        <w:rPr>
          <w:rFonts w:ascii="Times New Roman" w:hAnsi="Times New Roman"/>
          <w:sz w:val="28"/>
          <w:szCs w:val="28"/>
        </w:rPr>
        <w:t xml:space="preserve">до матеріалів кримінального провадження долучено очевидно недопустимі докази. </w:t>
      </w:r>
    </w:p>
    <w:p w:rsidR="00E22168" w:rsidRPr="00E22168" w:rsidRDefault="00E22168" w:rsidP="00E22168">
      <w:pPr>
        <w:widowControl w:val="0"/>
        <w:pBdr>
          <w:bottom w:val="single" w:sz="12" w:space="12" w:color="FFFFFF"/>
        </w:pBdr>
        <w:spacing w:after="0" w:line="240" w:lineRule="auto"/>
        <w:ind w:right="-284" w:firstLine="709"/>
        <w:jc w:val="both"/>
        <w:rPr>
          <w:rFonts w:ascii="Times New Roman" w:hAnsi="Times New Roman"/>
          <w:color w:val="000000" w:themeColor="text1"/>
          <w:sz w:val="28"/>
          <w:szCs w:val="28"/>
        </w:rPr>
      </w:pPr>
      <w:r w:rsidRPr="00E22168">
        <w:rPr>
          <w:rFonts w:ascii="Times New Roman" w:hAnsi="Times New Roman"/>
          <w:sz w:val="28"/>
          <w:szCs w:val="28"/>
        </w:rPr>
        <w:t>Разом з цим слід зазначити, що питання допустимості доказів ви</w:t>
      </w:r>
      <w:r w:rsidRPr="00E22168">
        <w:rPr>
          <w:rFonts w:ascii="Times New Roman" w:hAnsi="Times New Roman"/>
          <w:color w:val="000000" w:themeColor="text1"/>
          <w:sz w:val="28"/>
          <w:szCs w:val="28"/>
        </w:rPr>
        <w:t xml:space="preserve">рішує суд під час їх оцінки в </w:t>
      </w:r>
      <w:proofErr w:type="spellStart"/>
      <w:r w:rsidRPr="00E22168">
        <w:rPr>
          <w:rFonts w:ascii="Times New Roman" w:hAnsi="Times New Roman"/>
          <w:color w:val="000000" w:themeColor="text1"/>
          <w:sz w:val="28"/>
          <w:szCs w:val="28"/>
        </w:rPr>
        <w:t>нарадчій</w:t>
      </w:r>
      <w:proofErr w:type="spellEnd"/>
      <w:r w:rsidRPr="00E22168">
        <w:rPr>
          <w:rFonts w:ascii="Times New Roman" w:hAnsi="Times New Roman"/>
          <w:color w:val="000000" w:themeColor="text1"/>
          <w:sz w:val="28"/>
          <w:szCs w:val="28"/>
        </w:rPr>
        <w:t xml:space="preserve"> кімнаті під час ухвалення судового рішення. Окрім цього, у разі встановлення очевидної недопустимості доказу під час судового розгляду суд визнає цей доказ недопустимим. Отже, питання оцінки допустимості чи недопустимості доказів, долучених сторонами, відноситься до компетенції саме суду, а не прокурора чи Комісії. </w:t>
      </w:r>
    </w:p>
    <w:p w:rsidR="00E22168" w:rsidRPr="00E22168" w:rsidRDefault="00E22168" w:rsidP="00E22168">
      <w:pPr>
        <w:widowControl w:val="0"/>
        <w:pBdr>
          <w:bottom w:val="single" w:sz="12" w:space="12" w:color="FFFFFF"/>
        </w:pBdr>
        <w:spacing w:after="0" w:line="240" w:lineRule="auto"/>
        <w:ind w:right="-284" w:firstLine="709"/>
        <w:jc w:val="both"/>
        <w:rPr>
          <w:rFonts w:ascii="Times New Roman" w:hAnsi="Times New Roman"/>
          <w:color w:val="000000" w:themeColor="text1"/>
          <w:sz w:val="28"/>
          <w:szCs w:val="28"/>
        </w:rPr>
      </w:pPr>
      <w:r w:rsidRPr="00E22168">
        <w:rPr>
          <w:rFonts w:ascii="Times New Roman" w:hAnsi="Times New Roman"/>
          <w:color w:val="000000" w:themeColor="text1"/>
          <w:sz w:val="28"/>
          <w:szCs w:val="28"/>
        </w:rPr>
        <w:t xml:space="preserve">Відповідно до статей 194, 199 КПК України, оцінка обґрунтованості клопотання про продовження строку тримання під вартою та наявності чи відсутності підстав для задоволення такого клопотання, знову ж таки належить до повноважень саме суду, а не прокурора. </w:t>
      </w:r>
    </w:p>
    <w:p w:rsidR="00E22168" w:rsidRPr="00E22168" w:rsidRDefault="00E22168" w:rsidP="00E22168">
      <w:pPr>
        <w:widowControl w:val="0"/>
        <w:pBdr>
          <w:bottom w:val="single" w:sz="12" w:space="12" w:color="FFFFFF"/>
        </w:pBdr>
        <w:spacing w:after="0" w:line="240" w:lineRule="auto"/>
        <w:ind w:right="-284" w:firstLine="709"/>
        <w:jc w:val="both"/>
        <w:rPr>
          <w:rFonts w:ascii="Times New Roman" w:hAnsi="Times New Roman"/>
          <w:sz w:val="28"/>
          <w:szCs w:val="28"/>
        </w:rPr>
      </w:pPr>
      <w:r w:rsidRPr="00E22168">
        <w:rPr>
          <w:rFonts w:ascii="Times New Roman" w:hAnsi="Times New Roman"/>
          <w:sz w:val="28"/>
          <w:szCs w:val="28"/>
        </w:rPr>
        <w:t>Кримінальне провадження здійснюється на основі змагальності, що передбачає самостійне обстоювання стороною обвинувачення і обвинуваченим їхніх правових позицій, прав, свобод і законних інтересів засобами, передбаченими кримінально процесуальним законодавством.</w:t>
      </w:r>
      <w:bookmarkStart w:id="3" w:name="_GoBack"/>
      <w:bookmarkEnd w:id="3"/>
      <w:r w:rsidRPr="00E22168">
        <w:rPr>
          <w:rFonts w:ascii="Times New Roman" w:hAnsi="Times New Roman"/>
          <w:sz w:val="28"/>
          <w:szCs w:val="28"/>
        </w:rPr>
        <w:t xml:space="preserve">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зокрема у частині оскарження рішень прокурора та суду.</w:t>
      </w:r>
    </w:p>
    <w:p w:rsidR="00E22168" w:rsidRPr="00E22168" w:rsidRDefault="00E22168" w:rsidP="00E22168">
      <w:pPr>
        <w:widowControl w:val="0"/>
        <w:pBdr>
          <w:bottom w:val="single" w:sz="12" w:space="12" w:color="FFFFFF"/>
        </w:pBdr>
        <w:spacing w:after="0" w:line="240" w:lineRule="auto"/>
        <w:ind w:right="-284" w:firstLine="709"/>
        <w:jc w:val="both"/>
        <w:rPr>
          <w:rFonts w:ascii="Times New Roman" w:hAnsi="Times New Roman"/>
          <w:sz w:val="28"/>
          <w:szCs w:val="28"/>
        </w:rPr>
      </w:pPr>
      <w:r w:rsidRPr="00E22168">
        <w:rPr>
          <w:rFonts w:ascii="Times New Roman" w:hAnsi="Times New Roman"/>
          <w:color w:val="000000" w:themeColor="text1"/>
          <w:sz w:val="28"/>
          <w:szCs w:val="28"/>
        </w:rPr>
        <w:t>Судових рішень</w:t>
      </w:r>
      <w:r w:rsidRPr="00E22168">
        <w:rPr>
          <w:rFonts w:ascii="Times New Roman" w:hAnsi="Times New Roman"/>
          <w:sz w:val="28"/>
          <w:szCs w:val="28"/>
        </w:rPr>
        <w:t>, якими встановлено порушення прокурором Першиною В.В. прав осіб чи вимог закону, дисциплінарна скарга не містить.</w:t>
      </w:r>
    </w:p>
    <w:p w:rsidR="00E22168" w:rsidRPr="00E22168" w:rsidRDefault="00E22168" w:rsidP="00E22168">
      <w:pPr>
        <w:widowControl w:val="0"/>
        <w:pBdr>
          <w:bottom w:val="single" w:sz="12" w:space="12" w:color="FFFFFF"/>
        </w:pBdr>
        <w:spacing w:after="0" w:line="240" w:lineRule="auto"/>
        <w:ind w:right="-284" w:firstLine="709"/>
        <w:jc w:val="both"/>
        <w:rPr>
          <w:rFonts w:ascii="Times New Roman" w:eastAsia="Calibri" w:hAnsi="Times New Roman" w:cs="Times New Roman"/>
          <w:sz w:val="28"/>
          <w:szCs w:val="28"/>
          <w:lang w:eastAsia="uk-UA"/>
        </w:rPr>
      </w:pPr>
      <w:r w:rsidRPr="00E22168">
        <w:rPr>
          <w:rFonts w:ascii="Times New Roman" w:eastAsia="Calibri" w:hAnsi="Times New Roman" w:cs="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E22168">
        <w:rPr>
          <w:rFonts w:ascii="Times New Roman" w:eastAsia="Calibri" w:hAnsi="Times New Roman" w:cs="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у справі № 9901/565/18).</w:t>
      </w:r>
    </w:p>
    <w:p w:rsidR="00E22168" w:rsidRPr="00E22168" w:rsidRDefault="00E22168" w:rsidP="00E22168">
      <w:pPr>
        <w:widowControl w:val="0"/>
        <w:pBdr>
          <w:bottom w:val="single" w:sz="12" w:space="12" w:color="FFFFFF"/>
        </w:pBdr>
        <w:spacing w:after="0" w:line="240" w:lineRule="auto"/>
        <w:ind w:right="-284" w:firstLine="709"/>
        <w:jc w:val="both"/>
        <w:rPr>
          <w:rFonts w:ascii="Times New Roman" w:eastAsia="Times New Roman" w:hAnsi="Times New Roman"/>
          <w:sz w:val="28"/>
          <w:szCs w:val="28"/>
          <w:lang w:eastAsia="ru-RU"/>
        </w:rPr>
      </w:pPr>
      <w:r w:rsidRPr="00E22168">
        <w:rPr>
          <w:rFonts w:ascii="Times New Roman" w:hAnsi="Times New Roman"/>
          <w:sz w:val="28"/>
          <w:szCs w:val="28"/>
        </w:rPr>
        <w:t>Водночас у дисциплінарній скарзі не наведено жодних конкретних доводів, які б вказували на можливе вчинення прокурором Першиною В.В. дисциплінарного проступку, як і не надано п</w:t>
      </w:r>
      <w:r w:rsidRPr="00E22168">
        <w:rPr>
          <w:rFonts w:ascii="Times New Roman" w:eastAsia="Times New Roman" w:hAnsi="Times New Roman"/>
          <w:sz w:val="28"/>
          <w:szCs w:val="28"/>
          <w:lang w:eastAsia="ru-RU"/>
        </w:rPr>
        <w:t>роцесуальних рішень, прийнятих згідно з нормами КПК України, якими встановлено порушення вказаним прокурором прав осіб або вимог закону, в яких вбачаються ознаки дисциплінарного проступку прокурора, чи будь-яких інших документів.</w:t>
      </w:r>
    </w:p>
    <w:p w:rsidR="00E22168" w:rsidRPr="00E22168" w:rsidRDefault="00E22168" w:rsidP="00E22168">
      <w:pPr>
        <w:widowControl w:val="0"/>
        <w:pBdr>
          <w:bottom w:val="single" w:sz="12" w:space="12" w:color="FFFFFF"/>
        </w:pBdr>
        <w:spacing w:after="0" w:line="240" w:lineRule="auto"/>
        <w:ind w:right="-284" w:firstLine="709"/>
        <w:jc w:val="both"/>
        <w:rPr>
          <w:rFonts w:ascii="Times New Roman" w:hAnsi="Times New Roman"/>
          <w:sz w:val="28"/>
          <w:szCs w:val="28"/>
          <w:shd w:val="clear" w:color="auto" w:fill="FFFFFF"/>
        </w:rPr>
      </w:pPr>
      <w:r w:rsidRPr="00E22168">
        <w:rPr>
          <w:rFonts w:ascii="Times New Roman" w:hAnsi="Times New Roman"/>
          <w:sz w:val="28"/>
          <w:szCs w:val="28"/>
          <w:shd w:val="clear" w:color="auto" w:fill="FFFFFF"/>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 </w:t>
      </w:r>
    </w:p>
    <w:p w:rsidR="00E22168" w:rsidRPr="00E22168" w:rsidRDefault="00E22168" w:rsidP="00E22168">
      <w:pPr>
        <w:widowControl w:val="0"/>
        <w:pBdr>
          <w:bottom w:val="single" w:sz="12" w:space="12" w:color="FFFFFF"/>
        </w:pBdr>
        <w:spacing w:after="0" w:line="240" w:lineRule="auto"/>
        <w:ind w:right="-284" w:firstLine="709"/>
        <w:jc w:val="both"/>
        <w:rPr>
          <w:rFonts w:ascii="Times New Roman" w:hAnsi="Times New Roman"/>
          <w:sz w:val="28"/>
          <w:szCs w:val="28"/>
          <w:shd w:val="clear" w:color="auto" w:fill="FFFFFF"/>
        </w:rPr>
      </w:pPr>
      <w:r w:rsidRPr="00E22168">
        <w:rPr>
          <w:rFonts w:ascii="Times New Roman" w:hAnsi="Times New Roman"/>
          <w:sz w:val="28"/>
          <w:szCs w:val="28"/>
        </w:rPr>
        <w:t>Також</w:t>
      </w:r>
      <w:r w:rsidRPr="00E22168">
        <w:rPr>
          <w:rFonts w:ascii="Times New Roman" w:hAnsi="Times New Roman"/>
          <w:sz w:val="28"/>
          <w:szCs w:val="28"/>
          <w:shd w:val="clear" w:color="auto" w:fill="FFFFFF"/>
        </w:rPr>
        <w:t xml:space="preserve"> дисциплінарна скарга не містить даних, які б свідчили про вчинення </w:t>
      </w:r>
      <w:r w:rsidRPr="00E22168">
        <w:rPr>
          <w:rFonts w:ascii="Times New Roman" w:hAnsi="Times New Roman"/>
          <w:sz w:val="28"/>
          <w:szCs w:val="28"/>
          <w:shd w:val="clear" w:color="auto" w:fill="FFFFFF"/>
        </w:rPr>
        <w:lastRenderedPageBreak/>
        <w:t>прокурором Першиною В.В.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E22168" w:rsidRPr="00E22168" w:rsidRDefault="00E22168" w:rsidP="00E22168">
      <w:pPr>
        <w:widowControl w:val="0"/>
        <w:pBdr>
          <w:bottom w:val="single" w:sz="12" w:space="12" w:color="FFFFFF"/>
        </w:pBdr>
        <w:spacing w:after="0" w:line="240" w:lineRule="auto"/>
        <w:ind w:right="-284" w:firstLine="709"/>
        <w:jc w:val="both"/>
        <w:rPr>
          <w:rFonts w:ascii="Times New Roman" w:hAnsi="Times New Roman" w:cs="Times New Roman"/>
          <w:sz w:val="28"/>
          <w:szCs w:val="28"/>
        </w:rPr>
      </w:pPr>
      <w:r w:rsidRPr="00E22168">
        <w:rPr>
          <w:rFonts w:ascii="Times New Roman" w:hAnsi="Times New Roman"/>
          <w:sz w:val="28"/>
          <w:shd w:val="clear" w:color="auto" w:fill="FFFFFF"/>
        </w:rPr>
        <w:t xml:space="preserve">Відповідно до пункту 2 розділу I </w:t>
      </w:r>
      <w:r w:rsidRPr="00E22168">
        <w:rPr>
          <w:rFonts w:ascii="Times New Roman" w:eastAsia="Times New Roman" w:hAnsi="Times New Roman" w:cs="Times New Roman"/>
          <w:sz w:val="28"/>
        </w:rPr>
        <w:t xml:space="preserve">Порядку організації роботи з питань внутрішньої безпеки в органах прокуратури, затвердженого наказом виконувача </w:t>
      </w:r>
      <w:r w:rsidRPr="00E22168">
        <w:rPr>
          <w:rFonts w:ascii="Times New Roman" w:eastAsia="Times New Roman" w:hAnsi="Times New Roman" w:cs="Times New Roman"/>
          <w:sz w:val="28"/>
          <w:szCs w:val="28"/>
        </w:rPr>
        <w:t>обов’язків Генерального прокурора від 27 березня 2025 року № 69, до дій,</w:t>
      </w:r>
      <w:r w:rsidRPr="00E22168">
        <w:rPr>
          <w:rFonts w:ascii="Times New Roman" w:hAnsi="Times New Roman" w:cs="Times New Roman"/>
          <w:sz w:val="28"/>
          <w:szCs w:val="28"/>
        </w:rPr>
        <w:t xml:space="preserve">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rsidR="00E22168" w:rsidRPr="00E22168" w:rsidRDefault="00E22168" w:rsidP="00E22168">
      <w:pPr>
        <w:widowControl w:val="0"/>
        <w:pBdr>
          <w:bottom w:val="single" w:sz="12" w:space="12" w:color="FFFFFF"/>
        </w:pBdr>
        <w:spacing w:after="0" w:line="240" w:lineRule="auto"/>
        <w:ind w:right="-284" w:firstLine="709"/>
        <w:jc w:val="both"/>
        <w:rPr>
          <w:rFonts w:ascii="Times New Roman" w:hAnsi="Times New Roman" w:cs="Times New Roman"/>
          <w:sz w:val="28"/>
          <w:szCs w:val="28"/>
        </w:rPr>
      </w:pPr>
      <w:r w:rsidRPr="00E22168">
        <w:rPr>
          <w:rFonts w:ascii="Times New Roman" w:hAnsi="Times New Roman" w:cs="Times New Roman"/>
          <w:sz w:val="28"/>
          <w:szCs w:val="28"/>
        </w:rPr>
        <w:t>–</w:t>
      </w:r>
      <w:r w:rsidRPr="00E22168">
        <w:rPr>
          <w:rFonts w:ascii="Times New Roman" w:hAnsi="Times New Roman" w:cs="Times New Roman"/>
          <w:sz w:val="28"/>
          <w:szCs w:val="28"/>
        </w:rPr>
        <w:tab/>
        <w:t>порушення прокурором вимог, заборон та обмежень, встановлених Законами України «Про запобігання корупції», «Про прокуратуру»;</w:t>
      </w:r>
    </w:p>
    <w:p w:rsidR="00E22168" w:rsidRPr="00E22168" w:rsidRDefault="00E22168" w:rsidP="00E22168">
      <w:pPr>
        <w:widowControl w:val="0"/>
        <w:pBdr>
          <w:bottom w:val="single" w:sz="12" w:space="12" w:color="FFFFFF"/>
        </w:pBdr>
        <w:spacing w:after="0" w:line="240" w:lineRule="auto"/>
        <w:ind w:right="-284" w:firstLine="709"/>
        <w:jc w:val="both"/>
        <w:rPr>
          <w:rFonts w:ascii="Times New Roman" w:hAnsi="Times New Roman" w:cs="Times New Roman"/>
          <w:sz w:val="28"/>
          <w:szCs w:val="28"/>
        </w:rPr>
      </w:pPr>
      <w:r w:rsidRPr="00E22168">
        <w:rPr>
          <w:rFonts w:ascii="Times New Roman" w:hAnsi="Times New Roman" w:cs="Times New Roman"/>
          <w:sz w:val="28"/>
          <w:szCs w:val="28"/>
        </w:rPr>
        <w:t>–</w:t>
      </w:r>
      <w:r w:rsidRPr="00E22168">
        <w:rPr>
          <w:rFonts w:ascii="Times New Roman" w:hAnsi="Times New Roman" w:cs="Times New Roman"/>
          <w:sz w:val="28"/>
          <w:szCs w:val="28"/>
        </w:rPr>
        <w:tab/>
        <w:t xml:space="preserve">керування транспортними засобами у стані алкогольного чи наркотичного сп’яніння або відмова від проходження огляду з метою виявлення стану сп’яніння </w:t>
      </w:r>
      <w:r w:rsidRPr="00E22168">
        <w:rPr>
          <w:rFonts w:ascii="Times New Roman" w:hAnsi="Times New Roman" w:cs="Times New Roman"/>
          <w:sz w:val="28"/>
          <w:szCs w:val="28"/>
          <w:lang w:eastAsia="uk-UA"/>
        </w:rPr>
        <w:t>в установленому законодавством порядку</w:t>
      </w:r>
      <w:r w:rsidRPr="00E22168">
        <w:rPr>
          <w:rFonts w:ascii="Times New Roman" w:hAnsi="Times New Roman" w:cs="Times New Roman"/>
          <w:sz w:val="28"/>
          <w:szCs w:val="28"/>
        </w:rPr>
        <w:t>;</w:t>
      </w:r>
    </w:p>
    <w:p w:rsidR="00E22168" w:rsidRPr="00E22168" w:rsidRDefault="00E22168" w:rsidP="00E22168">
      <w:pPr>
        <w:widowControl w:val="0"/>
        <w:pBdr>
          <w:bottom w:val="single" w:sz="12" w:space="12" w:color="FFFFFF"/>
        </w:pBdr>
        <w:spacing w:after="0" w:line="240" w:lineRule="auto"/>
        <w:ind w:right="-284" w:firstLine="709"/>
        <w:jc w:val="both"/>
        <w:rPr>
          <w:rFonts w:ascii="Times New Roman" w:hAnsi="Times New Roman" w:cs="Times New Roman"/>
          <w:sz w:val="28"/>
          <w:szCs w:val="28"/>
        </w:rPr>
      </w:pPr>
      <w:r w:rsidRPr="00E22168">
        <w:rPr>
          <w:rFonts w:ascii="Times New Roman" w:hAnsi="Times New Roman" w:cs="Times New Roman"/>
          <w:sz w:val="28"/>
          <w:szCs w:val="28"/>
        </w:rPr>
        <w:t>–</w:t>
      </w:r>
      <w:r w:rsidRPr="00E22168">
        <w:rPr>
          <w:rFonts w:ascii="Times New Roman" w:hAnsi="Times New Roman" w:cs="Times New Roman"/>
          <w:sz w:val="28"/>
          <w:szCs w:val="28"/>
        </w:rPr>
        <w:tab/>
        <w:t>неподання або несвоєчасне подання прокурором без поважних причин декларації доброчесності прокурора</w:t>
      </w:r>
      <w:bookmarkStart w:id="4" w:name="n364"/>
      <w:bookmarkEnd w:id="4"/>
      <w:r w:rsidRPr="00E22168">
        <w:rPr>
          <w:rFonts w:ascii="Times New Roman" w:hAnsi="Times New Roman" w:cs="Times New Roman"/>
          <w:sz w:val="28"/>
          <w:szCs w:val="28"/>
        </w:rPr>
        <w:t xml:space="preserve"> або зазначення у ній завідомо недостовірних (у тому числі неповних) тверджень;</w:t>
      </w:r>
    </w:p>
    <w:p w:rsidR="00E22168" w:rsidRPr="00E22168" w:rsidRDefault="00E22168" w:rsidP="00E22168">
      <w:pPr>
        <w:widowControl w:val="0"/>
        <w:pBdr>
          <w:bottom w:val="single" w:sz="12" w:space="12" w:color="FFFFFF"/>
        </w:pBdr>
        <w:spacing w:after="0" w:line="240" w:lineRule="auto"/>
        <w:ind w:right="-284" w:firstLine="709"/>
        <w:jc w:val="both"/>
        <w:rPr>
          <w:rFonts w:ascii="Times New Roman" w:hAnsi="Times New Roman" w:cs="Times New Roman"/>
          <w:sz w:val="28"/>
          <w:szCs w:val="28"/>
        </w:rPr>
      </w:pPr>
      <w:r w:rsidRPr="00E22168">
        <w:rPr>
          <w:rFonts w:ascii="Times New Roman" w:hAnsi="Times New Roman" w:cs="Times New Roman"/>
          <w:sz w:val="28"/>
          <w:szCs w:val="28"/>
        </w:rPr>
        <w:t>–</w:t>
      </w:r>
      <w:r w:rsidRPr="00E22168">
        <w:rPr>
          <w:rFonts w:ascii="Times New Roman" w:hAnsi="Times New Roman" w:cs="Times New Roman"/>
          <w:sz w:val="28"/>
          <w:szCs w:val="28"/>
        </w:rPr>
        <w:tab/>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E22168" w:rsidRPr="00E22168" w:rsidRDefault="00E22168" w:rsidP="00E22168">
      <w:pPr>
        <w:widowControl w:val="0"/>
        <w:pBdr>
          <w:bottom w:val="single" w:sz="12" w:space="12" w:color="FFFFFF"/>
        </w:pBdr>
        <w:spacing w:after="0" w:line="240" w:lineRule="auto"/>
        <w:ind w:right="-284" w:firstLine="709"/>
        <w:jc w:val="both"/>
        <w:rPr>
          <w:rFonts w:ascii="Times New Roman" w:hAnsi="Times New Roman"/>
          <w:sz w:val="28"/>
          <w:szCs w:val="28"/>
          <w:shd w:val="clear" w:color="auto" w:fill="FFFFFF"/>
        </w:rPr>
      </w:pPr>
      <w:r w:rsidRPr="00E22168">
        <w:rPr>
          <w:rFonts w:ascii="Times New Roman" w:hAnsi="Times New Roman"/>
          <w:sz w:val="28"/>
          <w:szCs w:val="28"/>
          <w:shd w:val="clear" w:color="auto" w:fill="FFFFFF"/>
        </w:rPr>
        <w:t xml:space="preserve">Наведені у дисциплінарній скарзі дії прокурора </w:t>
      </w:r>
      <w:proofErr w:type="spellStart"/>
      <w:r w:rsidRPr="00E22168">
        <w:rPr>
          <w:rFonts w:ascii="Times New Roman" w:hAnsi="Times New Roman"/>
          <w:sz w:val="28"/>
          <w:szCs w:val="28"/>
          <w:shd w:val="clear" w:color="auto" w:fill="FFFFFF"/>
        </w:rPr>
        <w:t>Першиної</w:t>
      </w:r>
      <w:proofErr w:type="spellEnd"/>
      <w:r w:rsidRPr="00E22168">
        <w:rPr>
          <w:rFonts w:ascii="Times New Roman" w:hAnsi="Times New Roman"/>
          <w:sz w:val="28"/>
          <w:szCs w:val="28"/>
          <w:shd w:val="clear" w:color="auto" w:fill="FFFFFF"/>
        </w:rPr>
        <w:t> В.В. не охоплюються зазначеним переліком, відповідальність за який передбачена пунктом 5 частини першої статті 43 Закону № 1697-VII та їх належним чином не підтверджено.</w:t>
      </w:r>
    </w:p>
    <w:p w:rsidR="00E22168" w:rsidRPr="00E22168" w:rsidRDefault="00E22168" w:rsidP="00E22168">
      <w:pPr>
        <w:widowControl w:val="0"/>
        <w:pBdr>
          <w:bottom w:val="single" w:sz="12" w:space="12" w:color="FFFFFF"/>
        </w:pBdr>
        <w:spacing w:after="0" w:line="240" w:lineRule="auto"/>
        <w:ind w:right="-284" w:firstLine="709"/>
        <w:jc w:val="both"/>
        <w:rPr>
          <w:rFonts w:ascii="Times New Roman" w:eastAsia="Calibri" w:hAnsi="Times New Roman" w:cs="Times New Roman"/>
          <w:sz w:val="28"/>
          <w:szCs w:val="28"/>
        </w:rPr>
      </w:pPr>
      <w:r w:rsidRPr="00E22168">
        <w:rPr>
          <w:rFonts w:ascii="Times New Roman" w:eastAsia="Calibri" w:hAnsi="Times New Roman" w:cs="Times New Roman"/>
          <w:sz w:val="28"/>
          <w:szCs w:val="28"/>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rsidR="00E22168" w:rsidRPr="00E22168" w:rsidRDefault="00E22168" w:rsidP="00E22168">
      <w:pPr>
        <w:widowControl w:val="0"/>
        <w:pBdr>
          <w:bottom w:val="single" w:sz="12" w:space="12" w:color="FFFFFF"/>
        </w:pBdr>
        <w:spacing w:after="0" w:line="240" w:lineRule="auto"/>
        <w:ind w:right="-284" w:firstLine="709"/>
        <w:jc w:val="both"/>
        <w:rPr>
          <w:rFonts w:ascii="Times New Roman" w:hAnsi="Times New Roman"/>
          <w:sz w:val="28"/>
          <w:szCs w:val="28"/>
          <w:shd w:val="clear" w:color="auto" w:fill="FFFFFF"/>
        </w:rPr>
      </w:pPr>
      <w:r w:rsidRPr="00E22168">
        <w:rPr>
          <w:rFonts w:ascii="Times New Roman" w:hAnsi="Times New Roman"/>
          <w:sz w:val="28"/>
          <w:szCs w:val="28"/>
        </w:rPr>
        <w:t>На підставі викладеного вважаю, що дисциплінарна скарга наразі не містить конкретних відомостей про наявність ознак дисциплінарного проступку, вчиненого</w:t>
      </w:r>
      <w:r w:rsidRPr="00E22168">
        <w:rPr>
          <w:rFonts w:ascii="Times New Roman" w:hAnsi="Times New Roman"/>
          <w:sz w:val="28"/>
          <w:szCs w:val="28"/>
          <w:shd w:val="clear" w:color="auto" w:fill="FFFFFF"/>
        </w:rPr>
        <w:t>, прокурором Першиною В.В.</w:t>
      </w:r>
    </w:p>
    <w:p w:rsidR="00E22168" w:rsidRPr="00E22168" w:rsidRDefault="00E22168" w:rsidP="00E22168">
      <w:pPr>
        <w:widowControl w:val="0"/>
        <w:pBdr>
          <w:bottom w:val="single" w:sz="12" w:space="12" w:color="FFFFFF"/>
        </w:pBdr>
        <w:spacing w:after="240" w:line="240" w:lineRule="auto"/>
        <w:ind w:right="-284" w:firstLine="709"/>
        <w:jc w:val="both"/>
        <w:rPr>
          <w:rFonts w:ascii="Times New Roman" w:eastAsia="Calibri" w:hAnsi="Times New Roman" w:cs="Times New Roman"/>
          <w:sz w:val="28"/>
          <w:szCs w:val="28"/>
        </w:rPr>
      </w:pPr>
      <w:r w:rsidRPr="00E22168">
        <w:rPr>
          <w:rFonts w:ascii="Times New Roman" w:eastAsia="Calibri" w:hAnsi="Times New Roman" w:cs="Times New Roman"/>
          <w:sz w:val="28"/>
          <w:szCs w:val="28"/>
        </w:rPr>
        <w:t xml:space="preserve">Керуючись статтями 44 – 46 Закону, пунктами 28, 98, 62 Положення про порядок роботи відповідного органу, що здійснює дисциплінарне провадження, </w:t>
      </w:r>
    </w:p>
    <w:p w:rsidR="00E22168" w:rsidRPr="00E22168" w:rsidRDefault="00E22168" w:rsidP="00E22168">
      <w:pPr>
        <w:widowControl w:val="0"/>
        <w:pBdr>
          <w:bottom w:val="single" w:sz="12" w:space="12" w:color="FFFFFF"/>
        </w:pBdr>
        <w:spacing w:after="240" w:line="240" w:lineRule="auto"/>
        <w:ind w:right="-284"/>
        <w:jc w:val="center"/>
        <w:rPr>
          <w:rFonts w:ascii="Times New Roman" w:eastAsia="Calibri" w:hAnsi="Times New Roman" w:cs="Times New Roman"/>
          <w:b/>
          <w:sz w:val="28"/>
          <w:szCs w:val="28"/>
        </w:rPr>
      </w:pPr>
      <w:r w:rsidRPr="00E22168">
        <w:rPr>
          <w:rFonts w:ascii="Times New Roman" w:eastAsia="Calibri" w:hAnsi="Times New Roman" w:cs="Times New Roman"/>
          <w:b/>
          <w:sz w:val="28"/>
          <w:szCs w:val="28"/>
        </w:rPr>
        <w:t>В И Р І Ш И Л А:</w:t>
      </w:r>
    </w:p>
    <w:p w:rsidR="00E22168" w:rsidRPr="00E22168" w:rsidRDefault="00E22168" w:rsidP="00E22168">
      <w:pPr>
        <w:widowControl w:val="0"/>
        <w:pBdr>
          <w:bottom w:val="single" w:sz="12" w:space="12" w:color="FFFFFF"/>
        </w:pBdr>
        <w:spacing w:after="0" w:line="240" w:lineRule="auto"/>
        <w:ind w:right="-284" w:firstLine="709"/>
        <w:jc w:val="both"/>
        <w:rPr>
          <w:rFonts w:ascii="Times New Roman" w:eastAsia="Calibri" w:hAnsi="Times New Roman" w:cs="Times New Roman"/>
          <w:iCs/>
          <w:sz w:val="28"/>
          <w:szCs w:val="28"/>
          <w:shd w:val="clear" w:color="auto" w:fill="FFFFFF"/>
        </w:rPr>
      </w:pPr>
      <w:r w:rsidRPr="00E22168">
        <w:rPr>
          <w:rFonts w:ascii="Times New Roman" w:eastAsia="Calibri" w:hAnsi="Times New Roman" w:cs="Times New Roman"/>
          <w:sz w:val="28"/>
          <w:szCs w:val="28"/>
        </w:rPr>
        <w:t xml:space="preserve">Відмовити у відкритті дисциплінарного провадження стосовно </w:t>
      </w:r>
      <w:r w:rsidRPr="00E22168">
        <w:rPr>
          <w:rFonts w:ascii="Times New Roman" w:eastAsia="Calibri" w:hAnsi="Times New Roman" w:cs="Times New Roman"/>
          <w:iCs/>
          <w:sz w:val="28"/>
          <w:szCs w:val="28"/>
          <w:shd w:val="clear" w:color="auto" w:fill="FFFFFF"/>
        </w:rPr>
        <w:t xml:space="preserve">прокурора </w:t>
      </w:r>
      <w:r w:rsidRPr="00E22168">
        <w:rPr>
          <w:rFonts w:ascii="Times New Roman" w:eastAsia="Calibri" w:hAnsi="Times New Roman" w:cs="Times New Roman"/>
          <w:bCs/>
          <w:sz w:val="28"/>
          <w:szCs w:val="28"/>
          <w:lang w:eastAsia="ru-RU"/>
        </w:rPr>
        <w:t xml:space="preserve">Київської спеціалізованої прокуратури у сфері оборони Центрального регіону </w:t>
      </w:r>
      <w:proofErr w:type="spellStart"/>
      <w:r w:rsidRPr="00E22168">
        <w:rPr>
          <w:rFonts w:ascii="Times New Roman" w:eastAsia="Calibri" w:hAnsi="Times New Roman" w:cs="Times New Roman"/>
          <w:bCs/>
          <w:sz w:val="28"/>
          <w:szCs w:val="28"/>
          <w:lang w:eastAsia="ru-RU"/>
        </w:rPr>
        <w:t>Першиної</w:t>
      </w:r>
      <w:proofErr w:type="spellEnd"/>
      <w:r w:rsidRPr="00E22168">
        <w:rPr>
          <w:rFonts w:ascii="Times New Roman" w:eastAsia="Calibri" w:hAnsi="Times New Roman" w:cs="Times New Roman"/>
          <w:bCs/>
          <w:sz w:val="28"/>
          <w:szCs w:val="28"/>
          <w:lang w:eastAsia="ru-RU"/>
        </w:rPr>
        <w:t xml:space="preserve"> В.В. </w:t>
      </w:r>
      <w:r w:rsidRPr="00E22168">
        <w:rPr>
          <w:rFonts w:ascii="Times New Roman" w:eastAsia="Calibri" w:hAnsi="Times New Roman" w:cs="Times New Roman"/>
          <w:iCs/>
          <w:sz w:val="28"/>
          <w:szCs w:val="28"/>
          <w:shd w:val="clear" w:color="auto" w:fill="FFFFFF"/>
        </w:rPr>
        <w:t xml:space="preserve"> .</w:t>
      </w:r>
    </w:p>
    <w:p w:rsidR="00E22168" w:rsidRPr="00E22168" w:rsidRDefault="00E22168" w:rsidP="00E22168">
      <w:pPr>
        <w:widowControl w:val="0"/>
        <w:pBdr>
          <w:bottom w:val="single" w:sz="12" w:space="12" w:color="FFFFFF"/>
        </w:pBdr>
        <w:spacing w:after="0" w:line="240" w:lineRule="auto"/>
        <w:ind w:right="-284" w:firstLine="709"/>
        <w:jc w:val="both"/>
        <w:rPr>
          <w:rFonts w:ascii="Times New Roman" w:eastAsia="Calibri" w:hAnsi="Times New Roman" w:cs="Times New Roman"/>
          <w:sz w:val="16"/>
          <w:szCs w:val="16"/>
        </w:rPr>
      </w:pPr>
    </w:p>
    <w:p w:rsidR="00E22168" w:rsidRPr="00E22168" w:rsidRDefault="00E22168" w:rsidP="00E22168">
      <w:pPr>
        <w:widowControl w:val="0"/>
        <w:pBdr>
          <w:bottom w:val="single" w:sz="12" w:space="12" w:color="FFFFFF"/>
        </w:pBdr>
        <w:spacing w:after="0" w:line="240" w:lineRule="auto"/>
        <w:ind w:right="-284" w:firstLine="709"/>
        <w:jc w:val="both"/>
        <w:rPr>
          <w:rFonts w:ascii="Times New Roman" w:eastAsia="Calibri" w:hAnsi="Times New Roman" w:cs="Times New Roman"/>
          <w:sz w:val="28"/>
          <w:szCs w:val="28"/>
        </w:rPr>
      </w:pPr>
      <w:r w:rsidRPr="00E22168">
        <w:rPr>
          <w:rFonts w:ascii="Times New Roman" w:eastAsia="Calibri" w:hAnsi="Times New Roman" w:cs="Times New Roman"/>
          <w:sz w:val="28"/>
          <w:szCs w:val="28"/>
        </w:rPr>
        <w:t>Копію рішення направити скаржнику та прокурору.</w:t>
      </w:r>
    </w:p>
    <w:p w:rsidR="00E22168" w:rsidRPr="00E22168" w:rsidRDefault="00E22168" w:rsidP="00E22168">
      <w:pPr>
        <w:widowControl w:val="0"/>
        <w:tabs>
          <w:tab w:val="left" w:pos="851"/>
        </w:tabs>
        <w:spacing w:after="120" w:line="240" w:lineRule="auto"/>
        <w:ind w:right="-284"/>
        <w:contextualSpacing/>
        <w:jc w:val="both"/>
        <w:rPr>
          <w:rFonts w:ascii="Times New Roman" w:eastAsia="Calibri" w:hAnsi="Times New Roman" w:cs="Times New Roman"/>
          <w:b/>
          <w:sz w:val="28"/>
          <w:szCs w:val="28"/>
        </w:rPr>
      </w:pPr>
      <w:r w:rsidRPr="00E22168">
        <w:rPr>
          <w:rFonts w:ascii="Times New Roman" w:eastAsia="Calibri" w:hAnsi="Times New Roman" w:cs="Times New Roman"/>
          <w:b/>
          <w:sz w:val="28"/>
          <w:szCs w:val="28"/>
        </w:rPr>
        <w:t>Член Кваліфікаційно-дисциплінарної</w:t>
      </w:r>
    </w:p>
    <w:p w:rsidR="00E22168" w:rsidRPr="00E22168" w:rsidRDefault="00E22168" w:rsidP="00E22168">
      <w:pPr>
        <w:widowControl w:val="0"/>
        <w:tabs>
          <w:tab w:val="left" w:pos="851"/>
        </w:tabs>
        <w:spacing w:after="120" w:line="240" w:lineRule="auto"/>
        <w:ind w:right="-284"/>
        <w:contextualSpacing/>
        <w:jc w:val="both"/>
        <w:rPr>
          <w:rFonts w:ascii="Times New Roman" w:eastAsia="Calibri" w:hAnsi="Times New Roman" w:cs="Times New Roman"/>
          <w:sz w:val="28"/>
          <w:szCs w:val="28"/>
          <w:lang w:eastAsia="ru-RU"/>
        </w:rPr>
      </w:pPr>
      <w:r w:rsidRPr="00E22168">
        <w:rPr>
          <w:rFonts w:ascii="Times New Roman" w:eastAsia="Calibri" w:hAnsi="Times New Roman" w:cs="Times New Roman"/>
          <w:b/>
          <w:sz w:val="28"/>
          <w:szCs w:val="28"/>
        </w:rPr>
        <w:t>комісії</w:t>
      </w:r>
      <w:r w:rsidRPr="00E22168">
        <w:rPr>
          <w:rFonts w:ascii="Times New Roman" w:eastAsia="Calibri" w:hAnsi="Times New Roman" w:cs="Times New Roman"/>
          <w:b/>
          <w:sz w:val="28"/>
          <w:szCs w:val="28"/>
        </w:rPr>
        <w:tab/>
        <w:t xml:space="preserve"> прокурорів</w:t>
      </w:r>
      <w:r w:rsidRPr="00E22168">
        <w:rPr>
          <w:rFonts w:ascii="Times New Roman" w:eastAsia="Calibri" w:hAnsi="Times New Roman" w:cs="Times New Roman"/>
          <w:b/>
          <w:sz w:val="28"/>
          <w:szCs w:val="28"/>
        </w:rPr>
        <w:tab/>
        <w:t xml:space="preserve">                    </w:t>
      </w:r>
      <w:r w:rsidRPr="00E22168">
        <w:rPr>
          <w:rFonts w:ascii="Times New Roman" w:eastAsia="Calibri" w:hAnsi="Times New Roman" w:cs="Times New Roman"/>
          <w:b/>
          <w:sz w:val="28"/>
          <w:szCs w:val="28"/>
        </w:rPr>
        <w:tab/>
      </w:r>
      <w:r w:rsidRPr="00E22168">
        <w:rPr>
          <w:rFonts w:ascii="Times New Roman" w:eastAsia="Calibri" w:hAnsi="Times New Roman" w:cs="Times New Roman"/>
          <w:b/>
          <w:sz w:val="28"/>
          <w:szCs w:val="28"/>
        </w:rPr>
        <w:tab/>
      </w:r>
      <w:r w:rsidRPr="00E22168">
        <w:rPr>
          <w:rFonts w:ascii="Times New Roman" w:eastAsia="Calibri" w:hAnsi="Times New Roman" w:cs="Times New Roman"/>
          <w:b/>
          <w:sz w:val="28"/>
          <w:szCs w:val="28"/>
        </w:rPr>
        <w:tab/>
        <w:t xml:space="preserve">                             Ніна ГАБРУЗА</w:t>
      </w:r>
    </w:p>
    <w:p w:rsidR="00E22168" w:rsidRPr="00E22168" w:rsidRDefault="00E22168" w:rsidP="00E22168"/>
    <w:p w:rsidR="00592713" w:rsidRDefault="00592713"/>
    <w:sectPr w:rsidR="00592713" w:rsidSect="00475CDC">
      <w:headerReference w:type="default" r:id="rId7"/>
      <w:pgSz w:w="11906" w:h="16838"/>
      <w:pgMar w:top="1134" w:right="850" w:bottom="1135"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3402153"/>
      <w:docPartObj>
        <w:docPartGallery w:val="Page Numbers (Top of Page)"/>
        <w:docPartUnique/>
      </w:docPartObj>
    </w:sdtPr>
    <w:sdtEndPr/>
    <w:sdtContent>
      <w:p w:rsidR="00B97E7A" w:rsidRDefault="00A13072">
        <w:pPr>
          <w:pStyle w:val="a3"/>
          <w:jc w:val="center"/>
        </w:pPr>
        <w:r>
          <w:fldChar w:fldCharType="begin"/>
        </w:r>
        <w:r>
          <w:instrText>PAGE   \* MERGEFORMAT</w:instrText>
        </w:r>
        <w:r>
          <w:fldChar w:fldCharType="separate"/>
        </w:r>
        <w:r>
          <w:rPr>
            <w:lang w:val="uk-UA"/>
          </w:rPr>
          <w:t>2</w:t>
        </w:r>
        <w:r>
          <w:fldChar w:fldCharType="end"/>
        </w:r>
      </w:p>
    </w:sdtContent>
  </w:sdt>
  <w:p w:rsidR="00B97E7A" w:rsidRDefault="00A1307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168"/>
    <w:rsid w:val="00592713"/>
    <w:rsid w:val="00A13072"/>
    <w:rsid w:val="00E221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9B891"/>
  <w15:chartTrackingRefBased/>
  <w15:docId w15:val="{7BCB8D1A-4B41-46D8-90BF-4E0FC1944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168"/>
    <w:pPr>
      <w:tabs>
        <w:tab w:val="center" w:pos="4819"/>
        <w:tab w:val="right" w:pos="9639"/>
      </w:tabs>
      <w:spacing w:after="0" w:line="240" w:lineRule="auto"/>
    </w:pPr>
    <w:rPr>
      <w:lang w:val="ru-RU"/>
    </w:rPr>
  </w:style>
  <w:style w:type="character" w:customStyle="1" w:styleId="a4">
    <w:name w:val="Верхній колонтитул Знак"/>
    <w:basedOn w:val="a0"/>
    <w:link w:val="a3"/>
    <w:uiPriority w:val="99"/>
    <w:rsid w:val="00E22168"/>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4651-17" TargetMode="External"/><Relationship Id="rId5" Type="http://schemas.openxmlformats.org/officeDocument/2006/relationships/hyperlink" Target="https://zakon.rada.gov.ua/laws/show/4651-17" TargetMode="External"/><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9970</Words>
  <Characters>5683</Characters>
  <DocSecurity>0</DocSecurity>
  <Lines>47</Lines>
  <Paragraphs>31</Paragraphs>
  <ScaleCrop>false</ScaleCrop>
  <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2025-11-12T15:03:00Z</dcterms:created>
  <dcterms:modified xsi:type="dcterms:W3CDTF">2025-11-12T15:10:00Z</dcterms:modified>
</cp:coreProperties>
</file>