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23FE639" w:rsidR="0079489D" w:rsidRPr="006D7334" w:rsidRDefault="008E0738" w:rsidP="00F27A90">
            <w:pPr>
              <w:spacing w:after="0" w:line="240" w:lineRule="auto"/>
              <w:rPr>
                <w:rFonts w:ascii="Times New Roman" w:hAnsi="Times New Roman"/>
                <w:b/>
                <w:sz w:val="28"/>
                <w:szCs w:val="28"/>
              </w:rPr>
            </w:pPr>
            <w:r>
              <w:rPr>
                <w:rFonts w:ascii="Times New Roman" w:hAnsi="Times New Roman"/>
                <w:b/>
                <w:sz w:val="28"/>
                <w:szCs w:val="28"/>
              </w:rPr>
              <w:t xml:space="preserve">12 </w:t>
            </w:r>
            <w:r w:rsidR="00F84415">
              <w:rPr>
                <w:rFonts w:ascii="Times New Roman" w:hAnsi="Times New Roman"/>
                <w:b/>
                <w:sz w:val="28"/>
                <w:szCs w:val="28"/>
              </w:rPr>
              <w:t>листопада</w:t>
            </w:r>
            <w:r w:rsidR="00F27A90">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378F0B38"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F84415">
              <w:rPr>
                <w:rFonts w:ascii="Times New Roman" w:hAnsi="Times New Roman"/>
                <w:b/>
                <w:sz w:val="28"/>
                <w:szCs w:val="28"/>
              </w:rPr>
              <w:t>№ 114</w:t>
            </w:r>
            <w:r w:rsidR="00C957C4">
              <w:rPr>
                <w:rFonts w:ascii="Times New Roman" w:hAnsi="Times New Roman"/>
                <w:b/>
                <w:sz w:val="28"/>
                <w:szCs w:val="28"/>
              </w:rPr>
              <w:t>5</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41B11628"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w:t>
      </w:r>
      <w:r w:rsidR="00F84415">
        <w:rPr>
          <w:rFonts w:ascii="Times New Roman" w:hAnsi="Times New Roman"/>
          <w:sz w:val="28"/>
          <w:szCs w:val="28"/>
        </w:rPr>
        <w:t xml:space="preserve"> адвоката </w:t>
      </w:r>
      <w:r w:rsidR="008E013F" w:rsidRPr="000B4807">
        <w:rPr>
          <w:rFonts w:ascii="Times New Roman" w:hAnsi="Times New Roman"/>
          <w:i/>
          <w:iCs/>
          <w:sz w:val="28"/>
          <w:szCs w:val="28"/>
        </w:rPr>
        <w:t xml:space="preserve">(конфіденційна інформація) </w:t>
      </w:r>
      <w:r w:rsidR="00F84415" w:rsidRPr="000B4807">
        <w:rPr>
          <w:rFonts w:ascii="Times New Roman" w:hAnsi="Times New Roman"/>
          <w:i/>
          <w:iCs/>
          <w:sz w:val="28"/>
          <w:szCs w:val="28"/>
        </w:rPr>
        <w:t>(в інтересах</w:t>
      </w:r>
      <w:r w:rsidR="008E013F" w:rsidRPr="000B4807">
        <w:rPr>
          <w:rFonts w:ascii="Times New Roman" w:hAnsi="Times New Roman"/>
          <w:i/>
          <w:iCs/>
          <w:sz w:val="28"/>
          <w:szCs w:val="28"/>
        </w:rPr>
        <w:t xml:space="preserve"> (конфіденційна інформація</w:t>
      </w:r>
      <w:r w:rsidR="00F84415" w:rsidRPr="000B4807">
        <w:rPr>
          <w:rFonts w:ascii="Times New Roman" w:hAnsi="Times New Roman"/>
          <w:i/>
          <w:iCs/>
          <w:sz w:val="28"/>
          <w:szCs w:val="28"/>
        </w:rPr>
        <w:t>)</w:t>
      </w:r>
      <w:r w:rsidRPr="002F66A4">
        <w:rPr>
          <w:rFonts w:ascii="Times New Roman" w:hAnsi="Times New Roman"/>
          <w:sz w:val="28"/>
          <w:szCs w:val="28"/>
        </w:rPr>
        <w:t xml:space="preserve"> </w:t>
      </w:r>
      <w:r w:rsidR="00432F01" w:rsidRPr="002F66A4">
        <w:rPr>
          <w:rFonts w:ascii="Times New Roman" w:hAnsi="Times New Roman"/>
          <w:sz w:val="28"/>
          <w:szCs w:val="28"/>
        </w:rPr>
        <w:t xml:space="preserve">про вчинення </w:t>
      </w:r>
      <w:r w:rsidR="00F27A90">
        <w:rPr>
          <w:rFonts w:ascii="Times New Roman" w:hAnsi="Times New Roman"/>
          <w:sz w:val="28"/>
          <w:szCs w:val="28"/>
        </w:rPr>
        <w:t xml:space="preserve">прокурором </w:t>
      </w:r>
      <w:r w:rsidR="00F84415">
        <w:rPr>
          <w:rFonts w:ascii="Times New Roman" w:hAnsi="Times New Roman"/>
          <w:sz w:val="28"/>
          <w:szCs w:val="28"/>
        </w:rPr>
        <w:t xml:space="preserve">Київської </w:t>
      </w:r>
      <w:r w:rsidR="00F27A90">
        <w:rPr>
          <w:rFonts w:ascii="Times New Roman" w:hAnsi="Times New Roman"/>
          <w:sz w:val="28"/>
          <w:szCs w:val="28"/>
        </w:rPr>
        <w:t xml:space="preserve">окружної прокуратури </w:t>
      </w:r>
      <w:r w:rsidR="00F84415">
        <w:rPr>
          <w:rFonts w:ascii="Times New Roman" w:hAnsi="Times New Roman"/>
          <w:sz w:val="28"/>
          <w:szCs w:val="28"/>
        </w:rPr>
        <w:t xml:space="preserve">м. Одеси Одеської області Граматиком Олександром Степановичем </w:t>
      </w:r>
      <w:r w:rsidR="00871075" w:rsidRPr="002F66A4">
        <w:rPr>
          <w:rFonts w:ascii="Times New Roman" w:hAnsi="Times New Roman"/>
          <w:sz w:val="28"/>
          <w:szCs w:val="28"/>
        </w:rPr>
        <w:t>(далі – прокурор</w:t>
      </w:r>
      <w:r w:rsidR="00F84415">
        <w:rPr>
          <w:rFonts w:ascii="Times New Roman" w:hAnsi="Times New Roman"/>
          <w:sz w:val="28"/>
          <w:szCs w:val="28"/>
        </w:rPr>
        <w:t xml:space="preserve"> Граматик О.С.</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6A8B782A"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F84415">
        <w:rPr>
          <w:rFonts w:ascii="Times New Roman" w:hAnsi="Times New Roman"/>
          <w:sz w:val="28"/>
          <w:szCs w:val="28"/>
          <w:lang w:eastAsia="ru-RU"/>
        </w:rPr>
        <w:t xml:space="preserve"> </w:t>
      </w:r>
      <w:r w:rsidR="008E013F">
        <w:rPr>
          <w:rFonts w:ascii="Times New Roman" w:hAnsi="Times New Roman"/>
          <w:sz w:val="28"/>
          <w:szCs w:val="28"/>
        </w:rPr>
        <w:t>(конфіденційна інформація)</w:t>
      </w:r>
      <w:r w:rsidR="008E013F">
        <w:rPr>
          <w:rFonts w:ascii="Times New Roman" w:hAnsi="Times New Roman"/>
          <w:sz w:val="28"/>
          <w:szCs w:val="28"/>
          <w:lang w:eastAsia="ru-RU"/>
        </w:rPr>
        <w:t xml:space="preserve"> </w:t>
      </w:r>
      <w:r w:rsidRPr="002F66A4">
        <w:rPr>
          <w:rFonts w:ascii="Times New Roman" w:hAnsi="Times New Roman"/>
          <w:sz w:val="28"/>
          <w:szCs w:val="28"/>
        </w:rPr>
        <w:t xml:space="preserve">(далі – скаржник) про вчинення дисциплінарного проступку прокурором </w:t>
      </w:r>
      <w:r w:rsidR="00F84415">
        <w:rPr>
          <w:rFonts w:ascii="Times New Roman" w:hAnsi="Times New Roman"/>
          <w:sz w:val="28"/>
          <w:szCs w:val="28"/>
        </w:rPr>
        <w:t>Граматиком О.С.</w:t>
      </w:r>
    </w:p>
    <w:p w14:paraId="6BA76D0A" w14:textId="085FA665"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F84415">
        <w:rPr>
          <w:rFonts w:ascii="Times New Roman" w:hAnsi="Times New Roman"/>
          <w:sz w:val="28"/>
          <w:szCs w:val="28"/>
        </w:rPr>
        <w:t>3</w:t>
      </w:r>
      <w:r w:rsidR="00C957C4">
        <w:rPr>
          <w:rFonts w:ascii="Times New Roman" w:hAnsi="Times New Roman"/>
          <w:sz w:val="28"/>
          <w:szCs w:val="28"/>
        </w:rPr>
        <w:t>0</w:t>
      </w:r>
      <w:r w:rsidR="00F84415">
        <w:rPr>
          <w:rFonts w:ascii="Times New Roman" w:hAnsi="Times New Roman"/>
          <w:sz w:val="28"/>
          <w:szCs w:val="28"/>
        </w:rPr>
        <w:t xml:space="preserve"> жовтня</w:t>
      </w:r>
      <w:r w:rsidR="00C16F63">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C957C4" w:rsidRDefault="0032608B" w:rsidP="001F6FC0">
      <w:pPr>
        <w:spacing w:after="0" w:line="240" w:lineRule="auto"/>
        <w:ind w:firstLine="567"/>
        <w:jc w:val="both"/>
        <w:rPr>
          <w:rFonts w:ascii="Times New Roman" w:hAnsi="Times New Roman"/>
          <w:b/>
          <w:sz w:val="20"/>
          <w:szCs w:val="20"/>
        </w:rPr>
      </w:pPr>
      <w:r w:rsidRPr="002F66A4">
        <w:rPr>
          <w:rFonts w:ascii="Times New Roman" w:hAnsi="Times New Roman"/>
          <w:sz w:val="28"/>
          <w:szCs w:val="28"/>
        </w:rPr>
        <w:tab/>
      </w:r>
    </w:p>
    <w:p w14:paraId="6488E6E9" w14:textId="78827B74" w:rsidR="00AF6182" w:rsidRDefault="00C02F8D" w:rsidP="00AF6182">
      <w:pPr>
        <w:pStyle w:val="a5"/>
        <w:numPr>
          <w:ilvl w:val="0"/>
          <w:numId w:val="5"/>
        </w:numPr>
        <w:spacing w:after="0" w:line="240" w:lineRule="auto"/>
        <w:jc w:val="both"/>
        <w:rPr>
          <w:rFonts w:ascii="Times New Roman" w:hAnsi="Times New Roman"/>
          <w:b/>
          <w:sz w:val="28"/>
          <w:szCs w:val="28"/>
        </w:rPr>
      </w:pPr>
      <w:r w:rsidRPr="00AB49B3">
        <w:rPr>
          <w:rFonts w:ascii="Times New Roman" w:hAnsi="Times New Roman"/>
          <w:b/>
          <w:sz w:val="28"/>
          <w:szCs w:val="28"/>
        </w:rPr>
        <w:t>Зміст</w:t>
      </w:r>
      <w:r w:rsidR="00B405B2" w:rsidRPr="00AB49B3">
        <w:rPr>
          <w:rFonts w:ascii="Times New Roman" w:hAnsi="Times New Roman"/>
          <w:b/>
          <w:sz w:val="28"/>
          <w:szCs w:val="28"/>
        </w:rPr>
        <w:t xml:space="preserve"> скарг</w:t>
      </w:r>
      <w:r w:rsidR="00213D1B" w:rsidRPr="00AB49B3">
        <w:rPr>
          <w:rFonts w:ascii="Times New Roman" w:hAnsi="Times New Roman"/>
          <w:b/>
          <w:sz w:val="28"/>
          <w:szCs w:val="28"/>
        </w:rPr>
        <w:t>и</w:t>
      </w:r>
      <w:r w:rsidR="00522711" w:rsidRPr="00AB49B3">
        <w:rPr>
          <w:rFonts w:ascii="Times New Roman" w:hAnsi="Times New Roman"/>
          <w:b/>
          <w:sz w:val="28"/>
          <w:szCs w:val="28"/>
        </w:rPr>
        <w:t xml:space="preserve"> </w:t>
      </w:r>
    </w:p>
    <w:p w14:paraId="256E15DC" w14:textId="21790989" w:rsidR="00C957C4" w:rsidRDefault="00C957C4" w:rsidP="00C957C4">
      <w:pPr>
        <w:spacing w:after="0" w:line="240" w:lineRule="auto"/>
        <w:ind w:firstLine="567"/>
        <w:jc w:val="both"/>
        <w:rPr>
          <w:rFonts w:ascii="Times New Roman" w:hAnsi="Times New Roman"/>
          <w:sz w:val="28"/>
          <w:szCs w:val="28"/>
        </w:rPr>
      </w:pPr>
      <w:r w:rsidRPr="00C957C4">
        <w:rPr>
          <w:rFonts w:ascii="Times New Roman" w:eastAsia="Times New Roman" w:hAnsi="Times New Roman"/>
          <w:sz w:val="28"/>
          <w:szCs w:val="28"/>
          <w:lang w:val="ru-UA" w:eastAsia="ru-UA"/>
        </w:rPr>
        <w:t xml:space="preserve">У </w:t>
      </w:r>
      <w:proofErr w:type="spellStart"/>
      <w:r w:rsidRPr="00C957C4">
        <w:rPr>
          <w:rFonts w:ascii="Times New Roman" w:eastAsia="Times New Roman" w:hAnsi="Times New Roman"/>
          <w:sz w:val="28"/>
          <w:szCs w:val="28"/>
          <w:lang w:val="ru-UA" w:eastAsia="ru-UA"/>
        </w:rPr>
        <w:t>ск</w:t>
      </w:r>
      <w:proofErr w:type="spellEnd"/>
      <w:r w:rsidRPr="00C957C4">
        <w:rPr>
          <w:rFonts w:ascii="Times New Roman" w:hAnsi="Times New Roman"/>
          <w:sz w:val="28"/>
          <w:szCs w:val="28"/>
          <w:lang w:eastAsia="ru-UA"/>
        </w:rPr>
        <w:t>ар</w:t>
      </w:r>
      <w:proofErr w:type="spellStart"/>
      <w:r w:rsidRPr="00C957C4">
        <w:rPr>
          <w:rFonts w:ascii="Times New Roman" w:eastAsia="Times New Roman" w:hAnsi="Times New Roman"/>
          <w:sz w:val="28"/>
          <w:szCs w:val="28"/>
          <w:lang w:val="ru-UA" w:eastAsia="ru-UA"/>
        </w:rPr>
        <w:t>зі</w:t>
      </w:r>
      <w:proofErr w:type="spellEnd"/>
      <w:r w:rsidRPr="00C957C4">
        <w:rPr>
          <w:rFonts w:ascii="Times New Roman" w:eastAsia="Times New Roman" w:hAnsi="Times New Roman"/>
          <w:sz w:val="28"/>
          <w:szCs w:val="28"/>
          <w:lang w:val="ru-UA" w:eastAsia="ru-UA"/>
        </w:rPr>
        <w:t xml:space="preserve"> </w:t>
      </w:r>
      <w:proofErr w:type="spellStart"/>
      <w:r w:rsidRPr="00C957C4">
        <w:rPr>
          <w:rFonts w:ascii="Times New Roman" w:eastAsia="Times New Roman" w:hAnsi="Times New Roman"/>
          <w:sz w:val="28"/>
          <w:szCs w:val="28"/>
          <w:lang w:val="ru-UA" w:eastAsia="ru-UA"/>
        </w:rPr>
        <w:t>зазначається</w:t>
      </w:r>
      <w:proofErr w:type="spellEnd"/>
      <w:r w:rsidRPr="00C957C4">
        <w:rPr>
          <w:rFonts w:ascii="Times New Roman" w:eastAsia="Times New Roman" w:hAnsi="Times New Roman"/>
          <w:sz w:val="28"/>
          <w:szCs w:val="28"/>
          <w:lang w:val="ru-UA" w:eastAsia="ru-UA"/>
        </w:rPr>
        <w:t xml:space="preserve">, </w:t>
      </w:r>
      <w:r w:rsidRPr="00C957C4">
        <w:rPr>
          <w:rFonts w:ascii="Times New Roman" w:hAnsi="Times New Roman"/>
          <w:sz w:val="28"/>
          <w:szCs w:val="28"/>
        </w:rPr>
        <w:t xml:space="preserve">що прокурор </w:t>
      </w:r>
      <w:r w:rsidRPr="00C957C4">
        <w:rPr>
          <w:rStyle w:val="ae"/>
          <w:rFonts w:ascii="Times New Roman" w:hAnsi="Times New Roman"/>
          <w:b w:val="0"/>
          <w:bCs w:val="0"/>
          <w:sz w:val="28"/>
          <w:szCs w:val="28"/>
        </w:rPr>
        <w:t>Граматик О.С.</w:t>
      </w:r>
      <w:r w:rsidRPr="00C957C4">
        <w:rPr>
          <w:rFonts w:ascii="Times New Roman" w:hAnsi="Times New Roman"/>
          <w:sz w:val="28"/>
          <w:szCs w:val="28"/>
        </w:rPr>
        <w:t xml:space="preserve"> неналежним чином здійснював процесуальне керівництво у кримінальному провадженні </w:t>
      </w:r>
      <w:r w:rsidRPr="00C957C4">
        <w:rPr>
          <w:rFonts w:ascii="Times New Roman" w:hAnsi="Times New Roman"/>
          <w:sz w:val="28"/>
          <w:szCs w:val="28"/>
        </w:rPr>
        <w:br/>
        <w:t xml:space="preserve">№ </w:t>
      </w:r>
      <w:r w:rsidR="008E013F">
        <w:rPr>
          <w:rFonts w:ascii="Times New Roman" w:hAnsi="Times New Roman"/>
          <w:sz w:val="28"/>
          <w:szCs w:val="28"/>
        </w:rPr>
        <w:t>(конфіденційна інформація)</w:t>
      </w:r>
      <w:r w:rsidRPr="00C957C4">
        <w:rPr>
          <w:rFonts w:ascii="Times New Roman" w:hAnsi="Times New Roman"/>
          <w:sz w:val="28"/>
          <w:szCs w:val="28"/>
        </w:rPr>
        <w:t xml:space="preserve"> від 19 липня 2024 року, чим допустив порушення вимог КПК України та прав учасників провадження.</w:t>
      </w:r>
    </w:p>
    <w:p w14:paraId="52F766B3" w14:textId="01B55AEE" w:rsidR="00C957C4" w:rsidRPr="00C957C4" w:rsidRDefault="00C957C4" w:rsidP="00C957C4">
      <w:pPr>
        <w:spacing w:after="0" w:line="240" w:lineRule="auto"/>
        <w:ind w:firstLine="567"/>
        <w:jc w:val="both"/>
        <w:rPr>
          <w:rFonts w:ascii="Times New Roman" w:hAnsi="Times New Roman"/>
          <w:sz w:val="28"/>
          <w:szCs w:val="28"/>
        </w:rPr>
      </w:pPr>
      <w:r w:rsidRPr="00C957C4">
        <w:rPr>
          <w:rFonts w:ascii="Times New Roman" w:hAnsi="Times New Roman"/>
          <w:sz w:val="28"/>
          <w:szCs w:val="28"/>
        </w:rPr>
        <w:t xml:space="preserve">Зокрема, прокурором без належного обґрунтування </w:t>
      </w:r>
      <w:r w:rsidRPr="00C957C4">
        <w:rPr>
          <w:rStyle w:val="ae"/>
          <w:rFonts w:ascii="Times New Roman" w:hAnsi="Times New Roman"/>
          <w:b w:val="0"/>
          <w:bCs w:val="0"/>
          <w:sz w:val="28"/>
          <w:szCs w:val="28"/>
        </w:rPr>
        <w:t>не було погоджено клопотання слідчого про тимчасовий доступ до речей і документів</w:t>
      </w:r>
      <w:r w:rsidRPr="00C957C4">
        <w:rPr>
          <w:rFonts w:ascii="Times New Roman" w:hAnsi="Times New Roman"/>
          <w:sz w:val="28"/>
          <w:szCs w:val="28"/>
        </w:rPr>
        <w:t>, необхідних для встановлення важливих обставин у кримінальному провадженні.</w:t>
      </w:r>
      <w:r w:rsidRPr="00C957C4">
        <w:rPr>
          <w:rFonts w:ascii="Times New Roman" w:hAnsi="Times New Roman"/>
          <w:sz w:val="28"/>
          <w:szCs w:val="28"/>
        </w:rPr>
        <w:br/>
        <w:t xml:space="preserve">Такі дії (бездіяльність) призвели до затягування строків досудового розслідування, унеможливили своєчасне отримання доказів та, на думку скаржника, </w:t>
      </w:r>
      <w:r w:rsidRPr="00C957C4">
        <w:rPr>
          <w:rStyle w:val="ae"/>
          <w:rFonts w:ascii="Times New Roman" w:hAnsi="Times New Roman"/>
          <w:b w:val="0"/>
          <w:bCs w:val="0"/>
          <w:sz w:val="28"/>
          <w:szCs w:val="28"/>
        </w:rPr>
        <w:t>порушили право на справедливий, повний і неупереджений розгляд справи</w:t>
      </w:r>
      <w:r w:rsidRPr="00C957C4">
        <w:rPr>
          <w:rFonts w:ascii="Times New Roman" w:hAnsi="Times New Roman"/>
          <w:sz w:val="28"/>
          <w:szCs w:val="28"/>
        </w:rPr>
        <w:t>,</w:t>
      </w:r>
      <w:r w:rsidRPr="00C957C4">
        <w:rPr>
          <w:rFonts w:ascii="Times New Roman" w:hAnsi="Times New Roman"/>
          <w:b/>
          <w:bCs/>
          <w:sz w:val="28"/>
          <w:szCs w:val="28"/>
        </w:rPr>
        <w:t xml:space="preserve"> </w:t>
      </w:r>
      <w:r w:rsidRPr="00C957C4">
        <w:rPr>
          <w:rFonts w:ascii="Times New Roman" w:hAnsi="Times New Roman"/>
          <w:sz w:val="28"/>
          <w:szCs w:val="28"/>
        </w:rPr>
        <w:t>гарантований Конституцією України та ст. 6 Конвенції про захист прав людини і основоположних свобод.</w:t>
      </w:r>
    </w:p>
    <w:p w14:paraId="782BD41D" w14:textId="77777777" w:rsidR="00C957C4" w:rsidRPr="00C957C4" w:rsidRDefault="00C957C4" w:rsidP="00C957C4">
      <w:pPr>
        <w:spacing w:after="0" w:line="240" w:lineRule="auto"/>
        <w:ind w:firstLine="567"/>
        <w:jc w:val="both"/>
        <w:rPr>
          <w:rFonts w:ascii="Times New Roman" w:hAnsi="Times New Roman"/>
          <w:sz w:val="28"/>
          <w:szCs w:val="28"/>
        </w:rPr>
      </w:pPr>
      <w:r w:rsidRPr="00C957C4">
        <w:rPr>
          <w:rFonts w:ascii="Times New Roman" w:hAnsi="Times New Roman"/>
          <w:sz w:val="28"/>
          <w:szCs w:val="28"/>
        </w:rPr>
        <w:lastRenderedPageBreak/>
        <w:t xml:space="preserve">Крім того, як зазначає скаржник, прокурором </w:t>
      </w:r>
      <w:r w:rsidRPr="00C957C4">
        <w:rPr>
          <w:rStyle w:val="ae"/>
          <w:rFonts w:ascii="Times New Roman" w:hAnsi="Times New Roman"/>
          <w:b w:val="0"/>
          <w:bCs w:val="0"/>
          <w:sz w:val="28"/>
          <w:szCs w:val="28"/>
        </w:rPr>
        <w:t>не забезпечено повного й об’єктивного розгляду звернень і клопотань сторони потерпілого</w:t>
      </w:r>
      <w:r w:rsidRPr="00C957C4">
        <w:rPr>
          <w:rFonts w:ascii="Times New Roman" w:hAnsi="Times New Roman"/>
          <w:sz w:val="28"/>
          <w:szCs w:val="28"/>
        </w:rPr>
        <w:t xml:space="preserve">, що суперечить вимогам: </w:t>
      </w:r>
      <w:r w:rsidRPr="00C957C4">
        <w:rPr>
          <w:rStyle w:val="ae"/>
          <w:rFonts w:ascii="Times New Roman" w:hAnsi="Times New Roman"/>
          <w:b w:val="0"/>
          <w:bCs w:val="0"/>
          <w:sz w:val="28"/>
          <w:szCs w:val="28"/>
        </w:rPr>
        <w:t>ст. 9 КПК України</w:t>
      </w:r>
      <w:r w:rsidRPr="00C957C4">
        <w:rPr>
          <w:rFonts w:ascii="Times New Roman" w:hAnsi="Times New Roman"/>
          <w:sz w:val="28"/>
          <w:szCs w:val="28"/>
        </w:rPr>
        <w:t xml:space="preserve">, яка покладає на органи досудового розслідування та прокуратуру обов’язок забезпечувати повне, всебічне та неупереджене дослідження обставин кримінального правопорушення; </w:t>
      </w:r>
      <w:r w:rsidRPr="00C957C4">
        <w:rPr>
          <w:rStyle w:val="ae"/>
          <w:rFonts w:ascii="Times New Roman" w:hAnsi="Times New Roman"/>
          <w:b w:val="0"/>
          <w:bCs w:val="0"/>
          <w:sz w:val="28"/>
          <w:szCs w:val="28"/>
        </w:rPr>
        <w:t>ст. 22 КПК України</w:t>
      </w:r>
      <w:r w:rsidRPr="00C957C4">
        <w:rPr>
          <w:rFonts w:ascii="Times New Roman" w:hAnsi="Times New Roman"/>
          <w:sz w:val="28"/>
          <w:szCs w:val="28"/>
        </w:rPr>
        <w:t xml:space="preserve">, яка встановлює принцип змагальності сторін і рівність їхніх процесуальних прав; </w:t>
      </w:r>
      <w:r w:rsidRPr="00C957C4">
        <w:rPr>
          <w:rFonts w:ascii="Times New Roman" w:hAnsi="Times New Roman"/>
          <w:sz w:val="28"/>
          <w:szCs w:val="28"/>
        </w:rPr>
        <w:br/>
      </w:r>
      <w:r w:rsidRPr="00C957C4">
        <w:rPr>
          <w:rStyle w:val="ae"/>
          <w:rFonts w:ascii="Times New Roman" w:hAnsi="Times New Roman"/>
          <w:b w:val="0"/>
          <w:bCs w:val="0"/>
          <w:sz w:val="28"/>
          <w:szCs w:val="28"/>
        </w:rPr>
        <w:t>ст. 36 КПК України</w:t>
      </w:r>
      <w:r w:rsidRPr="00C957C4">
        <w:rPr>
          <w:rFonts w:ascii="Times New Roman" w:hAnsi="Times New Roman"/>
          <w:sz w:val="28"/>
          <w:szCs w:val="28"/>
        </w:rPr>
        <w:t xml:space="preserve">, яка зобов’язує прокурора здійснювати процесуальне керівництво досудовим розслідуванням та вживати всіх необхідних заходів для забезпечення законності; </w:t>
      </w:r>
      <w:r w:rsidRPr="00C957C4">
        <w:rPr>
          <w:rStyle w:val="ae"/>
          <w:rFonts w:ascii="Times New Roman" w:hAnsi="Times New Roman"/>
          <w:b w:val="0"/>
          <w:bCs w:val="0"/>
          <w:sz w:val="28"/>
          <w:szCs w:val="28"/>
        </w:rPr>
        <w:t>ст. 220 КПК України</w:t>
      </w:r>
      <w:r w:rsidRPr="00C957C4">
        <w:rPr>
          <w:rFonts w:ascii="Times New Roman" w:hAnsi="Times New Roman"/>
          <w:sz w:val="28"/>
          <w:szCs w:val="28"/>
        </w:rPr>
        <w:t>, яка гарантує обов’язковий і своєчасний розгляд клопотань сторін кримінального провадження.</w:t>
      </w:r>
    </w:p>
    <w:p w14:paraId="44755CBD" w14:textId="77777777" w:rsidR="00C957C4" w:rsidRPr="00C957C4" w:rsidRDefault="00C957C4" w:rsidP="00C957C4">
      <w:pPr>
        <w:spacing w:after="0" w:line="240" w:lineRule="auto"/>
        <w:ind w:firstLine="567"/>
        <w:jc w:val="both"/>
        <w:rPr>
          <w:rFonts w:ascii="Times New Roman" w:hAnsi="Times New Roman"/>
          <w:b/>
          <w:sz w:val="28"/>
          <w:szCs w:val="28"/>
        </w:rPr>
      </w:pPr>
      <w:r w:rsidRPr="00C957C4">
        <w:rPr>
          <w:rFonts w:ascii="Times New Roman" w:hAnsi="Times New Roman"/>
          <w:sz w:val="28"/>
          <w:szCs w:val="28"/>
        </w:rPr>
        <w:t xml:space="preserve">Таке ігнорування процесуальних звернень та відсутність належної реакції з боку прокурора фактично </w:t>
      </w:r>
      <w:r w:rsidRPr="00C957C4">
        <w:rPr>
          <w:rStyle w:val="ae"/>
          <w:rFonts w:ascii="Times New Roman" w:hAnsi="Times New Roman"/>
          <w:b w:val="0"/>
          <w:bCs w:val="0"/>
          <w:sz w:val="28"/>
          <w:szCs w:val="28"/>
        </w:rPr>
        <w:t>порушило баланс сторін</w:t>
      </w:r>
      <w:r w:rsidRPr="00C957C4">
        <w:rPr>
          <w:rFonts w:ascii="Times New Roman" w:hAnsi="Times New Roman"/>
          <w:sz w:val="28"/>
          <w:szCs w:val="28"/>
        </w:rPr>
        <w:t>, позбавило потерпілого можливості реалізувати свої права та підірвало довіру до об’єктивності органів прокуратури.</w:t>
      </w:r>
    </w:p>
    <w:p w14:paraId="65739068" w14:textId="7F7F6E14" w:rsidR="00C957C4" w:rsidRDefault="00C957C4" w:rsidP="00C957C4">
      <w:pPr>
        <w:pStyle w:val="a3"/>
        <w:tabs>
          <w:tab w:val="left" w:pos="567"/>
        </w:tabs>
        <w:jc w:val="both"/>
        <w:rPr>
          <w:rFonts w:ascii="Times New Roman" w:hAnsi="Times New Roman"/>
          <w:sz w:val="28"/>
          <w:szCs w:val="28"/>
        </w:rPr>
      </w:pPr>
      <w:r>
        <w:rPr>
          <w:rFonts w:ascii="Times New Roman" w:hAnsi="Times New Roman"/>
          <w:sz w:val="28"/>
          <w:szCs w:val="28"/>
        </w:rPr>
        <w:tab/>
      </w:r>
      <w:r w:rsidRPr="00C85119">
        <w:rPr>
          <w:rFonts w:ascii="Times New Roman" w:hAnsi="Times New Roman"/>
          <w:sz w:val="28"/>
          <w:szCs w:val="28"/>
        </w:rPr>
        <w:t>У зв’язку із цим</w:t>
      </w:r>
      <w:r>
        <w:rPr>
          <w:rFonts w:ascii="Times New Roman" w:hAnsi="Times New Roman"/>
          <w:sz w:val="28"/>
          <w:szCs w:val="28"/>
        </w:rPr>
        <w:t xml:space="preserve">, на думку скаржника, </w:t>
      </w:r>
      <w:r w:rsidRPr="00C85119">
        <w:rPr>
          <w:rFonts w:ascii="Times New Roman" w:hAnsi="Times New Roman"/>
          <w:sz w:val="28"/>
          <w:szCs w:val="28"/>
        </w:rPr>
        <w:t xml:space="preserve">прокурор </w:t>
      </w:r>
      <w:r>
        <w:rPr>
          <w:rFonts w:ascii="Times New Roman" w:hAnsi="Times New Roman"/>
          <w:sz w:val="28"/>
          <w:szCs w:val="28"/>
        </w:rPr>
        <w:t xml:space="preserve">Граматик О.С. </w:t>
      </w:r>
      <w:r w:rsidRPr="00C85119">
        <w:rPr>
          <w:rFonts w:ascii="Times New Roman" w:hAnsi="Times New Roman"/>
          <w:sz w:val="28"/>
          <w:szCs w:val="28"/>
        </w:rPr>
        <w:t>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w:t>
      </w:r>
      <w:proofErr w:type="spellStart"/>
      <w:r w:rsidRPr="00C85119">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Pr="00C85119">
        <w:rPr>
          <w:rFonts w:ascii="Times New Roman" w:hAnsi="Times New Roman"/>
          <w:sz w:val="28"/>
          <w:szCs w:val="28"/>
        </w:rPr>
        <w:t xml:space="preserve"> </w:t>
      </w:r>
      <w:r>
        <w:rPr>
          <w:rFonts w:ascii="Times New Roman" w:hAnsi="Times New Roman"/>
          <w:sz w:val="28"/>
          <w:szCs w:val="28"/>
        </w:rPr>
        <w:t>1, 5</w:t>
      </w:r>
      <w:r w:rsidRPr="00C85119">
        <w:rPr>
          <w:rFonts w:ascii="Times New Roman" w:hAnsi="Times New Roman"/>
          <w:sz w:val="28"/>
          <w:szCs w:val="28"/>
        </w:rPr>
        <w:t xml:space="preserve"> (</w:t>
      </w:r>
      <w:r>
        <w:rPr>
          <w:rFonts w:ascii="Times New Roman" w:hAnsi="Times New Roman"/>
          <w:sz w:val="28"/>
          <w:szCs w:val="28"/>
        </w:rPr>
        <w:t xml:space="preserve">невиконання чи неналежне виконання службових </w:t>
      </w:r>
      <w:proofErr w:type="spellStart"/>
      <w:r>
        <w:rPr>
          <w:rFonts w:ascii="Times New Roman" w:hAnsi="Times New Roman"/>
          <w:sz w:val="28"/>
          <w:szCs w:val="28"/>
        </w:rPr>
        <w:t>обов</w:t>
      </w:r>
      <w:proofErr w:type="spellEnd"/>
      <w:r>
        <w:rPr>
          <w:rFonts w:ascii="Times New Roman" w:hAnsi="Times New Roman"/>
          <w:sz w:val="28"/>
          <w:szCs w:val="28"/>
          <w:lang w:val="en-US"/>
        </w:rPr>
        <w:t>’</w:t>
      </w:r>
      <w:proofErr w:type="spellStart"/>
      <w:r>
        <w:rPr>
          <w:rFonts w:ascii="Times New Roman" w:hAnsi="Times New Roman"/>
          <w:sz w:val="28"/>
          <w:szCs w:val="28"/>
        </w:rPr>
        <w:t>язків</w:t>
      </w:r>
      <w:proofErr w:type="spellEnd"/>
      <w:r>
        <w:rPr>
          <w:rFonts w:ascii="Times New Roman" w:hAnsi="Times New Roman"/>
          <w:sz w:val="28"/>
          <w:szCs w:val="28"/>
        </w:rPr>
        <w:t xml:space="preserve"> та </w:t>
      </w:r>
      <w:r w:rsidRPr="00C85119">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w:t>
      </w:r>
      <w:r>
        <w:rPr>
          <w:rFonts w:ascii="Times New Roman" w:hAnsi="Times New Roman"/>
          <w:sz w:val="28"/>
          <w:szCs w:val="28"/>
        </w:rPr>
        <w:t xml:space="preserve">. 1 ст. </w:t>
      </w:r>
      <w:r w:rsidRPr="00C85119">
        <w:rPr>
          <w:rFonts w:ascii="Times New Roman" w:hAnsi="Times New Roman"/>
          <w:sz w:val="28"/>
          <w:szCs w:val="28"/>
        </w:rPr>
        <w:t xml:space="preserve">43 Закону України «Про прокуратуру» від 14 жовтня </w:t>
      </w:r>
      <w:r>
        <w:rPr>
          <w:rFonts w:ascii="Times New Roman" w:hAnsi="Times New Roman"/>
          <w:sz w:val="28"/>
          <w:szCs w:val="28"/>
        </w:rPr>
        <w:br/>
      </w:r>
      <w:r w:rsidRPr="00C85119">
        <w:rPr>
          <w:rFonts w:ascii="Times New Roman" w:hAnsi="Times New Roman"/>
          <w:sz w:val="28"/>
          <w:szCs w:val="28"/>
        </w:rPr>
        <w:t>2014 року № 1697-VII (далі – Закон, Закон № 1697-VII).</w:t>
      </w:r>
    </w:p>
    <w:p w14:paraId="40C71072" w14:textId="77777777" w:rsidR="00C957C4" w:rsidRPr="00C957C4" w:rsidRDefault="00C957C4" w:rsidP="00C957C4">
      <w:pPr>
        <w:pStyle w:val="a3"/>
        <w:tabs>
          <w:tab w:val="left" w:pos="567"/>
        </w:tabs>
        <w:jc w:val="both"/>
        <w:rPr>
          <w:rFonts w:ascii="Times New Roman" w:hAnsi="Times New Roman"/>
          <w:sz w:val="20"/>
          <w:szCs w:val="20"/>
        </w:rPr>
      </w:pPr>
    </w:p>
    <w:p w14:paraId="15E1BCA8" w14:textId="0E64ACB4" w:rsidR="001D26E0" w:rsidRPr="004F4A01" w:rsidRDefault="00197961" w:rsidP="001F6FC0">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2. </w:t>
      </w:r>
      <w:r w:rsidR="001D26E0" w:rsidRPr="004F4A01">
        <w:rPr>
          <w:rFonts w:ascii="Times New Roman" w:hAnsi="Times New Roman"/>
          <w:b/>
          <w:sz w:val="28"/>
          <w:szCs w:val="28"/>
        </w:rPr>
        <w:t>Щодо встановлених фактичних даних</w:t>
      </w:r>
    </w:p>
    <w:p w14:paraId="5EE2D6E2" w14:textId="77777777" w:rsidR="00C957C4" w:rsidRDefault="00C957C4" w:rsidP="00C957C4">
      <w:pPr>
        <w:spacing w:after="0" w:line="240" w:lineRule="auto"/>
        <w:ind w:firstLine="567"/>
        <w:jc w:val="both"/>
        <w:rPr>
          <w:rFonts w:ascii="Times New Roman" w:hAnsi="Times New Roman"/>
          <w:sz w:val="28"/>
          <w:szCs w:val="28"/>
        </w:rPr>
      </w:pPr>
      <w:r w:rsidRPr="009F5EBF">
        <w:rPr>
          <w:rFonts w:ascii="Times New Roman" w:hAnsi="Times New Roman"/>
          <w:sz w:val="28"/>
          <w:szCs w:val="28"/>
        </w:rPr>
        <w:t xml:space="preserve">До дисциплінарної скарги </w:t>
      </w:r>
      <w:r>
        <w:rPr>
          <w:rFonts w:ascii="Times New Roman" w:hAnsi="Times New Roman"/>
          <w:sz w:val="28"/>
          <w:szCs w:val="28"/>
        </w:rPr>
        <w:t>долучено копії: ордеру на надання правничої (правової) допомоги; свідоцтва про право на заняття адвокатською діяльністю; заяви про вчинення злочину від 26 червня 2024 року; ухвал слідчого судді Київського районного суду міста Одеси від 11 липня  та 21 серпня 2024 року; витягу з ЄРДР;</w:t>
      </w:r>
      <w:r w:rsidRPr="00CB6553">
        <w:rPr>
          <w:rFonts w:ascii="Times New Roman" w:hAnsi="Times New Roman"/>
          <w:sz w:val="28"/>
          <w:szCs w:val="28"/>
        </w:rPr>
        <w:t xml:space="preserve"> </w:t>
      </w:r>
      <w:r>
        <w:rPr>
          <w:rFonts w:ascii="Times New Roman" w:hAnsi="Times New Roman"/>
          <w:sz w:val="28"/>
          <w:szCs w:val="28"/>
        </w:rPr>
        <w:t xml:space="preserve">відповідей сектору дізнання Одеського районного управління </w:t>
      </w:r>
      <w:r>
        <w:rPr>
          <w:rFonts w:ascii="Times New Roman" w:hAnsi="Times New Roman"/>
          <w:sz w:val="28"/>
          <w:szCs w:val="28"/>
        </w:rPr>
        <w:br/>
        <w:t xml:space="preserve">№ 1 ГУНП в Одеській області від 05 та 28 серпня 2024 року, 23 січня 2025 року, постанови про закриття кримінального провадження від 30 липня 2024 року; заяви про залучення в якості потерпілого від 26 серпня 2024 року; клопотання про призначення судово-почеркознавчої експертизи від 26 серпня 2024 року; </w:t>
      </w:r>
      <w:proofErr w:type="spellStart"/>
      <w:r>
        <w:rPr>
          <w:rFonts w:ascii="Times New Roman" w:hAnsi="Times New Roman"/>
          <w:sz w:val="28"/>
          <w:szCs w:val="28"/>
        </w:rPr>
        <w:t>пам</w:t>
      </w:r>
      <w:proofErr w:type="spellEnd"/>
      <w:r>
        <w:rPr>
          <w:rFonts w:ascii="Times New Roman" w:hAnsi="Times New Roman"/>
          <w:sz w:val="28"/>
          <w:szCs w:val="28"/>
          <w:lang w:val="en-US"/>
        </w:rPr>
        <w:t>’</w:t>
      </w:r>
      <w:r>
        <w:rPr>
          <w:rFonts w:ascii="Times New Roman" w:hAnsi="Times New Roman"/>
          <w:sz w:val="28"/>
          <w:szCs w:val="28"/>
        </w:rPr>
        <w:t xml:space="preserve">ятки про процесуальні права та </w:t>
      </w:r>
      <w:proofErr w:type="spellStart"/>
      <w:r>
        <w:rPr>
          <w:rFonts w:ascii="Times New Roman" w:hAnsi="Times New Roman"/>
          <w:sz w:val="28"/>
          <w:szCs w:val="28"/>
        </w:rPr>
        <w:t>обов</w:t>
      </w:r>
      <w:proofErr w:type="spellEnd"/>
      <w:r>
        <w:rPr>
          <w:rFonts w:ascii="Times New Roman" w:hAnsi="Times New Roman"/>
          <w:sz w:val="28"/>
          <w:szCs w:val="28"/>
          <w:lang w:val="en-US"/>
        </w:rPr>
        <w:t>’</w:t>
      </w:r>
      <w:proofErr w:type="spellStart"/>
      <w:r>
        <w:rPr>
          <w:rFonts w:ascii="Times New Roman" w:hAnsi="Times New Roman"/>
          <w:sz w:val="28"/>
          <w:szCs w:val="28"/>
        </w:rPr>
        <w:t>язки</w:t>
      </w:r>
      <w:proofErr w:type="spellEnd"/>
      <w:r>
        <w:rPr>
          <w:rFonts w:ascii="Times New Roman" w:hAnsi="Times New Roman"/>
          <w:sz w:val="28"/>
          <w:szCs w:val="28"/>
        </w:rPr>
        <w:t xml:space="preserve"> потерпілого; постанови про призначення почеркознавчої експертизи від 23 січня 2025 року; клопотання експерта від 29 січня 2025 року; клопотань про тимчасовий доступ до речей і документів від 09 та 14 лютого 2025 року; протоколу про отримання зразків підпису для експертизи від 05 березня 2025 року.</w:t>
      </w:r>
    </w:p>
    <w:p w14:paraId="6181660A" w14:textId="77777777" w:rsidR="00365459" w:rsidRPr="00C957C4" w:rsidRDefault="00365459" w:rsidP="00365459">
      <w:pPr>
        <w:spacing w:after="0" w:line="240" w:lineRule="auto"/>
        <w:ind w:firstLine="567"/>
        <w:jc w:val="both"/>
        <w:rPr>
          <w:rFonts w:ascii="Times New Roman" w:hAnsi="Times New Roman"/>
          <w:sz w:val="20"/>
          <w:szCs w:val="20"/>
        </w:rPr>
      </w:pPr>
    </w:p>
    <w:p w14:paraId="59303127" w14:textId="0B373F3B" w:rsidR="00197961" w:rsidRPr="00B655F3" w:rsidRDefault="00197961" w:rsidP="00365459">
      <w:pPr>
        <w:spacing w:after="0" w:line="240" w:lineRule="auto"/>
        <w:ind w:firstLine="567"/>
        <w:jc w:val="both"/>
        <w:rPr>
          <w:rFonts w:ascii="Times New Roman" w:hAnsi="Times New Roman"/>
          <w:b/>
          <w:sz w:val="28"/>
          <w:szCs w:val="28"/>
        </w:rPr>
      </w:pPr>
      <w:r w:rsidRPr="00B655F3">
        <w:rPr>
          <w:rFonts w:ascii="Times New Roman" w:hAnsi="Times New Roman"/>
          <w:b/>
          <w:sz w:val="28"/>
          <w:szCs w:val="28"/>
        </w:rPr>
        <w:t>Щодо джерел права, які підлягають застосуванню</w:t>
      </w:r>
    </w:p>
    <w:p w14:paraId="76683A2F" w14:textId="56AEFD8F"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 3 ч. 1 ст.</w:t>
      </w:r>
      <w:r>
        <w:rPr>
          <w:rFonts w:ascii="Times New Roman" w:hAnsi="Times New Roman"/>
          <w:sz w:val="28"/>
          <w:szCs w:val="28"/>
        </w:rPr>
        <w:t xml:space="preserve"> </w:t>
      </w:r>
      <w:r w:rsidRPr="003D0792">
        <w:rPr>
          <w:rFonts w:ascii="Times New Roman" w:hAnsi="Times New Roman"/>
          <w:sz w:val="28"/>
          <w:szCs w:val="28"/>
        </w:rPr>
        <w:t xml:space="preserve">2 Закону </w:t>
      </w:r>
      <w:r>
        <w:rPr>
          <w:rFonts w:ascii="Times New Roman" w:hAnsi="Times New Roman"/>
          <w:sz w:val="28"/>
          <w:szCs w:val="28"/>
        </w:rPr>
        <w:br/>
      </w:r>
      <w:r w:rsidRPr="003D0792">
        <w:rPr>
          <w:rFonts w:ascii="Times New Roman" w:hAnsi="Times New Roman"/>
          <w:sz w:val="28"/>
          <w:szCs w:val="28"/>
        </w:rPr>
        <w:t xml:space="preserve">№ 1697-VII). </w:t>
      </w:r>
    </w:p>
    <w:p w14:paraId="178D0561"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w:t>
      </w:r>
      <w:r w:rsidRPr="003D0792">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p>
    <w:p w14:paraId="18141343"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shd w:val="clear" w:color="auto" w:fill="FFFFFF"/>
        </w:rPr>
        <w:t xml:space="preserve">Так, ч. 2 ст. 36 КПК України встановлено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533AD95"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A970878"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3D0792">
        <w:rPr>
          <w:rFonts w:ascii="Times New Roman" w:hAnsi="Times New Roman"/>
          <w:sz w:val="28"/>
          <w:szCs w:val="28"/>
        </w:rPr>
        <w:t>ст.ст</w:t>
      </w:r>
      <w:proofErr w:type="spellEnd"/>
      <w:r w:rsidRPr="003D0792">
        <w:rPr>
          <w:rFonts w:ascii="Times New Roman" w:hAnsi="Times New Roman"/>
          <w:sz w:val="28"/>
          <w:szCs w:val="28"/>
        </w:rPr>
        <w:t>. 303–307</w:t>
      </w:r>
      <w:r>
        <w:rPr>
          <w:rFonts w:ascii="Times New Roman" w:hAnsi="Times New Roman"/>
          <w:sz w:val="28"/>
          <w:szCs w:val="28"/>
        </w:rPr>
        <w:br/>
      </w:r>
      <w:r w:rsidRPr="003D0792">
        <w:rPr>
          <w:rFonts w:ascii="Times New Roman" w:hAnsi="Times New Roman"/>
          <w:sz w:val="28"/>
          <w:szCs w:val="28"/>
        </w:rPr>
        <w:t>КПК</w:t>
      </w:r>
      <w:r>
        <w:rPr>
          <w:rFonts w:ascii="Times New Roman" w:hAnsi="Times New Roman"/>
          <w:sz w:val="28"/>
          <w:szCs w:val="28"/>
        </w:rPr>
        <w:t xml:space="preserve"> </w:t>
      </w:r>
      <w:r w:rsidRPr="003D0792">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D0792">
        <w:rPr>
          <w:rFonts w:ascii="Times New Roman" w:hAnsi="Times New Roman"/>
          <w:sz w:val="28"/>
          <w:szCs w:val="28"/>
        </w:rPr>
        <w:t xml:space="preserve">№ 1697-VII. </w:t>
      </w:r>
    </w:p>
    <w:p w14:paraId="4F2CA72E"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bCs/>
          <w:sz w:val="28"/>
          <w:szCs w:val="28"/>
        </w:rPr>
        <w:t xml:space="preserve">Зокрема ст. 24 КПК України передбачено </w:t>
      </w:r>
      <w:r w:rsidRPr="003D0792">
        <w:rPr>
          <w:rFonts w:ascii="Times New Roman" w:hAnsi="Times New Roman"/>
          <w:sz w:val="28"/>
          <w:szCs w:val="28"/>
        </w:rPr>
        <w:t xml:space="preserve">забезпечення </w:t>
      </w:r>
      <w:bookmarkStart w:id="0" w:name="w1_2"/>
      <w:r w:rsidRPr="003D0792">
        <w:rPr>
          <w:rFonts w:ascii="Times New Roman" w:hAnsi="Times New Roman"/>
          <w:sz w:val="28"/>
          <w:szCs w:val="28"/>
        </w:rPr>
        <w:t xml:space="preserve">права на оскарження </w:t>
      </w:r>
      <w:bookmarkEnd w:id="0"/>
      <w:r w:rsidRPr="003D0792">
        <w:rPr>
          <w:rFonts w:ascii="Times New Roman" w:hAnsi="Times New Roman"/>
          <w:sz w:val="28"/>
          <w:szCs w:val="28"/>
        </w:rPr>
        <w:t>процесуальних рішень, дій чи бездіяльності, де зазначено, щ</w:t>
      </w:r>
      <w:bookmarkStart w:id="1" w:name="w1_3"/>
      <w:r w:rsidRPr="003D0792">
        <w:rPr>
          <w:rFonts w:ascii="Times New Roman" w:hAnsi="Times New Roman"/>
          <w:sz w:val="28"/>
          <w:szCs w:val="28"/>
        </w:rPr>
        <w:t xml:space="preserve">о кожному гарантується право на оскарження </w:t>
      </w:r>
      <w:bookmarkStart w:id="2" w:name="w2_39"/>
      <w:bookmarkEnd w:id="1"/>
      <w:r w:rsidRPr="003D0792">
        <w:rPr>
          <w:rFonts w:ascii="Times New Roman" w:hAnsi="Times New Roman"/>
          <w:sz w:val="28"/>
          <w:szCs w:val="28"/>
        </w:rPr>
        <w:t>процесуальних рішень, дій</w:t>
      </w:r>
      <w:bookmarkEnd w:id="2"/>
      <w:r w:rsidRPr="003D0792">
        <w:rPr>
          <w:rFonts w:ascii="Times New Roman" w:hAnsi="Times New Roman"/>
          <w:sz w:val="28"/>
          <w:szCs w:val="28"/>
        </w:rPr>
        <w:t xml:space="preserve"> чи безд</w:t>
      </w:r>
      <w:bookmarkStart w:id="3" w:name="w3_3"/>
      <w:r w:rsidRPr="003D0792">
        <w:rPr>
          <w:rFonts w:ascii="Times New Roman" w:hAnsi="Times New Roman"/>
          <w:sz w:val="28"/>
          <w:szCs w:val="28"/>
        </w:rPr>
        <w:t>іяльності суду, слідчого судді, прокурора</w:t>
      </w:r>
      <w:bookmarkEnd w:id="3"/>
      <w:r w:rsidRPr="003D0792">
        <w:rPr>
          <w:rFonts w:ascii="Times New Roman" w:hAnsi="Times New Roman"/>
          <w:sz w:val="28"/>
          <w:szCs w:val="28"/>
        </w:rPr>
        <w:t>, слідчого в порядку, передбаченому цим Кодексом.</w:t>
      </w:r>
    </w:p>
    <w:p w14:paraId="7F166367"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 xml:space="preserve">У ч. 1 ст. 45 Закону № 1697-VII дисциплінарне провадження визначено – як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8F06280"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bCs/>
          <w:sz w:val="28"/>
          <w:szCs w:val="28"/>
        </w:rPr>
        <w:t xml:space="preserve">Ч. 1 ст. 43 </w:t>
      </w:r>
      <w:r w:rsidRPr="003D0792">
        <w:rPr>
          <w:rFonts w:ascii="Times New Roman" w:hAnsi="Times New Roman"/>
          <w:sz w:val="28"/>
          <w:szCs w:val="28"/>
        </w:rPr>
        <w:t>Закону № 1697-VII визначені підстави притягнення прокурора до дисциплінарної відповідальності у порядку дисциплінарного провадження, а саме: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FF9A8C"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Юридична конструкція ст</w:t>
      </w:r>
      <w:r>
        <w:rPr>
          <w:rFonts w:ascii="Times New Roman" w:hAnsi="Times New Roman"/>
          <w:sz w:val="28"/>
          <w:szCs w:val="28"/>
        </w:rPr>
        <w:t>.</w:t>
      </w:r>
      <w:r w:rsidRPr="003D0792">
        <w:rPr>
          <w:rFonts w:ascii="Times New Roman" w:hAnsi="Times New Roman"/>
          <w:sz w:val="28"/>
          <w:szCs w:val="28"/>
        </w:rPr>
        <w:t xml:space="preserve">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3D0792">
        <w:rPr>
          <w:rFonts w:ascii="Times New Roman" w:hAnsi="Times New Roman"/>
          <w:sz w:val="28"/>
          <w:szCs w:val="28"/>
        </w:rPr>
        <w:lastRenderedPageBreak/>
        <w:t xml:space="preserve">дисциплінарного провадження щодо прокурора можливе лише за відсутності наступних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3D0792">
          <w:rPr>
            <w:rFonts w:ascii="Times New Roman" w:hAnsi="Times New Roman"/>
            <w:sz w:val="28"/>
            <w:szCs w:val="28"/>
          </w:rPr>
          <w:t>статтею 43</w:t>
        </w:r>
      </w:hyperlink>
      <w:r w:rsidRPr="003D0792">
        <w:rPr>
          <w:rFonts w:ascii="Times New Roman" w:hAnsi="Times New Roman"/>
          <w:sz w:val="28"/>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3D0792">
          <w:rPr>
            <w:rFonts w:ascii="Times New Roman" w:hAnsi="Times New Roman"/>
            <w:sz w:val="28"/>
            <w:szCs w:val="28"/>
          </w:rPr>
          <w:t xml:space="preserve"> статтею 51</w:t>
        </w:r>
      </w:hyperlink>
      <w:r w:rsidRPr="003D0792">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0D8C2BA"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 xml:space="preserve">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w:t>
      </w:r>
      <w:proofErr w:type="spellStart"/>
      <w:r w:rsidRPr="003D0792">
        <w:rPr>
          <w:rFonts w:ascii="Times New Roman" w:hAnsi="Times New Roman"/>
          <w:sz w:val="28"/>
          <w:szCs w:val="28"/>
        </w:rPr>
        <w:t>п.п</w:t>
      </w:r>
      <w:proofErr w:type="spellEnd"/>
      <w:r w:rsidRPr="003D0792">
        <w:rPr>
          <w:rFonts w:ascii="Times New Roman" w:hAnsi="Times New Roman"/>
          <w:sz w:val="28"/>
          <w:szCs w:val="28"/>
        </w:rPr>
        <w:t>. 1–5 ч. 2 ст.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B3398D" w14:textId="77777777" w:rsidR="00C957C4" w:rsidRPr="003D0792"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716625" w14:textId="492464BE" w:rsidR="00C957C4" w:rsidRDefault="00C957C4" w:rsidP="00C957C4">
      <w:pPr>
        <w:spacing w:after="0" w:line="240" w:lineRule="auto"/>
        <w:ind w:firstLine="567"/>
        <w:jc w:val="both"/>
        <w:rPr>
          <w:rFonts w:ascii="Times New Roman" w:hAnsi="Times New Roman"/>
          <w:sz w:val="28"/>
          <w:szCs w:val="28"/>
        </w:rPr>
      </w:pPr>
      <w:r w:rsidRPr="003D0792">
        <w:rPr>
          <w:rFonts w:ascii="Times New Roman" w:hAnsi="Times New Roman"/>
          <w:sz w:val="28"/>
          <w:szCs w:val="28"/>
        </w:rPr>
        <w:t>Відповідно до п.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14399DB9" w14:textId="77777777" w:rsidR="00C957C4" w:rsidRPr="00C957C4" w:rsidRDefault="00C957C4" w:rsidP="00C957C4">
      <w:pPr>
        <w:spacing w:after="0" w:line="240" w:lineRule="auto"/>
        <w:ind w:firstLine="567"/>
        <w:jc w:val="both"/>
        <w:rPr>
          <w:rFonts w:ascii="Times New Roman" w:hAnsi="Times New Roman"/>
          <w:sz w:val="20"/>
          <w:szCs w:val="20"/>
        </w:rPr>
      </w:pPr>
    </w:p>
    <w:p w14:paraId="4693AB93" w14:textId="33EC0B11" w:rsidR="00197961" w:rsidRDefault="00197961" w:rsidP="00B655F3">
      <w:pPr>
        <w:pStyle w:val="rvps2"/>
        <w:widowControl w:val="0"/>
        <w:numPr>
          <w:ilvl w:val="0"/>
          <w:numId w:val="6"/>
        </w:numPr>
        <w:shd w:val="clear" w:color="auto" w:fill="FFFFFF"/>
        <w:tabs>
          <w:tab w:val="left" w:pos="993"/>
        </w:tabs>
        <w:spacing w:before="0" w:beforeAutospacing="0" w:after="0" w:afterAutospacing="0"/>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14:paraId="7DE59368" w14:textId="51BF6CCB" w:rsidR="00140063" w:rsidRDefault="00140063" w:rsidP="00C23950">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C23950">
        <w:rPr>
          <w:rFonts w:ascii="Times New Roman" w:hAnsi="Times New Roman"/>
          <w:sz w:val="28"/>
          <w:szCs w:val="28"/>
        </w:rPr>
        <w:t xml:space="preserve">адвоката </w:t>
      </w:r>
      <w:r w:rsidR="008E013F" w:rsidRPr="000B4807">
        <w:rPr>
          <w:rFonts w:ascii="Times New Roman" w:hAnsi="Times New Roman"/>
          <w:i/>
          <w:iCs/>
          <w:sz w:val="28"/>
          <w:szCs w:val="28"/>
        </w:rPr>
        <w:t xml:space="preserve">(конфіденційна інформація) </w:t>
      </w:r>
      <w:r w:rsidR="00C23950" w:rsidRPr="000B4807">
        <w:rPr>
          <w:rFonts w:ascii="Times New Roman" w:hAnsi="Times New Roman"/>
          <w:i/>
          <w:iCs/>
          <w:sz w:val="28"/>
          <w:szCs w:val="28"/>
        </w:rPr>
        <w:t xml:space="preserve">в інтересах </w:t>
      </w:r>
      <w:r w:rsidR="008E013F" w:rsidRPr="000B4807">
        <w:rPr>
          <w:rFonts w:ascii="Times New Roman" w:hAnsi="Times New Roman"/>
          <w:i/>
          <w:iCs/>
          <w:sz w:val="28"/>
          <w:szCs w:val="28"/>
        </w:rPr>
        <w:t>(конфіденційна інформація)</w:t>
      </w:r>
      <w:r w:rsidR="008E013F">
        <w:rPr>
          <w:rFonts w:ascii="Times New Roman" w:hAnsi="Times New Roman"/>
          <w:sz w:val="28"/>
          <w:szCs w:val="28"/>
        </w:rPr>
        <w:t xml:space="preserve"> </w:t>
      </w:r>
      <w:r w:rsidRPr="000B29D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5D68D059" w14:textId="77777777" w:rsidR="00C957C4" w:rsidRPr="00EC6616" w:rsidRDefault="00C957C4" w:rsidP="00C957C4">
      <w:pPr>
        <w:spacing w:after="0" w:line="240" w:lineRule="auto"/>
        <w:ind w:firstLine="567"/>
        <w:jc w:val="both"/>
        <w:rPr>
          <w:rFonts w:ascii="Times New Roman" w:hAnsi="Times New Roman"/>
          <w:b/>
          <w:sz w:val="28"/>
          <w:szCs w:val="28"/>
        </w:rPr>
      </w:pPr>
      <w:r w:rsidRPr="00EC661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90DD8D3" w14:textId="77777777" w:rsidR="00C957C4" w:rsidRPr="00EC6616" w:rsidRDefault="00C957C4" w:rsidP="00C957C4">
      <w:pPr>
        <w:spacing w:after="0" w:line="240" w:lineRule="auto"/>
        <w:ind w:firstLine="567"/>
        <w:jc w:val="both"/>
        <w:rPr>
          <w:rFonts w:ascii="Times New Roman" w:hAnsi="Times New Roman"/>
          <w:b/>
          <w:sz w:val="28"/>
          <w:szCs w:val="28"/>
        </w:rPr>
      </w:pPr>
      <w:r w:rsidRPr="00EC6616">
        <w:rPr>
          <w:rFonts w:ascii="Times New Roman" w:hAnsi="Times New Roman"/>
          <w:sz w:val="28"/>
          <w:szCs w:val="28"/>
          <w:shd w:val="clear" w:color="auto" w:fill="FFFFFF"/>
        </w:rPr>
        <w:t xml:space="preserve">Положеннями </w:t>
      </w:r>
      <w:proofErr w:type="spellStart"/>
      <w:r w:rsidRPr="00EC6616">
        <w:rPr>
          <w:rFonts w:ascii="Times New Roman" w:hAnsi="Times New Roman"/>
          <w:sz w:val="28"/>
          <w:szCs w:val="28"/>
          <w:shd w:val="clear" w:color="auto" w:fill="FFFFFF"/>
        </w:rPr>
        <w:t>абз</w:t>
      </w:r>
      <w:proofErr w:type="spellEnd"/>
      <w:r>
        <w:rPr>
          <w:rFonts w:ascii="Times New Roman" w:hAnsi="Times New Roman"/>
          <w:sz w:val="28"/>
          <w:szCs w:val="28"/>
          <w:shd w:val="clear" w:color="auto" w:fill="FFFFFF"/>
        </w:rPr>
        <w:t>.</w:t>
      </w:r>
      <w:r w:rsidRPr="00EC6616">
        <w:rPr>
          <w:rFonts w:ascii="Times New Roman" w:hAnsi="Times New Roman"/>
          <w:sz w:val="28"/>
          <w:szCs w:val="28"/>
          <w:shd w:val="clear" w:color="auto" w:fill="FFFFFF"/>
        </w:rPr>
        <w:t xml:space="preserve"> 2 ч</w:t>
      </w:r>
      <w:r>
        <w:rPr>
          <w:rFonts w:ascii="Times New Roman" w:hAnsi="Times New Roman"/>
          <w:sz w:val="28"/>
          <w:szCs w:val="28"/>
          <w:shd w:val="clear" w:color="auto" w:fill="FFFFFF"/>
        </w:rPr>
        <w:t xml:space="preserve">. 1 ст. </w:t>
      </w:r>
      <w:r w:rsidRPr="00EC6616">
        <w:rPr>
          <w:rFonts w:ascii="Times New Roman" w:hAnsi="Times New Roman"/>
          <w:sz w:val="28"/>
          <w:szCs w:val="28"/>
          <w:shd w:val="clear" w:color="auto" w:fill="FFFFFF"/>
        </w:rPr>
        <w:t>45 Закону</w:t>
      </w:r>
      <w:r w:rsidRPr="00805F96">
        <w:rPr>
          <w:rFonts w:ascii="Times New Roman" w:hAnsi="Times New Roman"/>
          <w:sz w:val="28"/>
          <w:szCs w:val="28"/>
          <w:shd w:val="clear" w:color="auto" w:fill="FFFFFF"/>
          <w:lang w:val="ru-RU"/>
        </w:rPr>
        <w:t xml:space="preserve"> </w:t>
      </w:r>
      <w:r w:rsidRPr="00EC6616">
        <w:rPr>
          <w:rFonts w:ascii="Times New Roman" w:hAnsi="Times New Roman"/>
          <w:sz w:val="28"/>
          <w:szCs w:val="28"/>
        </w:rPr>
        <w:t>№</w:t>
      </w:r>
      <w:r>
        <w:rPr>
          <w:rFonts w:ascii="Times New Roman" w:hAnsi="Times New Roman"/>
          <w:sz w:val="28"/>
          <w:szCs w:val="28"/>
        </w:rPr>
        <w:t xml:space="preserve"> </w:t>
      </w:r>
      <w:r w:rsidRPr="00EC6616">
        <w:rPr>
          <w:rFonts w:ascii="Times New Roman" w:hAnsi="Times New Roman"/>
          <w:sz w:val="28"/>
          <w:szCs w:val="28"/>
        </w:rPr>
        <w:t>1697-VII</w:t>
      </w:r>
      <w:r w:rsidRPr="00EC661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343DF1C" w14:textId="77777777" w:rsidR="00C957C4" w:rsidRPr="00EC6616" w:rsidRDefault="00C957C4" w:rsidP="00C957C4">
      <w:pPr>
        <w:spacing w:after="0" w:line="240" w:lineRule="auto"/>
        <w:ind w:firstLine="567"/>
        <w:jc w:val="both"/>
        <w:rPr>
          <w:rFonts w:ascii="Times New Roman" w:hAnsi="Times New Roman"/>
          <w:b/>
          <w:sz w:val="28"/>
          <w:szCs w:val="28"/>
        </w:rPr>
      </w:pPr>
      <w:r w:rsidRPr="00EC661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D30174" w14:textId="77777777" w:rsidR="00C957C4" w:rsidRPr="00EC6616" w:rsidRDefault="00C957C4" w:rsidP="00C957C4">
      <w:pPr>
        <w:spacing w:after="0" w:line="240" w:lineRule="auto"/>
        <w:ind w:firstLine="567"/>
        <w:jc w:val="both"/>
        <w:rPr>
          <w:rFonts w:ascii="Times New Roman" w:hAnsi="Times New Roman"/>
          <w:sz w:val="28"/>
          <w:szCs w:val="28"/>
        </w:rPr>
      </w:pPr>
      <w:r w:rsidRPr="00EC6616">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42EB6F2B" w14:textId="77777777" w:rsidR="00C957C4" w:rsidRPr="00EC6616" w:rsidRDefault="00C957C4" w:rsidP="00C957C4">
      <w:pPr>
        <w:spacing w:after="0" w:line="240" w:lineRule="auto"/>
        <w:ind w:firstLine="567"/>
        <w:jc w:val="both"/>
        <w:rPr>
          <w:rFonts w:ascii="Times New Roman" w:hAnsi="Times New Roman"/>
          <w:sz w:val="28"/>
          <w:szCs w:val="28"/>
        </w:rPr>
      </w:pPr>
      <w:r w:rsidRPr="00EC6616">
        <w:rPr>
          <w:rFonts w:ascii="Times New Roman" w:hAnsi="Times New Roman"/>
          <w:sz w:val="28"/>
          <w:szCs w:val="28"/>
        </w:rPr>
        <w:lastRenderedPageBreak/>
        <w:t xml:space="preserve">Так, зокрема слід зауважити, що у поданих до дисциплінарної скарги додатках судом оцінка правомірності дій прокурора </w:t>
      </w:r>
      <w:r>
        <w:rPr>
          <w:rFonts w:ascii="Times New Roman" w:hAnsi="Times New Roman"/>
          <w:bCs/>
          <w:sz w:val="28"/>
          <w:szCs w:val="28"/>
        </w:rPr>
        <w:t xml:space="preserve">Граматика О.С. </w:t>
      </w:r>
      <w:r w:rsidRPr="00EC6616">
        <w:rPr>
          <w:rFonts w:ascii="Times New Roman" w:hAnsi="Times New Roman"/>
          <w:sz w:val="28"/>
          <w:szCs w:val="28"/>
        </w:rPr>
        <w:t>у відповідних судових рішеннях не надавалася.</w:t>
      </w:r>
    </w:p>
    <w:p w14:paraId="5D14AF05" w14:textId="77777777" w:rsidR="00C957C4" w:rsidRPr="00EC6616" w:rsidRDefault="00C957C4" w:rsidP="00C957C4">
      <w:pPr>
        <w:spacing w:after="0" w:line="240" w:lineRule="auto"/>
        <w:ind w:firstLine="567"/>
        <w:jc w:val="both"/>
        <w:rPr>
          <w:rFonts w:ascii="Times New Roman" w:hAnsi="Times New Roman"/>
          <w:b/>
          <w:sz w:val="28"/>
          <w:szCs w:val="28"/>
        </w:rPr>
      </w:pPr>
      <w:r>
        <w:rPr>
          <w:rFonts w:ascii="Times New Roman" w:hAnsi="Times New Roman"/>
          <w:sz w:val="28"/>
          <w:szCs w:val="28"/>
        </w:rPr>
        <w:t>В</w:t>
      </w:r>
      <w:r w:rsidRPr="00EC6616">
        <w:rPr>
          <w:rFonts w:ascii="Times New Roman" w:hAnsi="Times New Roman"/>
          <w:sz w:val="28"/>
          <w:szCs w:val="28"/>
        </w:rPr>
        <w:t xml:space="preserve">имогами </w:t>
      </w:r>
      <w:proofErr w:type="spellStart"/>
      <w:r w:rsidRPr="00EC661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 xml:space="preserve">. </w:t>
      </w:r>
      <w:r w:rsidRPr="00EC6616">
        <w:rPr>
          <w:rFonts w:ascii="Times New Roman" w:hAnsi="Times New Roman"/>
          <w:sz w:val="28"/>
          <w:szCs w:val="28"/>
        </w:rPr>
        <w:t>303–307 КПК України</w:t>
      </w:r>
      <w:r>
        <w:rPr>
          <w:rFonts w:ascii="Times New Roman" w:hAnsi="Times New Roman"/>
          <w:sz w:val="28"/>
          <w:szCs w:val="28"/>
        </w:rPr>
        <w:t xml:space="preserve"> визначено, що</w:t>
      </w:r>
      <w:r w:rsidRPr="00EC6616">
        <w:rPr>
          <w:rFonts w:ascii="Times New Roman" w:hAnsi="Times New Roman"/>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7D8B29F4" w14:textId="77777777" w:rsidR="00C957C4" w:rsidRPr="00EC6616" w:rsidRDefault="00C957C4" w:rsidP="00C957C4">
      <w:pPr>
        <w:spacing w:after="0" w:line="240" w:lineRule="auto"/>
        <w:ind w:firstLine="567"/>
        <w:jc w:val="both"/>
        <w:rPr>
          <w:rFonts w:ascii="Times New Roman" w:hAnsi="Times New Roman"/>
          <w:sz w:val="28"/>
          <w:szCs w:val="28"/>
        </w:rPr>
      </w:pPr>
      <w:r w:rsidRPr="00EC6616">
        <w:rPr>
          <w:rFonts w:ascii="Times New Roman" w:hAnsi="Times New Roman"/>
          <w:sz w:val="28"/>
          <w:szCs w:val="28"/>
        </w:rPr>
        <w:t>Згідно із ч</w:t>
      </w:r>
      <w:r>
        <w:rPr>
          <w:rFonts w:ascii="Times New Roman" w:hAnsi="Times New Roman"/>
          <w:sz w:val="28"/>
          <w:szCs w:val="28"/>
        </w:rPr>
        <w:t xml:space="preserve">. 2 </w:t>
      </w:r>
      <w:r w:rsidRPr="00EC6616">
        <w:rPr>
          <w:rFonts w:ascii="Times New Roman" w:hAnsi="Times New Roman"/>
          <w:sz w:val="28"/>
          <w:szCs w:val="28"/>
        </w:rPr>
        <w:t>ст</w:t>
      </w:r>
      <w:r>
        <w:rPr>
          <w:rFonts w:ascii="Times New Roman" w:hAnsi="Times New Roman"/>
          <w:sz w:val="28"/>
          <w:szCs w:val="28"/>
        </w:rPr>
        <w:t xml:space="preserve">. </w:t>
      </w:r>
      <w:r w:rsidRPr="00EC661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5ED57F5B" w14:textId="77777777" w:rsidR="00C957C4" w:rsidRPr="00EC6616" w:rsidRDefault="00C957C4" w:rsidP="00C957C4">
      <w:pPr>
        <w:spacing w:after="0" w:line="240" w:lineRule="auto"/>
        <w:ind w:firstLine="567"/>
        <w:jc w:val="both"/>
        <w:rPr>
          <w:rFonts w:ascii="Times New Roman" w:hAnsi="Times New Roman"/>
          <w:b/>
          <w:sz w:val="28"/>
          <w:szCs w:val="28"/>
        </w:rPr>
      </w:pPr>
      <w:r>
        <w:rPr>
          <w:rFonts w:ascii="Times New Roman" w:eastAsia="Times New Roman" w:hAnsi="Times New Roman"/>
          <w:sz w:val="28"/>
          <w:szCs w:val="28"/>
          <w:shd w:val="clear" w:color="auto" w:fill="FFFFFF"/>
          <w:lang w:eastAsia="ru-RU"/>
        </w:rPr>
        <w:t>У</w:t>
      </w:r>
      <w:r w:rsidRPr="00EC6616">
        <w:rPr>
          <w:rFonts w:ascii="Times New Roman" w:eastAsia="Times New Roman" w:hAnsi="Times New Roman"/>
          <w:sz w:val="28"/>
          <w:szCs w:val="28"/>
          <w:shd w:val="clear" w:color="auto" w:fill="FFFFFF"/>
          <w:lang w:eastAsia="ru-RU"/>
        </w:rPr>
        <w:t xml:space="preserve">сталеною судовою практикою у справах, що виникають з відносин публічної служби, </w:t>
      </w:r>
      <w:r w:rsidRPr="00EC6616">
        <w:rPr>
          <w:rFonts w:ascii="Times New Roman" w:eastAsia="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Pr>
          <w:rFonts w:ascii="Times New Roman" w:eastAsia="Times New Roman" w:hAnsi="Times New Roman"/>
          <w:sz w:val="28"/>
          <w:szCs w:val="28"/>
          <w:lang w:eastAsia="uk-UA"/>
        </w:rPr>
        <w:t xml:space="preserve"> липня </w:t>
      </w:r>
      <w:r w:rsidRPr="00EC6616">
        <w:rPr>
          <w:rFonts w:ascii="Times New Roman" w:eastAsia="Times New Roman" w:hAnsi="Times New Roman"/>
          <w:sz w:val="28"/>
          <w:szCs w:val="28"/>
          <w:lang w:eastAsia="uk-UA"/>
        </w:rPr>
        <w:t xml:space="preserve">2018 року </w:t>
      </w:r>
      <w:r>
        <w:rPr>
          <w:rFonts w:ascii="Times New Roman" w:eastAsia="Times New Roman" w:hAnsi="Times New Roman"/>
          <w:sz w:val="28"/>
          <w:szCs w:val="28"/>
          <w:lang w:eastAsia="uk-UA"/>
        </w:rPr>
        <w:br/>
      </w:r>
      <w:r w:rsidRPr="00EC6616">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EC6616">
        <w:rPr>
          <w:rFonts w:ascii="Times New Roman" w:eastAsia="Times New Roman" w:hAnsi="Times New Roman"/>
          <w:sz w:val="28"/>
          <w:szCs w:val="28"/>
          <w:lang w:eastAsia="uk-UA"/>
        </w:rPr>
        <w:t>9901/565/18).</w:t>
      </w:r>
    </w:p>
    <w:p w14:paraId="3F83C0DE" w14:textId="77777777" w:rsidR="00C957C4" w:rsidRPr="00EC6616" w:rsidRDefault="00C957C4" w:rsidP="00C957C4">
      <w:pPr>
        <w:spacing w:after="0" w:line="240" w:lineRule="auto"/>
        <w:ind w:firstLine="567"/>
        <w:jc w:val="both"/>
        <w:rPr>
          <w:rFonts w:ascii="Times New Roman" w:eastAsia="Times New Roman" w:hAnsi="Times New Roman"/>
          <w:sz w:val="28"/>
          <w:szCs w:val="28"/>
          <w:lang w:eastAsia="ru-RU"/>
        </w:rPr>
      </w:pPr>
      <w:r w:rsidRPr="00EC6616">
        <w:rPr>
          <w:rFonts w:ascii="Times New Roman" w:eastAsia="Times New Roman" w:hAnsi="Times New Roman"/>
          <w:sz w:val="28"/>
          <w:szCs w:val="28"/>
          <w:lang w:eastAsia="ru-RU"/>
        </w:rPr>
        <w:t xml:space="preserve">Тобто </w:t>
      </w:r>
      <w:r w:rsidRPr="00EC6616">
        <w:rPr>
          <w:rFonts w:ascii="Times New Roman" w:hAnsi="Times New Roman"/>
          <w:sz w:val="28"/>
          <w:szCs w:val="28"/>
        </w:rPr>
        <w:t xml:space="preserve">згідно чинного законодавства </w:t>
      </w:r>
      <w:r w:rsidRPr="00EC6616">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3C8AD353" w14:textId="77777777" w:rsidR="00C957C4" w:rsidRPr="00EC6616" w:rsidRDefault="00C957C4" w:rsidP="00C957C4">
      <w:pPr>
        <w:spacing w:after="0" w:line="240" w:lineRule="auto"/>
        <w:ind w:firstLine="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Так, в</w:t>
      </w:r>
      <w:r w:rsidRPr="00EC6616">
        <w:rPr>
          <w:rFonts w:ascii="Times New Roman" w:eastAsia="Times New Roman" w:hAnsi="Times New Roman"/>
          <w:sz w:val="28"/>
          <w:szCs w:val="28"/>
          <w:shd w:val="clear" w:color="auto" w:fill="FFFFFF"/>
          <w:lang w:eastAsia="ru-RU"/>
        </w:rPr>
        <w:t xml:space="preserve"> рішенні Касаційного адміністративного суду у складі Верховного Суду від 21</w:t>
      </w:r>
      <w:r>
        <w:rPr>
          <w:rFonts w:ascii="Times New Roman" w:eastAsia="Times New Roman" w:hAnsi="Times New Roman"/>
          <w:sz w:val="28"/>
          <w:szCs w:val="28"/>
          <w:shd w:val="clear" w:color="auto" w:fill="FFFFFF"/>
          <w:lang w:eastAsia="ru-RU"/>
        </w:rPr>
        <w:t xml:space="preserve"> червня </w:t>
      </w:r>
      <w:r w:rsidRPr="00EC6616">
        <w:rPr>
          <w:rFonts w:ascii="Times New Roman" w:eastAsia="Times New Roman" w:hAnsi="Times New Roman"/>
          <w:sz w:val="28"/>
          <w:szCs w:val="28"/>
          <w:shd w:val="clear" w:color="auto" w:fill="FFFFFF"/>
          <w:lang w:eastAsia="ru-RU"/>
        </w:rPr>
        <w:t>2018 (справа №</w:t>
      </w:r>
      <w:r>
        <w:rPr>
          <w:rFonts w:ascii="Times New Roman" w:eastAsia="Times New Roman" w:hAnsi="Times New Roman"/>
          <w:sz w:val="28"/>
          <w:szCs w:val="28"/>
          <w:shd w:val="clear" w:color="auto" w:fill="FFFFFF"/>
          <w:lang w:eastAsia="ru-RU"/>
        </w:rPr>
        <w:t xml:space="preserve"> </w:t>
      </w:r>
      <w:r w:rsidRPr="00EC6616">
        <w:rPr>
          <w:rFonts w:ascii="Times New Roman" w:eastAsia="Times New Roman" w:hAnsi="Times New Roman"/>
          <w:sz w:val="28"/>
          <w:szCs w:val="28"/>
          <w:shd w:val="clear" w:color="auto" w:fill="FFFFFF"/>
          <w:lang w:eastAsia="ru-RU"/>
        </w:rPr>
        <w:t>9901/486/18)</w:t>
      </w:r>
      <w:r>
        <w:rPr>
          <w:rFonts w:ascii="Times New Roman" w:eastAsia="Times New Roman" w:hAnsi="Times New Roman"/>
          <w:sz w:val="28"/>
          <w:szCs w:val="28"/>
          <w:shd w:val="clear" w:color="auto" w:fill="FFFFFF"/>
          <w:lang w:eastAsia="ru-RU"/>
        </w:rPr>
        <w:t xml:space="preserve"> вказано, що</w:t>
      </w:r>
      <w:r w:rsidRPr="00EC6616">
        <w:rPr>
          <w:rFonts w:ascii="Times New Roman" w:eastAsia="Times New Roman" w:hAnsi="Times New Roman"/>
          <w:sz w:val="28"/>
          <w:szCs w:val="28"/>
          <w:shd w:val="clear" w:color="auto" w:fill="FFFFFF"/>
          <w:lang w:eastAsia="ru-RU"/>
        </w:rPr>
        <w:t xml:space="preserve">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4D9E65A" w14:textId="77777777" w:rsidR="00C957C4" w:rsidRPr="00EC6616" w:rsidRDefault="00C957C4" w:rsidP="00C957C4">
      <w:pPr>
        <w:spacing w:after="0" w:line="240" w:lineRule="auto"/>
        <w:ind w:firstLine="567"/>
        <w:jc w:val="both"/>
        <w:rPr>
          <w:rFonts w:ascii="Times New Roman" w:eastAsia="Times New Roman" w:hAnsi="Times New Roman"/>
          <w:sz w:val="28"/>
          <w:szCs w:val="28"/>
          <w:lang w:eastAsia="ru-RU"/>
        </w:rPr>
      </w:pPr>
      <w:r w:rsidRPr="00EC6616">
        <w:rPr>
          <w:rFonts w:ascii="Times New Roman" w:eastAsia="Times New Roman" w:hAnsi="Times New Roman"/>
          <w:color w:val="000000"/>
          <w:sz w:val="28"/>
          <w:szCs w:val="28"/>
          <w:shd w:val="clear" w:color="auto" w:fill="FFFFFF"/>
          <w:lang w:eastAsia="ru-RU"/>
        </w:rPr>
        <w:t>Незгода особи із рішеннями (діями) прокурор</w:t>
      </w:r>
      <w:r>
        <w:rPr>
          <w:rFonts w:ascii="Times New Roman" w:eastAsia="Times New Roman" w:hAnsi="Times New Roman"/>
          <w:color w:val="000000"/>
          <w:sz w:val="28"/>
          <w:szCs w:val="28"/>
          <w:shd w:val="clear" w:color="auto" w:fill="FFFFFF"/>
          <w:lang w:eastAsia="ru-RU"/>
        </w:rPr>
        <w:t>а</w:t>
      </w:r>
      <w:r w:rsidRPr="00EC6616">
        <w:rPr>
          <w:rFonts w:ascii="Times New Roman" w:eastAsia="Times New Roman" w:hAnsi="Times New Roman"/>
          <w:color w:val="000000"/>
          <w:sz w:val="28"/>
          <w:szCs w:val="28"/>
          <w:shd w:val="clear" w:color="auto" w:fill="FFFFFF"/>
          <w:lang w:eastAsia="ru-RU"/>
        </w:rPr>
        <w:t xml:space="preserve"> не може автоматично мати наслідком </w:t>
      </w:r>
      <w:r>
        <w:rPr>
          <w:rFonts w:ascii="Times New Roman" w:eastAsia="Times New Roman" w:hAnsi="Times New Roman"/>
          <w:color w:val="000000"/>
          <w:sz w:val="28"/>
          <w:szCs w:val="28"/>
          <w:shd w:val="clear" w:color="auto" w:fill="FFFFFF"/>
          <w:lang w:eastAsia="ru-RU"/>
        </w:rPr>
        <w:t>його</w:t>
      </w:r>
      <w:r w:rsidRPr="00EC6616">
        <w:rPr>
          <w:rFonts w:ascii="Times New Roman" w:eastAsia="Times New Roman" w:hAnsi="Times New Roman"/>
          <w:color w:val="000000"/>
          <w:sz w:val="28"/>
          <w:szCs w:val="28"/>
          <w:shd w:val="clear" w:color="auto" w:fill="FFFFFF"/>
          <w:lang w:eastAsia="ru-RU"/>
        </w:rPr>
        <w:t xml:space="preserve"> дисциплінарну відповідальність.</w:t>
      </w:r>
      <w:r w:rsidRPr="00EC6616">
        <w:rPr>
          <w:rFonts w:ascii="Times New Roman" w:eastAsia="Times New Roman" w:hAnsi="Times New Roman"/>
          <w:sz w:val="28"/>
          <w:szCs w:val="28"/>
          <w:lang w:eastAsia="ru-RU"/>
        </w:rPr>
        <w:t xml:space="preserve"> </w:t>
      </w:r>
    </w:p>
    <w:p w14:paraId="2666E450" w14:textId="77777777" w:rsidR="00C957C4" w:rsidRPr="00EC6616" w:rsidRDefault="00C957C4" w:rsidP="00C957C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той же час п</w:t>
      </w:r>
      <w:r w:rsidRPr="00EC6616">
        <w:rPr>
          <w:rFonts w:ascii="Times New Roman" w:eastAsia="Times New Roman" w:hAnsi="Times New Roman"/>
          <w:sz w:val="28"/>
          <w:szCs w:val="28"/>
          <w:lang w:eastAsia="ru-RU"/>
        </w:rPr>
        <w:t>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14:paraId="54518DD4" w14:textId="77777777" w:rsidR="00C957C4" w:rsidRDefault="00C957C4" w:rsidP="00C957C4">
      <w:pPr>
        <w:spacing w:after="0" w:line="240" w:lineRule="auto"/>
        <w:ind w:firstLine="567"/>
        <w:jc w:val="both"/>
        <w:rPr>
          <w:rFonts w:ascii="Times New Roman" w:hAnsi="Times New Roman"/>
          <w:sz w:val="28"/>
          <w:szCs w:val="28"/>
          <w:shd w:val="clear" w:color="auto" w:fill="FFFFFF"/>
        </w:rPr>
      </w:pPr>
      <w:r w:rsidRPr="00EC6616">
        <w:rPr>
          <w:rFonts w:ascii="Times New Roman" w:hAnsi="Times New Roman"/>
          <w:sz w:val="28"/>
          <w:szCs w:val="28"/>
        </w:rPr>
        <w:t>Також член Комісії звертає увагу скаржника, що з</w:t>
      </w:r>
      <w:r w:rsidRPr="00EC6616">
        <w:rPr>
          <w:rFonts w:ascii="Times New Roman" w:hAnsi="Times New Roman"/>
          <w:sz w:val="28"/>
          <w:szCs w:val="28"/>
          <w:shd w:val="clear" w:color="auto" w:fill="FFFFFF"/>
        </w:rPr>
        <w:t xml:space="preserve">а своєю конструкцією </w:t>
      </w:r>
      <w:r>
        <w:rPr>
          <w:rFonts w:ascii="Times New Roman" w:hAnsi="Times New Roman"/>
          <w:sz w:val="28"/>
          <w:szCs w:val="28"/>
          <w:shd w:val="clear" w:color="auto" w:fill="FFFFFF"/>
        </w:rPr>
        <w:br/>
      </w:r>
      <w:r w:rsidRPr="00EC6616">
        <w:rPr>
          <w:rFonts w:ascii="Times New Roman" w:hAnsi="Times New Roman"/>
          <w:sz w:val="28"/>
          <w:szCs w:val="28"/>
          <w:shd w:val="clear" w:color="auto" w:fill="FFFFFF"/>
        </w:rPr>
        <w:t>ст</w:t>
      </w:r>
      <w:r>
        <w:rPr>
          <w:rFonts w:ascii="Times New Roman" w:hAnsi="Times New Roman"/>
          <w:sz w:val="28"/>
          <w:szCs w:val="28"/>
          <w:shd w:val="clear" w:color="auto" w:fill="FFFFFF"/>
        </w:rPr>
        <w:t xml:space="preserve">. </w:t>
      </w:r>
      <w:r w:rsidRPr="00EC6616">
        <w:rPr>
          <w:rFonts w:ascii="Times New Roman" w:hAnsi="Times New Roman"/>
          <w:sz w:val="28"/>
          <w:szCs w:val="28"/>
          <w:shd w:val="clear" w:color="auto" w:fill="FFFFFF"/>
        </w:rPr>
        <w:t xml:space="preserve">19 Конституції України передбачає, 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визначених </w:t>
      </w:r>
      <w:r>
        <w:rPr>
          <w:rFonts w:ascii="Times New Roman" w:hAnsi="Times New Roman"/>
          <w:sz w:val="28"/>
          <w:szCs w:val="28"/>
          <w:shd w:val="clear" w:color="auto" w:fill="FFFFFF"/>
        </w:rPr>
        <w:t>З</w:t>
      </w:r>
      <w:r w:rsidRPr="00EC6616">
        <w:rPr>
          <w:rFonts w:ascii="Times New Roman" w:hAnsi="Times New Roman"/>
          <w:sz w:val="28"/>
          <w:szCs w:val="28"/>
          <w:shd w:val="clear" w:color="auto" w:fill="FFFFFF"/>
        </w:rPr>
        <w:t xml:space="preserve">аконом </w:t>
      </w:r>
      <w:r w:rsidRPr="002A2B1C">
        <w:rPr>
          <w:rFonts w:ascii="Times New Roman" w:hAnsi="Times New Roman"/>
          <w:sz w:val="28"/>
          <w:szCs w:val="28"/>
        </w:rPr>
        <w:t>1697-VII</w:t>
      </w:r>
      <w:r>
        <w:rPr>
          <w:rFonts w:ascii="Times New Roman" w:hAnsi="Times New Roman"/>
          <w:sz w:val="28"/>
          <w:szCs w:val="28"/>
        </w:rPr>
        <w:t xml:space="preserve"> </w:t>
      </w:r>
      <w:r w:rsidRPr="00EC6616">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57BAE3C4" w14:textId="77777777" w:rsidR="00C957C4" w:rsidRPr="002A2B1C" w:rsidRDefault="00C957C4" w:rsidP="00C957C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Аналізом скарги та доданих до неї матеріалів установлено,</w:t>
      </w:r>
      <w:r>
        <w:rPr>
          <w:sz w:val="28"/>
          <w:szCs w:val="28"/>
        </w:rPr>
        <w:t xml:space="preserve"> </w:t>
      </w:r>
      <w:r w:rsidRPr="002A2B1C">
        <w:rPr>
          <w:rFonts w:ascii="Times New Roman" w:hAnsi="Times New Roman"/>
          <w:sz w:val="28"/>
          <w:szCs w:val="28"/>
        </w:rPr>
        <w:t>що скаржником не зазначено чітко визначених підстав для притягнення прокурора до дисциплінарної відповідальності, передбачених ст. 43 Закону № 1697-VII. Зокрема, скарга ґрунтується на загальних твердженнях про «неналежне здійснення процесуального керівництва», «</w:t>
      </w:r>
      <w:r>
        <w:rPr>
          <w:rFonts w:ascii="Times New Roman" w:hAnsi="Times New Roman"/>
          <w:sz w:val="28"/>
          <w:szCs w:val="28"/>
        </w:rPr>
        <w:t xml:space="preserve">непогодження клопотання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w:t>
      </w:r>
      <w:r w:rsidRPr="002A2B1C">
        <w:rPr>
          <w:rFonts w:ascii="Times New Roman" w:hAnsi="Times New Roman"/>
          <w:sz w:val="28"/>
          <w:szCs w:val="28"/>
        </w:rPr>
        <w:t>без наведення конкретних фактів, які б свідчили про наявність ознак дисциплінарного проступку.</w:t>
      </w:r>
    </w:p>
    <w:p w14:paraId="37C0C9AB" w14:textId="77777777" w:rsidR="00C957C4" w:rsidRPr="002A2B1C" w:rsidRDefault="00C957C4" w:rsidP="00C957C4">
      <w:pPr>
        <w:spacing w:after="0" w:line="240" w:lineRule="auto"/>
        <w:ind w:firstLine="567"/>
        <w:jc w:val="both"/>
        <w:rPr>
          <w:rFonts w:ascii="Times New Roman" w:hAnsi="Times New Roman"/>
          <w:sz w:val="28"/>
          <w:szCs w:val="28"/>
        </w:rPr>
      </w:pPr>
      <w:r w:rsidRPr="002A2B1C">
        <w:rPr>
          <w:rFonts w:ascii="Times New Roman" w:hAnsi="Times New Roman"/>
          <w:sz w:val="28"/>
          <w:szCs w:val="28"/>
        </w:rPr>
        <w:t xml:space="preserve">Рішення слідчого чи прокурора </w:t>
      </w:r>
      <w:r>
        <w:rPr>
          <w:rFonts w:ascii="Times New Roman" w:hAnsi="Times New Roman"/>
          <w:sz w:val="28"/>
          <w:szCs w:val="28"/>
        </w:rPr>
        <w:t xml:space="preserve">про відмову в задоволенні клопотання про проведення слідчих (розшукових) дій </w:t>
      </w:r>
      <w:r w:rsidRPr="002A2B1C">
        <w:rPr>
          <w:rFonts w:ascii="Times New Roman" w:hAnsi="Times New Roman"/>
          <w:sz w:val="28"/>
          <w:szCs w:val="28"/>
        </w:rPr>
        <w:t>можуть бути оскаржені у порядку, встановленому КПК України, шляхом звернення зі скаргою до слідчого судді (</w:t>
      </w:r>
      <w:proofErr w:type="spellStart"/>
      <w:r w:rsidRPr="002A2B1C">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2A2B1C">
        <w:rPr>
          <w:rFonts w:ascii="Times New Roman" w:hAnsi="Times New Roman"/>
          <w:sz w:val="28"/>
          <w:szCs w:val="28"/>
        </w:rPr>
        <w:t xml:space="preserve"> 303–307 КПК України) або </w:t>
      </w:r>
      <w:proofErr w:type="spellStart"/>
      <w:r w:rsidRPr="002A2B1C">
        <w:rPr>
          <w:rFonts w:ascii="Times New Roman" w:hAnsi="Times New Roman"/>
          <w:sz w:val="28"/>
          <w:szCs w:val="28"/>
        </w:rPr>
        <w:t>вищестоящому</w:t>
      </w:r>
      <w:proofErr w:type="spellEnd"/>
      <w:r w:rsidRPr="002A2B1C">
        <w:rPr>
          <w:rFonts w:ascii="Times New Roman" w:hAnsi="Times New Roman"/>
          <w:sz w:val="28"/>
          <w:szCs w:val="28"/>
        </w:rPr>
        <w:t xml:space="preserve"> прокурору. Таким чином, наведені скаржником обставини відносяться до сфери процесуальної діяльності прокурора, яка не може бути предметом дисциплінарного провадження.</w:t>
      </w:r>
    </w:p>
    <w:p w14:paraId="7A057B6F" w14:textId="77777777" w:rsidR="00C957C4" w:rsidRPr="002A2B1C" w:rsidRDefault="00C957C4" w:rsidP="00C957C4">
      <w:pPr>
        <w:spacing w:after="0" w:line="240" w:lineRule="auto"/>
        <w:ind w:firstLine="567"/>
        <w:jc w:val="both"/>
        <w:rPr>
          <w:rFonts w:ascii="Times New Roman" w:hAnsi="Times New Roman"/>
          <w:sz w:val="28"/>
          <w:szCs w:val="28"/>
        </w:rPr>
      </w:pPr>
      <w:r w:rsidRPr="002A2B1C">
        <w:rPr>
          <w:rFonts w:ascii="Times New Roman" w:hAnsi="Times New Roman"/>
          <w:sz w:val="28"/>
          <w:szCs w:val="28"/>
        </w:rPr>
        <w:t xml:space="preserve">Скаржником помилково </w:t>
      </w:r>
      <w:proofErr w:type="spellStart"/>
      <w:r w:rsidRPr="002A2B1C">
        <w:rPr>
          <w:rFonts w:ascii="Times New Roman" w:hAnsi="Times New Roman"/>
          <w:sz w:val="28"/>
          <w:szCs w:val="28"/>
        </w:rPr>
        <w:t>ототожнено</w:t>
      </w:r>
      <w:proofErr w:type="spellEnd"/>
      <w:r w:rsidRPr="002A2B1C">
        <w:rPr>
          <w:rFonts w:ascii="Times New Roman" w:hAnsi="Times New Roman"/>
          <w:sz w:val="28"/>
          <w:szCs w:val="28"/>
        </w:rPr>
        <w:t xml:space="preserve"> процесуальні рішення прокурора з дисциплінарним проступком. Водночас відповідно до ч. 3 ст. 19 Конституції України та </w:t>
      </w:r>
      <w:proofErr w:type="spellStart"/>
      <w:r w:rsidRPr="002A2B1C">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2A2B1C">
        <w:rPr>
          <w:rFonts w:ascii="Times New Roman" w:hAnsi="Times New Roman"/>
          <w:sz w:val="28"/>
          <w:szCs w:val="28"/>
        </w:rPr>
        <w:t xml:space="preserve"> 36, 37 КПК України, прокурор наділений процесуальною самостійністю, а його рішення можуть бути змінені або скасовані лише у визначеному законом порядку. Використання процедури дисциплінарного провадження замість передбачених процесуальних механізмів суперечить закону.</w:t>
      </w:r>
    </w:p>
    <w:p w14:paraId="3F5D5B1E" w14:textId="77777777" w:rsidR="00C957C4" w:rsidRPr="002A2B1C" w:rsidRDefault="00C957C4" w:rsidP="00C957C4">
      <w:pPr>
        <w:spacing w:after="0" w:line="240" w:lineRule="auto"/>
        <w:ind w:firstLine="567"/>
        <w:jc w:val="both"/>
        <w:rPr>
          <w:rFonts w:ascii="Times New Roman" w:hAnsi="Times New Roman"/>
          <w:sz w:val="28"/>
          <w:szCs w:val="28"/>
          <w:shd w:val="clear" w:color="auto" w:fill="FFFFFF"/>
        </w:rPr>
      </w:pPr>
      <w:r w:rsidRPr="002A2B1C">
        <w:rPr>
          <w:rFonts w:ascii="Times New Roman" w:hAnsi="Times New Roman"/>
          <w:sz w:val="28"/>
          <w:szCs w:val="28"/>
        </w:rPr>
        <w:t>Враховуючи наведене, відсутні достатні правові підстави для відкриття дисциплінарного провадження відносно прокурора</w:t>
      </w:r>
      <w:r>
        <w:rPr>
          <w:rFonts w:ascii="Times New Roman" w:hAnsi="Times New Roman"/>
          <w:sz w:val="28"/>
          <w:szCs w:val="28"/>
        </w:rPr>
        <w:t xml:space="preserve"> Граматика О.С</w:t>
      </w:r>
      <w:r w:rsidRPr="002A2B1C">
        <w:rPr>
          <w:rFonts w:ascii="Times New Roman" w:hAnsi="Times New Roman"/>
          <w:sz w:val="28"/>
          <w:szCs w:val="28"/>
        </w:rPr>
        <w:t>., оскільки викладені у скарзі доводи стосуються виключно оцінки процесуальної діяльності прокурора, яка не може бути предметом дисциплінарної відповідальності.</w:t>
      </w:r>
    </w:p>
    <w:p w14:paraId="7B7D693C" w14:textId="77777777" w:rsidR="00C957C4" w:rsidRDefault="00C957C4" w:rsidP="00C957C4">
      <w:pPr>
        <w:spacing w:after="0" w:line="240" w:lineRule="auto"/>
        <w:ind w:firstLine="567"/>
        <w:jc w:val="both"/>
        <w:rPr>
          <w:rFonts w:ascii="Times New Roman" w:hAnsi="Times New Roman"/>
          <w:sz w:val="28"/>
          <w:szCs w:val="28"/>
        </w:rPr>
      </w:pPr>
      <w:r w:rsidRPr="00EC6616">
        <w:rPr>
          <w:rFonts w:ascii="Times New Roman" w:hAnsi="Times New Roman"/>
          <w:sz w:val="28"/>
          <w:szCs w:val="28"/>
        </w:rPr>
        <w:t>Таким чином, при невстановлені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w:t>
      </w:r>
    </w:p>
    <w:p w14:paraId="153B0CC0" w14:textId="77777777" w:rsidR="00C957C4" w:rsidRPr="0065504B" w:rsidRDefault="00C957C4" w:rsidP="00C957C4">
      <w:pPr>
        <w:spacing w:after="0" w:line="240" w:lineRule="auto"/>
        <w:ind w:firstLine="567"/>
        <w:jc w:val="both"/>
        <w:rPr>
          <w:rFonts w:ascii="Times New Roman" w:hAnsi="Times New Roman"/>
          <w:sz w:val="28"/>
          <w:szCs w:val="28"/>
        </w:rPr>
      </w:pPr>
      <w:r>
        <w:rPr>
          <w:rFonts w:ascii="Times New Roman" w:hAnsi="Times New Roman"/>
          <w:sz w:val="28"/>
          <w:szCs w:val="28"/>
        </w:rPr>
        <w:t>Д</w:t>
      </w:r>
      <w:r w:rsidRPr="00A91118">
        <w:rPr>
          <w:rFonts w:ascii="Times New Roman" w:hAnsi="Times New Roman"/>
          <w:sz w:val="28"/>
          <w:szCs w:val="28"/>
        </w:rPr>
        <w:t>ослідженням доводів дисциплінарної скарги прихожу до висновку про те, що така наразі не містить конкретних відомостей пр</w:t>
      </w:r>
      <w:r>
        <w:rPr>
          <w:rFonts w:ascii="Times New Roman" w:hAnsi="Times New Roman"/>
          <w:sz w:val="28"/>
          <w:szCs w:val="28"/>
        </w:rPr>
        <w:t xml:space="preserve">о </w:t>
      </w:r>
      <w:r w:rsidRPr="00A91118">
        <w:rPr>
          <w:rFonts w:ascii="Times New Roman" w:hAnsi="Times New Roman"/>
          <w:sz w:val="28"/>
          <w:szCs w:val="28"/>
        </w:rPr>
        <w:t>наявність ознак дисциплінарного проступ</w:t>
      </w:r>
      <w:r>
        <w:rPr>
          <w:rFonts w:ascii="Times New Roman" w:hAnsi="Times New Roman"/>
          <w:sz w:val="28"/>
          <w:szCs w:val="28"/>
        </w:rPr>
        <w:t xml:space="preserve">ку, визначеного </w:t>
      </w:r>
      <w:proofErr w:type="spellStart"/>
      <w:r>
        <w:rPr>
          <w:rFonts w:ascii="Times New Roman" w:hAnsi="Times New Roman"/>
          <w:sz w:val="28"/>
          <w:szCs w:val="28"/>
        </w:rPr>
        <w:t>п.п</w:t>
      </w:r>
      <w:proofErr w:type="spellEnd"/>
      <w:r>
        <w:rPr>
          <w:rFonts w:ascii="Times New Roman" w:hAnsi="Times New Roman"/>
          <w:sz w:val="28"/>
          <w:szCs w:val="28"/>
        </w:rPr>
        <w:t xml:space="preserve">. 1, 5 </w:t>
      </w:r>
      <w:r w:rsidRPr="00A91118">
        <w:rPr>
          <w:rFonts w:ascii="Times New Roman" w:hAnsi="Times New Roman"/>
          <w:sz w:val="28"/>
          <w:szCs w:val="28"/>
        </w:rPr>
        <w:t>ч</w:t>
      </w:r>
      <w:r>
        <w:rPr>
          <w:rFonts w:ascii="Times New Roman" w:hAnsi="Times New Roman"/>
          <w:sz w:val="28"/>
          <w:szCs w:val="28"/>
        </w:rPr>
        <w:t xml:space="preserve">. 1 ст. </w:t>
      </w:r>
      <w:r w:rsidRPr="00A91118">
        <w:rPr>
          <w:rFonts w:ascii="Times New Roman" w:hAnsi="Times New Roman"/>
          <w:sz w:val="28"/>
          <w:szCs w:val="28"/>
        </w:rPr>
        <w:t>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прокурором Граматиком О.С. Тому</w:t>
      </w:r>
      <w:r w:rsidRPr="00A91118">
        <w:rPr>
          <w:rFonts w:ascii="Times New Roman" w:hAnsi="Times New Roman"/>
          <w:sz w:val="28"/>
          <w:szCs w:val="28"/>
        </w:rPr>
        <w:t xml:space="preserve"> не встановлено наявності підстав для відкриття дисциплінарного провадження.</w:t>
      </w:r>
    </w:p>
    <w:p w14:paraId="4341AEAE" w14:textId="26D9D48E" w:rsidR="00140063" w:rsidRDefault="00C957C4" w:rsidP="00C957C4">
      <w:pPr>
        <w:spacing w:after="0" w:line="240" w:lineRule="auto"/>
        <w:ind w:firstLine="567"/>
        <w:jc w:val="both"/>
        <w:rPr>
          <w:rFonts w:ascii="Times New Roman" w:hAnsi="Times New Roman"/>
          <w:sz w:val="28"/>
          <w:szCs w:val="28"/>
        </w:rPr>
      </w:pPr>
      <w:r w:rsidRPr="00140063">
        <w:rPr>
          <w:rFonts w:ascii="Times New Roman" w:hAnsi="Times New Roman"/>
          <w:sz w:val="28"/>
          <w:szCs w:val="28"/>
        </w:rPr>
        <w:t xml:space="preserve">Керуючись </w:t>
      </w:r>
      <w:proofErr w:type="spellStart"/>
      <w:r w:rsidRPr="00140063">
        <w:rPr>
          <w:rFonts w:ascii="Times New Roman" w:hAnsi="Times New Roman"/>
          <w:sz w:val="28"/>
          <w:szCs w:val="28"/>
        </w:rPr>
        <w:t>ст.ст</w:t>
      </w:r>
      <w:proofErr w:type="spellEnd"/>
      <w:r w:rsidRPr="00140063">
        <w:rPr>
          <w:rFonts w:ascii="Times New Roman" w:hAnsi="Times New Roman"/>
          <w:sz w:val="28"/>
          <w:szCs w:val="28"/>
        </w:rPr>
        <w:t>. 44 – 46 Закону № 1697</w:t>
      </w:r>
      <w:r w:rsidRPr="00140063">
        <w:rPr>
          <w:rFonts w:ascii="Times New Roman" w:hAnsi="Times New Roman"/>
          <w:sz w:val="28"/>
          <w:szCs w:val="28"/>
        </w:rPr>
        <w:noBreakHyphen/>
        <w:t xml:space="preserve">VII, </w:t>
      </w:r>
      <w:proofErr w:type="spellStart"/>
      <w:r w:rsidRPr="00140063">
        <w:rPr>
          <w:rFonts w:ascii="Times New Roman" w:hAnsi="Times New Roman"/>
          <w:sz w:val="28"/>
          <w:szCs w:val="28"/>
        </w:rPr>
        <w:t>п.п</w:t>
      </w:r>
      <w:proofErr w:type="spellEnd"/>
      <w:r w:rsidRPr="00140063">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0DBC0C41" w14:textId="77777777" w:rsidR="00C957C4" w:rsidRDefault="00C957C4" w:rsidP="00C957C4">
      <w:pPr>
        <w:spacing w:after="0" w:line="240" w:lineRule="auto"/>
        <w:ind w:firstLine="567"/>
        <w:jc w:val="both"/>
        <w:rPr>
          <w:rFonts w:ascii="Times New Roman" w:hAnsi="Times New Roman"/>
          <w:sz w:val="28"/>
          <w:szCs w:val="28"/>
        </w:rPr>
      </w:pPr>
    </w:p>
    <w:p w14:paraId="6240E7E8" w14:textId="523B2D32" w:rsidR="00AB49B3" w:rsidRDefault="001F6FC0" w:rsidP="00B655F3">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14:paraId="200FFFDE" w14:textId="77777777" w:rsidR="00B655F3" w:rsidRPr="001F6FC0" w:rsidRDefault="00B655F3" w:rsidP="00B655F3">
      <w:pPr>
        <w:spacing w:after="0" w:line="240" w:lineRule="auto"/>
        <w:ind w:firstLine="567"/>
        <w:jc w:val="center"/>
        <w:rPr>
          <w:rFonts w:ascii="Times New Roman" w:hAnsi="Times New Roman"/>
          <w:b/>
          <w:sz w:val="28"/>
          <w:szCs w:val="28"/>
        </w:rPr>
      </w:pPr>
    </w:p>
    <w:p w14:paraId="7F8C57D6" w14:textId="4DFFAEDC" w:rsidR="001F6FC0" w:rsidRPr="001F6FC0" w:rsidRDefault="001F6FC0" w:rsidP="00AB49B3">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00C16F63">
        <w:rPr>
          <w:rFonts w:ascii="Times New Roman" w:hAnsi="Times New Roman"/>
          <w:sz w:val="28"/>
          <w:szCs w:val="28"/>
        </w:rPr>
        <w:t xml:space="preserve">прокурора </w:t>
      </w:r>
      <w:r w:rsidR="00140063">
        <w:rPr>
          <w:rFonts w:ascii="Times New Roman" w:hAnsi="Times New Roman"/>
          <w:sz w:val="28"/>
          <w:szCs w:val="28"/>
        </w:rPr>
        <w:t xml:space="preserve">Київської </w:t>
      </w:r>
      <w:r w:rsidR="00C16F63">
        <w:rPr>
          <w:rFonts w:ascii="Times New Roman" w:hAnsi="Times New Roman"/>
          <w:sz w:val="28"/>
          <w:szCs w:val="28"/>
        </w:rPr>
        <w:t xml:space="preserve">окружної прокуратури </w:t>
      </w:r>
      <w:r w:rsidR="00140063">
        <w:rPr>
          <w:rFonts w:ascii="Times New Roman" w:hAnsi="Times New Roman"/>
          <w:sz w:val="28"/>
          <w:szCs w:val="28"/>
        </w:rPr>
        <w:t>м</w:t>
      </w:r>
      <w:r w:rsidR="008E0738">
        <w:rPr>
          <w:rFonts w:ascii="Times New Roman" w:hAnsi="Times New Roman"/>
          <w:sz w:val="28"/>
          <w:szCs w:val="28"/>
        </w:rPr>
        <w:t>.</w:t>
      </w:r>
      <w:r w:rsidR="00140063">
        <w:rPr>
          <w:rFonts w:ascii="Times New Roman" w:hAnsi="Times New Roman"/>
          <w:sz w:val="28"/>
          <w:szCs w:val="28"/>
        </w:rPr>
        <w:t xml:space="preserve"> Одеси </w:t>
      </w:r>
      <w:r w:rsidR="00C16F63">
        <w:rPr>
          <w:rFonts w:ascii="Times New Roman" w:hAnsi="Times New Roman"/>
          <w:sz w:val="28"/>
          <w:szCs w:val="28"/>
        </w:rPr>
        <w:t xml:space="preserve">Одеської області </w:t>
      </w:r>
      <w:r w:rsidR="00140063">
        <w:rPr>
          <w:rFonts w:ascii="Times New Roman" w:hAnsi="Times New Roman"/>
          <w:sz w:val="28"/>
          <w:szCs w:val="28"/>
        </w:rPr>
        <w:t>Граматика Олександра Степановича.</w:t>
      </w:r>
    </w:p>
    <w:p w14:paraId="4612A0E2" w14:textId="77777777" w:rsidR="001F6FC0" w:rsidRPr="001F6FC0" w:rsidRDefault="001F6FC0" w:rsidP="005B56AB">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7AEE665C" w14:textId="77777777" w:rsidR="00C957C4" w:rsidRPr="001F6FC0" w:rsidRDefault="00C957C4" w:rsidP="00C957C4">
      <w:pPr>
        <w:spacing w:after="0" w:line="240" w:lineRule="auto"/>
        <w:jc w:val="both"/>
        <w:rPr>
          <w:rFonts w:ascii="Times New Roman" w:hAnsi="Times New Roman"/>
          <w:sz w:val="28"/>
          <w:szCs w:val="28"/>
        </w:rPr>
      </w:pPr>
    </w:p>
    <w:p w14:paraId="0AA438E7" w14:textId="018617B1" w:rsidR="001F6FC0" w:rsidRDefault="001F6FC0" w:rsidP="00B655F3">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w:t>
      </w:r>
      <w:r w:rsidR="00B655F3">
        <w:rPr>
          <w:rFonts w:ascii="Times New Roman" w:hAnsi="Times New Roman"/>
          <w:b/>
          <w:sz w:val="28"/>
          <w:szCs w:val="28"/>
        </w:rPr>
        <w:t>ОВ</w:t>
      </w:r>
    </w:p>
    <w:sectPr w:rsidR="001F6FC0" w:rsidSect="00C957C4">
      <w:headerReference w:type="even" r:id="rId11"/>
      <w:headerReference w:type="default" r:id="rId12"/>
      <w:footerReference w:type="even" r:id="rId13"/>
      <w:footerReference w:type="default" r:id="rId14"/>
      <w:headerReference w:type="first" r:id="rId15"/>
      <w:footerReference w:type="first" r:id="rId16"/>
      <w:pgSz w:w="11906" w:h="16838"/>
      <w:pgMar w:top="0"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876C" w14:textId="77777777" w:rsidR="00156D23" w:rsidRDefault="00156D23" w:rsidP="00E32F4B">
      <w:pPr>
        <w:spacing w:after="0" w:line="240" w:lineRule="auto"/>
      </w:pPr>
      <w:r>
        <w:separator/>
      </w:r>
    </w:p>
  </w:endnote>
  <w:endnote w:type="continuationSeparator" w:id="0">
    <w:p w14:paraId="163EFAFE" w14:textId="77777777" w:rsidR="00156D23" w:rsidRDefault="00156D2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7806" w14:textId="77777777" w:rsidR="00156D23" w:rsidRDefault="00156D23" w:rsidP="00E32F4B">
      <w:pPr>
        <w:spacing w:after="0" w:line="240" w:lineRule="auto"/>
      </w:pPr>
      <w:r>
        <w:separator/>
      </w:r>
    </w:p>
  </w:footnote>
  <w:footnote w:type="continuationSeparator" w:id="0">
    <w:p w14:paraId="4F78166C" w14:textId="77777777" w:rsidR="00156D23" w:rsidRDefault="00156D2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77777777" w:rsidR="00E32F4B" w:rsidRDefault="00E32F4B">
        <w:pPr>
          <w:pStyle w:val="a9"/>
          <w:jc w:val="center"/>
        </w:pPr>
        <w:r>
          <w:fldChar w:fldCharType="begin"/>
        </w:r>
        <w:r>
          <w:instrText>PAGE   \* MERGEFORMAT</w:instrText>
        </w:r>
        <w:r>
          <w:fldChar w:fldCharType="separate"/>
        </w:r>
        <w:r w:rsidR="002F66A4" w:rsidRPr="002F66A4">
          <w:rPr>
            <w:noProof/>
            <w:lang w:val="ru-RU"/>
          </w:rPr>
          <w:t>7</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E5E1B57"/>
    <w:multiLevelType w:val="hybridMultilevel"/>
    <w:tmpl w:val="4CA8327A"/>
    <w:lvl w:ilvl="0" w:tplc="76564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F611FB"/>
    <w:multiLevelType w:val="hybridMultilevel"/>
    <w:tmpl w:val="F3A49F46"/>
    <w:lvl w:ilvl="0" w:tplc="1FDED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507F9F"/>
    <w:multiLevelType w:val="multilevel"/>
    <w:tmpl w:val="A1A49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8DA"/>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4807"/>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0063"/>
    <w:rsid w:val="00143328"/>
    <w:rsid w:val="00146EBB"/>
    <w:rsid w:val="00147DE5"/>
    <w:rsid w:val="00150F42"/>
    <w:rsid w:val="00152B89"/>
    <w:rsid w:val="00156D23"/>
    <w:rsid w:val="00156E20"/>
    <w:rsid w:val="001629E0"/>
    <w:rsid w:val="00165D3C"/>
    <w:rsid w:val="00165E32"/>
    <w:rsid w:val="001675C2"/>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97961"/>
    <w:rsid w:val="001A0A1F"/>
    <w:rsid w:val="001A41AC"/>
    <w:rsid w:val="001A497B"/>
    <w:rsid w:val="001A61DE"/>
    <w:rsid w:val="001A6986"/>
    <w:rsid w:val="001B09F6"/>
    <w:rsid w:val="001B0DA6"/>
    <w:rsid w:val="001B28DE"/>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57139"/>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963AE"/>
    <w:rsid w:val="002A589D"/>
    <w:rsid w:val="002B0602"/>
    <w:rsid w:val="002B1093"/>
    <w:rsid w:val="002B1589"/>
    <w:rsid w:val="002B2BE1"/>
    <w:rsid w:val="002B6879"/>
    <w:rsid w:val="002C00CA"/>
    <w:rsid w:val="002C42D1"/>
    <w:rsid w:val="002C598B"/>
    <w:rsid w:val="002C624E"/>
    <w:rsid w:val="002D6815"/>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5459"/>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1B69"/>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259AD"/>
    <w:rsid w:val="00430589"/>
    <w:rsid w:val="00431EA2"/>
    <w:rsid w:val="00432F01"/>
    <w:rsid w:val="00435206"/>
    <w:rsid w:val="00437681"/>
    <w:rsid w:val="0044187F"/>
    <w:rsid w:val="004434EE"/>
    <w:rsid w:val="00443F4B"/>
    <w:rsid w:val="00446608"/>
    <w:rsid w:val="004469DE"/>
    <w:rsid w:val="00446EC5"/>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B4D8E"/>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0B19"/>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A67B4"/>
    <w:rsid w:val="005B56AB"/>
    <w:rsid w:val="005C052A"/>
    <w:rsid w:val="005C0B3F"/>
    <w:rsid w:val="005D4148"/>
    <w:rsid w:val="005E2E0C"/>
    <w:rsid w:val="005E4620"/>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02F"/>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945"/>
    <w:rsid w:val="006A4AD7"/>
    <w:rsid w:val="006A505A"/>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37E8"/>
    <w:rsid w:val="00704278"/>
    <w:rsid w:val="007079E9"/>
    <w:rsid w:val="00707BA4"/>
    <w:rsid w:val="00707EF6"/>
    <w:rsid w:val="00710A61"/>
    <w:rsid w:val="00717D49"/>
    <w:rsid w:val="0072248E"/>
    <w:rsid w:val="0072598B"/>
    <w:rsid w:val="0073072C"/>
    <w:rsid w:val="007307EC"/>
    <w:rsid w:val="00730846"/>
    <w:rsid w:val="007309FD"/>
    <w:rsid w:val="007310C2"/>
    <w:rsid w:val="00735BA2"/>
    <w:rsid w:val="00736646"/>
    <w:rsid w:val="0073755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13F"/>
    <w:rsid w:val="008E057F"/>
    <w:rsid w:val="008E0738"/>
    <w:rsid w:val="008E254A"/>
    <w:rsid w:val="008E3746"/>
    <w:rsid w:val="008E41E5"/>
    <w:rsid w:val="008E5926"/>
    <w:rsid w:val="008E79E3"/>
    <w:rsid w:val="008F1378"/>
    <w:rsid w:val="008F227F"/>
    <w:rsid w:val="008F2EBD"/>
    <w:rsid w:val="009000E7"/>
    <w:rsid w:val="0090086B"/>
    <w:rsid w:val="009012FB"/>
    <w:rsid w:val="009026CA"/>
    <w:rsid w:val="00904AE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274D"/>
    <w:rsid w:val="00943C5B"/>
    <w:rsid w:val="00946352"/>
    <w:rsid w:val="00946874"/>
    <w:rsid w:val="009470D2"/>
    <w:rsid w:val="00947265"/>
    <w:rsid w:val="00953052"/>
    <w:rsid w:val="00962AFF"/>
    <w:rsid w:val="00962B9C"/>
    <w:rsid w:val="00975351"/>
    <w:rsid w:val="009777DB"/>
    <w:rsid w:val="0098085F"/>
    <w:rsid w:val="00982EC4"/>
    <w:rsid w:val="00984236"/>
    <w:rsid w:val="009926EA"/>
    <w:rsid w:val="009929EF"/>
    <w:rsid w:val="009A21E6"/>
    <w:rsid w:val="009A253B"/>
    <w:rsid w:val="009A460A"/>
    <w:rsid w:val="009A478A"/>
    <w:rsid w:val="009B0914"/>
    <w:rsid w:val="009B4C3D"/>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49B3"/>
    <w:rsid w:val="00AB583E"/>
    <w:rsid w:val="00AB5A87"/>
    <w:rsid w:val="00AC36C5"/>
    <w:rsid w:val="00AC3B8C"/>
    <w:rsid w:val="00AC51F2"/>
    <w:rsid w:val="00AD2238"/>
    <w:rsid w:val="00AD277E"/>
    <w:rsid w:val="00AD289D"/>
    <w:rsid w:val="00AD7714"/>
    <w:rsid w:val="00AE0D9D"/>
    <w:rsid w:val="00AE7911"/>
    <w:rsid w:val="00AF1049"/>
    <w:rsid w:val="00AF51FA"/>
    <w:rsid w:val="00AF6182"/>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47C09"/>
    <w:rsid w:val="00B55B70"/>
    <w:rsid w:val="00B60F7A"/>
    <w:rsid w:val="00B636FB"/>
    <w:rsid w:val="00B655F3"/>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6F63"/>
    <w:rsid w:val="00C17904"/>
    <w:rsid w:val="00C2031F"/>
    <w:rsid w:val="00C23950"/>
    <w:rsid w:val="00C26A47"/>
    <w:rsid w:val="00C26BB5"/>
    <w:rsid w:val="00C3327E"/>
    <w:rsid w:val="00C33639"/>
    <w:rsid w:val="00C33A9A"/>
    <w:rsid w:val="00C415CA"/>
    <w:rsid w:val="00C42084"/>
    <w:rsid w:val="00C42F26"/>
    <w:rsid w:val="00C5300D"/>
    <w:rsid w:val="00C54824"/>
    <w:rsid w:val="00C568D7"/>
    <w:rsid w:val="00C61D17"/>
    <w:rsid w:val="00C6427F"/>
    <w:rsid w:val="00C64AEA"/>
    <w:rsid w:val="00C66A4B"/>
    <w:rsid w:val="00C673B0"/>
    <w:rsid w:val="00C67D5A"/>
    <w:rsid w:val="00C72B5B"/>
    <w:rsid w:val="00C7700B"/>
    <w:rsid w:val="00C80D57"/>
    <w:rsid w:val="00C83DC7"/>
    <w:rsid w:val="00C86345"/>
    <w:rsid w:val="00C940B9"/>
    <w:rsid w:val="00C944D8"/>
    <w:rsid w:val="00C951A5"/>
    <w:rsid w:val="00C957C4"/>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4986"/>
    <w:rsid w:val="00CE5126"/>
    <w:rsid w:val="00CE7D2F"/>
    <w:rsid w:val="00CF1D6A"/>
    <w:rsid w:val="00CF6224"/>
    <w:rsid w:val="00CF7F81"/>
    <w:rsid w:val="00D04D30"/>
    <w:rsid w:val="00D055FE"/>
    <w:rsid w:val="00D1107F"/>
    <w:rsid w:val="00D13D2A"/>
    <w:rsid w:val="00D16031"/>
    <w:rsid w:val="00D167AD"/>
    <w:rsid w:val="00D21125"/>
    <w:rsid w:val="00D21993"/>
    <w:rsid w:val="00D24DC0"/>
    <w:rsid w:val="00D25257"/>
    <w:rsid w:val="00D277A5"/>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1DC6"/>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1431"/>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2D3"/>
    <w:rsid w:val="00F10DEE"/>
    <w:rsid w:val="00F120CB"/>
    <w:rsid w:val="00F149AC"/>
    <w:rsid w:val="00F152C3"/>
    <w:rsid w:val="00F16517"/>
    <w:rsid w:val="00F166E8"/>
    <w:rsid w:val="00F21090"/>
    <w:rsid w:val="00F21847"/>
    <w:rsid w:val="00F23874"/>
    <w:rsid w:val="00F26B24"/>
    <w:rsid w:val="00F27A90"/>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42F2"/>
    <w:rsid w:val="00F77F67"/>
    <w:rsid w:val="00F83E74"/>
    <w:rsid w:val="00F84415"/>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paragraph" w:styleId="ad">
    <w:name w:val="Normal (Web)"/>
    <w:basedOn w:val="a"/>
    <w:uiPriority w:val="99"/>
    <w:unhideWhenUsed/>
    <w:rsid w:val="00D71DC6"/>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AF6182"/>
    <w:rPr>
      <w:b/>
      <w:bCs/>
    </w:rPr>
  </w:style>
  <w:style w:type="character" w:customStyle="1" w:styleId="a4">
    <w:name w:val="Без интервала Знак"/>
    <w:link w:val="a3"/>
    <w:uiPriority w:val="1"/>
    <w:locked/>
    <w:rsid w:val="0014006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825">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
    <w:div w:id="40730832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943537312">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7E39-BC37-459F-811F-D6F2D6BA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2356</Words>
  <Characters>13435</Characters>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2025-11-12T14:23:00Z</cp:lastPrinted>
  <dcterms:created xsi:type="dcterms:W3CDTF">2025-11-12T10:14:00Z</dcterms:created>
  <dcterms:modified xsi:type="dcterms:W3CDTF">2026-01-02T07:19:00Z</dcterms:modified>
</cp:coreProperties>
</file>