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6FBA" w14:textId="77777777" w:rsidR="006B0DEA" w:rsidRPr="007E0F45" w:rsidRDefault="006B0DEA" w:rsidP="006B0DE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D240842" wp14:editId="2A5DA85D">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2FA0823" w14:textId="77777777" w:rsidR="006B0DEA" w:rsidRPr="007E0F45" w:rsidRDefault="006B0DEA" w:rsidP="006B0DE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D171131" w14:textId="77777777" w:rsidR="006B0DEA" w:rsidRPr="007E0F45" w:rsidRDefault="006B0DEA" w:rsidP="006B0DEA">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48FB3C8C" w14:textId="77777777" w:rsidR="006B0DEA" w:rsidRDefault="006B0DEA" w:rsidP="006B0DEA">
      <w:pPr>
        <w:spacing w:after="0" w:line="240" w:lineRule="auto"/>
        <w:rPr>
          <w:rFonts w:ascii="Times New Roman" w:eastAsia="Times New Roman" w:hAnsi="Times New Roman"/>
          <w:color w:val="000000" w:themeColor="text1"/>
          <w:kern w:val="28"/>
          <w:sz w:val="28"/>
          <w:szCs w:val="28"/>
          <w:lang w:eastAsia="uk-UA"/>
        </w:rPr>
      </w:pPr>
    </w:p>
    <w:p w14:paraId="694EA617" w14:textId="77777777" w:rsidR="006B0DEA" w:rsidRPr="007E0F45" w:rsidRDefault="006B0DEA" w:rsidP="006B0DEA">
      <w:pPr>
        <w:spacing w:after="0" w:line="240" w:lineRule="auto"/>
        <w:rPr>
          <w:rFonts w:ascii="Times New Roman" w:eastAsia="Times New Roman" w:hAnsi="Times New Roman"/>
          <w:color w:val="000000" w:themeColor="text1"/>
          <w:kern w:val="28"/>
          <w:sz w:val="28"/>
          <w:szCs w:val="28"/>
          <w:lang w:eastAsia="uk-UA"/>
        </w:rPr>
      </w:pPr>
    </w:p>
    <w:p w14:paraId="0946BB64" w14:textId="77777777" w:rsidR="006B0DEA" w:rsidRPr="007E0F45" w:rsidRDefault="006B0DEA" w:rsidP="006B0DEA">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98FA88B" w14:textId="77777777" w:rsidR="006B0DEA" w:rsidRDefault="006B0DEA" w:rsidP="006B0DEA">
      <w:pPr>
        <w:spacing w:after="0" w:line="240" w:lineRule="auto"/>
        <w:ind w:left="84"/>
        <w:jc w:val="center"/>
        <w:rPr>
          <w:rFonts w:ascii="Times New Roman" w:eastAsia="Times New Roman" w:hAnsi="Times New Roman"/>
          <w:b/>
          <w:color w:val="000000" w:themeColor="text1"/>
          <w:kern w:val="28"/>
          <w:sz w:val="28"/>
          <w:szCs w:val="28"/>
          <w:lang w:eastAsia="uk-UA"/>
        </w:rPr>
      </w:pPr>
    </w:p>
    <w:p w14:paraId="1741C5B3" w14:textId="77777777" w:rsidR="006B0DEA" w:rsidRPr="007E0F45" w:rsidRDefault="006B0DEA" w:rsidP="006B0DEA">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6B0DEA" w:rsidRPr="007E0F45" w14:paraId="61E33B8D" w14:textId="77777777" w:rsidTr="002F597F">
        <w:trPr>
          <w:trHeight w:val="460"/>
        </w:trPr>
        <w:tc>
          <w:tcPr>
            <w:tcW w:w="1765" w:type="pct"/>
            <w:hideMark/>
          </w:tcPr>
          <w:p w14:paraId="514A1867" w14:textId="77777777" w:rsidR="006B0DEA" w:rsidRPr="007E0F45" w:rsidRDefault="006B0DEA" w:rsidP="002F597F">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28 жовтня</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2296FFFC" w14:textId="77777777" w:rsidR="006B0DEA" w:rsidRPr="007E0F45" w:rsidRDefault="006B0DEA" w:rsidP="002F597F">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15E734DA" w14:textId="77777777" w:rsidR="006B0DEA" w:rsidRPr="007E0F45" w:rsidRDefault="006B0DEA" w:rsidP="002F597F">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114</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65707E71" w14:textId="77777777" w:rsidR="006B0DEA" w:rsidRPr="007E0F45" w:rsidRDefault="006B0DEA" w:rsidP="006B0DEA">
      <w:pPr>
        <w:widowControl w:val="0"/>
        <w:spacing w:line="240" w:lineRule="auto"/>
        <w:contextualSpacing/>
        <w:rPr>
          <w:rFonts w:ascii="Times New Roman" w:hAnsi="Times New Roman"/>
          <w:b/>
          <w:noProof/>
          <w:color w:val="000000" w:themeColor="text1"/>
          <w:sz w:val="28"/>
          <w:szCs w:val="28"/>
          <w:lang w:eastAsia="uk-UA"/>
        </w:rPr>
      </w:pPr>
    </w:p>
    <w:p w14:paraId="27AF964F" w14:textId="77777777" w:rsidR="006B0DEA" w:rsidRPr="007E0F45" w:rsidRDefault="006B0DEA" w:rsidP="006B0DEA">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62625B3" w14:textId="77777777" w:rsidR="006B0DEA" w:rsidRPr="007E0F45" w:rsidRDefault="006B0DEA" w:rsidP="006B0DEA">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0810510" w14:textId="77777777" w:rsidR="006B0DEA" w:rsidRPr="007E0F45" w:rsidRDefault="006B0DEA" w:rsidP="006B0DEA">
      <w:pPr>
        <w:widowControl w:val="0"/>
        <w:spacing w:line="240" w:lineRule="auto"/>
        <w:contextualSpacing/>
        <w:rPr>
          <w:rFonts w:ascii="Times New Roman" w:hAnsi="Times New Roman"/>
          <w:b/>
          <w:noProof/>
          <w:color w:val="000000" w:themeColor="text1"/>
          <w:sz w:val="28"/>
          <w:szCs w:val="28"/>
          <w:lang w:eastAsia="uk-UA"/>
        </w:rPr>
      </w:pPr>
    </w:p>
    <w:p w14:paraId="00AC2A22" w14:textId="4655ECA0" w:rsidR="006B0DEA" w:rsidRPr="007E0F45" w:rsidRDefault="006B0DEA" w:rsidP="006B0DEA">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Дніпровської окружної прокуратури міста Києва </w:t>
      </w:r>
      <w:proofErr w:type="spellStart"/>
      <w:r>
        <w:rPr>
          <w:rFonts w:ascii="Times New Roman" w:hAnsi="Times New Roman"/>
          <w:color w:val="000000" w:themeColor="text1"/>
          <w:sz w:val="28"/>
          <w:szCs w:val="28"/>
        </w:rPr>
        <w:t>Нечепоренка</w:t>
      </w:r>
      <w:proofErr w:type="spellEnd"/>
      <w:r>
        <w:rPr>
          <w:rFonts w:ascii="Times New Roman" w:hAnsi="Times New Roman"/>
          <w:color w:val="000000" w:themeColor="text1"/>
          <w:sz w:val="28"/>
          <w:szCs w:val="28"/>
        </w:rPr>
        <w:t xml:space="preserve"> Юрія Леонідовича</w:t>
      </w:r>
      <w:r w:rsidRPr="007E0F45">
        <w:rPr>
          <w:rFonts w:ascii="Times New Roman" w:hAnsi="Times New Roman"/>
          <w:color w:val="000000" w:themeColor="text1"/>
          <w:sz w:val="28"/>
          <w:szCs w:val="28"/>
        </w:rPr>
        <w:t>,</w:t>
      </w:r>
    </w:p>
    <w:p w14:paraId="2E6847F1" w14:textId="77777777" w:rsidR="006B0DEA" w:rsidRDefault="006B0DEA" w:rsidP="006B0DEA">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67D8FC5E" w14:textId="6963A2C5" w:rsidR="006B0DEA" w:rsidRPr="007E0F45" w:rsidRDefault="006B0DEA" w:rsidP="006B0DEA">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A568DD3" w14:textId="77777777" w:rsidR="006B0DEA" w:rsidRPr="00584575" w:rsidRDefault="006B0DEA" w:rsidP="006B0DEA">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358B9744"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b/>
          <w:color w:val="000000" w:themeColor="text1"/>
          <w:sz w:val="28"/>
          <w:szCs w:val="28"/>
        </w:rPr>
      </w:pPr>
    </w:p>
    <w:p w14:paraId="4736EDB6" w14:textId="1E0E4568" w:rsidR="006B0DEA" w:rsidRPr="007E0F45" w:rsidRDefault="006B0DEA" w:rsidP="006B0DEA">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proofErr w:type="spellStart"/>
      <w:r>
        <w:rPr>
          <w:rFonts w:ascii="Times New Roman" w:hAnsi="Times New Roman"/>
          <w:color w:val="000000" w:themeColor="text1"/>
          <w:sz w:val="28"/>
          <w:szCs w:val="28"/>
        </w:rPr>
        <w:t>Нечепоренком</w:t>
      </w:r>
      <w:proofErr w:type="spellEnd"/>
      <w:r>
        <w:rPr>
          <w:rFonts w:ascii="Times New Roman" w:hAnsi="Times New Roman"/>
          <w:color w:val="000000" w:themeColor="text1"/>
          <w:sz w:val="28"/>
          <w:szCs w:val="28"/>
        </w:rPr>
        <w:t xml:space="preserve"> Ю.Л.</w:t>
      </w:r>
    </w:p>
    <w:p w14:paraId="214A2913" w14:textId="77777777" w:rsidR="006B0DEA" w:rsidRPr="007E0F45" w:rsidRDefault="006B0DEA" w:rsidP="006B0DEA">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17 жовтня</w:t>
      </w:r>
      <w:r w:rsidRPr="007E0F45">
        <w:rPr>
          <w:rFonts w:ascii="Times New Roman" w:hAnsi="Times New Roman"/>
          <w:color w:val="000000" w:themeColor="text1"/>
          <w:sz w:val="28"/>
          <w:szCs w:val="28"/>
        </w:rPr>
        <w:t xml:space="preserve"> 2025 року). </w:t>
      </w:r>
    </w:p>
    <w:p w14:paraId="35167C18" w14:textId="77777777" w:rsidR="006B0DEA" w:rsidRPr="007E0F45" w:rsidRDefault="006B0DEA" w:rsidP="006B0DE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AA3756B" w14:textId="7F30089B" w:rsidR="006B0DEA" w:rsidRDefault="006B0DEA" w:rsidP="006B0DEA">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Скаржниця</w:t>
      </w:r>
      <w:r w:rsidRPr="009F1FC3">
        <w:rPr>
          <w:rFonts w:ascii="Times New Roman" w:hAnsi="Times New Roman"/>
          <w:color w:val="000000" w:themeColor="text1"/>
          <w:sz w:val="28"/>
          <w:szCs w:val="28"/>
        </w:rPr>
        <w:t xml:space="preserve"> зазначає, що прокурор </w:t>
      </w:r>
      <w:proofErr w:type="spellStart"/>
      <w:r>
        <w:rPr>
          <w:rFonts w:ascii="Times New Roman" w:hAnsi="Times New Roman"/>
          <w:color w:val="000000" w:themeColor="text1"/>
          <w:sz w:val="28"/>
          <w:szCs w:val="28"/>
        </w:rPr>
        <w:t>Нечепоренко</w:t>
      </w:r>
      <w:proofErr w:type="spellEnd"/>
      <w:r>
        <w:rPr>
          <w:rFonts w:ascii="Times New Roman" w:hAnsi="Times New Roman"/>
          <w:color w:val="000000" w:themeColor="text1"/>
          <w:sz w:val="28"/>
          <w:szCs w:val="28"/>
        </w:rPr>
        <w:t xml:space="preserve"> Ю.Л</w:t>
      </w:r>
      <w:r w:rsidRPr="009F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будучи процесуальним керівником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систематично порушував норми Кримінально процесуального кодексу України, не забезпечував належного процесуального контролю, не реагував на клопотання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та не слідкував за діями слідчої </w:t>
      </w:r>
      <w:r>
        <w:rPr>
          <w:rFonts w:ascii="Times New Roman" w:hAnsi="Times New Roman"/>
          <w:color w:val="000000" w:themeColor="text1"/>
          <w:sz w:val="28"/>
          <w:szCs w:val="28"/>
        </w:rPr>
        <w:t>ОСОБИ_2</w:t>
      </w:r>
      <w:r>
        <w:rPr>
          <w:rFonts w:ascii="Times New Roman" w:hAnsi="Times New Roman"/>
          <w:color w:val="000000" w:themeColor="text1"/>
          <w:sz w:val="28"/>
          <w:szCs w:val="28"/>
        </w:rPr>
        <w:t xml:space="preserve">., яка не проводила слідчі дії 4 місяці. </w:t>
      </w:r>
    </w:p>
    <w:p w14:paraId="2BDC5566"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авторка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Нечепоренка</w:t>
      </w:r>
      <w:proofErr w:type="spellEnd"/>
      <w:r>
        <w:rPr>
          <w:rFonts w:ascii="Times New Roman" w:hAnsi="Times New Roman"/>
          <w:color w:val="000000" w:themeColor="text1"/>
          <w:sz w:val="28"/>
          <w:szCs w:val="28"/>
        </w:rPr>
        <w:t xml:space="preserve"> Ю.Л.</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його до дисциплінарної відповідальності за невиконання чи неналежне виконання службових обов’язків.</w:t>
      </w:r>
    </w:p>
    <w:p w14:paraId="3EC5077E" w14:textId="77777777" w:rsidR="006B0DEA" w:rsidRDefault="006B0DEA" w:rsidP="006B0DEA">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27BD33A8" w14:textId="77777777" w:rsidR="006B0DEA" w:rsidRPr="007E0F45" w:rsidRDefault="006B0DEA" w:rsidP="006B0DEA">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073876E" w14:textId="77777777" w:rsidR="006B0DEA" w:rsidRPr="007E0F45" w:rsidRDefault="006B0DEA" w:rsidP="006B0DEA">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0B1F40CF" w14:textId="6F63721E" w:rsidR="006B0DEA" w:rsidRDefault="006B0DEA" w:rsidP="006B0DE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долучено копії: </w:t>
      </w:r>
      <w:r>
        <w:rPr>
          <w:rFonts w:ascii="Times New Roman" w:hAnsi="Times New Roman"/>
          <w:color w:val="000000" w:themeColor="text1"/>
          <w:sz w:val="28"/>
          <w:szCs w:val="28"/>
        </w:rPr>
        <w:t xml:space="preserve">листа Офісу Генерального прокурора від 06.10.2025; копії клопотань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витягу з ЄРДР; відповіді Дніпровської окружної прокуратури м. Києва; ухвали слідчого судді від 09.07.2025, від 18.07.2025 та 01.08.2025, 07.08.2025;</w:t>
      </w:r>
    </w:p>
    <w:p w14:paraId="4906015E" w14:textId="77777777" w:rsidR="006B0DEA" w:rsidRDefault="006B0DEA" w:rsidP="006B0DE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66F4786" w14:textId="77777777" w:rsidR="006B0DEA" w:rsidRPr="009F1FC3" w:rsidRDefault="006B0DEA" w:rsidP="006B0DEA">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76178105"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color w:val="000000" w:themeColor="text1"/>
          <w:sz w:val="28"/>
          <w:szCs w:val="28"/>
        </w:rPr>
      </w:pPr>
    </w:p>
    <w:p w14:paraId="7EBD967F" w14:textId="77777777" w:rsidR="006B0DEA" w:rsidRPr="007E0F45" w:rsidRDefault="006B0DEA" w:rsidP="006B0DEA">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385BD"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B6E8A64"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ABFD2ED"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C0BBB92"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5927920D"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E1AD789"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CB824E"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w:t>
      </w:r>
      <w:r w:rsidRPr="007E0F45">
        <w:rPr>
          <w:rFonts w:ascii="Times New Roman" w:hAnsi="Times New Roman"/>
          <w:color w:val="000000" w:themeColor="text1"/>
          <w:sz w:val="28"/>
          <w:szCs w:val="28"/>
        </w:rPr>
        <w:lastRenderedPageBreak/>
        <w:t xml:space="preserve">прокурором дисциплінарного проступку. </w:t>
      </w:r>
    </w:p>
    <w:p w14:paraId="0852B485"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7E3FF0C"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0BC5A0F"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44D7BE1A"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23A4BE51"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225FF39"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6BCE05D"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16F7FB2C"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426B97F9"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4B2039C"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C41593B"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208F2F0"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C5CDE79"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61CF700B"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E0A36A7"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8DF8AA6" w14:textId="77777777" w:rsidR="006B0DEA" w:rsidRPr="007E0F45" w:rsidRDefault="006B0DEA" w:rsidP="006B0DE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2D6BE06" w14:textId="77777777" w:rsidR="006B0DEA" w:rsidRPr="007E0F45" w:rsidRDefault="006B0DEA" w:rsidP="006B0DE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344BD1B" w14:textId="77777777" w:rsidR="006B0DEA" w:rsidRPr="007E0F45" w:rsidRDefault="006B0DEA" w:rsidP="006B0DEA">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w:t>
      </w:r>
      <w:r w:rsidRPr="007E0F45">
        <w:rPr>
          <w:rFonts w:ascii="Times New Roman" w:hAnsi="Times New Roman"/>
          <w:color w:val="000000" w:themeColor="text1"/>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4F176EE1" w14:textId="77777777" w:rsidR="006B0DEA" w:rsidRPr="007E0F45" w:rsidRDefault="006B0DEA" w:rsidP="006B0DEA">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1057ECF" w14:textId="77777777" w:rsidR="006B0DEA" w:rsidRPr="007E0F45" w:rsidRDefault="006B0DEA" w:rsidP="006B0DEA">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ADEB991" w14:textId="77777777" w:rsidR="006B0DEA" w:rsidRPr="007E0F45" w:rsidRDefault="006B0DEA" w:rsidP="006B0DEA">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D81DEDF"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A4FD9C4"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14621C5B" w14:textId="77777777" w:rsidR="006B0DEA" w:rsidRPr="007E0F45" w:rsidRDefault="006B0DEA" w:rsidP="006B0DEA">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12E694F8"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color w:val="000000" w:themeColor="text1"/>
          <w:sz w:val="28"/>
          <w:szCs w:val="28"/>
        </w:rPr>
      </w:pPr>
    </w:p>
    <w:p w14:paraId="32EDB3A1" w14:textId="2B0E42CC" w:rsidR="006B0DEA" w:rsidRPr="007E0F45" w:rsidRDefault="006B0DEA" w:rsidP="006B0DEA">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Нечепоренком</w:t>
      </w:r>
      <w:proofErr w:type="spellEnd"/>
      <w:r>
        <w:rPr>
          <w:rFonts w:ascii="Times New Roman" w:hAnsi="Times New Roman"/>
          <w:color w:val="000000" w:themeColor="text1"/>
          <w:sz w:val="28"/>
          <w:szCs w:val="28"/>
        </w:rPr>
        <w:t xml:space="preserve"> Ю.Л</w:t>
      </w:r>
      <w:r w:rsidRPr="007E0F45">
        <w:rPr>
          <w:rFonts w:ascii="Times New Roman" w:hAnsi="Times New Roman"/>
          <w:color w:val="000000" w:themeColor="text1"/>
          <w:sz w:val="28"/>
          <w:szCs w:val="28"/>
        </w:rPr>
        <w:t>., вчинених (допущених) в межах кримінального процесу.</w:t>
      </w:r>
    </w:p>
    <w:p w14:paraId="6410F08B" w14:textId="77777777" w:rsidR="006B0DEA" w:rsidRPr="007E0F45" w:rsidRDefault="006B0DEA" w:rsidP="006B0DE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8E8E227" w14:textId="77777777" w:rsidR="006B0DEA" w:rsidRPr="007E0F45" w:rsidRDefault="006B0DEA" w:rsidP="006B0DE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7E0F45">
        <w:rPr>
          <w:rFonts w:ascii="Times New Roman" w:hAnsi="Times New Roman"/>
          <w:color w:val="000000" w:themeColor="text1"/>
          <w:sz w:val="28"/>
          <w:szCs w:val="28"/>
        </w:rPr>
        <w:lastRenderedPageBreak/>
        <w:t xml:space="preserve">що не мають на те законних повноважень, заборонено. </w:t>
      </w:r>
    </w:p>
    <w:p w14:paraId="1938F452" w14:textId="77777777" w:rsidR="006B0DEA" w:rsidRDefault="006B0DEA" w:rsidP="006B0DE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901B4E6" w14:textId="77777777" w:rsidR="006B0DEA" w:rsidRDefault="006B0DEA" w:rsidP="006B0DEA">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Нечепоренка</w:t>
      </w:r>
      <w:proofErr w:type="spellEnd"/>
      <w:r>
        <w:rPr>
          <w:rFonts w:ascii="Times New Roman" w:hAnsi="Times New Roman"/>
          <w:sz w:val="28"/>
          <w:szCs w:val="28"/>
        </w:rPr>
        <w:t xml:space="preserve"> Ю.Л.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11859D7F" w14:textId="77777777" w:rsidR="006B0DEA" w:rsidRPr="002B0D1C" w:rsidRDefault="006B0DEA" w:rsidP="006B0DE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Долучені ухвали слідчих суддів Дніпровського районного суду міста Києва від  09.07.2025, 18.07.2025, 01.08.2025 та 07.08.2025 містять відомості про бездіяльність слідчого. </w:t>
      </w:r>
      <w:r w:rsidRPr="00AB6F64">
        <w:rPr>
          <w:rFonts w:ascii="Times New Roman" w:hAnsi="Times New Roman"/>
          <w:color w:val="000000" w:themeColor="text1"/>
          <w:sz w:val="28"/>
          <w:szCs w:val="28"/>
        </w:rPr>
        <w:t>Разом із тим, аналіз змісту зазначен</w:t>
      </w:r>
      <w:r>
        <w:rPr>
          <w:rFonts w:ascii="Times New Roman" w:hAnsi="Times New Roman"/>
          <w:color w:val="000000" w:themeColor="text1"/>
          <w:sz w:val="28"/>
          <w:szCs w:val="28"/>
        </w:rPr>
        <w:t>их</w:t>
      </w:r>
      <w:r w:rsidRPr="00AB6F64">
        <w:rPr>
          <w:rFonts w:ascii="Times New Roman" w:hAnsi="Times New Roman"/>
          <w:color w:val="000000" w:themeColor="text1"/>
          <w:sz w:val="28"/>
          <w:szCs w:val="28"/>
        </w:rPr>
        <w:t xml:space="preserve"> ухвали свідчить, що судом не встановлено факту бездіяльності прокурора</w:t>
      </w:r>
      <w:r>
        <w:rPr>
          <w:rFonts w:ascii="Times New Roman" w:hAnsi="Times New Roman"/>
          <w:color w:val="000000" w:themeColor="text1"/>
          <w:sz w:val="28"/>
          <w:szCs w:val="28"/>
        </w:rPr>
        <w:t xml:space="preserve"> </w:t>
      </w:r>
      <w:proofErr w:type="spellStart"/>
      <w:r w:rsidRPr="00640084">
        <w:rPr>
          <w:rFonts w:ascii="Times New Roman" w:hAnsi="Times New Roman"/>
          <w:color w:val="000000" w:themeColor="text1"/>
          <w:sz w:val="28"/>
          <w:szCs w:val="28"/>
        </w:rPr>
        <w:t>Неч</w:t>
      </w:r>
      <w:r>
        <w:rPr>
          <w:rFonts w:ascii="Times New Roman" w:hAnsi="Times New Roman"/>
          <w:color w:val="000000" w:themeColor="text1"/>
          <w:sz w:val="28"/>
          <w:szCs w:val="28"/>
        </w:rPr>
        <w:t>е</w:t>
      </w:r>
      <w:r w:rsidRPr="00640084">
        <w:rPr>
          <w:rFonts w:ascii="Times New Roman" w:hAnsi="Times New Roman"/>
          <w:color w:val="000000" w:themeColor="text1"/>
          <w:sz w:val="28"/>
          <w:szCs w:val="28"/>
        </w:rPr>
        <w:t>поренка</w:t>
      </w:r>
      <w:proofErr w:type="spellEnd"/>
      <w:r w:rsidRPr="00640084">
        <w:rPr>
          <w:rFonts w:ascii="Times New Roman" w:hAnsi="Times New Roman"/>
          <w:color w:val="000000" w:themeColor="text1"/>
          <w:sz w:val="28"/>
          <w:szCs w:val="28"/>
        </w:rPr>
        <w:t xml:space="preserve"> Ю.Л.</w:t>
      </w:r>
      <w:r w:rsidRPr="00AB6F64">
        <w:rPr>
          <w:rFonts w:ascii="Times New Roman" w:hAnsi="Times New Roman"/>
          <w:color w:val="000000" w:themeColor="text1"/>
          <w:sz w:val="28"/>
          <w:szCs w:val="28"/>
        </w:rPr>
        <w:t>, не надано правової оцінки його процесуальним рішенням чи діям у межах кримінального провадження</w:t>
      </w:r>
      <w:r w:rsidRPr="00640084">
        <w:rPr>
          <w:rFonts w:ascii="Times New Roman" w:hAnsi="Times New Roman"/>
          <w:color w:val="000000" w:themeColor="text1"/>
          <w:sz w:val="28"/>
          <w:szCs w:val="28"/>
        </w:rPr>
        <w:t>. Отже, наявні судові рішення не можуть розглядатися як належне підтвердження дисциплінарного проступку з боку зазначеного прокурора</w:t>
      </w:r>
      <w:r>
        <w:rPr>
          <w:rFonts w:ascii="Times New Roman" w:hAnsi="Times New Roman"/>
          <w:color w:val="000000" w:themeColor="text1"/>
          <w:sz w:val="28"/>
          <w:szCs w:val="28"/>
        </w:rPr>
        <w:t xml:space="preserve">, оскільки вони стосуються дій слідчого. </w:t>
      </w:r>
    </w:p>
    <w:p w14:paraId="4DF7BE9E"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458970E"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7E0F45">
        <w:rPr>
          <w:rFonts w:ascii="Times New Roman" w:hAnsi="Times New Roman"/>
          <w:color w:val="000000" w:themeColor="text1"/>
          <w:sz w:val="28"/>
          <w:szCs w:val="28"/>
        </w:rPr>
        <w:t>дізнавачів</w:t>
      </w:r>
      <w:proofErr w:type="spellEnd"/>
      <w:r w:rsidRPr="007E0F45">
        <w:rPr>
          <w:rFonts w:ascii="Times New Roman" w:hAnsi="Times New Roman"/>
          <w:color w:val="000000" w:themeColor="text1"/>
          <w:sz w:val="28"/>
          <w:szCs w:val="28"/>
        </w:rPr>
        <w:t>) органів досудового розслідування. Наявність у прокурора таких повноважень не означає, що в разі, якщо слідчий (</w:t>
      </w:r>
      <w:proofErr w:type="spellStart"/>
      <w:r w:rsidRPr="007E0F45">
        <w:rPr>
          <w:rFonts w:ascii="Times New Roman" w:hAnsi="Times New Roman"/>
          <w:color w:val="000000" w:themeColor="text1"/>
          <w:sz w:val="28"/>
          <w:szCs w:val="28"/>
        </w:rPr>
        <w:t>дізнавач</w:t>
      </w:r>
      <w:proofErr w:type="spellEnd"/>
      <w:r w:rsidRPr="007E0F45">
        <w:rPr>
          <w:rFonts w:ascii="Times New Roman" w:hAnsi="Times New Roman"/>
          <w:color w:val="000000" w:themeColor="text1"/>
          <w:sz w:val="28"/>
          <w:szCs w:val="28"/>
        </w:rPr>
        <w:t>) не виконує відповідні слідчі дії, прокурор зобов’язаний здійснювати їх замість слідчого (</w:t>
      </w:r>
      <w:proofErr w:type="spellStart"/>
      <w:r w:rsidRPr="007E0F45">
        <w:rPr>
          <w:rFonts w:ascii="Times New Roman" w:hAnsi="Times New Roman"/>
          <w:color w:val="000000" w:themeColor="text1"/>
          <w:sz w:val="28"/>
          <w:szCs w:val="28"/>
        </w:rPr>
        <w:t>дізнавача</w:t>
      </w:r>
      <w:proofErr w:type="spellEnd"/>
      <w:r w:rsidRPr="007E0F45">
        <w:rPr>
          <w:rFonts w:ascii="Times New Roman" w:hAnsi="Times New Roman"/>
          <w:color w:val="000000" w:themeColor="text1"/>
          <w:sz w:val="28"/>
          <w:szCs w:val="28"/>
        </w:rPr>
        <w:t>).</w:t>
      </w:r>
    </w:p>
    <w:p w14:paraId="45A7BDE4" w14:textId="77777777" w:rsidR="006B0DEA" w:rsidRPr="007E0F45" w:rsidRDefault="006B0DEA" w:rsidP="006B0DE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Автор</w:t>
      </w:r>
      <w:r>
        <w:rPr>
          <w:rFonts w:ascii="Times New Roman" w:hAnsi="Times New Roman"/>
          <w:color w:val="000000" w:themeColor="text1"/>
          <w:sz w:val="28"/>
          <w:szCs w:val="28"/>
        </w:rPr>
        <w:t>ка</w:t>
      </w:r>
      <w:r w:rsidRPr="007E0F45">
        <w:rPr>
          <w:rFonts w:ascii="Times New Roman" w:hAnsi="Times New Roman"/>
          <w:color w:val="000000" w:themeColor="text1"/>
          <w:sz w:val="28"/>
          <w:szCs w:val="28"/>
        </w:rPr>
        <w:t xml:space="preserve"> скарги вказує про неналежне досудове розслідування слідчим. 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4F2CAA72" w14:textId="5205FD0D" w:rsidR="006B0DEA"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640084">
        <w:rPr>
          <w:rFonts w:ascii="Times New Roman" w:hAnsi="Times New Roman"/>
          <w:color w:val="000000" w:themeColor="text1"/>
          <w:sz w:val="28"/>
          <w:szCs w:val="28"/>
        </w:rPr>
        <w:t>Також, з огляду на долучені до матеріалів відповіді, встановлено,</w:t>
      </w:r>
      <w:r>
        <w:rPr>
          <w:rFonts w:ascii="Times New Roman" w:hAnsi="Times New Roman"/>
          <w:color w:val="000000" w:themeColor="text1"/>
          <w:sz w:val="28"/>
          <w:szCs w:val="28"/>
        </w:rPr>
        <w:t xml:space="preserve"> що </w:t>
      </w:r>
      <w:r>
        <w:rPr>
          <w:rFonts w:ascii="Times New Roman" w:hAnsi="Times New Roman"/>
          <w:color w:val="000000" w:themeColor="text1"/>
          <w:sz w:val="28"/>
          <w:szCs w:val="28"/>
        </w:rPr>
        <w:t>ОСОБІ_1</w:t>
      </w:r>
      <w:r w:rsidRPr="00640084">
        <w:rPr>
          <w:rFonts w:ascii="Times New Roman" w:hAnsi="Times New Roman"/>
          <w:color w:val="000000" w:themeColor="text1"/>
          <w:sz w:val="28"/>
          <w:szCs w:val="28"/>
        </w:rPr>
        <w:t xml:space="preserve"> було надіслано лист Дніпровської окружної прокуратури міста Києва від 15 вересня 2025 року, у якому її було повідомлено про зміну слідчого у відповідному кримінальному провадженні. Зазначене свідчить про реагування органу прокуратури на її звернення та подані клопотання, що спростовує твердження про повну бездіяльність у вирішенні порушених питань.</w:t>
      </w:r>
    </w:p>
    <w:p w14:paraId="7F93B05A"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color w:val="000000" w:themeColor="text1"/>
          <w:sz w:val="28"/>
          <w:szCs w:val="28"/>
        </w:rPr>
        <w:t>Нечепоренка</w:t>
      </w:r>
      <w:proofErr w:type="spellEnd"/>
      <w:r>
        <w:rPr>
          <w:rFonts w:ascii="Times New Roman" w:hAnsi="Times New Roman"/>
          <w:color w:val="000000" w:themeColor="text1"/>
          <w:sz w:val="28"/>
          <w:szCs w:val="28"/>
        </w:rPr>
        <w:t xml:space="preserve"> Ю.Л.</w:t>
      </w:r>
      <w:r w:rsidRPr="007E0F45">
        <w:rPr>
          <w:rFonts w:ascii="Times New Roman" w:hAnsi="Times New Roman"/>
          <w:color w:val="000000" w:themeColor="text1"/>
          <w:sz w:val="28"/>
          <w:szCs w:val="28"/>
        </w:rPr>
        <w:t xml:space="preserve"> визнано неправомірними, а також встановлено факт порушення ним прав осіб або вимог закону. </w:t>
      </w:r>
    </w:p>
    <w:p w14:paraId="5FE15DD6"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color w:val="000000" w:themeColor="text1"/>
          <w:sz w:val="28"/>
          <w:szCs w:val="28"/>
        </w:rPr>
        <w:t>Нечипоренка Ю.Л.</w:t>
      </w:r>
    </w:p>
    <w:p w14:paraId="63D9BF5E" w14:textId="77777777" w:rsidR="006B0DEA" w:rsidRPr="00E51D24" w:rsidRDefault="006B0DEA" w:rsidP="006B0DE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w:t>
      </w:r>
      <w:r w:rsidRPr="007E0F45">
        <w:rPr>
          <w:rFonts w:ascii="Times New Roman" w:hAnsi="Times New Roman"/>
          <w:color w:val="000000" w:themeColor="text1"/>
          <w:sz w:val="28"/>
          <w:szCs w:val="28"/>
        </w:rPr>
        <w:lastRenderedPageBreak/>
        <w:t xml:space="preserve">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38F772E" w14:textId="77777777" w:rsidR="006B0DEA" w:rsidRPr="007E0F45" w:rsidRDefault="006B0DEA" w:rsidP="006B0DEA">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21DBE71F" w14:textId="77777777" w:rsidR="006B0DEA" w:rsidRPr="007E0F45" w:rsidRDefault="006B0DEA" w:rsidP="006B0DEA">
      <w:pPr>
        <w:widowControl w:val="0"/>
        <w:spacing w:after="0" w:line="240" w:lineRule="auto"/>
        <w:contextualSpacing/>
        <w:jc w:val="center"/>
        <w:rPr>
          <w:rFonts w:ascii="Times New Roman" w:hAnsi="Times New Roman"/>
          <w:b/>
          <w:color w:val="000000" w:themeColor="text1"/>
          <w:sz w:val="28"/>
          <w:szCs w:val="28"/>
        </w:rPr>
      </w:pPr>
    </w:p>
    <w:p w14:paraId="0C3E47B6" w14:textId="77777777" w:rsidR="006B0DEA" w:rsidRPr="007E0F45" w:rsidRDefault="006B0DEA" w:rsidP="006B0DEA">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 xml:space="preserve">Дніпровської окружної прокуратури міста Києва </w:t>
      </w:r>
      <w:proofErr w:type="spellStart"/>
      <w:r>
        <w:rPr>
          <w:rFonts w:ascii="Times New Roman" w:hAnsi="Times New Roman"/>
          <w:color w:val="000000" w:themeColor="text1"/>
          <w:sz w:val="28"/>
          <w:szCs w:val="28"/>
        </w:rPr>
        <w:t>Нечепоренка</w:t>
      </w:r>
      <w:proofErr w:type="spellEnd"/>
      <w:r>
        <w:rPr>
          <w:rFonts w:ascii="Times New Roman" w:hAnsi="Times New Roman"/>
          <w:color w:val="000000" w:themeColor="text1"/>
          <w:sz w:val="28"/>
          <w:szCs w:val="28"/>
        </w:rPr>
        <w:t xml:space="preserve"> Юрія Леонідовича.</w:t>
      </w:r>
    </w:p>
    <w:p w14:paraId="4C51D47A" w14:textId="77777777" w:rsidR="006B0DEA" w:rsidRPr="007E0F45" w:rsidRDefault="006B0DEA" w:rsidP="006B0DEA">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w:t>
      </w:r>
      <w:r w:rsidRPr="007E0F45">
        <w:rPr>
          <w:rFonts w:ascii="Times New Roman" w:hAnsi="Times New Roman"/>
          <w:color w:val="000000" w:themeColor="text1"/>
          <w:sz w:val="28"/>
          <w:szCs w:val="28"/>
        </w:rPr>
        <w:t xml:space="preserve"> та прокурору.</w:t>
      </w:r>
    </w:p>
    <w:p w14:paraId="7A513178" w14:textId="77777777" w:rsidR="006B0DEA" w:rsidRPr="007E0F45" w:rsidRDefault="006B0DEA" w:rsidP="006B0DEA">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7E3D10A" w14:textId="77777777" w:rsidR="006B0DEA" w:rsidRPr="007E0F45" w:rsidRDefault="006B0DEA" w:rsidP="006B0DEA">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19D73DA2" w14:textId="77777777" w:rsidR="006B0DEA" w:rsidRPr="007E0F45" w:rsidRDefault="006B0DEA" w:rsidP="006B0DEA">
      <w:pPr>
        <w:rPr>
          <w:color w:val="000000" w:themeColor="text1"/>
        </w:rPr>
      </w:pPr>
    </w:p>
    <w:p w14:paraId="716430E3" w14:textId="77777777" w:rsidR="006B0DEA" w:rsidRPr="007E0F45" w:rsidRDefault="006B0DEA" w:rsidP="006B0DE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2BB467C8" w14:textId="77777777" w:rsidR="006B0DEA" w:rsidRPr="007E0F45" w:rsidRDefault="006B0DEA" w:rsidP="006B0DE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42FE2C1D" w14:textId="77777777" w:rsidR="006B0DEA" w:rsidRPr="007E0F45" w:rsidRDefault="006B0DEA" w:rsidP="006B0DE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2BEF20D0" w14:textId="77777777" w:rsidR="006B0DEA" w:rsidRPr="007E0F45" w:rsidRDefault="006B0DEA" w:rsidP="006B0DEA">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0FCAA1F5" w14:textId="77777777" w:rsidR="006B0DEA" w:rsidRPr="007E0F45" w:rsidRDefault="006B0DEA" w:rsidP="006B0DEA">
      <w:pPr>
        <w:widowControl w:val="0"/>
        <w:tabs>
          <w:tab w:val="left" w:pos="851"/>
          <w:tab w:val="left" w:pos="993"/>
        </w:tabs>
        <w:spacing w:after="0" w:line="240" w:lineRule="auto"/>
        <w:jc w:val="both"/>
        <w:rPr>
          <w:rFonts w:ascii="Times New Roman" w:hAnsi="Times New Roman"/>
          <w:color w:val="000000" w:themeColor="text1"/>
          <w:sz w:val="28"/>
          <w:szCs w:val="28"/>
        </w:rPr>
      </w:pPr>
    </w:p>
    <w:p w14:paraId="6BB3F809" w14:textId="77777777" w:rsidR="006B0DEA" w:rsidRPr="007E0F45" w:rsidRDefault="006B0DEA" w:rsidP="006B0DEA">
      <w:pPr>
        <w:rPr>
          <w:color w:val="000000" w:themeColor="text1"/>
        </w:rPr>
      </w:pPr>
    </w:p>
    <w:p w14:paraId="723F6EC6" w14:textId="77777777" w:rsidR="006B0DEA" w:rsidRDefault="006B0DEA" w:rsidP="006B0DEA"/>
    <w:p w14:paraId="0689855D" w14:textId="77777777" w:rsidR="000E2B1C" w:rsidRDefault="000E2B1C"/>
    <w:sectPr w:rsidR="000E2B1C"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6610D033" w14:textId="77777777" w:rsidR="00584575" w:rsidRDefault="006B0DEA">
        <w:pPr>
          <w:pStyle w:val="a5"/>
          <w:jc w:val="center"/>
        </w:pPr>
        <w:r>
          <w:fldChar w:fldCharType="begin"/>
        </w:r>
        <w:r>
          <w:instrText>PAGE   \* MERGEFORMAT</w:instrText>
        </w:r>
        <w:r>
          <w:fldChar w:fldCharType="separate"/>
        </w:r>
        <w:r>
          <w:t>2</w:t>
        </w:r>
        <w:r>
          <w:fldChar w:fldCharType="end"/>
        </w:r>
      </w:p>
    </w:sdtContent>
  </w:sdt>
  <w:p w14:paraId="2E101B41" w14:textId="77777777" w:rsidR="00584575" w:rsidRDefault="006B0D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EA"/>
    <w:rsid w:val="000E2B1C"/>
    <w:rsid w:val="006B0D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8EE8"/>
  <w15:chartTrackingRefBased/>
  <w15:docId w15:val="{FFEA7AAF-0617-4F12-B0FA-44B3413B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DEA"/>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EA"/>
    <w:pPr>
      <w:ind w:left="720"/>
      <w:contextualSpacing/>
    </w:pPr>
  </w:style>
  <w:style w:type="paragraph" w:styleId="a4">
    <w:name w:val="No Spacing"/>
    <w:uiPriority w:val="1"/>
    <w:qFormat/>
    <w:rsid w:val="006B0DEA"/>
    <w:pPr>
      <w:spacing w:after="0" w:line="240" w:lineRule="auto"/>
    </w:pPr>
    <w:rPr>
      <w:rFonts w:ascii="Calibri" w:eastAsia="Calibri" w:hAnsi="Calibri" w:cs="Times New Roman"/>
      <w:sz w:val="22"/>
    </w:rPr>
  </w:style>
  <w:style w:type="paragraph" w:customStyle="1" w:styleId="rvps2">
    <w:name w:val="rvps2"/>
    <w:basedOn w:val="a"/>
    <w:rsid w:val="006B0DE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6B0DE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B0DE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8433</Words>
  <Characters>4807</Characters>
  <DocSecurity>0</DocSecurity>
  <Lines>40</Lines>
  <Paragraphs>26</Paragraphs>
  <ScaleCrop>false</ScaleCrop>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2025-12-01T10:45:00Z</dcterms:created>
  <dcterms:modified xsi:type="dcterms:W3CDTF">2025-12-01T10:47:00Z</dcterms:modified>
</cp:coreProperties>
</file>