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72" w:type="dxa"/>
        <w:tblLook w:val="04A0" w:firstRow="1" w:lastRow="0" w:firstColumn="1" w:lastColumn="0" w:noHBand="0" w:noVBand="1"/>
      </w:tblPr>
      <w:tblGrid>
        <w:gridCol w:w="3291"/>
        <w:gridCol w:w="3180"/>
        <w:gridCol w:w="19"/>
        <w:gridCol w:w="3176"/>
        <w:gridCol w:w="6"/>
      </w:tblGrid>
      <w:tr w:rsidR="000C56B6" w:rsidRPr="00462E3B" w:rsidTr="00114BF5">
        <w:trPr>
          <w:gridAfter w:val="1"/>
          <w:wAfter w:w="6" w:type="dxa"/>
        </w:trPr>
        <w:tc>
          <w:tcPr>
            <w:tcW w:w="3291" w:type="dxa"/>
            <w:shd w:val="clear" w:color="auto" w:fill="auto"/>
          </w:tcPr>
          <w:p w:rsidR="000C56B6" w:rsidRPr="00462E3B" w:rsidRDefault="000C56B6" w:rsidP="00114BF5">
            <w:pPr>
              <w:spacing w:after="0" w:line="240" w:lineRule="auto"/>
              <w:ind w:right="-141"/>
              <w:rPr>
                <w:rFonts w:ascii="Times New Roman" w:eastAsia="Calibri" w:hAnsi="Times New Roman" w:cs="Times New Roman"/>
                <w:sz w:val="28"/>
                <w:szCs w:val="28"/>
                <w:lang w:val="en-US"/>
              </w:rPr>
            </w:pPr>
          </w:p>
        </w:tc>
        <w:tc>
          <w:tcPr>
            <w:tcW w:w="3199" w:type="dxa"/>
            <w:gridSpan w:val="2"/>
            <w:shd w:val="clear" w:color="auto" w:fill="auto"/>
            <w:hideMark/>
          </w:tcPr>
          <w:p w:rsidR="000C56B6" w:rsidRPr="00462E3B" w:rsidRDefault="000C56B6" w:rsidP="00114BF5">
            <w:pPr>
              <w:spacing w:after="0" w:line="240" w:lineRule="auto"/>
              <w:ind w:right="-141" w:hanging="558"/>
              <w:jc w:val="center"/>
              <w:rPr>
                <w:rFonts w:ascii="Times New Roman" w:eastAsia="Calibri" w:hAnsi="Times New Roman" w:cs="Times New Roman"/>
                <w:sz w:val="28"/>
                <w:szCs w:val="28"/>
                <w:lang w:val="uk-UA"/>
              </w:rPr>
            </w:pPr>
            <w:r w:rsidRPr="00462E3B">
              <w:rPr>
                <w:rFonts w:ascii="Times New Roman" w:eastAsia="Calibri" w:hAnsi="Times New Roman" w:cs="Times New Roman"/>
                <w:noProof/>
                <w:sz w:val="19"/>
                <w:lang w:eastAsia="ru-RU"/>
              </w:rPr>
              <w:drawing>
                <wp:inline distT="0" distB="0" distL="0" distR="0" wp14:anchorId="503534DB" wp14:editId="2439A6ED">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176" w:type="dxa"/>
            <w:shd w:val="clear" w:color="auto" w:fill="auto"/>
          </w:tcPr>
          <w:p w:rsidR="000C56B6" w:rsidRPr="00462E3B" w:rsidRDefault="000C56B6" w:rsidP="00114BF5">
            <w:pPr>
              <w:spacing w:after="0" w:line="240" w:lineRule="auto"/>
              <w:ind w:right="-141"/>
              <w:rPr>
                <w:rFonts w:ascii="Times New Roman" w:eastAsia="Calibri" w:hAnsi="Times New Roman" w:cs="Times New Roman"/>
                <w:sz w:val="28"/>
                <w:szCs w:val="28"/>
                <w:lang w:val="uk-UA"/>
              </w:rPr>
            </w:pPr>
          </w:p>
        </w:tc>
      </w:tr>
      <w:tr w:rsidR="000C56B6" w:rsidRPr="00462E3B" w:rsidTr="00114BF5">
        <w:trPr>
          <w:gridAfter w:val="1"/>
          <w:wAfter w:w="6" w:type="dxa"/>
          <w:trHeight w:val="112"/>
        </w:trPr>
        <w:tc>
          <w:tcPr>
            <w:tcW w:w="9666" w:type="dxa"/>
            <w:gridSpan w:val="4"/>
            <w:shd w:val="clear" w:color="auto" w:fill="auto"/>
          </w:tcPr>
          <w:p w:rsidR="000C56B6" w:rsidRPr="00462E3B" w:rsidRDefault="000C56B6" w:rsidP="00114BF5">
            <w:pPr>
              <w:spacing w:after="0" w:line="240" w:lineRule="auto"/>
              <w:ind w:right="-141"/>
              <w:rPr>
                <w:rFonts w:ascii="Times New Roman" w:eastAsia="Calibri" w:hAnsi="Times New Roman" w:cs="Times New Roman"/>
                <w:sz w:val="28"/>
                <w:szCs w:val="28"/>
                <w:lang w:val="uk-UA"/>
              </w:rPr>
            </w:pPr>
          </w:p>
        </w:tc>
      </w:tr>
      <w:tr w:rsidR="000C56B6" w:rsidRPr="00462E3B" w:rsidTr="00114BF5">
        <w:trPr>
          <w:gridAfter w:val="1"/>
          <w:wAfter w:w="6" w:type="dxa"/>
        </w:trPr>
        <w:tc>
          <w:tcPr>
            <w:tcW w:w="9666" w:type="dxa"/>
            <w:gridSpan w:val="4"/>
            <w:shd w:val="clear" w:color="auto" w:fill="auto"/>
            <w:hideMark/>
          </w:tcPr>
          <w:p w:rsidR="000C56B6" w:rsidRPr="00462E3B" w:rsidRDefault="000C56B6" w:rsidP="00114BF5">
            <w:pPr>
              <w:spacing w:after="0" w:line="240" w:lineRule="auto"/>
              <w:ind w:left="-397" w:right="-141" w:hanging="142"/>
              <w:jc w:val="center"/>
              <w:rPr>
                <w:rFonts w:ascii="Times New Roman" w:eastAsia="Calibri" w:hAnsi="Times New Roman" w:cs="Times New Roman"/>
                <w:sz w:val="28"/>
                <w:szCs w:val="28"/>
                <w:lang w:val="uk-UA"/>
              </w:rPr>
            </w:pPr>
            <w:r w:rsidRPr="00462E3B">
              <w:rPr>
                <w:rFonts w:ascii="Times New Roman" w:eastAsia="Calibri" w:hAnsi="Times New Roman" w:cs="Times New Roman"/>
                <w:sz w:val="36"/>
                <w:szCs w:val="36"/>
                <w:lang w:val="uk-UA"/>
              </w:rPr>
              <w:t>КВАЛІФІКАЦІЙНО-ДИСЦИПЛІНАРНА  КОМІСІЯ ПРОКУРОРІВ</w:t>
            </w:r>
          </w:p>
        </w:tc>
      </w:tr>
      <w:tr w:rsidR="000C56B6" w:rsidRPr="00462E3B" w:rsidTr="00114BF5">
        <w:trPr>
          <w:gridAfter w:val="1"/>
          <w:wAfter w:w="6" w:type="dxa"/>
        </w:trPr>
        <w:tc>
          <w:tcPr>
            <w:tcW w:w="9666" w:type="dxa"/>
            <w:gridSpan w:val="4"/>
            <w:shd w:val="clear" w:color="auto" w:fill="auto"/>
          </w:tcPr>
          <w:p w:rsidR="000C56B6" w:rsidRPr="00462E3B" w:rsidRDefault="000C56B6" w:rsidP="00114BF5">
            <w:pPr>
              <w:spacing w:after="0" w:line="240" w:lineRule="auto"/>
              <w:ind w:right="-141"/>
              <w:rPr>
                <w:rFonts w:ascii="Times New Roman" w:eastAsia="Calibri" w:hAnsi="Times New Roman" w:cs="Times New Roman"/>
                <w:sz w:val="28"/>
                <w:szCs w:val="28"/>
                <w:lang w:val="uk-UA"/>
              </w:rPr>
            </w:pPr>
          </w:p>
        </w:tc>
      </w:tr>
      <w:tr w:rsidR="000C56B6" w:rsidRPr="00462E3B" w:rsidTr="00114BF5">
        <w:tc>
          <w:tcPr>
            <w:tcW w:w="3291" w:type="dxa"/>
            <w:shd w:val="clear" w:color="auto" w:fill="auto"/>
          </w:tcPr>
          <w:p w:rsidR="000C56B6" w:rsidRPr="00462E3B" w:rsidRDefault="000C56B6" w:rsidP="00114BF5">
            <w:pPr>
              <w:spacing w:after="0" w:line="240" w:lineRule="auto"/>
              <w:ind w:right="-141"/>
              <w:rPr>
                <w:rFonts w:ascii="Times New Roman" w:eastAsia="Calibri" w:hAnsi="Times New Roman" w:cs="Times New Roman"/>
                <w:sz w:val="28"/>
                <w:szCs w:val="28"/>
                <w:lang w:val="uk-UA"/>
              </w:rPr>
            </w:pPr>
          </w:p>
        </w:tc>
        <w:tc>
          <w:tcPr>
            <w:tcW w:w="3180" w:type="dxa"/>
            <w:shd w:val="clear" w:color="auto" w:fill="auto"/>
            <w:hideMark/>
          </w:tcPr>
          <w:p w:rsidR="000C56B6" w:rsidRPr="00462E3B" w:rsidRDefault="000C56B6" w:rsidP="00114BF5">
            <w:pPr>
              <w:spacing w:after="0" w:line="240" w:lineRule="auto"/>
              <w:ind w:left="-245" w:right="-141"/>
              <w:jc w:val="center"/>
              <w:rPr>
                <w:rFonts w:ascii="Times New Roman" w:eastAsia="Calibri" w:hAnsi="Times New Roman" w:cs="Times New Roman"/>
                <w:b/>
                <w:sz w:val="28"/>
                <w:szCs w:val="28"/>
                <w:lang w:val="uk-UA"/>
              </w:rPr>
            </w:pPr>
            <w:r w:rsidRPr="00462E3B">
              <w:rPr>
                <w:rFonts w:ascii="Times New Roman" w:eastAsia="Calibri" w:hAnsi="Times New Roman" w:cs="Times New Roman"/>
                <w:b/>
                <w:sz w:val="28"/>
                <w:szCs w:val="28"/>
                <w:lang w:val="uk-UA"/>
              </w:rPr>
              <w:t xml:space="preserve">Р І Ш Е Н </w:t>
            </w:r>
            <w:proofErr w:type="spellStart"/>
            <w:r w:rsidRPr="00462E3B">
              <w:rPr>
                <w:rFonts w:ascii="Times New Roman" w:eastAsia="Calibri" w:hAnsi="Times New Roman" w:cs="Times New Roman"/>
                <w:b/>
                <w:sz w:val="28"/>
                <w:szCs w:val="28"/>
                <w:lang w:val="uk-UA"/>
              </w:rPr>
              <w:t>Н</w:t>
            </w:r>
            <w:proofErr w:type="spellEnd"/>
            <w:r w:rsidRPr="00462E3B">
              <w:rPr>
                <w:rFonts w:ascii="Times New Roman" w:eastAsia="Calibri" w:hAnsi="Times New Roman" w:cs="Times New Roman"/>
                <w:b/>
                <w:sz w:val="28"/>
                <w:szCs w:val="28"/>
                <w:lang w:val="uk-UA"/>
              </w:rPr>
              <w:t xml:space="preserve"> Я</w:t>
            </w:r>
          </w:p>
        </w:tc>
        <w:tc>
          <w:tcPr>
            <w:tcW w:w="3201" w:type="dxa"/>
            <w:gridSpan w:val="3"/>
            <w:shd w:val="clear" w:color="auto" w:fill="auto"/>
          </w:tcPr>
          <w:p w:rsidR="000C56B6" w:rsidRPr="00462E3B" w:rsidRDefault="000C56B6" w:rsidP="00114BF5">
            <w:pPr>
              <w:spacing w:after="0" w:line="240" w:lineRule="auto"/>
              <w:ind w:right="-141"/>
              <w:rPr>
                <w:rFonts w:ascii="Times New Roman" w:eastAsia="Calibri" w:hAnsi="Times New Roman" w:cs="Times New Roman"/>
                <w:sz w:val="28"/>
                <w:szCs w:val="28"/>
                <w:lang w:val="uk-UA"/>
              </w:rPr>
            </w:pPr>
          </w:p>
        </w:tc>
      </w:tr>
      <w:tr w:rsidR="000C56B6" w:rsidRPr="00462E3B" w:rsidTr="00114BF5">
        <w:tc>
          <w:tcPr>
            <w:tcW w:w="3291" w:type="dxa"/>
            <w:shd w:val="clear" w:color="auto" w:fill="auto"/>
          </w:tcPr>
          <w:p w:rsidR="000C56B6" w:rsidRPr="00462E3B" w:rsidRDefault="000C56B6" w:rsidP="00114BF5">
            <w:pPr>
              <w:spacing w:after="0" w:line="240" w:lineRule="auto"/>
              <w:ind w:right="-141"/>
              <w:rPr>
                <w:rFonts w:ascii="Times New Roman" w:eastAsia="Calibri" w:hAnsi="Times New Roman" w:cs="Times New Roman"/>
                <w:sz w:val="28"/>
                <w:szCs w:val="28"/>
                <w:lang w:val="uk-UA"/>
              </w:rPr>
            </w:pPr>
          </w:p>
        </w:tc>
        <w:tc>
          <w:tcPr>
            <w:tcW w:w="3180" w:type="dxa"/>
            <w:shd w:val="clear" w:color="auto" w:fill="auto"/>
          </w:tcPr>
          <w:p w:rsidR="000C56B6" w:rsidRPr="00462E3B" w:rsidRDefault="000C56B6" w:rsidP="00114BF5">
            <w:pPr>
              <w:spacing w:after="0" w:line="240" w:lineRule="auto"/>
              <w:ind w:right="-141"/>
              <w:rPr>
                <w:rFonts w:ascii="Times New Roman" w:eastAsia="Calibri" w:hAnsi="Times New Roman" w:cs="Times New Roman"/>
                <w:sz w:val="28"/>
                <w:szCs w:val="28"/>
                <w:lang w:val="uk-UA"/>
              </w:rPr>
            </w:pPr>
          </w:p>
          <w:p w:rsidR="000C56B6" w:rsidRPr="00462E3B" w:rsidRDefault="000C56B6" w:rsidP="00114BF5">
            <w:pPr>
              <w:spacing w:after="0" w:line="240" w:lineRule="auto"/>
              <w:ind w:right="-141"/>
              <w:rPr>
                <w:rFonts w:ascii="Times New Roman" w:eastAsia="Calibri" w:hAnsi="Times New Roman" w:cs="Times New Roman"/>
                <w:sz w:val="28"/>
                <w:szCs w:val="28"/>
                <w:lang w:val="uk-UA"/>
              </w:rPr>
            </w:pPr>
          </w:p>
        </w:tc>
        <w:tc>
          <w:tcPr>
            <w:tcW w:w="3201" w:type="dxa"/>
            <w:gridSpan w:val="3"/>
            <w:shd w:val="clear" w:color="auto" w:fill="auto"/>
          </w:tcPr>
          <w:p w:rsidR="000C56B6" w:rsidRPr="00462E3B" w:rsidRDefault="000C56B6" w:rsidP="00114BF5">
            <w:pPr>
              <w:spacing w:after="0" w:line="240" w:lineRule="auto"/>
              <w:ind w:right="-141"/>
              <w:rPr>
                <w:rFonts w:ascii="Times New Roman" w:eastAsia="Calibri" w:hAnsi="Times New Roman" w:cs="Times New Roman"/>
                <w:sz w:val="28"/>
                <w:szCs w:val="28"/>
                <w:lang w:val="uk-UA"/>
              </w:rPr>
            </w:pPr>
          </w:p>
        </w:tc>
      </w:tr>
      <w:tr w:rsidR="000C56B6" w:rsidRPr="00462E3B" w:rsidTr="00114BF5">
        <w:tc>
          <w:tcPr>
            <w:tcW w:w="3291" w:type="dxa"/>
            <w:shd w:val="clear" w:color="auto" w:fill="auto"/>
            <w:hideMark/>
          </w:tcPr>
          <w:p w:rsidR="000C56B6" w:rsidRPr="00462E3B" w:rsidRDefault="000C56B6" w:rsidP="00114BF5">
            <w:pPr>
              <w:spacing w:after="0" w:line="240" w:lineRule="auto"/>
              <w:ind w:left="-109" w:right="-141"/>
              <w:rPr>
                <w:rFonts w:ascii="Times New Roman" w:eastAsia="Calibri" w:hAnsi="Times New Roman" w:cs="Times New Roman"/>
                <w:b/>
                <w:sz w:val="28"/>
                <w:szCs w:val="28"/>
                <w:lang w:val="uk-UA"/>
              </w:rPr>
            </w:pPr>
            <w:r>
              <w:rPr>
                <w:rFonts w:ascii="Times New Roman" w:eastAsia="Calibri" w:hAnsi="Times New Roman" w:cs="Times New Roman"/>
                <w:b/>
                <w:color w:val="000000" w:themeColor="text1"/>
                <w:sz w:val="28"/>
                <w:szCs w:val="28"/>
                <w:lang w:val="uk-UA"/>
              </w:rPr>
              <w:t>21</w:t>
            </w:r>
            <w:r w:rsidRPr="00462E3B">
              <w:rPr>
                <w:rFonts w:ascii="Times New Roman" w:eastAsia="Calibri" w:hAnsi="Times New Roman" w:cs="Times New Roman"/>
                <w:b/>
                <w:color w:val="000000" w:themeColor="text1"/>
                <w:sz w:val="28"/>
                <w:szCs w:val="28"/>
                <w:lang w:val="uk-UA"/>
              </w:rPr>
              <w:t xml:space="preserve"> лютого </w:t>
            </w:r>
            <w:r w:rsidRPr="00462E3B">
              <w:rPr>
                <w:rFonts w:ascii="Times New Roman" w:eastAsia="Calibri" w:hAnsi="Times New Roman" w:cs="Times New Roman"/>
                <w:b/>
                <w:sz w:val="28"/>
                <w:szCs w:val="28"/>
                <w:lang w:val="uk-UA"/>
              </w:rPr>
              <w:t>2025 року</w:t>
            </w:r>
          </w:p>
        </w:tc>
        <w:tc>
          <w:tcPr>
            <w:tcW w:w="3180" w:type="dxa"/>
            <w:shd w:val="clear" w:color="auto" w:fill="auto"/>
            <w:hideMark/>
          </w:tcPr>
          <w:p w:rsidR="000C56B6" w:rsidRPr="00462E3B" w:rsidRDefault="000C56B6" w:rsidP="00114BF5">
            <w:pPr>
              <w:spacing w:after="0" w:line="240" w:lineRule="auto"/>
              <w:ind w:right="-141" w:hanging="529"/>
              <w:jc w:val="center"/>
              <w:rPr>
                <w:rFonts w:ascii="Times New Roman" w:eastAsia="Calibri" w:hAnsi="Times New Roman" w:cs="Times New Roman"/>
                <w:b/>
                <w:sz w:val="28"/>
                <w:szCs w:val="28"/>
                <w:lang w:val="uk-UA"/>
              </w:rPr>
            </w:pPr>
            <w:r w:rsidRPr="00462E3B">
              <w:rPr>
                <w:rFonts w:ascii="Times New Roman" w:eastAsia="Calibri" w:hAnsi="Times New Roman" w:cs="Times New Roman"/>
                <w:b/>
                <w:sz w:val="28"/>
                <w:szCs w:val="28"/>
                <w:lang w:val="uk-UA"/>
              </w:rPr>
              <w:t>Київ</w:t>
            </w:r>
          </w:p>
        </w:tc>
        <w:tc>
          <w:tcPr>
            <w:tcW w:w="3201" w:type="dxa"/>
            <w:gridSpan w:val="3"/>
            <w:shd w:val="clear" w:color="auto" w:fill="auto"/>
            <w:hideMark/>
          </w:tcPr>
          <w:p w:rsidR="000C56B6" w:rsidRDefault="000C56B6" w:rsidP="00114BF5">
            <w:pPr>
              <w:spacing w:after="0" w:line="240" w:lineRule="auto"/>
              <w:ind w:left="-166" w:right="211" w:hanging="166"/>
              <w:jc w:val="right"/>
              <w:rPr>
                <w:rFonts w:ascii="Times New Roman" w:eastAsia="Calibri" w:hAnsi="Times New Roman" w:cs="Times New Roman"/>
                <w:b/>
                <w:sz w:val="28"/>
                <w:szCs w:val="28"/>
                <w:lang w:val="uk-UA"/>
              </w:rPr>
            </w:pPr>
            <w:r w:rsidRPr="00462E3B">
              <w:rPr>
                <w:rFonts w:ascii="Times New Roman" w:eastAsia="Calibri" w:hAnsi="Times New Roman" w:cs="Times New Roman"/>
                <w:b/>
                <w:sz w:val="28"/>
                <w:szCs w:val="28"/>
                <w:lang w:val="uk-UA"/>
              </w:rPr>
              <w:t xml:space="preserve"> </w:t>
            </w:r>
            <w:r>
              <w:rPr>
                <w:rFonts w:ascii="Times New Roman" w:eastAsia="Calibri" w:hAnsi="Times New Roman" w:cs="Times New Roman"/>
                <w:b/>
                <w:sz w:val="28"/>
                <w:szCs w:val="28"/>
                <w:lang w:val="uk-UA"/>
              </w:rPr>
              <w:t xml:space="preserve">   </w:t>
            </w:r>
            <w:r w:rsidRPr="00462E3B">
              <w:rPr>
                <w:rFonts w:ascii="Times New Roman" w:eastAsia="Calibri" w:hAnsi="Times New Roman" w:cs="Times New Roman"/>
                <w:b/>
                <w:sz w:val="28"/>
                <w:szCs w:val="28"/>
                <w:lang w:val="uk-UA"/>
              </w:rPr>
              <w:t xml:space="preserve">№ </w:t>
            </w:r>
            <w:r>
              <w:rPr>
                <w:rFonts w:ascii="Times New Roman" w:eastAsia="Calibri" w:hAnsi="Times New Roman" w:cs="Times New Roman"/>
                <w:b/>
                <w:sz w:val="28"/>
                <w:szCs w:val="28"/>
                <w:lang w:val="uk-UA"/>
              </w:rPr>
              <w:t>105</w:t>
            </w:r>
            <w:r w:rsidRPr="00462E3B">
              <w:rPr>
                <w:rFonts w:ascii="Times New Roman" w:eastAsia="Calibri" w:hAnsi="Times New Roman" w:cs="Times New Roman"/>
                <w:b/>
                <w:sz w:val="28"/>
                <w:szCs w:val="28"/>
                <w:lang w:val="uk-UA"/>
              </w:rPr>
              <w:t>дс-25</w:t>
            </w:r>
          </w:p>
          <w:p w:rsidR="000C56B6" w:rsidRPr="00462E3B" w:rsidRDefault="000C56B6" w:rsidP="00114BF5">
            <w:pPr>
              <w:tabs>
                <w:tab w:val="left" w:pos="2804"/>
              </w:tabs>
              <w:spacing w:after="0" w:line="240" w:lineRule="auto"/>
              <w:ind w:left="-166" w:right="356" w:hanging="166"/>
              <w:jc w:val="right"/>
              <w:rPr>
                <w:rFonts w:ascii="Times New Roman" w:eastAsia="Calibri" w:hAnsi="Times New Roman" w:cs="Times New Roman"/>
                <w:b/>
                <w:sz w:val="28"/>
                <w:szCs w:val="28"/>
                <w:lang w:val="uk-UA"/>
              </w:rPr>
            </w:pPr>
          </w:p>
        </w:tc>
      </w:tr>
    </w:tbl>
    <w:p w:rsidR="000C56B6" w:rsidRPr="00462E3B" w:rsidRDefault="000C56B6" w:rsidP="000C56B6">
      <w:pPr>
        <w:spacing w:after="120" w:line="240" w:lineRule="auto"/>
        <w:ind w:right="-141"/>
        <w:rPr>
          <w:rFonts w:ascii="Times New Roman" w:eastAsia="Calibri" w:hAnsi="Times New Roman" w:cs="Times New Roman"/>
          <w:b/>
          <w:noProof/>
          <w:sz w:val="16"/>
          <w:szCs w:val="16"/>
          <w:lang w:val="uk-UA" w:eastAsia="uk-UA"/>
        </w:rPr>
      </w:pPr>
    </w:p>
    <w:p w:rsidR="000C56B6" w:rsidRPr="00462E3B" w:rsidRDefault="000C56B6" w:rsidP="000C56B6">
      <w:pPr>
        <w:spacing w:after="0" w:line="240" w:lineRule="auto"/>
        <w:ind w:right="-141"/>
        <w:jc w:val="both"/>
        <w:rPr>
          <w:rFonts w:ascii="Times New Roman" w:eastAsia="Calibri" w:hAnsi="Times New Roman" w:cs="Times New Roman"/>
          <w:b/>
          <w:noProof/>
          <w:sz w:val="28"/>
          <w:szCs w:val="28"/>
          <w:lang w:val="uk-UA" w:eastAsia="uk-UA"/>
        </w:rPr>
      </w:pPr>
      <w:r w:rsidRPr="00462E3B">
        <w:rPr>
          <w:rFonts w:ascii="Times New Roman" w:eastAsia="Calibri" w:hAnsi="Times New Roman" w:cs="Times New Roman"/>
          <w:b/>
          <w:noProof/>
          <w:sz w:val="28"/>
          <w:szCs w:val="28"/>
          <w:lang w:val="uk-UA" w:eastAsia="uk-UA"/>
        </w:rPr>
        <w:t xml:space="preserve">Про відмову у відкритті </w:t>
      </w:r>
    </w:p>
    <w:p w:rsidR="000C56B6" w:rsidRDefault="000C56B6" w:rsidP="000C56B6">
      <w:pPr>
        <w:spacing w:after="0" w:line="240" w:lineRule="auto"/>
        <w:ind w:right="-141"/>
        <w:jc w:val="both"/>
        <w:rPr>
          <w:rFonts w:ascii="Times New Roman" w:eastAsia="Calibri" w:hAnsi="Times New Roman" w:cs="Times New Roman"/>
          <w:b/>
          <w:noProof/>
          <w:sz w:val="28"/>
          <w:szCs w:val="28"/>
          <w:lang w:val="uk-UA" w:eastAsia="uk-UA"/>
        </w:rPr>
      </w:pPr>
      <w:r w:rsidRPr="00462E3B">
        <w:rPr>
          <w:rFonts w:ascii="Times New Roman" w:eastAsia="Calibri" w:hAnsi="Times New Roman" w:cs="Times New Roman"/>
          <w:b/>
          <w:noProof/>
          <w:sz w:val="28"/>
          <w:szCs w:val="28"/>
          <w:lang w:val="uk-UA" w:eastAsia="uk-UA"/>
        </w:rPr>
        <w:t>дисциплінарного провадження</w:t>
      </w:r>
    </w:p>
    <w:p w:rsidR="000C56B6" w:rsidRPr="00462E3B" w:rsidRDefault="000C56B6" w:rsidP="000C56B6">
      <w:pPr>
        <w:spacing w:after="0" w:line="240" w:lineRule="auto"/>
        <w:ind w:right="-141"/>
        <w:jc w:val="both"/>
        <w:rPr>
          <w:rFonts w:ascii="Times New Roman" w:eastAsia="Calibri" w:hAnsi="Times New Roman" w:cs="Times New Roman"/>
          <w:b/>
          <w:noProof/>
          <w:sz w:val="28"/>
          <w:szCs w:val="28"/>
          <w:lang w:val="uk-UA" w:eastAsia="uk-UA"/>
        </w:rPr>
      </w:pPr>
    </w:p>
    <w:p w:rsidR="000C56B6" w:rsidRPr="00462E3B" w:rsidRDefault="000C56B6" w:rsidP="000C56B6">
      <w:pPr>
        <w:spacing w:after="0" w:line="240" w:lineRule="auto"/>
        <w:ind w:right="-284" w:firstLine="567"/>
        <w:jc w:val="both"/>
        <w:rPr>
          <w:rFonts w:ascii="Times New Roman" w:eastAsia="Calibri" w:hAnsi="Times New Roman" w:cs="Times New Roman"/>
          <w:noProof/>
          <w:sz w:val="28"/>
          <w:szCs w:val="28"/>
          <w:lang w:val="uk-UA" w:eastAsia="uk-UA"/>
        </w:rPr>
      </w:pPr>
    </w:p>
    <w:p w:rsidR="000C56B6" w:rsidRPr="00462E3B" w:rsidRDefault="000C56B6" w:rsidP="000C56B6">
      <w:pPr>
        <w:spacing w:after="0" w:line="240" w:lineRule="auto"/>
        <w:ind w:right="-284"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 xml:space="preserve">Член Кваліфікаційно-дисциплінарної комісії прокурорів (далі – Комісія), Гарбуза Н.В., розглянувши дисциплінарну скаргу </w:t>
      </w:r>
      <w:r w:rsidR="00616EA0">
        <w:rPr>
          <w:rFonts w:ascii="Times New Roman" w:eastAsia="Calibri" w:hAnsi="Times New Roman" w:cs="Times New Roman"/>
          <w:sz w:val="28"/>
          <w:szCs w:val="28"/>
          <w:lang w:val="uk-UA"/>
        </w:rPr>
        <w:t>ОСОБА 1</w:t>
      </w:r>
      <w:r w:rsidRPr="00462E3B">
        <w:rPr>
          <w:rFonts w:ascii="Times New Roman" w:eastAsia="Calibri" w:hAnsi="Times New Roman" w:cs="Times New Roman"/>
          <w:sz w:val="28"/>
          <w:szCs w:val="28"/>
          <w:lang w:val="uk-UA"/>
        </w:rPr>
        <w:t xml:space="preserve"> (далі – </w:t>
      </w:r>
      <w:r w:rsidR="00616EA0">
        <w:rPr>
          <w:rFonts w:ascii="Times New Roman" w:eastAsia="Calibri" w:hAnsi="Times New Roman" w:cs="Times New Roman"/>
          <w:sz w:val="28"/>
          <w:szCs w:val="28"/>
          <w:lang w:val="uk-UA"/>
        </w:rPr>
        <w:t>ОСОБА 1</w:t>
      </w:r>
      <w:r w:rsidRPr="00462E3B">
        <w:rPr>
          <w:rFonts w:ascii="Times New Roman" w:eastAsia="Calibri" w:hAnsi="Times New Roman" w:cs="Times New Roman"/>
          <w:sz w:val="28"/>
          <w:szCs w:val="28"/>
          <w:lang w:val="uk-UA"/>
        </w:rPr>
        <w:t xml:space="preserve">, скаржник) стосовно </w:t>
      </w:r>
      <w:r>
        <w:rPr>
          <w:rFonts w:ascii="Times New Roman" w:eastAsia="Calibri" w:hAnsi="Times New Roman" w:cs="Times New Roman"/>
          <w:sz w:val="28"/>
          <w:szCs w:val="28"/>
          <w:lang w:val="uk-UA"/>
        </w:rPr>
        <w:t xml:space="preserve">прокурора </w:t>
      </w:r>
      <w:proofErr w:type="spellStart"/>
      <w:r>
        <w:rPr>
          <w:rFonts w:ascii="Times New Roman" w:eastAsia="Calibri" w:hAnsi="Times New Roman" w:cs="Times New Roman"/>
          <w:sz w:val="28"/>
          <w:szCs w:val="28"/>
          <w:lang w:val="uk-UA"/>
        </w:rPr>
        <w:t>Березівської</w:t>
      </w:r>
      <w:proofErr w:type="spellEnd"/>
      <w:r>
        <w:rPr>
          <w:rFonts w:ascii="Times New Roman" w:eastAsia="Calibri" w:hAnsi="Times New Roman" w:cs="Times New Roman"/>
          <w:sz w:val="28"/>
          <w:szCs w:val="28"/>
          <w:lang w:val="uk-UA"/>
        </w:rPr>
        <w:t xml:space="preserve"> окружної прокуратури Одеської області </w:t>
      </w:r>
      <w:proofErr w:type="spellStart"/>
      <w:r>
        <w:rPr>
          <w:rFonts w:ascii="Times New Roman" w:eastAsia="Calibri" w:hAnsi="Times New Roman" w:cs="Times New Roman"/>
          <w:sz w:val="28"/>
          <w:szCs w:val="28"/>
          <w:lang w:val="uk-UA"/>
        </w:rPr>
        <w:t>Гушана</w:t>
      </w:r>
      <w:proofErr w:type="spellEnd"/>
      <w:r>
        <w:rPr>
          <w:rFonts w:ascii="Times New Roman" w:eastAsia="Calibri" w:hAnsi="Times New Roman" w:cs="Times New Roman"/>
          <w:sz w:val="28"/>
          <w:szCs w:val="28"/>
          <w:lang w:val="uk-UA"/>
        </w:rPr>
        <w:t xml:space="preserve"> В.А. </w:t>
      </w:r>
      <w:r w:rsidRPr="00462E3B">
        <w:rPr>
          <w:rFonts w:ascii="Times New Roman" w:eastAsia="Calibri" w:hAnsi="Times New Roman" w:cs="Times New Roman"/>
          <w:sz w:val="28"/>
          <w:szCs w:val="28"/>
          <w:lang w:val="uk-UA"/>
        </w:rPr>
        <w:t xml:space="preserve">(далі  – прокурор </w:t>
      </w:r>
      <w:proofErr w:type="spellStart"/>
      <w:r>
        <w:rPr>
          <w:rFonts w:ascii="Times New Roman" w:eastAsia="Calibri" w:hAnsi="Times New Roman" w:cs="Times New Roman"/>
          <w:sz w:val="28"/>
          <w:szCs w:val="28"/>
          <w:lang w:val="uk-UA"/>
        </w:rPr>
        <w:t>Гушан</w:t>
      </w:r>
      <w:proofErr w:type="spellEnd"/>
      <w:r>
        <w:rPr>
          <w:rFonts w:ascii="Times New Roman" w:eastAsia="Calibri" w:hAnsi="Times New Roman" w:cs="Times New Roman"/>
          <w:sz w:val="28"/>
          <w:szCs w:val="28"/>
          <w:lang w:val="uk-UA"/>
        </w:rPr>
        <w:t xml:space="preserve"> В.А.</w:t>
      </w:r>
      <w:r w:rsidRPr="00462E3B">
        <w:rPr>
          <w:rFonts w:ascii="Times New Roman" w:eastAsia="Calibri" w:hAnsi="Times New Roman" w:cs="Times New Roman"/>
          <w:sz w:val="28"/>
          <w:szCs w:val="28"/>
          <w:lang w:val="uk-UA"/>
        </w:rPr>
        <w:t>),</w:t>
      </w:r>
    </w:p>
    <w:p w:rsidR="000C56B6" w:rsidRPr="00462E3B" w:rsidRDefault="000C56B6" w:rsidP="000C56B6">
      <w:pPr>
        <w:spacing w:after="0" w:line="240" w:lineRule="auto"/>
        <w:ind w:right="-284" w:firstLine="567"/>
        <w:jc w:val="both"/>
        <w:rPr>
          <w:rFonts w:ascii="Times New Roman" w:eastAsia="Calibri" w:hAnsi="Times New Roman" w:cs="Times New Roman"/>
          <w:sz w:val="24"/>
          <w:szCs w:val="24"/>
          <w:lang w:val="uk-UA"/>
        </w:rPr>
      </w:pPr>
    </w:p>
    <w:p w:rsidR="000C56B6" w:rsidRPr="00462E3B" w:rsidRDefault="000C56B6" w:rsidP="000C56B6">
      <w:pPr>
        <w:spacing w:after="0" w:line="240" w:lineRule="auto"/>
        <w:ind w:right="-284"/>
        <w:jc w:val="center"/>
        <w:rPr>
          <w:rFonts w:ascii="Times New Roman" w:eastAsia="Calibri" w:hAnsi="Times New Roman" w:cs="Times New Roman"/>
          <w:b/>
          <w:noProof/>
          <w:sz w:val="28"/>
          <w:szCs w:val="28"/>
          <w:lang w:val="uk-UA" w:eastAsia="uk-UA"/>
        </w:rPr>
      </w:pPr>
      <w:r w:rsidRPr="00462E3B">
        <w:rPr>
          <w:rFonts w:ascii="Times New Roman" w:eastAsia="Calibri" w:hAnsi="Times New Roman" w:cs="Times New Roman"/>
          <w:b/>
          <w:noProof/>
          <w:sz w:val="28"/>
          <w:szCs w:val="28"/>
          <w:lang w:val="uk-UA" w:eastAsia="uk-UA"/>
        </w:rPr>
        <w:t>В С Т А Н О В И Л А:</w:t>
      </w:r>
    </w:p>
    <w:p w:rsidR="000C56B6" w:rsidRPr="00462E3B" w:rsidRDefault="000C56B6" w:rsidP="000C56B6">
      <w:pPr>
        <w:spacing w:after="0" w:line="240" w:lineRule="auto"/>
        <w:ind w:right="-284" w:firstLine="567"/>
        <w:jc w:val="both"/>
        <w:rPr>
          <w:rFonts w:ascii="Times New Roman" w:eastAsia="Calibri" w:hAnsi="Times New Roman" w:cs="Times New Roman"/>
          <w:noProof/>
          <w:sz w:val="24"/>
          <w:szCs w:val="24"/>
          <w:lang w:val="uk-UA" w:eastAsia="uk-UA"/>
        </w:rPr>
      </w:pPr>
    </w:p>
    <w:p w:rsidR="000C56B6" w:rsidRPr="00462E3B" w:rsidRDefault="000C56B6" w:rsidP="000C56B6">
      <w:pPr>
        <w:spacing w:after="0" w:line="240" w:lineRule="auto"/>
        <w:ind w:right="-284"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 xml:space="preserve">До Комісії надійшла дисциплінарна скарга </w:t>
      </w:r>
      <w:r w:rsidR="00616EA0">
        <w:rPr>
          <w:rFonts w:ascii="Times New Roman" w:eastAsia="Calibri" w:hAnsi="Times New Roman" w:cs="Times New Roman"/>
          <w:sz w:val="28"/>
          <w:szCs w:val="28"/>
          <w:lang w:val="uk-UA"/>
        </w:rPr>
        <w:t>ОСОБА 1</w:t>
      </w:r>
      <w:r w:rsidRPr="00462E3B">
        <w:rPr>
          <w:rFonts w:ascii="Times New Roman" w:eastAsia="Calibri" w:hAnsi="Times New Roman" w:cs="Times New Roman"/>
          <w:sz w:val="28"/>
          <w:szCs w:val="28"/>
          <w:lang w:val="uk-UA"/>
        </w:rPr>
        <w:t xml:space="preserve"> про вчинення</w:t>
      </w:r>
      <w:r>
        <w:rPr>
          <w:rFonts w:ascii="Times New Roman" w:eastAsia="Calibri" w:hAnsi="Times New Roman" w:cs="Times New Roman"/>
          <w:sz w:val="28"/>
          <w:szCs w:val="28"/>
          <w:lang w:val="uk-UA"/>
        </w:rPr>
        <w:t> </w:t>
      </w:r>
      <w:r w:rsidRPr="00462E3B">
        <w:rPr>
          <w:rFonts w:ascii="Times New Roman" w:eastAsia="Calibri" w:hAnsi="Times New Roman" w:cs="Times New Roman"/>
          <w:sz w:val="28"/>
          <w:szCs w:val="28"/>
          <w:lang w:val="uk-UA"/>
        </w:rPr>
        <w:t xml:space="preserve"> дисциплінарного проступку прокурор</w:t>
      </w:r>
      <w:r>
        <w:rPr>
          <w:rFonts w:ascii="Times New Roman" w:eastAsia="Calibri" w:hAnsi="Times New Roman" w:cs="Times New Roman"/>
          <w:sz w:val="28"/>
          <w:szCs w:val="28"/>
          <w:lang w:val="uk-UA"/>
        </w:rPr>
        <w:t xml:space="preserve">ом </w:t>
      </w:r>
      <w:proofErr w:type="spellStart"/>
      <w:r>
        <w:rPr>
          <w:rFonts w:ascii="Times New Roman" w:eastAsia="Calibri" w:hAnsi="Times New Roman" w:cs="Times New Roman"/>
          <w:sz w:val="28"/>
          <w:szCs w:val="28"/>
          <w:lang w:val="uk-UA"/>
        </w:rPr>
        <w:t>Гушаном</w:t>
      </w:r>
      <w:proofErr w:type="spellEnd"/>
      <w:r>
        <w:rPr>
          <w:rFonts w:ascii="Times New Roman" w:eastAsia="Calibri" w:hAnsi="Times New Roman" w:cs="Times New Roman"/>
          <w:sz w:val="28"/>
          <w:szCs w:val="28"/>
          <w:lang w:val="uk-UA"/>
        </w:rPr>
        <w:t xml:space="preserve"> В.А.</w:t>
      </w:r>
      <w:r w:rsidRPr="00462E3B">
        <w:rPr>
          <w:rFonts w:ascii="Times New Roman" w:eastAsia="Calibri" w:hAnsi="Times New Roman" w:cs="Times New Roman"/>
          <w:sz w:val="28"/>
          <w:szCs w:val="28"/>
          <w:lang w:val="uk-UA"/>
        </w:rPr>
        <w:t xml:space="preserve"> </w:t>
      </w:r>
    </w:p>
    <w:p w:rsidR="000C56B6" w:rsidRPr="00462E3B" w:rsidRDefault="000C56B6" w:rsidP="000C56B6">
      <w:pPr>
        <w:spacing w:after="0" w:line="240" w:lineRule="auto"/>
        <w:ind w:right="-284"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Скарга передана мені, члену Комісії Гарбузі Н.В.</w:t>
      </w:r>
      <w:r w:rsidRPr="00462E3B">
        <w:rPr>
          <w:rFonts w:ascii="Times New Roman" w:eastAsia="Calibri" w:hAnsi="Times New Roman" w:cs="Times New Roman"/>
          <w:color w:val="FF0000"/>
          <w:sz w:val="28"/>
          <w:szCs w:val="28"/>
          <w:lang w:val="uk-UA"/>
        </w:rPr>
        <w:t xml:space="preserve"> </w:t>
      </w:r>
      <w:r w:rsidRPr="00462E3B">
        <w:rPr>
          <w:rFonts w:ascii="Times New Roman" w:eastAsia="Calibri" w:hAnsi="Times New Roman" w:cs="Times New Roman"/>
          <w:sz w:val="28"/>
          <w:szCs w:val="28"/>
          <w:lang w:val="uk-UA"/>
        </w:rPr>
        <w:t xml:space="preserve">(протокол </w:t>
      </w:r>
      <w:proofErr w:type="spellStart"/>
      <w:r w:rsidRPr="00462E3B">
        <w:rPr>
          <w:rFonts w:ascii="Times New Roman" w:eastAsia="Calibri" w:hAnsi="Times New Roman" w:cs="Times New Roman"/>
          <w:sz w:val="28"/>
          <w:szCs w:val="28"/>
          <w:lang w:val="uk-UA"/>
        </w:rPr>
        <w:t>авторозподілу</w:t>
      </w:r>
      <w:proofErr w:type="spellEnd"/>
      <w:r w:rsidRPr="00462E3B">
        <w:rPr>
          <w:rFonts w:ascii="Times New Roman" w:eastAsia="Calibri" w:hAnsi="Times New Roman" w:cs="Times New Roman"/>
          <w:sz w:val="28"/>
          <w:szCs w:val="28"/>
          <w:lang w:val="uk-UA"/>
        </w:rPr>
        <w:t xml:space="preserve"> від </w:t>
      </w:r>
      <w:r>
        <w:rPr>
          <w:rFonts w:ascii="Times New Roman" w:eastAsia="Calibri" w:hAnsi="Times New Roman" w:cs="Times New Roman"/>
          <w:sz w:val="28"/>
          <w:szCs w:val="28"/>
          <w:lang w:val="uk-UA"/>
        </w:rPr>
        <w:t>11</w:t>
      </w:r>
      <w:r w:rsidRPr="00462E3B">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лютого</w:t>
      </w:r>
      <w:r w:rsidRPr="00462E3B">
        <w:rPr>
          <w:rFonts w:ascii="Times New Roman" w:eastAsia="Calibri" w:hAnsi="Times New Roman" w:cs="Times New Roman"/>
          <w:color w:val="FF0000"/>
          <w:sz w:val="28"/>
          <w:szCs w:val="28"/>
          <w:lang w:val="uk-UA"/>
        </w:rPr>
        <w:t xml:space="preserve"> </w:t>
      </w:r>
      <w:r w:rsidRPr="00462E3B">
        <w:rPr>
          <w:rFonts w:ascii="Times New Roman" w:eastAsia="Calibri" w:hAnsi="Times New Roman" w:cs="Times New Roman"/>
          <w:sz w:val="28"/>
          <w:szCs w:val="28"/>
          <w:lang w:val="uk-UA"/>
        </w:rPr>
        <w:t xml:space="preserve">2025 року). </w:t>
      </w:r>
    </w:p>
    <w:p w:rsidR="000C56B6" w:rsidRPr="00462E3B" w:rsidRDefault="000C56B6" w:rsidP="000C56B6">
      <w:pPr>
        <w:spacing w:after="0" w:line="240" w:lineRule="auto"/>
        <w:ind w:right="-284"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 xml:space="preserve">При вирішенні питання щодо відкриття дисциплінарного провадження встановлено таке. </w:t>
      </w:r>
    </w:p>
    <w:p w:rsidR="000C56B6" w:rsidRPr="00462E3B" w:rsidRDefault="000C56B6" w:rsidP="000C56B6">
      <w:pPr>
        <w:spacing w:after="0" w:line="240" w:lineRule="auto"/>
        <w:ind w:right="-284" w:firstLine="567"/>
        <w:jc w:val="both"/>
        <w:rPr>
          <w:rFonts w:ascii="Times New Roman" w:eastAsia="Calibri" w:hAnsi="Times New Roman" w:cs="Times New Roman"/>
          <w:sz w:val="24"/>
          <w:szCs w:val="24"/>
          <w:lang w:val="uk-UA"/>
        </w:rPr>
      </w:pPr>
      <w:r w:rsidRPr="00462E3B">
        <w:rPr>
          <w:rFonts w:ascii="Times New Roman" w:eastAsia="Calibri" w:hAnsi="Times New Roman" w:cs="Times New Roman"/>
          <w:sz w:val="28"/>
          <w:szCs w:val="28"/>
          <w:lang w:val="uk-UA"/>
        </w:rPr>
        <w:tab/>
      </w:r>
    </w:p>
    <w:p w:rsidR="000C56B6" w:rsidRDefault="000C56B6" w:rsidP="000C56B6">
      <w:pPr>
        <w:spacing w:after="0" w:line="240" w:lineRule="auto"/>
        <w:ind w:right="-284" w:firstLine="567"/>
        <w:jc w:val="both"/>
        <w:rPr>
          <w:rFonts w:ascii="Times New Roman" w:eastAsia="Calibri" w:hAnsi="Times New Roman" w:cs="Times New Roman"/>
          <w:b/>
          <w:sz w:val="28"/>
          <w:szCs w:val="28"/>
          <w:lang w:val="uk-UA"/>
        </w:rPr>
      </w:pPr>
      <w:r w:rsidRPr="00462E3B">
        <w:rPr>
          <w:rFonts w:ascii="Times New Roman" w:eastAsia="Calibri" w:hAnsi="Times New Roman" w:cs="Times New Roman"/>
          <w:b/>
          <w:sz w:val="28"/>
          <w:szCs w:val="28"/>
          <w:lang w:val="uk-UA"/>
        </w:rPr>
        <w:t>Зміст скарги</w:t>
      </w:r>
    </w:p>
    <w:p w:rsidR="000C56B6" w:rsidRPr="00462E3B" w:rsidRDefault="000C56B6" w:rsidP="000C56B6">
      <w:pPr>
        <w:spacing w:after="0" w:line="240" w:lineRule="auto"/>
        <w:ind w:right="-284" w:firstLine="567"/>
        <w:jc w:val="both"/>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rPr>
        <w:t xml:space="preserve">Дисциплінарна скарга не відповідає рекомендованому зразку, водночас з  її  тексту можна вважати, що, прокурор </w:t>
      </w:r>
      <w:proofErr w:type="spellStart"/>
      <w:r>
        <w:rPr>
          <w:rFonts w:ascii="Times New Roman" w:eastAsia="Calibri" w:hAnsi="Times New Roman" w:cs="Times New Roman"/>
          <w:sz w:val="28"/>
          <w:szCs w:val="28"/>
          <w:lang w:val="uk-UA"/>
        </w:rPr>
        <w:t>Гушан</w:t>
      </w:r>
      <w:proofErr w:type="spellEnd"/>
      <w:r>
        <w:rPr>
          <w:rFonts w:ascii="Times New Roman" w:eastAsia="Calibri" w:hAnsi="Times New Roman" w:cs="Times New Roman"/>
          <w:sz w:val="28"/>
          <w:szCs w:val="28"/>
          <w:lang w:val="uk-UA"/>
        </w:rPr>
        <w:t xml:space="preserve"> В.А. вчинив дисциплінарний  проступок, передбачений пунктами 1 (невиконання чи неналежне виконання службових обов’язків), 6 (систематичне (два і більше разів протягом одного року) або одноразове  грубе порушення правил прокурорської етики) частини першої статті 43 </w:t>
      </w:r>
      <w:r w:rsidRPr="00C405B7">
        <w:rPr>
          <w:rFonts w:ascii="Times New Roman" w:eastAsia="Calibri" w:hAnsi="Times New Roman" w:cs="Times New Roman"/>
          <w:sz w:val="28"/>
          <w:szCs w:val="28"/>
          <w:lang w:val="uk-UA"/>
        </w:rPr>
        <w:t>Закону України «Про</w:t>
      </w:r>
      <w:r>
        <w:rPr>
          <w:rFonts w:ascii="Times New Roman" w:eastAsia="Calibri" w:hAnsi="Times New Roman" w:cs="Times New Roman"/>
          <w:sz w:val="28"/>
          <w:szCs w:val="28"/>
          <w:lang w:val="uk-UA"/>
        </w:rPr>
        <w:t> </w:t>
      </w:r>
      <w:r w:rsidRPr="00C405B7">
        <w:rPr>
          <w:rFonts w:ascii="Times New Roman" w:eastAsia="Calibri" w:hAnsi="Times New Roman" w:cs="Times New Roman"/>
          <w:sz w:val="28"/>
          <w:szCs w:val="28"/>
          <w:lang w:val="uk-UA"/>
        </w:rPr>
        <w:t>прокуратуру» від 14</w:t>
      </w:r>
      <w:r w:rsidR="00616EA0">
        <w:rPr>
          <w:rFonts w:ascii="Times New Roman" w:eastAsia="Calibri" w:hAnsi="Times New Roman" w:cs="Times New Roman"/>
          <w:sz w:val="28"/>
          <w:szCs w:val="28"/>
          <w:lang w:val="uk-UA"/>
        </w:rPr>
        <w:t> </w:t>
      </w:r>
      <w:r w:rsidRPr="00C405B7">
        <w:rPr>
          <w:rFonts w:ascii="Times New Roman" w:eastAsia="Calibri" w:hAnsi="Times New Roman" w:cs="Times New Roman"/>
          <w:sz w:val="28"/>
          <w:szCs w:val="28"/>
          <w:lang w:val="uk-UA"/>
        </w:rPr>
        <w:t>жовтня 2014 року № 1697 VII (далі  –  Закон № 1697</w:t>
      </w:r>
      <w:r>
        <w:rPr>
          <w:rFonts w:ascii="Times New Roman" w:eastAsia="Calibri" w:hAnsi="Times New Roman" w:cs="Times New Roman"/>
          <w:sz w:val="28"/>
          <w:szCs w:val="28"/>
          <w:lang w:val="uk-UA"/>
        </w:rPr>
        <w:t>-</w:t>
      </w:r>
      <w:r w:rsidRPr="00C405B7">
        <w:rPr>
          <w:rFonts w:ascii="Times New Roman" w:eastAsia="Calibri" w:hAnsi="Times New Roman" w:cs="Times New Roman"/>
          <w:sz w:val="28"/>
          <w:szCs w:val="28"/>
          <w:lang w:val="uk-UA"/>
        </w:rPr>
        <w:t xml:space="preserve"> VII)</w:t>
      </w:r>
      <w:r>
        <w:rPr>
          <w:rFonts w:ascii="Times New Roman" w:eastAsia="Calibri" w:hAnsi="Times New Roman" w:cs="Times New Roman"/>
          <w:sz w:val="28"/>
          <w:szCs w:val="28"/>
          <w:lang w:val="uk-UA"/>
        </w:rPr>
        <w:t xml:space="preserve"> за таких обставин.</w:t>
      </w:r>
    </w:p>
    <w:p w:rsidR="000C56B6" w:rsidRDefault="000C56B6" w:rsidP="000C56B6">
      <w:pPr>
        <w:tabs>
          <w:tab w:val="left" w:pos="567"/>
        </w:tabs>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Прокурор </w:t>
      </w:r>
      <w:proofErr w:type="spellStart"/>
      <w:r>
        <w:rPr>
          <w:rFonts w:ascii="Times New Roman" w:eastAsia="Calibri" w:hAnsi="Times New Roman" w:cs="Times New Roman"/>
          <w:sz w:val="28"/>
          <w:szCs w:val="28"/>
          <w:lang w:val="uk-UA"/>
        </w:rPr>
        <w:t>Гушан</w:t>
      </w:r>
      <w:proofErr w:type="spellEnd"/>
      <w:r>
        <w:rPr>
          <w:rFonts w:ascii="Times New Roman" w:eastAsia="Calibri" w:hAnsi="Times New Roman" w:cs="Times New Roman"/>
          <w:sz w:val="28"/>
          <w:szCs w:val="28"/>
          <w:lang w:val="uk-UA"/>
        </w:rPr>
        <w:t> В.А., неналежно виконує службові обов’язки із здійснення процесуального керівництва та підтримання публічного обвинувачення у кримінальному провадженні № </w:t>
      </w:r>
      <w:r w:rsidR="00616EA0">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 xml:space="preserve"> за обвинуваченням </w:t>
      </w:r>
      <w:r w:rsidR="00616EA0">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у вчиненні кримінального проступку, передбаченого частиною першою статті 125 КК України.</w:t>
      </w:r>
    </w:p>
    <w:p w:rsidR="000C56B6" w:rsidRDefault="000C56B6" w:rsidP="000C56B6">
      <w:pPr>
        <w:tabs>
          <w:tab w:val="left" w:pos="567"/>
        </w:tabs>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 xml:space="preserve">Скаржник вважає, що прокурором </w:t>
      </w:r>
      <w:proofErr w:type="spellStart"/>
      <w:r>
        <w:rPr>
          <w:rFonts w:ascii="Times New Roman" w:eastAsia="Calibri" w:hAnsi="Times New Roman" w:cs="Times New Roman"/>
          <w:sz w:val="28"/>
          <w:szCs w:val="28"/>
          <w:lang w:val="uk-UA"/>
        </w:rPr>
        <w:t>Гушаном</w:t>
      </w:r>
      <w:proofErr w:type="spellEnd"/>
      <w:r>
        <w:rPr>
          <w:rFonts w:ascii="Times New Roman" w:eastAsia="Calibri" w:hAnsi="Times New Roman" w:cs="Times New Roman"/>
          <w:sz w:val="28"/>
          <w:szCs w:val="28"/>
          <w:lang w:val="uk-UA"/>
        </w:rPr>
        <w:t xml:space="preserve"> В.А. всупереч вимог статей 2, 28 КПК України допущено порушення розумних строків при проведенні досудового розслідування та судового розгляду кримінального провадження, фальсифікацію доказів вчинення </w:t>
      </w:r>
      <w:r w:rsidR="00616EA0">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кримінального проступку, поширення інформації щодо скаржника, що він є злочинцем, умисне затягування розгляду справи в суді, що здійснюється прокурором з обвинувальним ухилом.    </w:t>
      </w:r>
    </w:p>
    <w:p w:rsidR="000C56B6" w:rsidRPr="00462E3B" w:rsidRDefault="000C56B6" w:rsidP="000C56B6">
      <w:pPr>
        <w:widowControl w:val="0"/>
        <w:tabs>
          <w:tab w:val="left" w:pos="567"/>
          <w:tab w:val="left" w:pos="851"/>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w:t>
      </w:r>
      <w:r w:rsidRPr="00462E3B">
        <w:rPr>
          <w:rFonts w:ascii="Times New Roman" w:eastAsia="Calibri" w:hAnsi="Times New Roman" w:cs="Times New Roman"/>
          <w:sz w:val="28"/>
          <w:szCs w:val="28"/>
          <w:lang w:val="uk-UA"/>
        </w:rPr>
        <w:t>росить притягнути вказан</w:t>
      </w:r>
      <w:r>
        <w:rPr>
          <w:rFonts w:ascii="Times New Roman" w:eastAsia="Calibri" w:hAnsi="Times New Roman" w:cs="Times New Roman"/>
          <w:sz w:val="28"/>
          <w:szCs w:val="28"/>
          <w:lang w:val="uk-UA"/>
        </w:rPr>
        <w:t>ого</w:t>
      </w:r>
      <w:r w:rsidRPr="00462E3B">
        <w:rPr>
          <w:rFonts w:ascii="Times New Roman" w:eastAsia="Calibri" w:hAnsi="Times New Roman" w:cs="Times New Roman"/>
          <w:sz w:val="28"/>
          <w:szCs w:val="28"/>
          <w:lang w:val="uk-UA"/>
        </w:rPr>
        <w:t xml:space="preserve"> прокурор</w:t>
      </w:r>
      <w:r>
        <w:rPr>
          <w:rFonts w:ascii="Times New Roman" w:eastAsia="Calibri" w:hAnsi="Times New Roman" w:cs="Times New Roman"/>
          <w:sz w:val="28"/>
          <w:szCs w:val="28"/>
          <w:lang w:val="uk-UA"/>
        </w:rPr>
        <w:t>а</w:t>
      </w:r>
      <w:r w:rsidRPr="00462E3B">
        <w:rPr>
          <w:rFonts w:ascii="Times New Roman" w:eastAsia="Calibri" w:hAnsi="Times New Roman" w:cs="Times New Roman"/>
          <w:sz w:val="28"/>
          <w:szCs w:val="28"/>
          <w:lang w:val="uk-UA"/>
        </w:rPr>
        <w:t xml:space="preserve"> до дисциплінарної відповідальності.</w:t>
      </w:r>
    </w:p>
    <w:p w:rsidR="000C56B6" w:rsidRPr="00462E3B" w:rsidRDefault="000C56B6" w:rsidP="000C56B6">
      <w:pPr>
        <w:widowControl w:val="0"/>
        <w:tabs>
          <w:tab w:val="left" w:pos="567"/>
          <w:tab w:val="left" w:pos="851"/>
        </w:tabs>
        <w:spacing w:after="0" w:line="240" w:lineRule="auto"/>
        <w:ind w:right="-284" w:firstLine="567"/>
        <w:contextualSpacing/>
        <w:jc w:val="both"/>
        <w:rPr>
          <w:rFonts w:ascii="Times New Roman" w:eastAsia="Calibri" w:hAnsi="Times New Roman" w:cs="Times New Roman"/>
          <w:sz w:val="28"/>
          <w:szCs w:val="28"/>
          <w:lang w:val="uk-UA"/>
        </w:rPr>
      </w:pPr>
    </w:p>
    <w:p w:rsidR="000C56B6" w:rsidRPr="00462E3B" w:rsidRDefault="000C56B6" w:rsidP="000C56B6">
      <w:pPr>
        <w:spacing w:after="0" w:line="240" w:lineRule="auto"/>
        <w:ind w:right="-284" w:firstLine="567"/>
        <w:jc w:val="both"/>
        <w:rPr>
          <w:rFonts w:ascii="Times New Roman" w:eastAsia="Calibri" w:hAnsi="Times New Roman" w:cs="Times New Roman"/>
          <w:b/>
          <w:sz w:val="28"/>
          <w:szCs w:val="28"/>
          <w:lang w:val="uk-UA"/>
        </w:rPr>
      </w:pPr>
      <w:r w:rsidRPr="00462E3B">
        <w:rPr>
          <w:rFonts w:ascii="Times New Roman" w:eastAsia="Calibri" w:hAnsi="Times New Roman" w:cs="Times New Roman"/>
          <w:b/>
          <w:sz w:val="28"/>
          <w:szCs w:val="28"/>
          <w:lang w:val="uk-UA"/>
        </w:rPr>
        <w:t>Щодо додатків до дисциплінарної скарги</w:t>
      </w:r>
    </w:p>
    <w:p w:rsidR="000C56B6" w:rsidRPr="00462E3B" w:rsidRDefault="000C56B6" w:rsidP="000C56B6">
      <w:pPr>
        <w:spacing w:after="0" w:line="240" w:lineRule="auto"/>
        <w:ind w:right="-284" w:firstLine="567"/>
        <w:jc w:val="both"/>
        <w:rPr>
          <w:rFonts w:ascii="Times New Roman" w:eastAsia="Calibri" w:hAnsi="Times New Roman" w:cs="Times New Roman"/>
          <w:sz w:val="28"/>
          <w:szCs w:val="28"/>
          <w:shd w:val="clear" w:color="auto" w:fill="FFFFFF"/>
          <w:lang w:val="uk-UA"/>
        </w:rPr>
      </w:pPr>
      <w:r w:rsidRPr="00462E3B">
        <w:rPr>
          <w:rFonts w:ascii="Times New Roman" w:eastAsia="Calibri" w:hAnsi="Times New Roman" w:cs="Times New Roman"/>
          <w:sz w:val="28"/>
          <w:szCs w:val="28"/>
          <w:shd w:val="clear" w:color="auto" w:fill="FFFFFF"/>
          <w:lang w:val="uk-UA"/>
        </w:rPr>
        <w:t>До дисциплінарної скарги</w:t>
      </w:r>
      <w:r>
        <w:rPr>
          <w:rFonts w:ascii="Times New Roman" w:eastAsia="Calibri" w:hAnsi="Times New Roman" w:cs="Times New Roman"/>
          <w:sz w:val="28"/>
          <w:szCs w:val="28"/>
          <w:shd w:val="clear" w:color="auto" w:fill="FFFFFF"/>
          <w:lang w:val="uk-UA"/>
        </w:rPr>
        <w:t xml:space="preserve"> </w:t>
      </w:r>
      <w:r w:rsidRPr="0053678F">
        <w:rPr>
          <w:rFonts w:ascii="Times New Roman" w:eastAsia="Calibri" w:hAnsi="Times New Roman" w:cs="Times New Roman"/>
          <w:sz w:val="28"/>
          <w:szCs w:val="28"/>
          <w:shd w:val="clear" w:color="auto" w:fill="FFFFFF"/>
          <w:lang w:val="uk-UA"/>
        </w:rPr>
        <w:t>будь-яких матеріалів не долучено</w:t>
      </w:r>
      <w:r w:rsidRPr="00462E3B">
        <w:rPr>
          <w:rFonts w:ascii="Times New Roman" w:eastAsia="Calibri" w:hAnsi="Times New Roman" w:cs="Times New Roman"/>
          <w:sz w:val="28"/>
          <w:szCs w:val="28"/>
          <w:lang w:val="uk-UA"/>
        </w:rPr>
        <w:t xml:space="preserve">. </w:t>
      </w:r>
    </w:p>
    <w:p w:rsidR="000C56B6" w:rsidRPr="00462E3B" w:rsidRDefault="000C56B6" w:rsidP="000C56B6">
      <w:pPr>
        <w:spacing w:after="0" w:line="240" w:lineRule="auto"/>
        <w:ind w:right="-284" w:firstLine="567"/>
        <w:jc w:val="both"/>
        <w:rPr>
          <w:rFonts w:ascii="Times New Roman" w:eastAsia="Calibri" w:hAnsi="Times New Roman" w:cs="Times New Roman"/>
          <w:sz w:val="28"/>
          <w:szCs w:val="28"/>
          <w:lang w:val="uk-UA"/>
        </w:rPr>
      </w:pPr>
    </w:p>
    <w:p w:rsidR="000C56B6" w:rsidRPr="00462E3B" w:rsidRDefault="000C56B6" w:rsidP="000C56B6">
      <w:pPr>
        <w:spacing w:after="0" w:line="240" w:lineRule="auto"/>
        <w:ind w:right="-284" w:firstLine="567"/>
        <w:jc w:val="both"/>
        <w:rPr>
          <w:rFonts w:ascii="Times New Roman" w:eastAsia="Calibri" w:hAnsi="Times New Roman" w:cs="Times New Roman"/>
          <w:b/>
          <w:sz w:val="28"/>
          <w:szCs w:val="28"/>
          <w:lang w:val="uk-UA"/>
        </w:rPr>
      </w:pPr>
      <w:r w:rsidRPr="00462E3B">
        <w:rPr>
          <w:rFonts w:ascii="Times New Roman" w:eastAsia="Calibri" w:hAnsi="Times New Roman" w:cs="Times New Roman"/>
          <w:b/>
          <w:sz w:val="28"/>
          <w:szCs w:val="28"/>
          <w:lang w:val="uk-UA"/>
        </w:rPr>
        <w:t>Щодо джерел права, які підлягають застосуванню</w:t>
      </w:r>
    </w:p>
    <w:p w:rsidR="000C56B6" w:rsidRPr="00462E3B" w:rsidRDefault="000C56B6" w:rsidP="000C56B6">
      <w:pPr>
        <w:spacing w:after="0" w:line="240" w:lineRule="auto"/>
        <w:ind w:right="-284"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На прокуратуру, серед іншого, покладена функція нагляду за додержанням законів органами, що провадять досудове слідство (пункт 3 частини першої статті 2 Закону № 1697</w:t>
      </w:r>
      <w:r w:rsidRPr="00462E3B">
        <w:rPr>
          <w:rFonts w:ascii="Times New Roman" w:eastAsia="Calibri" w:hAnsi="Times New Roman" w:cs="Times New Roman"/>
          <w:sz w:val="28"/>
          <w:szCs w:val="28"/>
          <w:lang w:val="uk-UA"/>
        </w:rPr>
        <w:noBreakHyphen/>
        <w:t xml:space="preserve">VII. Однією із засад діяльності прокуратури, як то визначено у статті 3 цього Закону, є незалежність прокурорів. </w:t>
      </w:r>
    </w:p>
    <w:p w:rsidR="000C56B6" w:rsidRPr="00462E3B" w:rsidRDefault="000C56B6" w:rsidP="000C56B6">
      <w:pPr>
        <w:spacing w:after="0" w:line="240" w:lineRule="auto"/>
        <w:ind w:right="-284"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 1697</w:t>
      </w:r>
      <w:r w:rsidRPr="00462E3B">
        <w:rPr>
          <w:rFonts w:ascii="Times New Roman" w:eastAsia="Calibri" w:hAnsi="Times New Roman" w:cs="Times New Roman"/>
          <w:sz w:val="28"/>
          <w:szCs w:val="28"/>
          <w:lang w:val="uk-UA"/>
        </w:rPr>
        <w:noBreakHyphen/>
        <w:t xml:space="preserve">VII. </w:t>
      </w:r>
    </w:p>
    <w:p w:rsidR="000C56B6" w:rsidRPr="00462E3B" w:rsidRDefault="000C56B6" w:rsidP="000C56B6">
      <w:pPr>
        <w:spacing w:after="0" w:line="240" w:lineRule="auto"/>
        <w:ind w:right="-284" w:firstLine="567"/>
        <w:jc w:val="both"/>
        <w:rPr>
          <w:rFonts w:ascii="Times New Roman" w:eastAsia="Calibri" w:hAnsi="Times New Roman" w:cs="Times New Roman"/>
          <w:sz w:val="28"/>
          <w:szCs w:val="28"/>
          <w:shd w:val="clear" w:color="auto" w:fill="FFFFFF"/>
          <w:lang w:val="uk-UA" w:eastAsia="ru-RU"/>
        </w:rPr>
      </w:pPr>
      <w:r w:rsidRPr="00462E3B">
        <w:rPr>
          <w:rFonts w:ascii="Times New Roman" w:eastAsia="Times New Roman" w:hAnsi="Times New Roman" w:cs="Times New Roman"/>
          <w:sz w:val="28"/>
          <w:szCs w:val="28"/>
          <w:shd w:val="clear" w:color="auto" w:fill="FFFFFF"/>
          <w:lang w:val="uk-UA" w:eastAsia="ru-RU"/>
        </w:rPr>
        <w:t xml:space="preserve">Дотриманням такої гарантії забезпечуються загальні засади діяльності прокуратури, передбачені частиною першою статті 3 Закону </w:t>
      </w:r>
      <w:r w:rsidRPr="00462E3B">
        <w:rPr>
          <w:rFonts w:ascii="Times New Roman" w:eastAsia="Calibri" w:hAnsi="Times New Roman" w:cs="Times New Roman"/>
          <w:sz w:val="28"/>
          <w:szCs w:val="28"/>
          <w:lang w:val="uk-UA"/>
        </w:rPr>
        <w:t>№ 1697</w:t>
      </w:r>
      <w:r w:rsidRPr="00462E3B">
        <w:rPr>
          <w:rFonts w:ascii="Times New Roman" w:eastAsia="Calibri" w:hAnsi="Times New Roman" w:cs="Times New Roman"/>
          <w:sz w:val="28"/>
          <w:szCs w:val="28"/>
          <w:lang w:val="uk-UA"/>
        </w:rPr>
        <w:noBreakHyphen/>
        <w:t>VII</w:t>
      </w:r>
      <w:r w:rsidRPr="00462E3B">
        <w:rPr>
          <w:rFonts w:ascii="Times New Roman" w:eastAsia="Times New Roman" w:hAnsi="Times New Roman" w:cs="Times New Roman"/>
          <w:sz w:val="28"/>
          <w:szCs w:val="28"/>
          <w:shd w:val="clear" w:color="auto" w:fill="FFFFFF"/>
          <w:lang w:val="uk-UA" w:eastAsia="ru-RU"/>
        </w:rPr>
        <w:t>, зокрема щодо незалежності прокурорів.</w:t>
      </w:r>
    </w:p>
    <w:p w:rsidR="000C56B6" w:rsidRPr="00462E3B" w:rsidRDefault="000C56B6" w:rsidP="000C56B6">
      <w:pPr>
        <w:spacing w:after="0" w:line="240" w:lineRule="auto"/>
        <w:ind w:right="-284"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bCs/>
          <w:sz w:val="28"/>
          <w:szCs w:val="28"/>
          <w:lang w:val="uk-UA"/>
        </w:rPr>
        <w:t xml:space="preserve">Зокрема статтею 24 КПК України передбачено </w:t>
      </w:r>
      <w:r w:rsidRPr="00462E3B">
        <w:rPr>
          <w:rFonts w:ascii="Times New Roman" w:eastAsia="Calibri" w:hAnsi="Times New Roman" w:cs="Times New Roman"/>
          <w:sz w:val="28"/>
          <w:szCs w:val="28"/>
          <w:lang w:val="uk-UA"/>
        </w:rPr>
        <w:t xml:space="preserve">забезпечення </w:t>
      </w:r>
      <w:bookmarkStart w:id="0" w:name="w1_2"/>
      <w:r w:rsidRPr="00462E3B">
        <w:rPr>
          <w:rFonts w:ascii="Times New Roman" w:eastAsia="Calibri" w:hAnsi="Times New Roman" w:cs="Times New Roman"/>
          <w:sz w:val="28"/>
          <w:szCs w:val="28"/>
          <w:lang w:val="uk-UA"/>
        </w:rPr>
        <w:t xml:space="preserve">права на оскарження </w:t>
      </w:r>
      <w:bookmarkEnd w:id="0"/>
      <w:r w:rsidRPr="00462E3B">
        <w:rPr>
          <w:rFonts w:ascii="Times New Roman" w:eastAsia="Calibri" w:hAnsi="Times New Roman" w:cs="Times New Roman"/>
          <w:sz w:val="28"/>
          <w:szCs w:val="28"/>
          <w:lang w:val="uk-UA"/>
        </w:rPr>
        <w:t>процесуальних рішень, дій чи бездіяльності, де зазначено, щ</w:t>
      </w:r>
      <w:bookmarkStart w:id="1" w:name="w1_3"/>
      <w:r w:rsidRPr="00462E3B">
        <w:rPr>
          <w:rFonts w:ascii="Times New Roman" w:eastAsia="Calibri" w:hAnsi="Times New Roman" w:cs="Times New Roman"/>
          <w:sz w:val="28"/>
          <w:szCs w:val="28"/>
          <w:lang w:val="uk-UA"/>
        </w:rPr>
        <w:t xml:space="preserve">о кожному гарантується право на оскарження </w:t>
      </w:r>
      <w:bookmarkStart w:id="2" w:name="w2_39"/>
      <w:bookmarkEnd w:id="1"/>
      <w:r w:rsidRPr="00462E3B">
        <w:rPr>
          <w:rFonts w:ascii="Times New Roman" w:eastAsia="Calibri" w:hAnsi="Times New Roman" w:cs="Times New Roman"/>
          <w:sz w:val="28"/>
          <w:szCs w:val="28"/>
          <w:lang w:val="uk-UA"/>
        </w:rPr>
        <w:t>процесуальних рішень, дій</w:t>
      </w:r>
      <w:bookmarkEnd w:id="2"/>
      <w:r w:rsidRPr="00462E3B">
        <w:rPr>
          <w:rFonts w:ascii="Times New Roman" w:eastAsia="Calibri" w:hAnsi="Times New Roman" w:cs="Times New Roman"/>
          <w:sz w:val="28"/>
          <w:szCs w:val="28"/>
          <w:lang w:val="uk-UA"/>
        </w:rPr>
        <w:t xml:space="preserve"> чи безд</w:t>
      </w:r>
      <w:bookmarkStart w:id="3" w:name="w3_3"/>
      <w:r w:rsidRPr="00462E3B">
        <w:rPr>
          <w:rFonts w:ascii="Times New Roman" w:eastAsia="Calibri" w:hAnsi="Times New Roman" w:cs="Times New Roman"/>
          <w:sz w:val="28"/>
          <w:szCs w:val="28"/>
          <w:lang w:val="uk-UA"/>
        </w:rPr>
        <w:t>іяльності суду, слідчого судді, прокурора</w:t>
      </w:r>
      <w:bookmarkEnd w:id="3"/>
      <w:r w:rsidRPr="00462E3B">
        <w:rPr>
          <w:rFonts w:ascii="Times New Roman" w:eastAsia="Calibri" w:hAnsi="Times New Roman" w:cs="Times New Roman"/>
          <w:sz w:val="28"/>
          <w:szCs w:val="28"/>
          <w:lang w:val="uk-UA"/>
        </w:rPr>
        <w:t>, слідчого в порядку, передбаченому цим Кодексом.</w:t>
      </w:r>
    </w:p>
    <w:p w:rsidR="000C56B6" w:rsidRPr="00825708" w:rsidRDefault="000C56B6" w:rsidP="000C56B6">
      <w:pPr>
        <w:spacing w:after="0" w:line="240" w:lineRule="auto"/>
        <w:ind w:right="-284" w:firstLine="567"/>
        <w:jc w:val="both"/>
        <w:rPr>
          <w:rFonts w:ascii="Times New Roman" w:eastAsia="Calibri" w:hAnsi="Times New Roman" w:cs="Times New Roman"/>
          <w:bCs/>
          <w:sz w:val="28"/>
          <w:szCs w:val="28"/>
          <w:shd w:val="clear" w:color="auto" w:fill="FFFFFF"/>
          <w:lang w:val="uk-UA"/>
        </w:rPr>
      </w:pPr>
      <w:r w:rsidRPr="00825708">
        <w:rPr>
          <w:rFonts w:ascii="Times New Roman" w:eastAsia="Calibri" w:hAnsi="Times New Roman" w:cs="Times New Roman"/>
          <w:sz w:val="28"/>
          <w:szCs w:val="28"/>
          <w:lang w:val="uk-UA"/>
        </w:rPr>
        <w:t xml:space="preserve">Безпосередній порядок оскарження </w:t>
      </w:r>
      <w:bookmarkStart w:id="4" w:name="n527"/>
      <w:bookmarkStart w:id="5" w:name="w2_700"/>
      <w:bookmarkEnd w:id="4"/>
      <w:r w:rsidRPr="00825708">
        <w:rPr>
          <w:rFonts w:ascii="Times New Roman" w:eastAsia="Calibri" w:hAnsi="Times New Roman" w:cs="Times New Roman"/>
          <w:bCs/>
          <w:sz w:val="28"/>
          <w:szCs w:val="28"/>
          <w:shd w:val="clear" w:color="auto" w:fill="FFFFFF"/>
          <w:lang w:val="uk-UA"/>
        </w:rPr>
        <w:t>рішень, дій</w:t>
      </w:r>
      <w:bookmarkEnd w:id="5"/>
      <w:r w:rsidRPr="00825708">
        <w:rPr>
          <w:rFonts w:ascii="Times New Roman" w:eastAsia="Calibri" w:hAnsi="Times New Roman" w:cs="Times New Roman"/>
          <w:bCs/>
          <w:sz w:val="28"/>
          <w:szCs w:val="28"/>
          <w:shd w:val="clear" w:color="auto" w:fill="FFFFFF"/>
          <w:lang w:val="uk-UA"/>
        </w:rPr>
        <w:t xml:space="preserve"> чи бездіяльності під час досудового розслідування, регламентовано главою 26 КПК України. </w:t>
      </w:r>
    </w:p>
    <w:p w:rsidR="000C56B6" w:rsidRPr="00825708" w:rsidRDefault="000C56B6" w:rsidP="000C56B6">
      <w:pPr>
        <w:spacing w:after="0" w:line="240" w:lineRule="auto"/>
        <w:ind w:right="-284" w:firstLine="567"/>
        <w:jc w:val="both"/>
        <w:rPr>
          <w:rFonts w:ascii="Times New Roman" w:eastAsia="Calibri" w:hAnsi="Times New Roman" w:cs="Times New Roman"/>
          <w:sz w:val="28"/>
          <w:szCs w:val="28"/>
          <w:lang w:val="uk-UA"/>
        </w:rPr>
      </w:pPr>
      <w:r w:rsidRPr="00825708">
        <w:rPr>
          <w:rFonts w:ascii="Times New Roman" w:hAnsi="Times New Roman" w:cs="Times New Roman"/>
          <w:color w:val="333333"/>
          <w:sz w:val="28"/>
          <w:szCs w:val="28"/>
          <w:shd w:val="clear" w:color="auto" w:fill="FFFFFF"/>
          <w:lang w:val="uk-UA"/>
        </w:rPr>
        <w:t>Відповідно до частини 2 статті 28 КПК України п</w:t>
      </w:r>
      <w:proofErr w:type="spellStart"/>
      <w:r w:rsidRPr="00825708">
        <w:rPr>
          <w:rFonts w:ascii="Times New Roman" w:hAnsi="Times New Roman" w:cs="Times New Roman"/>
          <w:color w:val="333333"/>
          <w:sz w:val="28"/>
          <w:szCs w:val="28"/>
          <w:shd w:val="clear" w:color="auto" w:fill="FFFFFF"/>
        </w:rPr>
        <w:t>роведення</w:t>
      </w:r>
      <w:proofErr w:type="spellEnd"/>
      <w:r w:rsidRPr="00825708">
        <w:rPr>
          <w:rFonts w:ascii="Times New Roman" w:hAnsi="Times New Roman" w:cs="Times New Roman"/>
          <w:color w:val="333333"/>
          <w:sz w:val="28"/>
          <w:szCs w:val="28"/>
          <w:shd w:val="clear" w:color="auto" w:fill="FFFFFF"/>
        </w:rPr>
        <w:t xml:space="preserve"> </w:t>
      </w:r>
      <w:proofErr w:type="spellStart"/>
      <w:r w:rsidRPr="00825708">
        <w:rPr>
          <w:rFonts w:ascii="Times New Roman" w:hAnsi="Times New Roman" w:cs="Times New Roman"/>
          <w:color w:val="333333"/>
          <w:sz w:val="28"/>
          <w:szCs w:val="28"/>
          <w:shd w:val="clear" w:color="auto" w:fill="FFFFFF"/>
        </w:rPr>
        <w:t>досудового</w:t>
      </w:r>
      <w:proofErr w:type="spellEnd"/>
      <w:r w:rsidRPr="00825708">
        <w:rPr>
          <w:rFonts w:ascii="Times New Roman" w:hAnsi="Times New Roman" w:cs="Times New Roman"/>
          <w:color w:val="333333"/>
          <w:sz w:val="28"/>
          <w:szCs w:val="28"/>
          <w:shd w:val="clear" w:color="auto" w:fill="FFFFFF"/>
        </w:rPr>
        <w:t xml:space="preserve"> </w:t>
      </w:r>
      <w:proofErr w:type="spellStart"/>
      <w:r w:rsidRPr="00825708">
        <w:rPr>
          <w:rFonts w:ascii="Times New Roman" w:hAnsi="Times New Roman" w:cs="Times New Roman"/>
          <w:color w:val="333333"/>
          <w:sz w:val="28"/>
          <w:szCs w:val="28"/>
          <w:shd w:val="clear" w:color="auto" w:fill="FFFFFF"/>
        </w:rPr>
        <w:t>розслідування</w:t>
      </w:r>
      <w:proofErr w:type="spellEnd"/>
      <w:r w:rsidRPr="00825708">
        <w:rPr>
          <w:rFonts w:ascii="Times New Roman" w:hAnsi="Times New Roman" w:cs="Times New Roman"/>
          <w:color w:val="333333"/>
          <w:sz w:val="28"/>
          <w:szCs w:val="28"/>
          <w:shd w:val="clear" w:color="auto" w:fill="FFFFFF"/>
        </w:rPr>
        <w:t xml:space="preserve"> у </w:t>
      </w:r>
      <w:proofErr w:type="spellStart"/>
      <w:r w:rsidRPr="00825708">
        <w:rPr>
          <w:rFonts w:ascii="Times New Roman" w:hAnsi="Times New Roman" w:cs="Times New Roman"/>
          <w:color w:val="333333"/>
          <w:sz w:val="28"/>
          <w:szCs w:val="28"/>
          <w:shd w:val="clear" w:color="auto" w:fill="FFFFFF"/>
        </w:rPr>
        <w:t>розумні</w:t>
      </w:r>
      <w:proofErr w:type="spellEnd"/>
      <w:r w:rsidRPr="00825708">
        <w:rPr>
          <w:rFonts w:ascii="Times New Roman" w:hAnsi="Times New Roman" w:cs="Times New Roman"/>
          <w:color w:val="333333"/>
          <w:sz w:val="28"/>
          <w:szCs w:val="28"/>
          <w:shd w:val="clear" w:color="auto" w:fill="FFFFFF"/>
        </w:rPr>
        <w:t xml:space="preserve"> строки </w:t>
      </w:r>
      <w:proofErr w:type="spellStart"/>
      <w:r w:rsidRPr="00825708">
        <w:rPr>
          <w:rFonts w:ascii="Times New Roman" w:hAnsi="Times New Roman" w:cs="Times New Roman"/>
          <w:color w:val="333333"/>
          <w:sz w:val="28"/>
          <w:szCs w:val="28"/>
          <w:shd w:val="clear" w:color="auto" w:fill="FFFFFF"/>
        </w:rPr>
        <w:t>забезпечує</w:t>
      </w:r>
      <w:proofErr w:type="spellEnd"/>
      <w:r w:rsidRPr="00825708">
        <w:rPr>
          <w:rFonts w:ascii="Times New Roman" w:hAnsi="Times New Roman" w:cs="Times New Roman"/>
          <w:color w:val="333333"/>
          <w:sz w:val="28"/>
          <w:szCs w:val="28"/>
          <w:shd w:val="clear" w:color="auto" w:fill="FFFFFF"/>
        </w:rPr>
        <w:t xml:space="preserve"> прокурор, </w:t>
      </w:r>
      <w:proofErr w:type="spellStart"/>
      <w:r w:rsidRPr="00825708">
        <w:rPr>
          <w:rFonts w:ascii="Times New Roman" w:hAnsi="Times New Roman" w:cs="Times New Roman"/>
          <w:color w:val="333333"/>
          <w:sz w:val="28"/>
          <w:szCs w:val="28"/>
          <w:shd w:val="clear" w:color="auto" w:fill="FFFFFF"/>
        </w:rPr>
        <w:t>слідчий</w:t>
      </w:r>
      <w:proofErr w:type="spellEnd"/>
      <w:r w:rsidRPr="00825708">
        <w:rPr>
          <w:rFonts w:ascii="Times New Roman" w:hAnsi="Times New Roman" w:cs="Times New Roman"/>
          <w:color w:val="333333"/>
          <w:sz w:val="28"/>
          <w:szCs w:val="28"/>
          <w:shd w:val="clear" w:color="auto" w:fill="FFFFFF"/>
        </w:rPr>
        <w:t xml:space="preserve"> </w:t>
      </w:r>
      <w:proofErr w:type="spellStart"/>
      <w:r w:rsidRPr="00825708">
        <w:rPr>
          <w:rFonts w:ascii="Times New Roman" w:hAnsi="Times New Roman" w:cs="Times New Roman"/>
          <w:color w:val="333333"/>
          <w:sz w:val="28"/>
          <w:szCs w:val="28"/>
          <w:shd w:val="clear" w:color="auto" w:fill="FFFFFF"/>
        </w:rPr>
        <w:t>суддя</w:t>
      </w:r>
      <w:proofErr w:type="spellEnd"/>
      <w:r w:rsidRPr="00825708">
        <w:rPr>
          <w:rFonts w:ascii="Times New Roman" w:hAnsi="Times New Roman" w:cs="Times New Roman"/>
          <w:color w:val="333333"/>
          <w:sz w:val="28"/>
          <w:szCs w:val="28"/>
          <w:shd w:val="clear" w:color="auto" w:fill="FFFFFF"/>
        </w:rPr>
        <w:t xml:space="preserve"> (в </w:t>
      </w:r>
      <w:proofErr w:type="spellStart"/>
      <w:r w:rsidRPr="00825708">
        <w:rPr>
          <w:rFonts w:ascii="Times New Roman" w:hAnsi="Times New Roman" w:cs="Times New Roman"/>
          <w:color w:val="333333"/>
          <w:sz w:val="28"/>
          <w:szCs w:val="28"/>
          <w:shd w:val="clear" w:color="auto" w:fill="FFFFFF"/>
        </w:rPr>
        <w:t>частині</w:t>
      </w:r>
      <w:proofErr w:type="spellEnd"/>
      <w:r w:rsidRPr="00825708">
        <w:rPr>
          <w:rFonts w:ascii="Times New Roman" w:hAnsi="Times New Roman" w:cs="Times New Roman"/>
          <w:color w:val="333333"/>
          <w:sz w:val="28"/>
          <w:szCs w:val="28"/>
          <w:shd w:val="clear" w:color="auto" w:fill="FFFFFF"/>
        </w:rPr>
        <w:t xml:space="preserve"> </w:t>
      </w:r>
      <w:proofErr w:type="spellStart"/>
      <w:r w:rsidRPr="00825708">
        <w:rPr>
          <w:rFonts w:ascii="Times New Roman" w:hAnsi="Times New Roman" w:cs="Times New Roman"/>
          <w:color w:val="333333"/>
          <w:sz w:val="28"/>
          <w:szCs w:val="28"/>
          <w:shd w:val="clear" w:color="auto" w:fill="FFFFFF"/>
        </w:rPr>
        <w:t>строків</w:t>
      </w:r>
      <w:proofErr w:type="spellEnd"/>
      <w:r w:rsidRPr="00825708">
        <w:rPr>
          <w:rFonts w:ascii="Times New Roman" w:hAnsi="Times New Roman" w:cs="Times New Roman"/>
          <w:color w:val="333333"/>
          <w:sz w:val="28"/>
          <w:szCs w:val="28"/>
          <w:shd w:val="clear" w:color="auto" w:fill="FFFFFF"/>
        </w:rPr>
        <w:t xml:space="preserve"> </w:t>
      </w:r>
      <w:proofErr w:type="spellStart"/>
      <w:r w:rsidRPr="00825708">
        <w:rPr>
          <w:rFonts w:ascii="Times New Roman" w:hAnsi="Times New Roman" w:cs="Times New Roman"/>
          <w:color w:val="333333"/>
          <w:sz w:val="28"/>
          <w:szCs w:val="28"/>
          <w:shd w:val="clear" w:color="auto" w:fill="FFFFFF"/>
        </w:rPr>
        <w:t>розгляду</w:t>
      </w:r>
      <w:proofErr w:type="spellEnd"/>
      <w:r w:rsidRPr="00825708">
        <w:rPr>
          <w:rFonts w:ascii="Times New Roman" w:hAnsi="Times New Roman" w:cs="Times New Roman"/>
          <w:color w:val="333333"/>
          <w:sz w:val="28"/>
          <w:szCs w:val="28"/>
          <w:shd w:val="clear" w:color="auto" w:fill="FFFFFF"/>
        </w:rPr>
        <w:t xml:space="preserve"> </w:t>
      </w:r>
      <w:proofErr w:type="spellStart"/>
      <w:r w:rsidRPr="00825708">
        <w:rPr>
          <w:rFonts w:ascii="Times New Roman" w:hAnsi="Times New Roman" w:cs="Times New Roman"/>
          <w:color w:val="333333"/>
          <w:sz w:val="28"/>
          <w:szCs w:val="28"/>
          <w:shd w:val="clear" w:color="auto" w:fill="FFFFFF"/>
        </w:rPr>
        <w:t>питань</w:t>
      </w:r>
      <w:proofErr w:type="spellEnd"/>
      <w:r w:rsidRPr="00825708">
        <w:rPr>
          <w:rFonts w:ascii="Times New Roman" w:hAnsi="Times New Roman" w:cs="Times New Roman"/>
          <w:color w:val="333333"/>
          <w:sz w:val="28"/>
          <w:szCs w:val="28"/>
          <w:shd w:val="clear" w:color="auto" w:fill="FFFFFF"/>
        </w:rPr>
        <w:t xml:space="preserve">, </w:t>
      </w:r>
      <w:proofErr w:type="spellStart"/>
      <w:r w:rsidRPr="00825708">
        <w:rPr>
          <w:rFonts w:ascii="Times New Roman" w:hAnsi="Times New Roman" w:cs="Times New Roman"/>
          <w:color w:val="333333"/>
          <w:sz w:val="28"/>
          <w:szCs w:val="28"/>
          <w:shd w:val="clear" w:color="auto" w:fill="FFFFFF"/>
        </w:rPr>
        <w:t>віднесених</w:t>
      </w:r>
      <w:proofErr w:type="spellEnd"/>
      <w:r w:rsidRPr="00825708">
        <w:rPr>
          <w:rFonts w:ascii="Times New Roman" w:hAnsi="Times New Roman" w:cs="Times New Roman"/>
          <w:color w:val="333333"/>
          <w:sz w:val="28"/>
          <w:szCs w:val="28"/>
          <w:shd w:val="clear" w:color="auto" w:fill="FFFFFF"/>
        </w:rPr>
        <w:t xml:space="preserve"> до </w:t>
      </w:r>
      <w:proofErr w:type="spellStart"/>
      <w:r w:rsidRPr="00825708">
        <w:rPr>
          <w:rFonts w:ascii="Times New Roman" w:hAnsi="Times New Roman" w:cs="Times New Roman"/>
          <w:color w:val="333333"/>
          <w:sz w:val="28"/>
          <w:szCs w:val="28"/>
          <w:shd w:val="clear" w:color="auto" w:fill="FFFFFF"/>
        </w:rPr>
        <w:t>його</w:t>
      </w:r>
      <w:proofErr w:type="spellEnd"/>
      <w:r w:rsidRPr="00825708">
        <w:rPr>
          <w:rFonts w:ascii="Times New Roman" w:hAnsi="Times New Roman" w:cs="Times New Roman"/>
          <w:color w:val="333333"/>
          <w:sz w:val="28"/>
          <w:szCs w:val="28"/>
          <w:shd w:val="clear" w:color="auto" w:fill="FFFFFF"/>
        </w:rPr>
        <w:t xml:space="preserve"> </w:t>
      </w:r>
      <w:proofErr w:type="spellStart"/>
      <w:r w:rsidRPr="00825708">
        <w:rPr>
          <w:rFonts w:ascii="Times New Roman" w:hAnsi="Times New Roman" w:cs="Times New Roman"/>
          <w:color w:val="333333"/>
          <w:sz w:val="28"/>
          <w:szCs w:val="28"/>
          <w:shd w:val="clear" w:color="auto" w:fill="FFFFFF"/>
        </w:rPr>
        <w:t>компетенції</w:t>
      </w:r>
      <w:proofErr w:type="spellEnd"/>
      <w:r w:rsidRPr="00825708">
        <w:rPr>
          <w:rFonts w:ascii="Times New Roman" w:hAnsi="Times New Roman" w:cs="Times New Roman"/>
          <w:color w:val="333333"/>
          <w:sz w:val="28"/>
          <w:szCs w:val="28"/>
          <w:shd w:val="clear" w:color="auto" w:fill="FFFFFF"/>
        </w:rPr>
        <w:t xml:space="preserve">), а судового </w:t>
      </w:r>
      <w:proofErr w:type="spellStart"/>
      <w:r w:rsidRPr="00825708">
        <w:rPr>
          <w:rFonts w:ascii="Times New Roman" w:hAnsi="Times New Roman" w:cs="Times New Roman"/>
          <w:color w:val="333333"/>
          <w:sz w:val="28"/>
          <w:szCs w:val="28"/>
          <w:shd w:val="clear" w:color="auto" w:fill="FFFFFF"/>
        </w:rPr>
        <w:t>провадження</w:t>
      </w:r>
      <w:proofErr w:type="spellEnd"/>
      <w:r w:rsidRPr="00825708">
        <w:rPr>
          <w:rFonts w:ascii="Times New Roman" w:hAnsi="Times New Roman" w:cs="Times New Roman"/>
          <w:color w:val="333333"/>
          <w:sz w:val="28"/>
          <w:szCs w:val="28"/>
          <w:shd w:val="clear" w:color="auto" w:fill="FFFFFF"/>
        </w:rPr>
        <w:t xml:space="preserve"> - суд.</w:t>
      </w:r>
    </w:p>
    <w:p w:rsidR="000C56B6" w:rsidRPr="00462E3B" w:rsidRDefault="000C56B6" w:rsidP="000C56B6">
      <w:pPr>
        <w:spacing w:after="0" w:line="240" w:lineRule="auto"/>
        <w:ind w:right="-284" w:firstLine="567"/>
        <w:jc w:val="both"/>
        <w:rPr>
          <w:rFonts w:ascii="Times New Roman" w:eastAsia="Calibri" w:hAnsi="Times New Roman" w:cs="Times New Roman"/>
          <w:sz w:val="28"/>
          <w:szCs w:val="28"/>
          <w:lang w:val="uk-UA"/>
        </w:rPr>
      </w:pPr>
      <w:r w:rsidRPr="00825708">
        <w:rPr>
          <w:rFonts w:ascii="Times New Roman" w:eastAsia="Calibri" w:hAnsi="Times New Roman" w:cs="Times New Roman"/>
          <w:sz w:val="28"/>
          <w:szCs w:val="28"/>
          <w:lang w:val="uk-UA"/>
        </w:rPr>
        <w:t>За загальним правилом, наведеним у частині</w:t>
      </w:r>
      <w:r w:rsidRPr="00462E3B">
        <w:rPr>
          <w:rFonts w:ascii="Times New Roman" w:eastAsia="Calibri" w:hAnsi="Times New Roman" w:cs="Times New Roman"/>
          <w:sz w:val="28"/>
          <w:szCs w:val="28"/>
          <w:lang w:val="uk-UA"/>
        </w:rPr>
        <w:t xml:space="preserve">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rsidR="000C56B6" w:rsidRPr="00462E3B" w:rsidRDefault="000C56B6" w:rsidP="000C56B6">
      <w:pPr>
        <w:spacing w:after="0" w:line="240" w:lineRule="auto"/>
        <w:ind w:right="-284"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shd w:val="clear" w:color="auto" w:fill="FFFFFF"/>
          <w:lang w:val="uk-UA"/>
        </w:rPr>
        <w:t xml:space="preserve">Так, частиною другою статті 36 КПК України установлено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 </w:t>
      </w:r>
    </w:p>
    <w:p w:rsidR="000C56B6" w:rsidRPr="00462E3B" w:rsidRDefault="000C56B6" w:rsidP="000C56B6">
      <w:pPr>
        <w:spacing w:after="0" w:line="240" w:lineRule="auto"/>
        <w:ind w:right="-284" w:firstLine="567"/>
        <w:jc w:val="both"/>
        <w:rPr>
          <w:rFonts w:ascii="Times New Roman" w:eastAsia="Calibri" w:hAnsi="Times New Roman" w:cs="Times New Roman"/>
          <w:sz w:val="28"/>
          <w:szCs w:val="28"/>
          <w:shd w:val="clear" w:color="auto" w:fill="FFFFFF"/>
          <w:lang w:val="uk-UA"/>
        </w:rPr>
      </w:pPr>
      <w:r w:rsidRPr="00462E3B">
        <w:rPr>
          <w:rFonts w:ascii="Times New Roman" w:eastAsia="Calibri" w:hAnsi="Times New Roman" w:cs="Times New Roman"/>
          <w:sz w:val="28"/>
          <w:szCs w:val="28"/>
          <w:shd w:val="clear" w:color="auto" w:fill="FFFFFF"/>
          <w:lang w:val="uk-UA"/>
        </w:rPr>
        <w:lastRenderedPageBreak/>
        <w:t>Відповідно до статті 1 КПК України порядок кримінального провадження на території України визначається лише кримінальним процесуальним законодавством України.</w:t>
      </w:r>
    </w:p>
    <w:p w:rsidR="000C56B6" w:rsidRPr="00462E3B" w:rsidRDefault="000C56B6" w:rsidP="000C56B6">
      <w:pPr>
        <w:spacing w:after="0" w:line="240" w:lineRule="auto"/>
        <w:ind w:right="-284"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Зі змісту частини другої статті 16 Закону № 1697</w:t>
      </w:r>
      <w:r w:rsidRPr="00462E3B">
        <w:rPr>
          <w:rFonts w:ascii="Times New Roman" w:eastAsia="Calibri" w:hAnsi="Times New Roman" w:cs="Times New Roman"/>
          <w:sz w:val="28"/>
          <w:szCs w:val="28"/>
          <w:lang w:val="uk-UA"/>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0C56B6" w:rsidRDefault="000C56B6" w:rsidP="000C56B6">
      <w:pPr>
        <w:spacing w:after="0" w:line="240" w:lineRule="auto"/>
        <w:ind w:right="-284" w:firstLine="567"/>
        <w:jc w:val="both"/>
        <w:rPr>
          <w:rFonts w:ascii="Times New Roman" w:eastAsia="Calibri" w:hAnsi="Times New Roman" w:cs="Times New Roman"/>
          <w:sz w:val="28"/>
          <w:szCs w:val="28"/>
          <w:shd w:val="clear" w:color="auto" w:fill="FFFFFF"/>
          <w:lang w:val="uk-UA"/>
        </w:rPr>
      </w:pPr>
      <w:r w:rsidRPr="00462E3B">
        <w:rPr>
          <w:rFonts w:ascii="Times New Roman" w:eastAsia="Calibri" w:hAnsi="Times New Roman" w:cs="Times New Roman"/>
          <w:sz w:val="28"/>
          <w:szCs w:val="28"/>
          <w:shd w:val="clear" w:color="auto" w:fill="FFFFFF"/>
          <w:lang w:val="uk-UA"/>
        </w:rPr>
        <w:t xml:space="preserve">Відповідно до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Виходячи з викладеного, орган не наділений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 Вихід за межі визначених Законом України «Про прокуратуру» повноважень може розцінюватися як втручання у процесуальну діяльність прокурора. </w:t>
      </w:r>
    </w:p>
    <w:p w:rsidR="000C56B6" w:rsidRPr="0041383C" w:rsidRDefault="000C56B6" w:rsidP="000C56B6">
      <w:pPr>
        <w:spacing w:after="0" w:line="240" w:lineRule="auto"/>
        <w:ind w:right="-284" w:firstLine="567"/>
        <w:jc w:val="both"/>
        <w:rPr>
          <w:rFonts w:ascii="Times New Roman" w:eastAsia="Calibri" w:hAnsi="Times New Roman" w:cs="Times New Roman"/>
          <w:sz w:val="28"/>
          <w:szCs w:val="28"/>
          <w:shd w:val="clear" w:color="auto" w:fill="FFFFFF"/>
          <w:lang w:val="uk-UA"/>
        </w:rPr>
      </w:pPr>
      <w:r w:rsidRPr="0041383C">
        <w:rPr>
          <w:rFonts w:ascii="Times New Roman" w:eastAsia="Calibri" w:hAnsi="Times New Roman" w:cs="Times New Roman"/>
          <w:sz w:val="28"/>
          <w:szCs w:val="28"/>
          <w:shd w:val="clear" w:color="auto" w:fill="FFFFFF"/>
          <w:lang w:val="uk-UA"/>
        </w:rPr>
        <w:t>Статтею 7 КПК України визначається загальні засади кримінального провадження.</w:t>
      </w:r>
    </w:p>
    <w:p w:rsidR="000C56B6" w:rsidRPr="0041383C" w:rsidRDefault="000C56B6" w:rsidP="000C56B6">
      <w:pPr>
        <w:spacing w:after="0" w:line="240" w:lineRule="auto"/>
        <w:ind w:right="-284" w:firstLine="567"/>
        <w:jc w:val="both"/>
        <w:rPr>
          <w:rFonts w:ascii="Times New Roman" w:eastAsia="Calibri" w:hAnsi="Times New Roman" w:cs="Times New Roman"/>
          <w:sz w:val="28"/>
          <w:szCs w:val="28"/>
          <w:shd w:val="clear" w:color="auto" w:fill="FFFFFF"/>
          <w:lang w:val="uk-UA"/>
        </w:rPr>
      </w:pPr>
      <w:r w:rsidRPr="0041383C">
        <w:rPr>
          <w:rFonts w:ascii="Times New Roman" w:eastAsia="Calibri" w:hAnsi="Times New Roman" w:cs="Times New Roman"/>
          <w:sz w:val="28"/>
          <w:szCs w:val="28"/>
          <w:shd w:val="clear" w:color="auto" w:fill="FFFFFF"/>
          <w:lang w:val="uk-UA"/>
        </w:rPr>
        <w:t>Частиною першою статті 22, та частиною першою 26 КПК України визначено загальні засади кримінального провадження згідно яких,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 Сторони кримінального провадження є вільними у використанні своїх прав у межах та у спосіб, передбачених цим Кодексом.</w:t>
      </w:r>
    </w:p>
    <w:p w:rsidR="000C56B6" w:rsidRPr="0041383C" w:rsidRDefault="000C56B6" w:rsidP="000C56B6">
      <w:pPr>
        <w:spacing w:after="0" w:line="240" w:lineRule="auto"/>
        <w:ind w:right="-284" w:firstLine="567"/>
        <w:jc w:val="both"/>
        <w:rPr>
          <w:rFonts w:ascii="Times New Roman" w:eastAsia="Calibri" w:hAnsi="Times New Roman" w:cs="Times New Roman"/>
          <w:sz w:val="28"/>
          <w:szCs w:val="28"/>
          <w:shd w:val="clear" w:color="auto" w:fill="FFFFFF"/>
          <w:lang w:val="uk-UA"/>
        </w:rPr>
      </w:pPr>
      <w:r w:rsidRPr="0041383C">
        <w:rPr>
          <w:rFonts w:ascii="Times New Roman" w:eastAsia="Calibri" w:hAnsi="Times New Roman" w:cs="Times New Roman"/>
          <w:sz w:val="28"/>
          <w:szCs w:val="28"/>
          <w:shd w:val="clear" w:color="auto" w:fill="FFFFFF"/>
          <w:lang w:val="uk-UA"/>
        </w:rPr>
        <w:t>Частинами другою та третьою статті 37 КПК України визначені підстави що унеможливлюють здійснення конкретним прокурором своїх повноважень.</w:t>
      </w:r>
    </w:p>
    <w:p w:rsidR="000C56B6" w:rsidRPr="0041383C" w:rsidRDefault="000C56B6" w:rsidP="000C56B6">
      <w:pPr>
        <w:spacing w:after="0" w:line="240" w:lineRule="auto"/>
        <w:ind w:right="-284" w:firstLine="567"/>
        <w:jc w:val="both"/>
        <w:rPr>
          <w:rFonts w:ascii="Times New Roman" w:eastAsia="Calibri" w:hAnsi="Times New Roman" w:cs="Times New Roman"/>
          <w:sz w:val="28"/>
          <w:szCs w:val="28"/>
          <w:shd w:val="clear" w:color="auto" w:fill="FFFFFF"/>
          <w:lang w:val="uk-UA"/>
        </w:rPr>
      </w:pPr>
      <w:r w:rsidRPr="0041383C">
        <w:rPr>
          <w:rFonts w:ascii="Times New Roman" w:eastAsia="Calibri" w:hAnsi="Times New Roman" w:cs="Times New Roman"/>
          <w:sz w:val="28"/>
          <w:szCs w:val="28"/>
          <w:shd w:val="clear" w:color="auto" w:fill="FFFFFF"/>
          <w:lang w:val="uk-UA"/>
        </w:rPr>
        <w:t>У статті 77 КПК України визначено підстави для відводу, у тому числі прокурора, а статями 80, 81 КПК України регулюються питання подання заяви про відвід та порядок вирішення питань про відвід.</w:t>
      </w:r>
    </w:p>
    <w:p w:rsidR="000C56B6" w:rsidRPr="0041383C" w:rsidRDefault="000C56B6" w:rsidP="000C56B6">
      <w:pPr>
        <w:spacing w:after="0" w:line="240" w:lineRule="auto"/>
        <w:ind w:right="-284" w:firstLine="567"/>
        <w:jc w:val="both"/>
        <w:rPr>
          <w:rFonts w:ascii="Times New Roman" w:eastAsia="Calibri" w:hAnsi="Times New Roman" w:cs="Times New Roman"/>
          <w:sz w:val="28"/>
          <w:szCs w:val="28"/>
          <w:shd w:val="clear" w:color="auto" w:fill="FFFFFF"/>
          <w:lang w:val="uk-UA"/>
        </w:rPr>
      </w:pPr>
      <w:r w:rsidRPr="0041383C">
        <w:rPr>
          <w:rFonts w:ascii="Times New Roman" w:eastAsia="Calibri" w:hAnsi="Times New Roman" w:cs="Times New Roman"/>
          <w:sz w:val="28"/>
          <w:szCs w:val="28"/>
          <w:shd w:val="clear" w:color="auto" w:fill="FFFFFF"/>
          <w:lang w:val="uk-UA"/>
        </w:rPr>
        <w:t xml:space="preserve"> Статтями 337, 338, 341 КПК України визначено можливість прокурора прийняти рішення (вчинити дії) – змінити обвинувачення, висунути додаткове обвинувачення, відмовитися від підтримання державного обвинувачення, розпочати провадження щодо юридичної особи, а також порядок зміни обвинувачення тощо.</w:t>
      </w:r>
    </w:p>
    <w:p w:rsidR="000C56B6" w:rsidRPr="0041383C" w:rsidRDefault="000C56B6" w:rsidP="000C56B6">
      <w:pPr>
        <w:spacing w:after="0" w:line="240" w:lineRule="auto"/>
        <w:ind w:right="-284" w:firstLine="567"/>
        <w:jc w:val="both"/>
        <w:rPr>
          <w:rFonts w:ascii="Times New Roman" w:eastAsia="Calibri" w:hAnsi="Times New Roman" w:cs="Times New Roman"/>
          <w:sz w:val="28"/>
          <w:szCs w:val="28"/>
          <w:shd w:val="clear" w:color="auto" w:fill="FFFFFF"/>
          <w:lang w:val="uk-UA"/>
        </w:rPr>
      </w:pPr>
      <w:r w:rsidRPr="0041383C">
        <w:rPr>
          <w:rFonts w:ascii="Times New Roman" w:eastAsia="Calibri" w:hAnsi="Times New Roman" w:cs="Times New Roman"/>
          <w:sz w:val="28"/>
          <w:szCs w:val="28"/>
          <w:shd w:val="clear" w:color="auto" w:fill="FFFFFF"/>
          <w:lang w:val="uk-UA"/>
        </w:rPr>
        <w:t>Стаття 124 Конституції України визначає, що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w:t>
      </w:r>
    </w:p>
    <w:p w:rsidR="000C56B6" w:rsidRPr="0041383C" w:rsidRDefault="000C56B6" w:rsidP="000C56B6">
      <w:pPr>
        <w:spacing w:after="0" w:line="240" w:lineRule="auto"/>
        <w:ind w:right="-284" w:firstLine="567"/>
        <w:jc w:val="both"/>
        <w:rPr>
          <w:rFonts w:ascii="Times New Roman" w:eastAsia="Calibri" w:hAnsi="Times New Roman" w:cs="Times New Roman"/>
          <w:sz w:val="28"/>
          <w:szCs w:val="28"/>
          <w:shd w:val="clear" w:color="auto" w:fill="FFFFFF"/>
          <w:lang w:val="uk-UA"/>
        </w:rPr>
      </w:pPr>
      <w:r w:rsidRPr="0041383C">
        <w:rPr>
          <w:rFonts w:ascii="Times New Roman" w:eastAsia="Calibri" w:hAnsi="Times New Roman" w:cs="Times New Roman"/>
          <w:sz w:val="28"/>
          <w:szCs w:val="28"/>
          <w:shd w:val="clear" w:color="auto" w:fill="FFFFFF"/>
          <w:lang w:val="uk-UA"/>
        </w:rPr>
        <w:t>Статтею 5 Закону України «Про судоустрій та статус суддів» від 02 червня 2016 року №</w:t>
      </w:r>
      <w:r>
        <w:rPr>
          <w:rFonts w:ascii="Times New Roman" w:eastAsia="Calibri" w:hAnsi="Times New Roman" w:cs="Times New Roman"/>
          <w:sz w:val="28"/>
          <w:szCs w:val="28"/>
          <w:shd w:val="clear" w:color="auto" w:fill="FFFFFF"/>
          <w:lang w:val="uk-UA"/>
        </w:rPr>
        <w:t> </w:t>
      </w:r>
      <w:r w:rsidRPr="0041383C">
        <w:rPr>
          <w:rFonts w:ascii="Times New Roman" w:eastAsia="Calibri" w:hAnsi="Times New Roman" w:cs="Times New Roman"/>
          <w:sz w:val="28"/>
          <w:szCs w:val="28"/>
          <w:shd w:val="clear" w:color="auto" w:fill="FFFFFF"/>
          <w:lang w:val="uk-UA"/>
        </w:rPr>
        <w:t>1402-VIII визначено, що правосуддя в Україні здійснюється виключно судами та відповідно до визначених законом процедур судочинства. Делегування функцій судів, а також привласнення цих функцій іншими органами чи посадовими особами не допускаються. Особи, які привласнили функції суду, несуть відповідальність, установлену законом.</w:t>
      </w:r>
    </w:p>
    <w:p w:rsidR="000C56B6" w:rsidRPr="00462E3B" w:rsidRDefault="000C56B6" w:rsidP="000C56B6">
      <w:pPr>
        <w:spacing w:after="0" w:line="240" w:lineRule="auto"/>
        <w:ind w:right="-284"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lastRenderedPageBreak/>
        <w:t>Визначення дисциплінарного провадження наведено у частині першій статті</w:t>
      </w:r>
      <w:r w:rsidR="00616EA0">
        <w:rPr>
          <w:rFonts w:ascii="Times New Roman" w:eastAsia="Calibri" w:hAnsi="Times New Roman" w:cs="Times New Roman"/>
          <w:sz w:val="28"/>
          <w:szCs w:val="28"/>
          <w:lang w:val="uk-UA"/>
        </w:rPr>
        <w:t> </w:t>
      </w:r>
      <w:r w:rsidRPr="00462E3B">
        <w:rPr>
          <w:rFonts w:ascii="Times New Roman" w:eastAsia="Calibri" w:hAnsi="Times New Roman" w:cs="Times New Roman"/>
          <w:sz w:val="28"/>
          <w:szCs w:val="28"/>
          <w:lang w:val="uk-UA"/>
        </w:rPr>
        <w:t>45 Закону № 1697</w:t>
      </w:r>
      <w:r w:rsidRPr="00462E3B">
        <w:rPr>
          <w:rFonts w:ascii="Times New Roman" w:eastAsia="Calibri" w:hAnsi="Times New Roman" w:cs="Times New Roman"/>
          <w:sz w:val="28"/>
          <w:szCs w:val="28"/>
          <w:lang w:val="uk-UA"/>
        </w:rPr>
        <w:noBreakHyphen/>
        <w:t xml:space="preserve">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0C56B6" w:rsidRPr="00462E3B" w:rsidRDefault="000C56B6" w:rsidP="000C56B6">
      <w:pPr>
        <w:spacing w:after="0" w:line="240" w:lineRule="auto"/>
        <w:ind w:right="-284"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bCs/>
          <w:sz w:val="28"/>
          <w:szCs w:val="28"/>
          <w:lang w:val="uk-UA"/>
        </w:rPr>
        <w:t xml:space="preserve">Частиною першою статті 43 </w:t>
      </w:r>
      <w:r w:rsidRPr="00462E3B">
        <w:rPr>
          <w:rFonts w:ascii="Times New Roman" w:eastAsia="Calibri" w:hAnsi="Times New Roman" w:cs="Times New Roman"/>
          <w:sz w:val="28"/>
          <w:szCs w:val="28"/>
          <w:lang w:val="uk-UA"/>
        </w:rPr>
        <w:t>Закону № 1697</w:t>
      </w:r>
      <w:r w:rsidRPr="00462E3B">
        <w:rPr>
          <w:rFonts w:ascii="Times New Roman" w:eastAsia="Calibri" w:hAnsi="Times New Roman" w:cs="Times New Roman"/>
          <w:sz w:val="28"/>
          <w:szCs w:val="28"/>
          <w:lang w:val="uk-UA"/>
        </w:rPr>
        <w:noBreakHyphen/>
        <w:t>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rsidR="000C56B6" w:rsidRPr="00462E3B" w:rsidRDefault="000C56B6" w:rsidP="000C56B6">
      <w:pPr>
        <w:spacing w:after="0" w:line="240" w:lineRule="auto"/>
        <w:ind w:right="-284"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Юридична конструкція статті 46 Закону № 1697</w:t>
      </w:r>
      <w:r w:rsidRPr="00462E3B">
        <w:rPr>
          <w:rFonts w:ascii="Times New Roman" w:eastAsia="Calibri" w:hAnsi="Times New Roman" w:cs="Times New Roman"/>
          <w:sz w:val="28"/>
          <w:szCs w:val="28"/>
          <w:lang w:val="uk-UA"/>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0C56B6" w:rsidRPr="00462E3B" w:rsidRDefault="000C56B6" w:rsidP="000C56B6">
      <w:pPr>
        <w:spacing w:after="0" w:line="240" w:lineRule="auto"/>
        <w:ind w:right="-284"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1) дисциплінарна скарга не містить конкретних відомостей про наявність ознак дисциплінарного проступку прокурора;</w:t>
      </w:r>
    </w:p>
    <w:p w:rsidR="000C56B6" w:rsidRPr="00462E3B" w:rsidRDefault="000C56B6" w:rsidP="000C56B6">
      <w:pPr>
        <w:spacing w:after="0" w:line="240" w:lineRule="auto"/>
        <w:ind w:right="-284"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2) дисциплінарна скарга є анонімною;</w:t>
      </w:r>
    </w:p>
    <w:p w:rsidR="000C56B6" w:rsidRPr="00462E3B" w:rsidRDefault="000C56B6" w:rsidP="000C56B6">
      <w:pPr>
        <w:spacing w:after="0" w:line="240" w:lineRule="auto"/>
        <w:ind w:right="-284"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 xml:space="preserve">3) дисциплінарна скарга подана з підстав, не визначених </w:t>
      </w:r>
      <w:hyperlink r:id="rId7" w:anchor="n416" w:history="1">
        <w:r w:rsidRPr="00462E3B">
          <w:rPr>
            <w:rFonts w:ascii="Times New Roman" w:eastAsia="Calibri" w:hAnsi="Times New Roman" w:cs="Times New Roman"/>
            <w:sz w:val="28"/>
            <w:szCs w:val="28"/>
            <w:lang w:val="uk-UA"/>
          </w:rPr>
          <w:t>статтею 43</w:t>
        </w:r>
      </w:hyperlink>
      <w:r w:rsidRPr="00462E3B">
        <w:rPr>
          <w:rFonts w:ascii="Times New Roman" w:eastAsia="Calibri" w:hAnsi="Times New Roman" w:cs="Times New Roman"/>
          <w:sz w:val="28"/>
          <w:szCs w:val="28"/>
          <w:lang w:val="uk-UA"/>
        </w:rPr>
        <w:t xml:space="preserve"> цього Закону;</w:t>
      </w:r>
    </w:p>
    <w:p w:rsidR="000C56B6" w:rsidRPr="00462E3B" w:rsidRDefault="000C56B6" w:rsidP="000C56B6">
      <w:pPr>
        <w:spacing w:after="0" w:line="240" w:lineRule="auto"/>
        <w:ind w:right="-284"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8" w:anchor="n505" w:history="1">
        <w:r w:rsidRPr="00462E3B">
          <w:rPr>
            <w:rFonts w:ascii="Times New Roman" w:eastAsia="Calibri" w:hAnsi="Times New Roman" w:cs="Times New Roman"/>
            <w:sz w:val="28"/>
            <w:szCs w:val="28"/>
            <w:lang w:val="uk-UA"/>
          </w:rPr>
          <w:t xml:space="preserve"> статтею 51</w:t>
        </w:r>
      </w:hyperlink>
      <w:r w:rsidRPr="00462E3B">
        <w:rPr>
          <w:rFonts w:ascii="Times New Roman" w:eastAsia="Calibri" w:hAnsi="Times New Roman" w:cs="Times New Roman"/>
          <w:sz w:val="28"/>
          <w:szCs w:val="28"/>
          <w:lang w:val="uk-UA"/>
        </w:rPr>
        <w:t xml:space="preserve"> цього Закону;</w:t>
      </w:r>
    </w:p>
    <w:p w:rsidR="000C56B6" w:rsidRPr="00462E3B" w:rsidRDefault="000C56B6" w:rsidP="000C56B6">
      <w:pPr>
        <w:spacing w:after="0" w:line="240" w:lineRule="auto"/>
        <w:ind w:right="-284"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rsidR="000C56B6" w:rsidRPr="00462E3B" w:rsidRDefault="000C56B6" w:rsidP="000C56B6">
      <w:pPr>
        <w:spacing w:after="0" w:line="240" w:lineRule="auto"/>
        <w:ind w:right="-284"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rsidR="000C56B6" w:rsidRPr="00462E3B" w:rsidRDefault="000C56B6" w:rsidP="000C56B6">
      <w:pPr>
        <w:spacing w:after="0" w:line="240" w:lineRule="auto"/>
        <w:ind w:right="-284" w:firstLine="567"/>
        <w:jc w:val="both"/>
        <w:rPr>
          <w:lang w:val="uk-UA"/>
        </w:rPr>
      </w:pPr>
      <w:r w:rsidRPr="00462E3B">
        <w:rPr>
          <w:rFonts w:ascii="Times New Roman" w:eastAsia="Calibri" w:hAnsi="Times New Roman" w:cs="Times New Roman"/>
          <w:sz w:val="28"/>
          <w:szCs w:val="28"/>
          <w:lang w:val="uk-UA"/>
        </w:rPr>
        <w:lastRenderedPageBreak/>
        <w:t>Пунктом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r w:rsidRPr="00462E3B">
        <w:rPr>
          <w:lang w:val="uk-UA"/>
        </w:rPr>
        <w:t xml:space="preserve"> </w:t>
      </w:r>
    </w:p>
    <w:p w:rsidR="000C56B6" w:rsidRPr="00462E3B" w:rsidRDefault="000C56B6" w:rsidP="000C56B6">
      <w:pPr>
        <w:spacing w:after="0" w:line="240" w:lineRule="auto"/>
        <w:ind w:right="-284"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w:t>
      </w:r>
    </w:p>
    <w:p w:rsidR="000C56B6" w:rsidRPr="00462E3B" w:rsidRDefault="000C56B6" w:rsidP="000C56B6">
      <w:pPr>
        <w:spacing w:after="100" w:afterAutospacing="1" w:line="240" w:lineRule="auto"/>
        <w:ind w:right="-284"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0C56B6" w:rsidRPr="00462E3B" w:rsidRDefault="000C56B6" w:rsidP="000C56B6">
      <w:pPr>
        <w:spacing w:after="0" w:line="240" w:lineRule="auto"/>
        <w:ind w:right="-284" w:firstLine="567"/>
        <w:jc w:val="both"/>
        <w:rPr>
          <w:rFonts w:ascii="Times New Roman" w:eastAsia="Calibri" w:hAnsi="Times New Roman" w:cs="Times New Roman"/>
          <w:b/>
          <w:sz w:val="28"/>
          <w:szCs w:val="28"/>
          <w:lang w:val="uk-UA"/>
        </w:rPr>
      </w:pPr>
      <w:r w:rsidRPr="00462E3B">
        <w:rPr>
          <w:rFonts w:ascii="Times New Roman" w:eastAsia="Calibri" w:hAnsi="Times New Roman" w:cs="Times New Roman"/>
          <w:b/>
          <w:sz w:val="28"/>
          <w:szCs w:val="28"/>
          <w:lang w:val="uk-UA"/>
        </w:rPr>
        <w:t>Оцінка встановлених обставин та мотиви прийнятого рішення</w:t>
      </w:r>
    </w:p>
    <w:p w:rsidR="000C56B6" w:rsidRPr="00462E3B" w:rsidRDefault="000C56B6" w:rsidP="000C56B6">
      <w:pPr>
        <w:spacing w:after="0" w:line="240" w:lineRule="auto"/>
        <w:ind w:right="-284"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 xml:space="preserve">Дисциплінарна скарга </w:t>
      </w:r>
      <w:r w:rsidR="00616EA0">
        <w:rPr>
          <w:rFonts w:ascii="Times New Roman" w:eastAsia="Calibri" w:hAnsi="Times New Roman" w:cs="Times New Roman"/>
          <w:sz w:val="28"/>
          <w:szCs w:val="28"/>
          <w:lang w:val="uk-UA"/>
        </w:rPr>
        <w:t>ОСОБА 1</w:t>
      </w:r>
      <w:r w:rsidRPr="00462E3B">
        <w:rPr>
          <w:rFonts w:ascii="Times New Roman" w:eastAsia="Calibri" w:hAnsi="Times New Roman" w:cs="Times New Roman"/>
          <w:sz w:val="28"/>
          <w:szCs w:val="28"/>
          <w:lang w:val="uk-UA"/>
        </w:rPr>
        <w:t xml:space="preserve"> стосується рішень, дій (бездіяльності) прокурор</w:t>
      </w:r>
      <w:r>
        <w:rPr>
          <w:rFonts w:ascii="Times New Roman" w:eastAsia="Calibri" w:hAnsi="Times New Roman" w:cs="Times New Roman"/>
          <w:sz w:val="28"/>
          <w:szCs w:val="28"/>
          <w:lang w:val="uk-UA"/>
        </w:rPr>
        <w:t xml:space="preserve">а </w:t>
      </w:r>
      <w:proofErr w:type="spellStart"/>
      <w:r>
        <w:rPr>
          <w:rFonts w:ascii="Times New Roman" w:eastAsia="Calibri" w:hAnsi="Times New Roman" w:cs="Times New Roman"/>
          <w:sz w:val="28"/>
          <w:szCs w:val="28"/>
          <w:lang w:val="uk-UA"/>
        </w:rPr>
        <w:t>Гушана</w:t>
      </w:r>
      <w:proofErr w:type="spellEnd"/>
      <w:r>
        <w:rPr>
          <w:rFonts w:ascii="Times New Roman" w:eastAsia="Calibri" w:hAnsi="Times New Roman" w:cs="Times New Roman"/>
          <w:sz w:val="28"/>
          <w:szCs w:val="28"/>
          <w:lang w:val="uk-UA"/>
        </w:rPr>
        <w:t> В.А.</w:t>
      </w:r>
      <w:r w:rsidRPr="00462E3B">
        <w:rPr>
          <w:rFonts w:ascii="Times New Roman" w:eastAsia="Calibri" w:hAnsi="Times New Roman" w:cs="Times New Roman"/>
          <w:sz w:val="28"/>
          <w:szCs w:val="28"/>
          <w:lang w:val="uk-UA"/>
        </w:rPr>
        <w:t>, вчинених (допущених) у межах кримінального процесу.</w:t>
      </w:r>
    </w:p>
    <w:p w:rsidR="000C56B6" w:rsidRPr="00923711" w:rsidRDefault="000C56B6" w:rsidP="000C56B6">
      <w:pPr>
        <w:spacing w:after="0" w:line="240" w:lineRule="auto"/>
        <w:ind w:right="-284" w:firstLine="567"/>
        <w:jc w:val="both"/>
        <w:rPr>
          <w:rFonts w:ascii="Times New Roman" w:eastAsia="Calibri" w:hAnsi="Times New Roman" w:cs="Times New Roman"/>
          <w:sz w:val="28"/>
          <w:szCs w:val="28"/>
          <w:lang w:val="uk-UA"/>
        </w:rPr>
      </w:pPr>
      <w:r w:rsidRPr="00923711">
        <w:rPr>
          <w:rFonts w:ascii="Times New Roman" w:eastAsia="Calibri" w:hAnsi="Times New Roman" w:cs="Times New Roman"/>
          <w:sz w:val="28"/>
          <w:szCs w:val="28"/>
          <w:lang w:val="uk-UA"/>
        </w:rPr>
        <w:t xml:space="preserve">Дисциплінарному проступку, як і будь-якому правопорушенню, притаманна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 </w:t>
      </w:r>
    </w:p>
    <w:p w:rsidR="000C56B6" w:rsidRPr="00923711" w:rsidRDefault="000C56B6" w:rsidP="000C56B6">
      <w:pPr>
        <w:spacing w:after="0" w:line="240" w:lineRule="auto"/>
        <w:ind w:right="-284" w:firstLine="567"/>
        <w:jc w:val="both"/>
        <w:rPr>
          <w:rFonts w:ascii="Times New Roman" w:eastAsia="Calibri" w:hAnsi="Times New Roman" w:cs="Times New Roman"/>
          <w:sz w:val="28"/>
          <w:szCs w:val="28"/>
          <w:lang w:val="uk-UA"/>
        </w:rPr>
      </w:pPr>
      <w:r w:rsidRPr="00923711">
        <w:rPr>
          <w:rFonts w:ascii="Times New Roman" w:eastAsia="Calibri" w:hAnsi="Times New Roman" w:cs="Times New Roman"/>
          <w:sz w:val="28"/>
          <w:szCs w:val="28"/>
          <w:lang w:val="uk-UA"/>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w:t>
      </w:r>
      <w:bookmarkStart w:id="6" w:name="_GoBack"/>
      <w:bookmarkEnd w:id="6"/>
      <w:r w:rsidRPr="00923711">
        <w:rPr>
          <w:rFonts w:ascii="Times New Roman" w:eastAsia="Calibri" w:hAnsi="Times New Roman" w:cs="Times New Roman"/>
          <w:sz w:val="28"/>
          <w:szCs w:val="28"/>
          <w:lang w:val="uk-UA"/>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rsidR="000C56B6" w:rsidRPr="00462E3B" w:rsidRDefault="000C56B6" w:rsidP="000C56B6">
      <w:pPr>
        <w:spacing w:after="0" w:line="240" w:lineRule="auto"/>
        <w:ind w:right="-284" w:firstLine="567"/>
        <w:jc w:val="both"/>
        <w:rPr>
          <w:rFonts w:ascii="Times New Roman" w:eastAsia="Calibri" w:hAnsi="Times New Roman" w:cs="Times New Roman"/>
          <w:sz w:val="28"/>
          <w:szCs w:val="28"/>
          <w:lang w:val="uk-UA"/>
        </w:rPr>
      </w:pPr>
      <w:r w:rsidRPr="00923711">
        <w:rPr>
          <w:rFonts w:ascii="Times New Roman" w:eastAsia="Calibri" w:hAnsi="Times New Roman" w:cs="Times New Roman"/>
          <w:sz w:val="28"/>
          <w:szCs w:val="28"/>
          <w:lang w:val="uk-UA"/>
        </w:rPr>
        <w:t>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 КПК України.</w:t>
      </w:r>
    </w:p>
    <w:p w:rsidR="000C56B6" w:rsidRPr="00462E3B" w:rsidRDefault="000C56B6" w:rsidP="000C56B6">
      <w:pPr>
        <w:spacing w:after="0" w:line="240" w:lineRule="auto"/>
        <w:ind w:right="-284"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Виходячи з цієї норми, спочатку мають встановлюватись підстави для відмови у відкритті провадження і лише за їх відсутності приймається рішення про відкриття дисциплінарного провадження.</w:t>
      </w:r>
    </w:p>
    <w:p w:rsidR="000C56B6" w:rsidRDefault="000C56B6" w:rsidP="000C56B6">
      <w:pPr>
        <w:spacing w:after="0" w:line="240" w:lineRule="auto"/>
        <w:ind w:right="-284"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 xml:space="preserve">Комплексно проаналізувавши сукупність всіх обставин, викладених у дисциплінарній скарзі, вважаю, що вона не містить конкретних </w:t>
      </w:r>
      <w:r w:rsidRPr="00462E3B">
        <w:rPr>
          <w:rFonts w:ascii="Times New Roman" w:eastAsia="Calibri" w:hAnsi="Times New Roman" w:cs="Times New Roman"/>
          <w:sz w:val="28"/>
          <w:szCs w:val="28"/>
          <w:lang w:val="uk-UA"/>
        </w:rPr>
        <w:lastRenderedPageBreak/>
        <w:t>відомостей</w:t>
      </w:r>
      <w:r>
        <w:rPr>
          <w:rFonts w:ascii="Times New Roman" w:eastAsia="Calibri" w:hAnsi="Times New Roman" w:cs="Times New Roman"/>
          <w:sz w:val="28"/>
          <w:szCs w:val="28"/>
          <w:lang w:val="uk-UA"/>
        </w:rPr>
        <w:t> </w:t>
      </w:r>
      <w:r w:rsidRPr="00462E3B">
        <w:rPr>
          <w:rFonts w:ascii="Times New Roman" w:eastAsia="Calibri" w:hAnsi="Times New Roman" w:cs="Times New Roman"/>
          <w:sz w:val="28"/>
          <w:szCs w:val="28"/>
          <w:lang w:val="uk-UA"/>
        </w:rPr>
        <w:t xml:space="preserve"> про</w:t>
      </w:r>
      <w:r>
        <w:rPr>
          <w:rFonts w:ascii="Times New Roman" w:eastAsia="Calibri" w:hAnsi="Times New Roman" w:cs="Times New Roman"/>
          <w:sz w:val="28"/>
          <w:szCs w:val="28"/>
          <w:lang w:val="uk-UA"/>
        </w:rPr>
        <w:t> </w:t>
      </w:r>
      <w:r w:rsidRPr="00462E3B">
        <w:rPr>
          <w:rFonts w:ascii="Times New Roman" w:eastAsia="Calibri" w:hAnsi="Times New Roman" w:cs="Times New Roman"/>
          <w:sz w:val="28"/>
          <w:szCs w:val="28"/>
          <w:lang w:val="uk-UA"/>
        </w:rPr>
        <w:t xml:space="preserve"> наявність дисциплінарного проступку в діях прокурор</w:t>
      </w:r>
      <w:r>
        <w:rPr>
          <w:rFonts w:ascii="Times New Roman" w:eastAsia="Calibri" w:hAnsi="Times New Roman" w:cs="Times New Roman"/>
          <w:sz w:val="28"/>
          <w:szCs w:val="28"/>
          <w:lang w:val="uk-UA"/>
        </w:rPr>
        <w:t xml:space="preserve">а </w:t>
      </w:r>
      <w:proofErr w:type="spellStart"/>
      <w:r>
        <w:rPr>
          <w:rFonts w:ascii="Times New Roman" w:eastAsia="Calibri" w:hAnsi="Times New Roman" w:cs="Times New Roman"/>
          <w:sz w:val="28"/>
          <w:szCs w:val="28"/>
          <w:lang w:val="uk-UA"/>
        </w:rPr>
        <w:t>Гушана</w:t>
      </w:r>
      <w:proofErr w:type="spellEnd"/>
      <w:r>
        <w:rPr>
          <w:rFonts w:ascii="Times New Roman" w:eastAsia="Calibri" w:hAnsi="Times New Roman" w:cs="Times New Roman"/>
          <w:sz w:val="28"/>
          <w:szCs w:val="28"/>
          <w:lang w:val="uk-UA"/>
        </w:rPr>
        <w:t xml:space="preserve"> В.А., </w:t>
      </w:r>
      <w:r w:rsidRPr="00462E3B">
        <w:rPr>
          <w:rFonts w:ascii="Times New Roman" w:eastAsia="Calibri" w:hAnsi="Times New Roman" w:cs="Times New Roman"/>
          <w:sz w:val="28"/>
          <w:szCs w:val="28"/>
          <w:lang w:val="uk-UA"/>
        </w:rPr>
        <w:t xml:space="preserve">які є підставою для притягнення </w:t>
      </w:r>
      <w:r>
        <w:rPr>
          <w:rFonts w:ascii="Times New Roman" w:eastAsia="Calibri" w:hAnsi="Times New Roman" w:cs="Times New Roman"/>
          <w:sz w:val="28"/>
          <w:szCs w:val="28"/>
          <w:lang w:val="uk-UA"/>
        </w:rPr>
        <w:t>його</w:t>
      </w:r>
      <w:r w:rsidRPr="00462E3B">
        <w:rPr>
          <w:rFonts w:ascii="Times New Roman" w:eastAsia="Calibri" w:hAnsi="Times New Roman" w:cs="Times New Roman"/>
          <w:sz w:val="28"/>
          <w:szCs w:val="28"/>
          <w:lang w:val="uk-UA"/>
        </w:rPr>
        <w:t xml:space="preserve"> до дисциплінарної  відповідальності згідно з пунктом 1 частини першої статті 43 Закону № 1697-VІІ.</w:t>
      </w:r>
    </w:p>
    <w:p w:rsidR="000C56B6" w:rsidRPr="004735B0" w:rsidRDefault="000C56B6" w:rsidP="000C56B6">
      <w:pPr>
        <w:spacing w:after="0" w:line="240" w:lineRule="auto"/>
        <w:ind w:right="-284" w:firstLine="567"/>
        <w:jc w:val="both"/>
        <w:rPr>
          <w:rFonts w:ascii="Times New Roman" w:eastAsia="Calibri" w:hAnsi="Times New Roman" w:cs="Times New Roman"/>
          <w:sz w:val="28"/>
          <w:szCs w:val="28"/>
          <w:lang w:val="uk-UA"/>
        </w:rPr>
      </w:pPr>
      <w:r w:rsidRPr="004735B0">
        <w:rPr>
          <w:rFonts w:ascii="Times New Roman" w:eastAsia="Calibri" w:hAnsi="Times New Roman" w:cs="Times New Roman"/>
          <w:sz w:val="28"/>
          <w:szCs w:val="28"/>
          <w:lang w:val="uk-UA"/>
        </w:rPr>
        <w:t xml:space="preserve">Слід зазначити, що </w:t>
      </w:r>
      <w:r w:rsidR="00616EA0">
        <w:rPr>
          <w:rFonts w:ascii="Times New Roman" w:eastAsia="Calibri" w:hAnsi="Times New Roman" w:cs="Times New Roman"/>
          <w:sz w:val="28"/>
          <w:szCs w:val="28"/>
          <w:lang w:val="uk-UA"/>
        </w:rPr>
        <w:t>ОСОБА 1</w:t>
      </w:r>
      <w:r w:rsidRPr="004735B0">
        <w:rPr>
          <w:rFonts w:ascii="Times New Roman" w:eastAsia="Calibri" w:hAnsi="Times New Roman" w:cs="Times New Roman"/>
          <w:sz w:val="28"/>
          <w:szCs w:val="28"/>
          <w:lang w:val="uk-UA"/>
        </w:rPr>
        <w:t xml:space="preserve"> є стороною кримінального провадження і використовує надані йому права у тому числі шляхом подання скарг, клопотань у кримінальному провадженні, а також використання своїх прав у інший спосіб.</w:t>
      </w:r>
    </w:p>
    <w:p w:rsidR="000C56B6" w:rsidRPr="004735B0" w:rsidRDefault="000C56B6" w:rsidP="000C56B6">
      <w:pPr>
        <w:spacing w:after="0" w:line="240" w:lineRule="auto"/>
        <w:ind w:right="-284" w:firstLine="567"/>
        <w:jc w:val="both"/>
        <w:rPr>
          <w:rFonts w:ascii="Times New Roman" w:eastAsia="Calibri" w:hAnsi="Times New Roman" w:cs="Times New Roman"/>
          <w:sz w:val="28"/>
          <w:szCs w:val="28"/>
          <w:lang w:val="uk-UA"/>
        </w:rPr>
      </w:pPr>
      <w:r w:rsidRPr="004735B0">
        <w:rPr>
          <w:rFonts w:ascii="Times New Roman" w:eastAsia="Calibri" w:hAnsi="Times New Roman" w:cs="Times New Roman"/>
          <w:sz w:val="28"/>
          <w:szCs w:val="28"/>
          <w:lang w:val="uk-UA"/>
        </w:rPr>
        <w:t xml:space="preserve">Дисциплінарна скарга фактично містить незгоду </w:t>
      </w:r>
      <w:r w:rsidR="00616EA0">
        <w:rPr>
          <w:rFonts w:ascii="Times New Roman" w:eastAsia="Calibri" w:hAnsi="Times New Roman" w:cs="Times New Roman"/>
          <w:sz w:val="28"/>
          <w:szCs w:val="28"/>
          <w:lang w:val="uk-UA"/>
        </w:rPr>
        <w:t>ОСОБА 1</w:t>
      </w:r>
      <w:r w:rsidRPr="004735B0">
        <w:rPr>
          <w:rFonts w:ascii="Times New Roman" w:eastAsia="Calibri" w:hAnsi="Times New Roman" w:cs="Times New Roman"/>
          <w:sz w:val="28"/>
          <w:szCs w:val="28"/>
          <w:lang w:val="uk-UA"/>
        </w:rPr>
        <w:t xml:space="preserve"> про прийняті рішення і вчинені дії у кримінальному провадженні органом досудового розслідування, прокурором, судом і не містить конкретизованих даних про невиконання чи неналежне виконання службових обов’язків прокурор</w:t>
      </w:r>
      <w:r>
        <w:rPr>
          <w:rFonts w:ascii="Times New Roman" w:eastAsia="Calibri" w:hAnsi="Times New Roman" w:cs="Times New Roman"/>
          <w:sz w:val="28"/>
          <w:szCs w:val="28"/>
          <w:lang w:val="uk-UA"/>
        </w:rPr>
        <w:t xml:space="preserve">ом </w:t>
      </w:r>
      <w:proofErr w:type="spellStart"/>
      <w:r>
        <w:rPr>
          <w:rFonts w:ascii="Times New Roman" w:eastAsia="Calibri" w:hAnsi="Times New Roman" w:cs="Times New Roman"/>
          <w:sz w:val="28"/>
          <w:szCs w:val="28"/>
          <w:lang w:val="uk-UA"/>
        </w:rPr>
        <w:t>Гушаном</w:t>
      </w:r>
      <w:proofErr w:type="spellEnd"/>
      <w:r>
        <w:rPr>
          <w:rFonts w:ascii="Times New Roman" w:eastAsia="Calibri" w:hAnsi="Times New Roman" w:cs="Times New Roman"/>
          <w:sz w:val="28"/>
          <w:szCs w:val="28"/>
          <w:lang w:val="uk-UA"/>
        </w:rPr>
        <w:t xml:space="preserve"> В.А.</w:t>
      </w:r>
      <w:r w:rsidRPr="004735B0">
        <w:rPr>
          <w:rFonts w:ascii="Times New Roman" w:eastAsia="Calibri" w:hAnsi="Times New Roman" w:cs="Times New Roman"/>
          <w:sz w:val="28"/>
          <w:szCs w:val="28"/>
          <w:lang w:val="uk-UA"/>
        </w:rPr>
        <w:t xml:space="preserve"> </w:t>
      </w:r>
    </w:p>
    <w:p w:rsidR="000C56B6" w:rsidRPr="00462E3B" w:rsidRDefault="000C56B6" w:rsidP="000C56B6">
      <w:pPr>
        <w:spacing w:after="0" w:line="240" w:lineRule="auto"/>
        <w:ind w:right="-284"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 xml:space="preserve">Автором скарги не надано </w:t>
      </w:r>
      <w:r>
        <w:rPr>
          <w:rFonts w:ascii="Times New Roman" w:eastAsia="Calibri" w:hAnsi="Times New Roman" w:cs="Times New Roman"/>
          <w:sz w:val="28"/>
          <w:szCs w:val="28"/>
          <w:lang w:val="uk-UA"/>
        </w:rPr>
        <w:t>с</w:t>
      </w:r>
      <w:r w:rsidRPr="00DC14C9">
        <w:rPr>
          <w:rFonts w:ascii="Times New Roman" w:eastAsia="Calibri" w:hAnsi="Times New Roman" w:cs="Times New Roman"/>
          <w:sz w:val="28"/>
          <w:szCs w:val="28"/>
          <w:lang w:val="uk-UA"/>
        </w:rPr>
        <w:t>удових рішень про визнання неправомірними</w:t>
      </w:r>
      <w:r>
        <w:rPr>
          <w:rFonts w:ascii="Times New Roman" w:eastAsia="Calibri" w:hAnsi="Times New Roman" w:cs="Times New Roman"/>
          <w:sz w:val="28"/>
          <w:szCs w:val="28"/>
          <w:lang w:val="uk-UA"/>
        </w:rPr>
        <w:t xml:space="preserve"> </w:t>
      </w:r>
      <w:r w:rsidRPr="00DC14C9">
        <w:rPr>
          <w:rFonts w:ascii="Times New Roman" w:eastAsia="Calibri" w:hAnsi="Times New Roman" w:cs="Times New Roman"/>
          <w:sz w:val="28"/>
          <w:szCs w:val="28"/>
          <w:lang w:val="uk-UA"/>
        </w:rPr>
        <w:t xml:space="preserve"> дій</w:t>
      </w:r>
      <w:r>
        <w:rPr>
          <w:rFonts w:ascii="Times New Roman" w:eastAsia="Calibri" w:hAnsi="Times New Roman" w:cs="Times New Roman"/>
          <w:sz w:val="28"/>
          <w:szCs w:val="28"/>
          <w:lang w:val="uk-UA"/>
        </w:rPr>
        <w:t xml:space="preserve"> прокурора </w:t>
      </w:r>
      <w:proofErr w:type="spellStart"/>
      <w:r>
        <w:rPr>
          <w:rFonts w:ascii="Times New Roman" w:eastAsia="Calibri" w:hAnsi="Times New Roman" w:cs="Times New Roman"/>
          <w:sz w:val="28"/>
          <w:szCs w:val="28"/>
          <w:lang w:val="uk-UA"/>
        </w:rPr>
        <w:t>Гушана</w:t>
      </w:r>
      <w:proofErr w:type="spellEnd"/>
      <w:r>
        <w:rPr>
          <w:rFonts w:ascii="Times New Roman" w:eastAsia="Calibri" w:hAnsi="Times New Roman" w:cs="Times New Roman"/>
          <w:sz w:val="28"/>
          <w:szCs w:val="28"/>
          <w:lang w:val="uk-UA"/>
        </w:rPr>
        <w:t xml:space="preserve"> В.А.</w:t>
      </w:r>
      <w:r w:rsidRPr="00DC14C9">
        <w:rPr>
          <w:rFonts w:ascii="Times New Roman" w:eastAsia="Calibri" w:hAnsi="Times New Roman" w:cs="Times New Roman"/>
          <w:sz w:val="28"/>
          <w:szCs w:val="28"/>
          <w:lang w:val="uk-UA"/>
        </w:rPr>
        <w:t xml:space="preserve">, порушення </w:t>
      </w:r>
      <w:r>
        <w:rPr>
          <w:rFonts w:ascii="Times New Roman" w:eastAsia="Calibri" w:hAnsi="Times New Roman" w:cs="Times New Roman"/>
          <w:sz w:val="28"/>
          <w:szCs w:val="28"/>
          <w:lang w:val="uk-UA"/>
        </w:rPr>
        <w:t>ним прав</w:t>
      </w:r>
      <w:r w:rsidRPr="00DC14C9">
        <w:rPr>
          <w:rFonts w:ascii="Times New Roman" w:eastAsia="Calibri" w:hAnsi="Times New Roman" w:cs="Times New Roman"/>
          <w:sz w:val="28"/>
          <w:szCs w:val="28"/>
          <w:lang w:val="uk-UA"/>
        </w:rPr>
        <w:t xml:space="preserve"> осіб або вимог закону</w:t>
      </w:r>
      <w:r w:rsidRPr="00462E3B">
        <w:rPr>
          <w:rFonts w:ascii="Times New Roman" w:eastAsia="Calibri" w:hAnsi="Times New Roman" w:cs="Times New Roman"/>
          <w:sz w:val="28"/>
          <w:szCs w:val="28"/>
          <w:lang w:val="uk-UA"/>
        </w:rPr>
        <w:t>, що унеможливлює відкриття</w:t>
      </w:r>
      <w:r>
        <w:rPr>
          <w:rFonts w:ascii="Times New Roman" w:eastAsia="Calibri" w:hAnsi="Times New Roman" w:cs="Times New Roman"/>
          <w:sz w:val="28"/>
          <w:szCs w:val="28"/>
          <w:lang w:val="uk-UA"/>
        </w:rPr>
        <w:t xml:space="preserve"> стосовно нього</w:t>
      </w:r>
      <w:r w:rsidRPr="00462E3B">
        <w:rPr>
          <w:rFonts w:ascii="Times New Roman" w:eastAsia="Calibri" w:hAnsi="Times New Roman" w:cs="Times New Roman"/>
          <w:sz w:val="28"/>
          <w:szCs w:val="28"/>
          <w:lang w:val="uk-UA"/>
        </w:rPr>
        <w:t xml:space="preserve"> дисциплінарного провадження. </w:t>
      </w:r>
    </w:p>
    <w:p w:rsidR="000C56B6" w:rsidRPr="00462E3B" w:rsidRDefault="000C56B6" w:rsidP="000C56B6">
      <w:pPr>
        <w:spacing w:after="0" w:line="240" w:lineRule="auto"/>
        <w:ind w:right="-284"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Дії прокурор</w:t>
      </w:r>
      <w:r>
        <w:rPr>
          <w:rFonts w:ascii="Times New Roman" w:eastAsia="Calibri" w:hAnsi="Times New Roman" w:cs="Times New Roman"/>
          <w:sz w:val="28"/>
          <w:szCs w:val="28"/>
          <w:lang w:val="uk-UA"/>
        </w:rPr>
        <w:t>а</w:t>
      </w:r>
      <w:r w:rsidRPr="00462E3B">
        <w:rPr>
          <w:rFonts w:ascii="Times New Roman" w:eastAsia="Calibri" w:hAnsi="Times New Roman" w:cs="Times New Roman"/>
          <w:sz w:val="28"/>
          <w:szCs w:val="28"/>
          <w:lang w:val="uk-UA"/>
        </w:rPr>
        <w:t xml:space="preserve"> слід розглядати через призму їх відповідності чи невідповідності вимогам законів та нормативно-правових актів.</w:t>
      </w:r>
    </w:p>
    <w:p w:rsidR="000C56B6" w:rsidRPr="00462E3B" w:rsidRDefault="000C56B6" w:rsidP="000C56B6">
      <w:pPr>
        <w:spacing w:after="0" w:line="240" w:lineRule="auto"/>
        <w:ind w:right="-284"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Правові засади організації і діяльності прокуратури України, статус прокурорів, загальні права і обов’язки прокурора визначено Законом.</w:t>
      </w:r>
    </w:p>
    <w:p w:rsidR="000C56B6" w:rsidRPr="00462E3B" w:rsidRDefault="000C56B6" w:rsidP="000C56B6">
      <w:pPr>
        <w:spacing w:after="0" w:line="240" w:lineRule="auto"/>
        <w:ind w:right="-284"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 xml:space="preserve">Відповідно до частини третьої, пункту 3 частини четвертої статті 19 Закону № 1697-VІІ прокурор зобов’язаний неухильно додержуватися присяги прокурора, а також діяти лише на підставі, в межах та у спосіб, що передбачені Конституцією та законами України. </w:t>
      </w:r>
    </w:p>
    <w:p w:rsidR="000C56B6" w:rsidRPr="00462E3B" w:rsidRDefault="000C56B6" w:rsidP="000C56B6">
      <w:pPr>
        <w:spacing w:after="0" w:line="240" w:lineRule="auto"/>
        <w:ind w:right="-284"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Прокурор в силу вимог частини першої статті 36 КПК України, обстоюючи свої правові позиції, є самостійним у своїй процесуальній діяльності, втручання в яку осіб, що не мають на те законних повноважень, забороняється. Зазначене забезпечує засади рівності та змагальності сторін кримінального провадження.</w:t>
      </w:r>
    </w:p>
    <w:p w:rsidR="000C56B6" w:rsidRPr="00462E3B" w:rsidRDefault="000C56B6" w:rsidP="000C56B6">
      <w:pPr>
        <w:spacing w:after="0" w:line="240" w:lineRule="auto"/>
        <w:ind w:right="-284"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Відповідно до вимог частини другої статті 16 Закону № 1697-VII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0C56B6" w:rsidRPr="00462E3B" w:rsidRDefault="000C56B6" w:rsidP="000C56B6">
      <w:pPr>
        <w:spacing w:after="0" w:line="240" w:lineRule="auto"/>
        <w:ind w:right="-284"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Дотриманням такої гарантії забезпечуються загальні засади діяльності прокуратури, передбачені частиною першою статті 3 Закону № 1697-VII, зокрема щодо незалежності прокурорів.</w:t>
      </w:r>
    </w:p>
    <w:p w:rsidR="000C56B6" w:rsidRDefault="000C56B6" w:rsidP="000C56B6">
      <w:pPr>
        <w:spacing w:after="0" w:line="240" w:lineRule="auto"/>
        <w:ind w:right="-284"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Згідно статті 45 Закону № 1697-VII дисциплінарне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rsidR="000C56B6" w:rsidRPr="00E03530" w:rsidRDefault="000C56B6" w:rsidP="000C56B6">
      <w:pPr>
        <w:spacing w:after="0" w:line="240" w:lineRule="auto"/>
        <w:ind w:right="-284" w:firstLine="567"/>
        <w:jc w:val="both"/>
        <w:rPr>
          <w:rFonts w:ascii="Times New Roman" w:eastAsia="Calibri" w:hAnsi="Times New Roman" w:cs="Times New Roman"/>
          <w:sz w:val="28"/>
          <w:szCs w:val="28"/>
          <w:lang w:val="uk-UA"/>
        </w:rPr>
      </w:pPr>
      <w:r w:rsidRPr="00E03530">
        <w:rPr>
          <w:rFonts w:ascii="Times New Roman" w:eastAsia="Calibri" w:hAnsi="Times New Roman" w:cs="Times New Roman"/>
          <w:sz w:val="28"/>
          <w:szCs w:val="28"/>
          <w:lang w:val="uk-UA"/>
        </w:rPr>
        <w:t>Скаржни</w:t>
      </w:r>
      <w:r>
        <w:rPr>
          <w:rFonts w:ascii="Times New Roman" w:eastAsia="Calibri" w:hAnsi="Times New Roman" w:cs="Times New Roman"/>
          <w:sz w:val="28"/>
          <w:szCs w:val="28"/>
          <w:lang w:val="uk-UA"/>
        </w:rPr>
        <w:t>ком</w:t>
      </w:r>
      <w:r w:rsidRPr="00E03530">
        <w:rPr>
          <w:rFonts w:ascii="Times New Roman" w:eastAsia="Calibri" w:hAnsi="Times New Roman" w:cs="Times New Roman"/>
          <w:sz w:val="28"/>
          <w:szCs w:val="28"/>
          <w:lang w:val="uk-UA"/>
        </w:rPr>
        <w:t xml:space="preserve"> не повідомлено жодних конкретних відомостей, за якими може бути попередньо перевірено </w:t>
      </w:r>
      <w:r>
        <w:rPr>
          <w:rFonts w:ascii="Times New Roman" w:eastAsia="Calibri" w:hAnsi="Times New Roman" w:cs="Times New Roman"/>
          <w:sz w:val="28"/>
          <w:szCs w:val="28"/>
          <w:lang w:val="uk-UA"/>
        </w:rPr>
        <w:t>його</w:t>
      </w:r>
      <w:r w:rsidRPr="00E03530">
        <w:rPr>
          <w:rFonts w:ascii="Times New Roman" w:eastAsia="Calibri" w:hAnsi="Times New Roman" w:cs="Times New Roman"/>
          <w:sz w:val="28"/>
          <w:szCs w:val="28"/>
          <w:lang w:val="uk-UA"/>
        </w:rPr>
        <w:t xml:space="preserve"> версію про наявність ознак дисциплінарного проступку, передбаченого</w:t>
      </w:r>
      <w:r>
        <w:rPr>
          <w:rFonts w:ascii="Times New Roman" w:eastAsia="Calibri" w:hAnsi="Times New Roman" w:cs="Times New Roman"/>
          <w:sz w:val="28"/>
          <w:szCs w:val="28"/>
          <w:lang w:val="uk-UA"/>
        </w:rPr>
        <w:t xml:space="preserve"> у</w:t>
      </w:r>
      <w:r w:rsidRPr="00E03530">
        <w:rPr>
          <w:rFonts w:ascii="Times New Roman" w:eastAsia="Calibri" w:hAnsi="Times New Roman" w:cs="Times New Roman"/>
          <w:sz w:val="28"/>
          <w:szCs w:val="28"/>
          <w:lang w:val="uk-UA"/>
        </w:rPr>
        <w:t xml:space="preserve"> статті 43 Закону №</w:t>
      </w:r>
      <w:r>
        <w:rPr>
          <w:rFonts w:ascii="Times New Roman" w:eastAsia="Calibri" w:hAnsi="Times New Roman" w:cs="Times New Roman"/>
          <w:sz w:val="28"/>
          <w:szCs w:val="28"/>
          <w:lang w:val="uk-UA"/>
        </w:rPr>
        <w:t> </w:t>
      </w:r>
      <w:r w:rsidRPr="00E03530">
        <w:rPr>
          <w:rFonts w:ascii="Times New Roman" w:eastAsia="Calibri" w:hAnsi="Times New Roman" w:cs="Times New Roman"/>
          <w:sz w:val="28"/>
          <w:szCs w:val="28"/>
          <w:lang w:val="uk-UA"/>
        </w:rPr>
        <w:t>1697-VII, у службовій чи позаслужбовій поведінці зазначен</w:t>
      </w:r>
      <w:r>
        <w:rPr>
          <w:rFonts w:ascii="Times New Roman" w:eastAsia="Calibri" w:hAnsi="Times New Roman" w:cs="Times New Roman"/>
          <w:sz w:val="28"/>
          <w:szCs w:val="28"/>
          <w:lang w:val="uk-UA"/>
        </w:rPr>
        <w:t>ого</w:t>
      </w:r>
      <w:r w:rsidRPr="00E03530">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ним</w:t>
      </w:r>
      <w:r w:rsidRPr="00E03530">
        <w:rPr>
          <w:rFonts w:ascii="Times New Roman" w:eastAsia="Calibri" w:hAnsi="Times New Roman" w:cs="Times New Roman"/>
          <w:sz w:val="28"/>
          <w:szCs w:val="28"/>
          <w:lang w:val="uk-UA"/>
        </w:rPr>
        <w:t xml:space="preserve"> прокурор</w:t>
      </w:r>
      <w:r>
        <w:rPr>
          <w:rFonts w:ascii="Times New Roman" w:eastAsia="Calibri" w:hAnsi="Times New Roman" w:cs="Times New Roman"/>
          <w:sz w:val="28"/>
          <w:szCs w:val="28"/>
          <w:lang w:val="uk-UA"/>
        </w:rPr>
        <w:t>а</w:t>
      </w:r>
      <w:r w:rsidRPr="00E03530">
        <w:rPr>
          <w:rFonts w:ascii="Times New Roman" w:eastAsia="Calibri" w:hAnsi="Times New Roman" w:cs="Times New Roman"/>
          <w:sz w:val="28"/>
          <w:szCs w:val="28"/>
          <w:lang w:val="uk-UA"/>
        </w:rPr>
        <w:t>.</w:t>
      </w:r>
    </w:p>
    <w:p w:rsidR="000C56B6" w:rsidRPr="00E03530" w:rsidRDefault="000C56B6" w:rsidP="000C56B6">
      <w:pPr>
        <w:spacing w:after="0" w:line="240" w:lineRule="auto"/>
        <w:ind w:right="-284" w:firstLine="567"/>
        <w:jc w:val="both"/>
        <w:rPr>
          <w:rFonts w:ascii="Times New Roman" w:eastAsia="Calibri" w:hAnsi="Times New Roman" w:cs="Times New Roman"/>
          <w:sz w:val="28"/>
          <w:szCs w:val="28"/>
          <w:lang w:val="uk-UA"/>
        </w:rPr>
      </w:pPr>
      <w:r w:rsidRPr="00E03530">
        <w:rPr>
          <w:rFonts w:ascii="Times New Roman" w:eastAsia="Calibri" w:hAnsi="Times New Roman" w:cs="Times New Roman"/>
          <w:sz w:val="28"/>
          <w:szCs w:val="28"/>
          <w:lang w:val="uk-UA"/>
        </w:rPr>
        <w:t xml:space="preserve">У скарзі не міститься відомостей, які б могли свідчити, зокрема, про завідомо неправомірні, неякісні, вчинені всупереч закону та про такі, що потягли </w:t>
      </w:r>
      <w:r w:rsidRPr="00E03530">
        <w:rPr>
          <w:rFonts w:ascii="Times New Roman" w:eastAsia="Calibri" w:hAnsi="Times New Roman" w:cs="Times New Roman"/>
          <w:sz w:val="28"/>
          <w:szCs w:val="28"/>
          <w:lang w:val="uk-UA"/>
        </w:rPr>
        <w:lastRenderedPageBreak/>
        <w:t xml:space="preserve">настання певних негативних наслідків дії або бездіяльність </w:t>
      </w:r>
      <w:r>
        <w:rPr>
          <w:rFonts w:ascii="Times New Roman" w:eastAsia="Calibri" w:hAnsi="Times New Roman" w:cs="Times New Roman"/>
          <w:sz w:val="28"/>
          <w:szCs w:val="28"/>
          <w:lang w:val="uk-UA"/>
        </w:rPr>
        <w:t>п</w:t>
      </w:r>
      <w:r w:rsidRPr="00E03530">
        <w:rPr>
          <w:rFonts w:ascii="Times New Roman" w:eastAsia="Calibri" w:hAnsi="Times New Roman" w:cs="Times New Roman"/>
          <w:sz w:val="28"/>
          <w:szCs w:val="28"/>
          <w:lang w:val="uk-UA"/>
        </w:rPr>
        <w:t>рокурора</w:t>
      </w:r>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Гушана</w:t>
      </w:r>
      <w:proofErr w:type="spellEnd"/>
      <w:r>
        <w:rPr>
          <w:rFonts w:ascii="Times New Roman" w:eastAsia="Calibri" w:hAnsi="Times New Roman" w:cs="Times New Roman"/>
          <w:sz w:val="28"/>
          <w:szCs w:val="28"/>
          <w:lang w:val="uk-UA"/>
        </w:rPr>
        <w:t> В.А</w:t>
      </w:r>
      <w:r w:rsidRPr="00E03530">
        <w:rPr>
          <w:rFonts w:ascii="Times New Roman" w:eastAsia="Calibri" w:hAnsi="Times New Roman" w:cs="Times New Roman"/>
          <w:sz w:val="28"/>
          <w:szCs w:val="28"/>
          <w:lang w:val="uk-UA"/>
        </w:rPr>
        <w:t xml:space="preserve">. </w:t>
      </w:r>
    </w:p>
    <w:p w:rsidR="000C56B6" w:rsidRPr="00E03530" w:rsidRDefault="000C56B6" w:rsidP="000C56B6">
      <w:pPr>
        <w:spacing w:after="0" w:line="240" w:lineRule="auto"/>
        <w:ind w:right="-284" w:firstLine="567"/>
        <w:jc w:val="both"/>
        <w:rPr>
          <w:rFonts w:ascii="Times New Roman" w:eastAsia="Calibri" w:hAnsi="Times New Roman" w:cs="Times New Roman"/>
          <w:sz w:val="28"/>
          <w:szCs w:val="28"/>
          <w:lang w:val="uk-UA"/>
        </w:rPr>
      </w:pPr>
      <w:r w:rsidRPr="00E03530">
        <w:rPr>
          <w:rFonts w:ascii="Times New Roman" w:eastAsia="Calibri" w:hAnsi="Times New Roman" w:cs="Times New Roman"/>
          <w:sz w:val="28"/>
          <w:szCs w:val="28"/>
          <w:lang w:val="uk-UA"/>
        </w:rPr>
        <w:t xml:space="preserve">До скарги не долучено жодного процесуального рішення, інших документів чи матеріалів, які б дозволяли встановити факти порушення </w:t>
      </w:r>
      <w:r>
        <w:rPr>
          <w:rFonts w:ascii="Times New Roman" w:eastAsia="Calibri" w:hAnsi="Times New Roman" w:cs="Times New Roman"/>
          <w:sz w:val="28"/>
          <w:szCs w:val="28"/>
          <w:lang w:val="uk-UA"/>
        </w:rPr>
        <w:t xml:space="preserve">цим </w:t>
      </w:r>
      <w:r w:rsidRPr="00E03530">
        <w:rPr>
          <w:rFonts w:ascii="Times New Roman" w:eastAsia="Calibri" w:hAnsi="Times New Roman" w:cs="Times New Roman"/>
          <w:sz w:val="28"/>
          <w:szCs w:val="28"/>
          <w:lang w:val="uk-UA"/>
        </w:rPr>
        <w:t>прокурор</w:t>
      </w:r>
      <w:r>
        <w:rPr>
          <w:rFonts w:ascii="Times New Roman" w:eastAsia="Calibri" w:hAnsi="Times New Roman" w:cs="Times New Roman"/>
          <w:sz w:val="28"/>
          <w:szCs w:val="28"/>
          <w:lang w:val="uk-UA"/>
        </w:rPr>
        <w:t>ом</w:t>
      </w:r>
      <w:r w:rsidRPr="00E03530">
        <w:rPr>
          <w:rFonts w:ascii="Times New Roman" w:eastAsia="Calibri" w:hAnsi="Times New Roman" w:cs="Times New Roman"/>
          <w:sz w:val="28"/>
          <w:szCs w:val="28"/>
          <w:lang w:val="uk-UA"/>
        </w:rPr>
        <w:t xml:space="preserve"> прав осіб чи вимог закону під час виконання ним службових повноважень, копій документів, якими дії чи бездіяльність прокурор</w:t>
      </w:r>
      <w:r>
        <w:rPr>
          <w:rFonts w:ascii="Times New Roman" w:eastAsia="Calibri" w:hAnsi="Times New Roman" w:cs="Times New Roman"/>
          <w:sz w:val="28"/>
          <w:szCs w:val="28"/>
          <w:lang w:val="uk-UA"/>
        </w:rPr>
        <w:t xml:space="preserve">а </w:t>
      </w:r>
      <w:proofErr w:type="spellStart"/>
      <w:r>
        <w:rPr>
          <w:rFonts w:ascii="Times New Roman" w:eastAsia="Calibri" w:hAnsi="Times New Roman" w:cs="Times New Roman"/>
          <w:sz w:val="28"/>
          <w:szCs w:val="28"/>
          <w:lang w:val="uk-UA"/>
        </w:rPr>
        <w:t>Гушана</w:t>
      </w:r>
      <w:proofErr w:type="spellEnd"/>
      <w:r>
        <w:rPr>
          <w:rFonts w:ascii="Times New Roman" w:eastAsia="Calibri" w:hAnsi="Times New Roman" w:cs="Times New Roman"/>
          <w:sz w:val="28"/>
          <w:szCs w:val="28"/>
          <w:lang w:val="uk-UA"/>
        </w:rPr>
        <w:t xml:space="preserve"> В.А. </w:t>
      </w:r>
      <w:r w:rsidRPr="00E03530">
        <w:rPr>
          <w:rFonts w:ascii="Times New Roman" w:eastAsia="Calibri" w:hAnsi="Times New Roman" w:cs="Times New Roman"/>
          <w:sz w:val="28"/>
          <w:szCs w:val="28"/>
          <w:lang w:val="uk-UA"/>
        </w:rPr>
        <w:t>судом визнано неправомірними та констатовано порушення ним вимог закону чи прав осіб.</w:t>
      </w:r>
    </w:p>
    <w:p w:rsidR="000C56B6" w:rsidRPr="00E03530" w:rsidRDefault="000C56B6" w:rsidP="000C56B6">
      <w:pPr>
        <w:spacing w:after="0" w:line="240" w:lineRule="auto"/>
        <w:ind w:right="-284" w:firstLine="567"/>
        <w:jc w:val="both"/>
        <w:rPr>
          <w:rFonts w:ascii="Times New Roman" w:eastAsia="Calibri" w:hAnsi="Times New Roman" w:cs="Times New Roman"/>
          <w:sz w:val="28"/>
          <w:szCs w:val="28"/>
          <w:lang w:val="uk-UA"/>
        </w:rPr>
      </w:pPr>
      <w:r w:rsidRPr="00E03530">
        <w:rPr>
          <w:rFonts w:ascii="Times New Roman" w:eastAsia="Calibri" w:hAnsi="Times New Roman" w:cs="Times New Roman"/>
          <w:sz w:val="28"/>
          <w:szCs w:val="28"/>
          <w:lang w:val="uk-UA"/>
        </w:rPr>
        <w:t>За таких обставин неможливо встановити, що окремі рішення, дії чи бездіяльність</w:t>
      </w:r>
      <w:r>
        <w:rPr>
          <w:rFonts w:ascii="Times New Roman" w:eastAsia="Calibri" w:hAnsi="Times New Roman" w:cs="Times New Roman"/>
          <w:sz w:val="28"/>
          <w:szCs w:val="28"/>
          <w:lang w:val="uk-UA"/>
        </w:rPr>
        <w:t xml:space="preserve"> зазначеного</w:t>
      </w:r>
      <w:r w:rsidRPr="00E03530">
        <w:rPr>
          <w:rFonts w:ascii="Times New Roman" w:eastAsia="Calibri" w:hAnsi="Times New Roman" w:cs="Times New Roman"/>
          <w:sz w:val="28"/>
          <w:szCs w:val="28"/>
          <w:lang w:val="uk-UA"/>
        </w:rPr>
        <w:t xml:space="preserve"> прокурор</w:t>
      </w:r>
      <w:r>
        <w:rPr>
          <w:rFonts w:ascii="Times New Roman" w:eastAsia="Calibri" w:hAnsi="Times New Roman" w:cs="Times New Roman"/>
          <w:sz w:val="28"/>
          <w:szCs w:val="28"/>
          <w:lang w:val="uk-UA"/>
        </w:rPr>
        <w:t>а</w:t>
      </w:r>
      <w:r w:rsidRPr="00E03530">
        <w:rPr>
          <w:rFonts w:ascii="Times New Roman" w:eastAsia="Calibri" w:hAnsi="Times New Roman" w:cs="Times New Roman"/>
          <w:sz w:val="28"/>
          <w:szCs w:val="28"/>
          <w:lang w:val="uk-UA"/>
        </w:rPr>
        <w:t xml:space="preserve"> були предметом оскарження та їх визнано неправомірними, а також встановлено факт порушення ним прав осіб або вимог закону, у зв’язку з чим Комісія позбавлена права надавати оцінку діяльності  прокурор</w:t>
      </w:r>
      <w:r>
        <w:rPr>
          <w:rFonts w:ascii="Times New Roman" w:eastAsia="Calibri" w:hAnsi="Times New Roman" w:cs="Times New Roman"/>
          <w:sz w:val="28"/>
          <w:szCs w:val="28"/>
          <w:lang w:val="uk-UA"/>
        </w:rPr>
        <w:t xml:space="preserve">а </w:t>
      </w:r>
      <w:proofErr w:type="spellStart"/>
      <w:r>
        <w:rPr>
          <w:rFonts w:ascii="Times New Roman" w:eastAsia="Calibri" w:hAnsi="Times New Roman" w:cs="Times New Roman"/>
          <w:sz w:val="28"/>
          <w:szCs w:val="28"/>
          <w:lang w:val="uk-UA"/>
        </w:rPr>
        <w:t>Гушана</w:t>
      </w:r>
      <w:proofErr w:type="spellEnd"/>
      <w:r>
        <w:rPr>
          <w:rFonts w:ascii="Times New Roman" w:eastAsia="Calibri" w:hAnsi="Times New Roman" w:cs="Times New Roman"/>
          <w:sz w:val="28"/>
          <w:szCs w:val="28"/>
          <w:lang w:val="uk-UA"/>
        </w:rPr>
        <w:t xml:space="preserve"> В.А.</w:t>
      </w:r>
      <w:r w:rsidRPr="00E03530">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в</w:t>
      </w:r>
      <w:r w:rsidRPr="00E03530">
        <w:rPr>
          <w:rFonts w:ascii="Times New Roman" w:eastAsia="Calibri" w:hAnsi="Times New Roman" w:cs="Times New Roman"/>
          <w:sz w:val="28"/>
          <w:szCs w:val="28"/>
          <w:lang w:val="uk-UA"/>
        </w:rPr>
        <w:t xml:space="preserve"> межах кримінального процесу. </w:t>
      </w:r>
    </w:p>
    <w:p w:rsidR="000C56B6" w:rsidRPr="00462E3B" w:rsidRDefault="000C56B6" w:rsidP="000C56B6">
      <w:pPr>
        <w:spacing w:after="0" w:line="240" w:lineRule="auto"/>
        <w:ind w:right="-284"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0C56B6" w:rsidRPr="00462E3B" w:rsidRDefault="000C56B6" w:rsidP="000C56B6">
      <w:pPr>
        <w:spacing w:after="0" w:line="240" w:lineRule="auto"/>
        <w:ind w:right="-284"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Комісія не наділена повноваженнями надавати оцінку обставинам та фактам у кримінальному процесі, оцінювати висновки тощо.</w:t>
      </w:r>
    </w:p>
    <w:p w:rsidR="000C56B6" w:rsidRPr="00462E3B" w:rsidRDefault="000C56B6" w:rsidP="000C56B6">
      <w:pPr>
        <w:spacing w:after="0" w:line="240" w:lineRule="auto"/>
        <w:ind w:right="-284"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0C56B6" w:rsidRPr="00462E3B" w:rsidRDefault="000C56B6" w:rsidP="000C56B6">
      <w:pPr>
        <w:spacing w:after="0" w:line="240" w:lineRule="auto"/>
        <w:ind w:right="-284"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Незгода учасника процесу із рішеннями (діями) прокурор</w:t>
      </w:r>
      <w:r>
        <w:rPr>
          <w:rFonts w:ascii="Times New Roman" w:eastAsia="Calibri" w:hAnsi="Times New Roman" w:cs="Times New Roman"/>
          <w:sz w:val="28"/>
          <w:szCs w:val="28"/>
          <w:lang w:val="uk-UA"/>
        </w:rPr>
        <w:t>ів</w:t>
      </w:r>
      <w:r w:rsidRPr="00462E3B">
        <w:rPr>
          <w:rFonts w:ascii="Times New Roman" w:eastAsia="Calibri" w:hAnsi="Times New Roman" w:cs="Times New Roman"/>
          <w:sz w:val="28"/>
          <w:szCs w:val="28"/>
          <w:lang w:val="uk-UA"/>
        </w:rPr>
        <w:t xml:space="preserve"> не може автоматично мати наслідком їх дисциплінарну відповідальність.</w:t>
      </w:r>
    </w:p>
    <w:p w:rsidR="000C56B6" w:rsidRPr="003C0F44" w:rsidRDefault="000C56B6" w:rsidP="000C56B6">
      <w:pPr>
        <w:spacing w:after="0" w:line="240" w:lineRule="auto"/>
        <w:ind w:right="-284"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До скарги</w:t>
      </w:r>
      <w:r>
        <w:rPr>
          <w:rFonts w:ascii="Times New Roman" w:eastAsia="Calibri" w:hAnsi="Times New Roman" w:cs="Times New Roman"/>
          <w:sz w:val="28"/>
          <w:szCs w:val="28"/>
          <w:lang w:val="uk-UA"/>
        </w:rPr>
        <w:t xml:space="preserve"> не додано </w:t>
      </w:r>
      <w:r w:rsidRPr="00462E3B">
        <w:rPr>
          <w:rFonts w:ascii="Times New Roman" w:eastAsia="Calibri" w:hAnsi="Times New Roman" w:cs="Times New Roman"/>
          <w:sz w:val="28"/>
          <w:szCs w:val="28"/>
          <w:lang w:val="uk-UA"/>
        </w:rPr>
        <w:t>докумен</w:t>
      </w:r>
      <w:r>
        <w:rPr>
          <w:rFonts w:ascii="Times New Roman" w:eastAsia="Calibri" w:hAnsi="Times New Roman" w:cs="Times New Roman"/>
          <w:sz w:val="28"/>
          <w:szCs w:val="28"/>
          <w:lang w:val="uk-UA"/>
        </w:rPr>
        <w:t>тів, які</w:t>
      </w:r>
      <w:r w:rsidRPr="00462E3B">
        <w:rPr>
          <w:rFonts w:ascii="Times New Roman" w:eastAsia="Calibri" w:hAnsi="Times New Roman" w:cs="Times New Roman"/>
          <w:sz w:val="28"/>
          <w:szCs w:val="28"/>
          <w:lang w:val="uk-UA"/>
        </w:rPr>
        <w:t xml:space="preserve"> містять відомост</w:t>
      </w:r>
      <w:r>
        <w:rPr>
          <w:rFonts w:ascii="Times New Roman" w:eastAsia="Calibri" w:hAnsi="Times New Roman" w:cs="Times New Roman"/>
          <w:sz w:val="28"/>
          <w:szCs w:val="28"/>
          <w:lang w:val="uk-UA"/>
        </w:rPr>
        <w:t>і</w:t>
      </w:r>
      <w:r w:rsidRPr="00462E3B">
        <w:rPr>
          <w:rFonts w:ascii="Times New Roman" w:eastAsia="Calibri" w:hAnsi="Times New Roman" w:cs="Times New Roman"/>
          <w:sz w:val="28"/>
          <w:szCs w:val="28"/>
          <w:lang w:val="uk-UA"/>
        </w:rPr>
        <w:t xml:space="preserve"> про</w:t>
      </w:r>
      <w:r w:rsidRPr="00462E3B">
        <w:rPr>
          <w:rFonts w:ascii="Times New Roman" w:eastAsia="Calibri" w:hAnsi="Times New Roman" w:cs="Times New Roman"/>
          <w:sz w:val="28"/>
          <w:szCs w:val="28"/>
          <w:lang w:val="uk-UA" w:eastAsia="uk-UA"/>
        </w:rPr>
        <w:t xml:space="preserve"> наявність ознак ухилення прокурор</w:t>
      </w:r>
      <w:r>
        <w:rPr>
          <w:rFonts w:ascii="Times New Roman" w:eastAsia="Calibri" w:hAnsi="Times New Roman" w:cs="Times New Roman"/>
          <w:sz w:val="28"/>
          <w:szCs w:val="28"/>
          <w:lang w:val="uk-UA" w:eastAsia="uk-UA"/>
        </w:rPr>
        <w:t>а</w:t>
      </w:r>
      <w:r w:rsidRPr="00462E3B">
        <w:rPr>
          <w:rFonts w:ascii="Times New Roman" w:eastAsia="Calibri" w:hAnsi="Times New Roman" w:cs="Times New Roman"/>
          <w:sz w:val="28"/>
          <w:szCs w:val="28"/>
          <w:lang w:val="uk-UA" w:eastAsia="uk-UA"/>
        </w:rPr>
        <w:t xml:space="preserve"> </w:t>
      </w:r>
      <w:proofErr w:type="spellStart"/>
      <w:r>
        <w:rPr>
          <w:rFonts w:ascii="Times New Roman" w:eastAsia="Calibri" w:hAnsi="Times New Roman" w:cs="Times New Roman"/>
          <w:sz w:val="28"/>
          <w:szCs w:val="28"/>
          <w:lang w:val="uk-UA" w:eastAsia="uk-UA"/>
        </w:rPr>
        <w:t>Гушана</w:t>
      </w:r>
      <w:proofErr w:type="spellEnd"/>
      <w:r>
        <w:rPr>
          <w:rFonts w:ascii="Times New Roman" w:eastAsia="Calibri" w:hAnsi="Times New Roman" w:cs="Times New Roman"/>
          <w:sz w:val="28"/>
          <w:szCs w:val="28"/>
          <w:lang w:val="uk-UA" w:eastAsia="uk-UA"/>
        </w:rPr>
        <w:t xml:space="preserve"> В.А. </w:t>
      </w:r>
      <w:r w:rsidRPr="00462E3B">
        <w:rPr>
          <w:rFonts w:ascii="Times New Roman" w:eastAsia="Calibri" w:hAnsi="Times New Roman" w:cs="Times New Roman"/>
          <w:sz w:val="28"/>
          <w:szCs w:val="28"/>
          <w:lang w:val="uk-UA" w:eastAsia="uk-UA"/>
        </w:rPr>
        <w:t xml:space="preserve">від вчинення конкретних дій у рамках </w:t>
      </w:r>
      <w:r w:rsidRPr="003C0F44">
        <w:rPr>
          <w:rFonts w:ascii="Times New Roman" w:eastAsia="Calibri" w:hAnsi="Times New Roman" w:cs="Times New Roman"/>
          <w:sz w:val="28"/>
          <w:szCs w:val="28"/>
          <w:lang w:val="uk-UA" w:eastAsia="uk-UA"/>
        </w:rPr>
        <w:t xml:space="preserve">виконання власних службових повноважень та </w:t>
      </w:r>
      <w:r w:rsidRPr="003C0F44">
        <w:rPr>
          <w:rFonts w:ascii="Times New Roman" w:eastAsia="Calibri" w:hAnsi="Times New Roman" w:cs="Times New Roman"/>
          <w:sz w:val="28"/>
          <w:szCs w:val="28"/>
          <w:lang w:val="uk-UA"/>
        </w:rPr>
        <w:t xml:space="preserve">про неналежне виконання ним службових обов’язків. </w:t>
      </w:r>
    </w:p>
    <w:p w:rsidR="000C56B6" w:rsidRDefault="000C56B6" w:rsidP="000C56B6">
      <w:pPr>
        <w:spacing w:after="0" w:line="240" w:lineRule="auto"/>
        <w:ind w:right="-284" w:firstLine="567"/>
        <w:jc w:val="both"/>
        <w:rPr>
          <w:rFonts w:ascii="Times New Roman" w:eastAsia="Calibri" w:hAnsi="Times New Roman" w:cs="Times New Roman"/>
          <w:sz w:val="28"/>
          <w:szCs w:val="28"/>
          <w:lang w:val="uk-UA"/>
        </w:rPr>
      </w:pPr>
      <w:r w:rsidRPr="003C0F44">
        <w:rPr>
          <w:rFonts w:ascii="Times New Roman" w:eastAsia="Calibri" w:hAnsi="Times New Roman" w:cs="Times New Roman"/>
          <w:sz w:val="28"/>
          <w:szCs w:val="28"/>
          <w:lang w:val="uk-UA"/>
        </w:rPr>
        <w:t xml:space="preserve">Відсутнє й відповідне звернення суду до Комісії в передбаченому КПК України порядку про визнання неправомірними дій прокурора </w:t>
      </w:r>
      <w:proofErr w:type="spellStart"/>
      <w:r w:rsidRPr="003C0F44">
        <w:rPr>
          <w:rFonts w:ascii="Times New Roman" w:eastAsia="Calibri" w:hAnsi="Times New Roman" w:cs="Times New Roman"/>
          <w:sz w:val="28"/>
          <w:szCs w:val="28"/>
          <w:lang w:val="uk-UA"/>
        </w:rPr>
        <w:t>Гушана</w:t>
      </w:r>
      <w:proofErr w:type="spellEnd"/>
      <w:r w:rsidRPr="003C0F44">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В.А. під час судового розгляду кримінального провадження.</w:t>
      </w:r>
    </w:p>
    <w:p w:rsidR="000C56B6" w:rsidRDefault="000C56B6" w:rsidP="000C56B6">
      <w:pPr>
        <w:spacing w:after="0" w:line="240" w:lineRule="auto"/>
        <w:ind w:right="-284" w:firstLine="567"/>
        <w:jc w:val="both"/>
        <w:rPr>
          <w:rFonts w:ascii="Times New Roman" w:eastAsia="Calibri" w:hAnsi="Times New Roman" w:cs="Times New Roman"/>
          <w:sz w:val="28"/>
          <w:szCs w:val="28"/>
          <w:lang w:val="uk-UA"/>
        </w:rPr>
      </w:pPr>
      <w:r w:rsidRPr="0055362A">
        <w:rPr>
          <w:rFonts w:ascii="Times New Roman" w:eastAsia="Calibri" w:hAnsi="Times New Roman" w:cs="Times New Roman"/>
          <w:sz w:val="28"/>
          <w:szCs w:val="28"/>
          <w:lang w:val="uk-UA"/>
        </w:rPr>
        <w:t>Із наведених скаржни</w:t>
      </w:r>
      <w:r>
        <w:rPr>
          <w:rFonts w:ascii="Times New Roman" w:eastAsia="Calibri" w:hAnsi="Times New Roman" w:cs="Times New Roman"/>
          <w:sz w:val="28"/>
          <w:szCs w:val="28"/>
          <w:lang w:val="uk-UA"/>
        </w:rPr>
        <w:t>ком</w:t>
      </w:r>
      <w:r w:rsidRPr="0055362A">
        <w:rPr>
          <w:rFonts w:ascii="Times New Roman" w:eastAsia="Calibri" w:hAnsi="Times New Roman" w:cs="Times New Roman"/>
          <w:sz w:val="28"/>
          <w:szCs w:val="28"/>
          <w:lang w:val="uk-UA"/>
        </w:rPr>
        <w:t xml:space="preserve"> доводів не вбачається, що</w:t>
      </w:r>
      <w:r>
        <w:rPr>
          <w:rFonts w:ascii="Times New Roman" w:eastAsia="Calibri" w:hAnsi="Times New Roman" w:cs="Times New Roman"/>
          <w:sz w:val="28"/>
          <w:szCs w:val="28"/>
          <w:lang w:val="uk-UA"/>
        </w:rPr>
        <w:t xml:space="preserve"> зазначеним</w:t>
      </w:r>
      <w:r w:rsidRPr="0055362A">
        <w:rPr>
          <w:rFonts w:ascii="Times New Roman" w:eastAsia="Calibri" w:hAnsi="Times New Roman" w:cs="Times New Roman"/>
          <w:sz w:val="28"/>
          <w:szCs w:val="28"/>
          <w:lang w:val="uk-UA"/>
        </w:rPr>
        <w:t xml:space="preserve"> прокурор</w:t>
      </w:r>
      <w:r>
        <w:rPr>
          <w:rFonts w:ascii="Times New Roman" w:eastAsia="Calibri" w:hAnsi="Times New Roman" w:cs="Times New Roman"/>
          <w:sz w:val="28"/>
          <w:szCs w:val="28"/>
          <w:lang w:val="uk-UA"/>
        </w:rPr>
        <w:t>ом</w:t>
      </w:r>
      <w:r w:rsidRPr="0055362A">
        <w:rPr>
          <w:rFonts w:ascii="Times New Roman" w:eastAsia="Calibri" w:hAnsi="Times New Roman" w:cs="Times New Roman"/>
          <w:sz w:val="28"/>
          <w:szCs w:val="28"/>
          <w:lang w:val="uk-UA"/>
        </w:rPr>
        <w:t xml:space="preserve"> умисно чи внаслідок недбалості допущено істотне порушення норм кримінального процесуального закону та невиконання або неналежне виконання службових обов’язків під час здійснення процесуального керівництва </w:t>
      </w:r>
      <w:r>
        <w:rPr>
          <w:rFonts w:ascii="Times New Roman" w:eastAsia="Calibri" w:hAnsi="Times New Roman" w:cs="Times New Roman"/>
          <w:sz w:val="28"/>
          <w:szCs w:val="28"/>
          <w:lang w:val="uk-UA"/>
        </w:rPr>
        <w:t xml:space="preserve">та підтримання публічного обвинувачення </w:t>
      </w:r>
      <w:r w:rsidRPr="0055362A">
        <w:rPr>
          <w:rFonts w:ascii="Times New Roman" w:eastAsia="Calibri" w:hAnsi="Times New Roman" w:cs="Times New Roman"/>
          <w:sz w:val="28"/>
          <w:szCs w:val="28"/>
          <w:lang w:val="uk-UA"/>
        </w:rPr>
        <w:t xml:space="preserve">у кримінальному провадженні </w:t>
      </w:r>
      <w:r>
        <w:rPr>
          <w:rFonts w:ascii="Times New Roman" w:eastAsia="Calibri" w:hAnsi="Times New Roman" w:cs="Times New Roman"/>
          <w:sz w:val="28"/>
          <w:szCs w:val="28"/>
          <w:lang w:val="uk-UA"/>
        </w:rPr>
        <w:t xml:space="preserve">                   </w:t>
      </w:r>
      <w:r w:rsidRPr="0055362A">
        <w:rPr>
          <w:rFonts w:ascii="Times New Roman" w:eastAsia="Calibri" w:hAnsi="Times New Roman" w:cs="Times New Roman"/>
          <w:sz w:val="28"/>
          <w:szCs w:val="28"/>
          <w:lang w:val="uk-UA"/>
        </w:rPr>
        <w:t xml:space="preserve">№ </w:t>
      </w:r>
      <w:r w:rsidR="00616EA0">
        <w:rPr>
          <w:rFonts w:ascii="Times New Roman" w:eastAsia="Calibri" w:hAnsi="Times New Roman" w:cs="Times New Roman"/>
          <w:sz w:val="28"/>
          <w:szCs w:val="28"/>
          <w:lang w:val="uk-UA"/>
        </w:rPr>
        <w:t>(конфіденційна інформація)</w:t>
      </w:r>
      <w:r w:rsidRPr="0055362A">
        <w:rPr>
          <w:rFonts w:ascii="Times New Roman" w:eastAsia="Calibri" w:hAnsi="Times New Roman" w:cs="Times New Roman"/>
          <w:sz w:val="28"/>
          <w:szCs w:val="28"/>
          <w:lang w:val="uk-UA"/>
        </w:rPr>
        <w:t>.</w:t>
      </w:r>
    </w:p>
    <w:p w:rsidR="000C56B6" w:rsidRPr="003C0F44" w:rsidRDefault="000C56B6" w:rsidP="000C56B6">
      <w:pPr>
        <w:spacing w:after="0" w:line="240" w:lineRule="auto"/>
        <w:ind w:right="-284" w:firstLine="708"/>
        <w:jc w:val="both"/>
        <w:rPr>
          <w:rFonts w:ascii="Times New Roman" w:eastAsia="Calibri" w:hAnsi="Times New Roman" w:cs="Times New Roman"/>
          <w:sz w:val="28"/>
          <w:szCs w:val="28"/>
          <w:lang w:val="uk-UA"/>
        </w:rPr>
      </w:pPr>
      <w:r>
        <w:rPr>
          <w:rFonts w:ascii="Times New Roman" w:hAnsi="Times New Roman" w:cs="Times New Roman"/>
          <w:sz w:val="28"/>
          <w:szCs w:val="28"/>
          <w:shd w:val="clear" w:color="auto" w:fill="FFFFFF"/>
          <w:lang w:val="uk-UA"/>
        </w:rPr>
        <w:lastRenderedPageBreak/>
        <w:t>Слід зазначити, що з</w:t>
      </w:r>
      <w:r w:rsidRPr="003C0F44">
        <w:rPr>
          <w:rFonts w:ascii="Times New Roman" w:hAnsi="Times New Roman" w:cs="Times New Roman"/>
          <w:sz w:val="28"/>
          <w:szCs w:val="28"/>
          <w:shd w:val="clear" w:color="auto" w:fill="FFFFFF"/>
          <w:lang w:val="uk-UA"/>
        </w:rPr>
        <w:t>абезпечення розумних строків судового провадження відповідно до частини 2 статті 28 КПК України покладено на суд.</w:t>
      </w:r>
    </w:p>
    <w:p w:rsidR="000C56B6" w:rsidRDefault="000C56B6" w:rsidP="000C56B6">
      <w:pPr>
        <w:widowControl w:val="0"/>
        <w:pBdr>
          <w:bottom w:val="single" w:sz="12" w:space="12" w:color="FFFFFF"/>
        </w:pBdr>
        <w:spacing w:after="0" w:line="240" w:lineRule="auto"/>
        <w:ind w:right="-1"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Не аргументована доводами</w:t>
      </w:r>
      <w:r>
        <w:rPr>
          <w:rFonts w:ascii="Times New Roman" w:eastAsia="Calibri" w:hAnsi="Times New Roman" w:cs="Times New Roman"/>
          <w:sz w:val="28"/>
          <w:szCs w:val="28"/>
          <w:shd w:val="clear" w:color="auto" w:fill="FFFFFF"/>
          <w:lang w:val="uk-UA"/>
        </w:rPr>
        <w:t xml:space="preserve"> й думка скаржника щодо вчинення прокурором </w:t>
      </w:r>
      <w:proofErr w:type="spellStart"/>
      <w:r>
        <w:rPr>
          <w:rFonts w:ascii="Times New Roman" w:eastAsia="Calibri" w:hAnsi="Times New Roman" w:cs="Times New Roman"/>
          <w:sz w:val="28"/>
          <w:szCs w:val="28"/>
          <w:shd w:val="clear" w:color="auto" w:fill="FFFFFF"/>
          <w:lang w:val="uk-UA"/>
        </w:rPr>
        <w:t>Гушаном</w:t>
      </w:r>
      <w:proofErr w:type="spellEnd"/>
      <w:r w:rsidR="00616EA0">
        <w:rPr>
          <w:rFonts w:ascii="Times New Roman" w:eastAsia="Calibri" w:hAnsi="Times New Roman" w:cs="Times New Roman"/>
          <w:sz w:val="28"/>
          <w:szCs w:val="28"/>
          <w:shd w:val="clear" w:color="auto" w:fill="FFFFFF"/>
          <w:lang w:val="uk-UA"/>
        </w:rPr>
        <w:t> </w:t>
      </w:r>
      <w:r>
        <w:rPr>
          <w:rFonts w:ascii="Times New Roman" w:eastAsia="Calibri" w:hAnsi="Times New Roman" w:cs="Times New Roman"/>
          <w:sz w:val="28"/>
          <w:szCs w:val="28"/>
          <w:shd w:val="clear" w:color="auto" w:fill="FFFFFF"/>
          <w:lang w:val="uk-UA"/>
        </w:rPr>
        <w:t xml:space="preserve">В.А. </w:t>
      </w:r>
      <w:r>
        <w:rPr>
          <w:rFonts w:ascii="Times New Roman" w:eastAsia="Calibri" w:hAnsi="Times New Roman" w:cs="Times New Roman"/>
          <w:sz w:val="28"/>
          <w:szCs w:val="28"/>
          <w:lang w:val="uk-UA"/>
        </w:rPr>
        <w:t>дисциплінарного проступку, передбаченого пунктом  6</w:t>
      </w:r>
      <w:r w:rsidR="00616EA0">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частини першої статті 43 Закону № 1697-VII, конкретні відомості, які б підтверджували вчинення ним систематичного (два і більше разів протягом одного року) або одноразового грубого порушення ним правил прокурорської етики у скарзі не наведено.</w:t>
      </w:r>
    </w:p>
    <w:p w:rsidR="000C56B6" w:rsidRDefault="000C56B6" w:rsidP="000C56B6">
      <w:pPr>
        <w:widowControl w:val="0"/>
        <w:pBdr>
          <w:bottom w:val="single" w:sz="12" w:space="12" w:color="FFFFFF"/>
        </w:pBdr>
        <w:spacing w:after="0" w:line="240" w:lineRule="auto"/>
        <w:ind w:right="-1" w:firstLine="708"/>
        <w:jc w:val="both"/>
        <w:rPr>
          <w:rFonts w:ascii="Times New Roman" w:eastAsia="Calibri" w:hAnsi="Times New Roman" w:cs="Times New Roman"/>
          <w:sz w:val="28"/>
          <w:szCs w:val="28"/>
          <w:lang w:val="uk-UA"/>
        </w:rPr>
      </w:pPr>
      <w:r w:rsidRPr="0041383C">
        <w:rPr>
          <w:rFonts w:ascii="Times New Roman" w:eastAsia="Calibri" w:hAnsi="Times New Roman" w:cs="Times New Roman"/>
          <w:sz w:val="28"/>
          <w:szCs w:val="28"/>
          <w:lang w:val="uk-UA"/>
        </w:rPr>
        <w:t>Щодо думки скаржни</w:t>
      </w:r>
      <w:r>
        <w:rPr>
          <w:rFonts w:ascii="Times New Roman" w:eastAsia="Calibri" w:hAnsi="Times New Roman" w:cs="Times New Roman"/>
          <w:sz w:val="28"/>
          <w:szCs w:val="28"/>
          <w:lang w:val="uk-UA"/>
        </w:rPr>
        <w:t>ка</w:t>
      </w:r>
      <w:r w:rsidRPr="0041383C">
        <w:rPr>
          <w:rFonts w:ascii="Times New Roman" w:eastAsia="Calibri" w:hAnsi="Times New Roman" w:cs="Times New Roman"/>
          <w:sz w:val="28"/>
          <w:szCs w:val="28"/>
          <w:lang w:val="uk-UA"/>
        </w:rPr>
        <w:t xml:space="preserve"> про вчинення прокурором </w:t>
      </w:r>
      <w:proofErr w:type="spellStart"/>
      <w:r>
        <w:rPr>
          <w:rFonts w:ascii="Times New Roman" w:eastAsia="Calibri" w:hAnsi="Times New Roman" w:cs="Times New Roman"/>
          <w:sz w:val="28"/>
          <w:szCs w:val="28"/>
          <w:lang w:val="uk-UA"/>
        </w:rPr>
        <w:t>Гушаном</w:t>
      </w:r>
      <w:proofErr w:type="spellEnd"/>
      <w:r>
        <w:rPr>
          <w:rFonts w:ascii="Times New Roman" w:eastAsia="Calibri" w:hAnsi="Times New Roman" w:cs="Times New Roman"/>
          <w:sz w:val="28"/>
          <w:szCs w:val="28"/>
          <w:lang w:val="uk-UA"/>
        </w:rPr>
        <w:t> В.А.</w:t>
      </w:r>
      <w:r w:rsidRPr="0041383C">
        <w:rPr>
          <w:rFonts w:ascii="Times New Roman" w:eastAsia="Calibri" w:hAnsi="Times New Roman" w:cs="Times New Roman"/>
          <w:sz w:val="28"/>
          <w:szCs w:val="28"/>
          <w:lang w:val="uk-UA"/>
        </w:rPr>
        <w:t xml:space="preserve"> публічного висловлювання, яке є порушенням презумпції невинуватості, слід  зазначити таке. </w:t>
      </w:r>
    </w:p>
    <w:p w:rsidR="000C56B6" w:rsidRDefault="000C56B6" w:rsidP="000C56B6">
      <w:pPr>
        <w:widowControl w:val="0"/>
        <w:pBdr>
          <w:bottom w:val="single" w:sz="12" w:space="12" w:color="FFFFFF"/>
        </w:pBdr>
        <w:spacing w:after="0" w:line="240" w:lineRule="auto"/>
        <w:ind w:right="-1" w:firstLine="708"/>
        <w:jc w:val="both"/>
        <w:rPr>
          <w:rFonts w:ascii="Times New Roman" w:eastAsia="Calibri" w:hAnsi="Times New Roman" w:cs="Times New Roman"/>
          <w:sz w:val="28"/>
          <w:szCs w:val="28"/>
          <w:lang w:val="uk-UA"/>
        </w:rPr>
      </w:pPr>
      <w:r w:rsidRPr="0041383C">
        <w:rPr>
          <w:rFonts w:ascii="Times New Roman" w:eastAsia="Calibri" w:hAnsi="Times New Roman" w:cs="Times New Roman"/>
          <w:sz w:val="28"/>
          <w:szCs w:val="28"/>
          <w:lang w:val="uk-UA"/>
        </w:rPr>
        <w:t xml:space="preserve"> Презумпція невинуватості порушується у випадку, коли твердження посадової особи стосовно підозрюваного (обвинуваченого) відображає думку про те, що вона є винуватою, тоді коли її вина не була попередньо доведена відповідно до закону.</w:t>
      </w:r>
    </w:p>
    <w:p w:rsidR="000C56B6" w:rsidRDefault="000C56B6" w:rsidP="000C56B6">
      <w:pPr>
        <w:widowControl w:val="0"/>
        <w:pBdr>
          <w:bottom w:val="single" w:sz="12" w:space="12" w:color="FFFFFF"/>
        </w:pBdr>
        <w:spacing w:after="0" w:line="240" w:lineRule="auto"/>
        <w:ind w:right="-1" w:firstLine="708"/>
        <w:jc w:val="both"/>
        <w:rPr>
          <w:rFonts w:ascii="Times New Roman" w:eastAsia="Calibri" w:hAnsi="Times New Roman" w:cs="Times New Roman"/>
          <w:sz w:val="28"/>
          <w:szCs w:val="28"/>
          <w:lang w:val="uk-UA"/>
        </w:rPr>
      </w:pPr>
      <w:r w:rsidRPr="0041383C">
        <w:rPr>
          <w:rFonts w:ascii="Times New Roman" w:eastAsia="Calibri" w:hAnsi="Times New Roman" w:cs="Times New Roman"/>
          <w:sz w:val="28"/>
          <w:szCs w:val="28"/>
          <w:lang w:val="uk-UA"/>
        </w:rPr>
        <w:t xml:space="preserve">Водночас у скарзі відсутні будь-які фактичні дані, що об’єктивно підтверджують порушення прокурором </w:t>
      </w:r>
      <w:proofErr w:type="spellStart"/>
      <w:r>
        <w:rPr>
          <w:rFonts w:ascii="Times New Roman" w:eastAsia="Calibri" w:hAnsi="Times New Roman" w:cs="Times New Roman"/>
          <w:sz w:val="28"/>
          <w:szCs w:val="28"/>
          <w:lang w:val="uk-UA"/>
        </w:rPr>
        <w:t>Гушаном</w:t>
      </w:r>
      <w:proofErr w:type="spellEnd"/>
      <w:r>
        <w:rPr>
          <w:rFonts w:ascii="Times New Roman" w:eastAsia="Calibri" w:hAnsi="Times New Roman" w:cs="Times New Roman"/>
          <w:sz w:val="28"/>
          <w:szCs w:val="28"/>
          <w:lang w:val="uk-UA"/>
        </w:rPr>
        <w:t> В.А.</w:t>
      </w:r>
      <w:r w:rsidRPr="0041383C">
        <w:rPr>
          <w:rFonts w:ascii="Times New Roman" w:eastAsia="Calibri" w:hAnsi="Times New Roman" w:cs="Times New Roman"/>
          <w:sz w:val="28"/>
          <w:szCs w:val="28"/>
          <w:lang w:val="uk-UA"/>
        </w:rPr>
        <w:t xml:space="preserve"> принципу презумпції невинуватості стосовно </w:t>
      </w:r>
      <w:r w:rsidR="00616EA0">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w:t>
      </w:r>
    </w:p>
    <w:p w:rsidR="000C56B6" w:rsidRDefault="000C56B6" w:rsidP="000C56B6">
      <w:pPr>
        <w:widowControl w:val="0"/>
        <w:pBdr>
          <w:bottom w:val="single" w:sz="12" w:space="12" w:color="FFFFFF"/>
        </w:pBdr>
        <w:spacing w:after="0" w:line="240" w:lineRule="auto"/>
        <w:ind w:right="-1" w:firstLine="708"/>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Інші мотиви та аргументи скаржни</w:t>
      </w:r>
      <w:r>
        <w:rPr>
          <w:rFonts w:ascii="Times New Roman" w:eastAsia="Calibri" w:hAnsi="Times New Roman" w:cs="Times New Roman"/>
          <w:sz w:val="28"/>
          <w:szCs w:val="28"/>
          <w:lang w:val="uk-UA"/>
        </w:rPr>
        <w:t>ка</w:t>
      </w:r>
      <w:r w:rsidRPr="00462E3B">
        <w:rPr>
          <w:rFonts w:ascii="Times New Roman" w:eastAsia="Calibri" w:hAnsi="Times New Roman" w:cs="Times New Roman"/>
          <w:sz w:val="28"/>
          <w:szCs w:val="28"/>
          <w:lang w:val="uk-UA"/>
        </w:rPr>
        <w:t xml:space="preserve"> зводяться до тлумачення норм законодавства з посиланням на власну оцінку обставин справи.</w:t>
      </w:r>
    </w:p>
    <w:p w:rsidR="000C56B6" w:rsidRDefault="000C56B6" w:rsidP="000C56B6">
      <w:pPr>
        <w:widowControl w:val="0"/>
        <w:pBdr>
          <w:bottom w:val="single" w:sz="12" w:space="12" w:color="FFFFFF"/>
        </w:pBdr>
        <w:spacing w:after="0" w:line="240" w:lineRule="auto"/>
        <w:ind w:right="-1" w:firstLine="708"/>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Відповідно до вимог пункту 62 Положення про порядок роботи відповідного органу, що здійснює дисциплінарне провадження Комісія (і, відповідно, кожен з її членів) не може прийняти рішення на підставі припущень, неперевіреної чи недостовірної інформації.</w:t>
      </w:r>
    </w:p>
    <w:p w:rsidR="000C56B6" w:rsidRDefault="000C56B6" w:rsidP="000C56B6">
      <w:pPr>
        <w:widowControl w:val="0"/>
        <w:pBdr>
          <w:bottom w:val="single" w:sz="12" w:space="12" w:color="FFFFFF"/>
        </w:pBdr>
        <w:spacing w:after="0" w:line="240" w:lineRule="auto"/>
        <w:ind w:right="-1" w:firstLine="708"/>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Отже, скаржни</w:t>
      </w:r>
      <w:r>
        <w:rPr>
          <w:rFonts w:ascii="Times New Roman" w:eastAsia="Calibri" w:hAnsi="Times New Roman" w:cs="Times New Roman"/>
          <w:sz w:val="28"/>
          <w:szCs w:val="28"/>
          <w:lang w:val="uk-UA"/>
        </w:rPr>
        <w:t>ком</w:t>
      </w:r>
      <w:r w:rsidRPr="00462E3B">
        <w:rPr>
          <w:rFonts w:ascii="Times New Roman" w:eastAsia="Calibri" w:hAnsi="Times New Roman" w:cs="Times New Roman"/>
          <w:sz w:val="28"/>
          <w:szCs w:val="28"/>
          <w:lang w:val="uk-UA"/>
        </w:rPr>
        <w:t xml:space="preserve"> не наведено та не надано конкретних відомостей про</w:t>
      </w:r>
      <w:r>
        <w:rPr>
          <w:rFonts w:ascii="Times New Roman" w:eastAsia="Calibri" w:hAnsi="Times New Roman" w:cs="Times New Roman"/>
          <w:sz w:val="28"/>
          <w:szCs w:val="28"/>
          <w:lang w:val="uk-UA"/>
        </w:rPr>
        <w:t xml:space="preserve">  </w:t>
      </w:r>
      <w:r w:rsidRPr="00462E3B">
        <w:rPr>
          <w:rFonts w:ascii="Times New Roman" w:eastAsia="Calibri" w:hAnsi="Times New Roman" w:cs="Times New Roman"/>
          <w:sz w:val="28"/>
          <w:szCs w:val="28"/>
          <w:lang w:val="uk-UA"/>
        </w:rPr>
        <w:t>наявність ознак дисциплінарного проступку в діях прокурор</w:t>
      </w:r>
      <w:r>
        <w:rPr>
          <w:rFonts w:ascii="Times New Roman" w:eastAsia="Calibri" w:hAnsi="Times New Roman" w:cs="Times New Roman"/>
          <w:sz w:val="28"/>
          <w:szCs w:val="28"/>
          <w:lang w:val="uk-UA"/>
        </w:rPr>
        <w:t>а</w:t>
      </w:r>
      <w:r w:rsidRPr="00462E3B">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Гушана</w:t>
      </w:r>
      <w:proofErr w:type="spellEnd"/>
      <w:r>
        <w:rPr>
          <w:rFonts w:ascii="Times New Roman" w:eastAsia="Calibri" w:hAnsi="Times New Roman" w:cs="Times New Roman"/>
          <w:sz w:val="28"/>
          <w:szCs w:val="28"/>
          <w:lang w:val="uk-UA"/>
        </w:rPr>
        <w:t xml:space="preserve"> В.А.</w:t>
      </w:r>
      <w:r w:rsidRPr="00462E3B">
        <w:rPr>
          <w:rFonts w:ascii="Times New Roman" w:eastAsia="Calibri" w:hAnsi="Times New Roman" w:cs="Times New Roman"/>
          <w:sz w:val="28"/>
          <w:szCs w:val="28"/>
          <w:lang w:val="uk-UA"/>
        </w:rPr>
        <w:t>, тому приходжу до висновку про необхідність відмови у відкритті дисциплінарного провадження.</w:t>
      </w:r>
    </w:p>
    <w:p w:rsidR="000C56B6" w:rsidRPr="00462E3B" w:rsidRDefault="000C56B6" w:rsidP="000C56B6">
      <w:pPr>
        <w:widowControl w:val="0"/>
        <w:pBdr>
          <w:bottom w:val="single" w:sz="12" w:space="12" w:color="FFFFFF"/>
        </w:pBdr>
        <w:spacing w:after="0" w:line="240" w:lineRule="auto"/>
        <w:ind w:right="-1" w:firstLine="708"/>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Керуючись статтями 44 – 46 Закону № 1697-</w:t>
      </w:r>
      <w:r w:rsidRPr="00462E3B">
        <w:rPr>
          <w:rFonts w:ascii="Times New Roman" w:eastAsia="Calibri" w:hAnsi="Times New Roman" w:cs="Times New Roman"/>
          <w:sz w:val="28"/>
          <w:szCs w:val="28"/>
          <w:lang w:val="en-US"/>
        </w:rPr>
        <w:t>VII</w:t>
      </w:r>
      <w:r w:rsidRPr="00462E3B">
        <w:rPr>
          <w:rFonts w:ascii="Times New Roman" w:eastAsia="Calibri" w:hAnsi="Times New Roman" w:cs="Times New Roman"/>
          <w:sz w:val="28"/>
          <w:szCs w:val="28"/>
          <w:lang w:val="uk-UA"/>
        </w:rPr>
        <w:t xml:space="preserve">, пунктами 28, 62, 98 Положення про порядок роботи відповідного органу, що здійснює дисциплінарне провадження,  </w:t>
      </w:r>
    </w:p>
    <w:p w:rsidR="000C56B6" w:rsidRPr="00462E3B" w:rsidRDefault="000C56B6" w:rsidP="000C56B6">
      <w:pPr>
        <w:spacing w:after="0" w:line="240" w:lineRule="auto"/>
        <w:ind w:right="-284" w:firstLine="567"/>
        <w:jc w:val="both"/>
        <w:rPr>
          <w:rFonts w:ascii="Times New Roman" w:eastAsia="Calibri" w:hAnsi="Times New Roman" w:cs="Times New Roman"/>
          <w:b/>
          <w:sz w:val="16"/>
          <w:szCs w:val="16"/>
          <w:lang w:val="uk-UA"/>
        </w:rPr>
      </w:pPr>
    </w:p>
    <w:p w:rsidR="000C56B6" w:rsidRPr="00462E3B" w:rsidRDefault="000C56B6" w:rsidP="000C56B6">
      <w:pPr>
        <w:spacing w:after="0" w:line="240" w:lineRule="auto"/>
        <w:ind w:right="-284"/>
        <w:jc w:val="center"/>
        <w:rPr>
          <w:rFonts w:ascii="Times New Roman" w:eastAsia="Calibri" w:hAnsi="Times New Roman" w:cs="Times New Roman"/>
          <w:b/>
          <w:sz w:val="28"/>
          <w:szCs w:val="28"/>
          <w:lang w:val="uk-UA"/>
        </w:rPr>
      </w:pPr>
      <w:r w:rsidRPr="00462E3B">
        <w:rPr>
          <w:rFonts w:ascii="Times New Roman" w:eastAsia="Calibri" w:hAnsi="Times New Roman" w:cs="Times New Roman"/>
          <w:b/>
          <w:sz w:val="28"/>
          <w:szCs w:val="28"/>
          <w:lang w:val="uk-UA"/>
        </w:rPr>
        <w:t>В И Р І Ш И Л А:</w:t>
      </w:r>
    </w:p>
    <w:p w:rsidR="000C56B6" w:rsidRPr="00462E3B" w:rsidRDefault="000C56B6" w:rsidP="000C56B6">
      <w:pPr>
        <w:spacing w:after="0" w:line="240" w:lineRule="auto"/>
        <w:ind w:right="-284" w:firstLine="567"/>
        <w:jc w:val="both"/>
        <w:rPr>
          <w:rFonts w:ascii="Times New Roman" w:eastAsia="Calibri" w:hAnsi="Times New Roman" w:cs="Times New Roman"/>
          <w:sz w:val="16"/>
          <w:szCs w:val="16"/>
          <w:lang w:val="uk-UA"/>
        </w:rPr>
      </w:pPr>
    </w:p>
    <w:p w:rsidR="000C56B6" w:rsidRPr="00462E3B" w:rsidRDefault="000C56B6" w:rsidP="000C56B6">
      <w:pPr>
        <w:spacing w:after="0" w:line="240" w:lineRule="auto"/>
        <w:ind w:right="-284"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Відмовити у відкритті дисциплінарного провадження стосовно</w:t>
      </w:r>
      <w:r>
        <w:rPr>
          <w:rFonts w:ascii="Times New Roman" w:eastAsia="Calibri" w:hAnsi="Times New Roman" w:cs="Times New Roman"/>
          <w:sz w:val="28"/>
          <w:szCs w:val="28"/>
          <w:lang w:val="uk-UA"/>
        </w:rPr>
        <w:t xml:space="preserve"> прокурора </w:t>
      </w:r>
      <w:proofErr w:type="spellStart"/>
      <w:r>
        <w:rPr>
          <w:rFonts w:ascii="Times New Roman" w:eastAsia="Calibri" w:hAnsi="Times New Roman" w:cs="Times New Roman"/>
          <w:sz w:val="28"/>
          <w:szCs w:val="28"/>
          <w:lang w:val="uk-UA"/>
        </w:rPr>
        <w:t>Березівської</w:t>
      </w:r>
      <w:proofErr w:type="spellEnd"/>
      <w:r>
        <w:rPr>
          <w:rFonts w:ascii="Times New Roman" w:eastAsia="Calibri" w:hAnsi="Times New Roman" w:cs="Times New Roman"/>
          <w:sz w:val="28"/>
          <w:szCs w:val="28"/>
          <w:lang w:val="uk-UA"/>
        </w:rPr>
        <w:t xml:space="preserve"> окружної прокуратури Одеської області </w:t>
      </w:r>
      <w:proofErr w:type="spellStart"/>
      <w:r>
        <w:rPr>
          <w:rFonts w:ascii="Times New Roman" w:eastAsia="Calibri" w:hAnsi="Times New Roman" w:cs="Times New Roman"/>
          <w:sz w:val="28"/>
          <w:szCs w:val="28"/>
          <w:lang w:val="uk-UA"/>
        </w:rPr>
        <w:t>Гушана</w:t>
      </w:r>
      <w:proofErr w:type="spellEnd"/>
      <w:r>
        <w:rPr>
          <w:rFonts w:ascii="Times New Roman" w:eastAsia="Calibri" w:hAnsi="Times New Roman" w:cs="Times New Roman"/>
          <w:sz w:val="28"/>
          <w:szCs w:val="28"/>
          <w:lang w:val="uk-UA"/>
        </w:rPr>
        <w:t xml:space="preserve"> В.А.</w:t>
      </w:r>
    </w:p>
    <w:p w:rsidR="000C56B6" w:rsidRPr="00462E3B" w:rsidRDefault="000C56B6" w:rsidP="000C56B6">
      <w:pPr>
        <w:spacing w:after="0" w:line="240" w:lineRule="auto"/>
        <w:ind w:right="-284" w:firstLine="567"/>
        <w:jc w:val="both"/>
        <w:rPr>
          <w:rFonts w:ascii="Times New Roman" w:eastAsia="Calibri" w:hAnsi="Times New Roman" w:cs="Times New Roman"/>
          <w:sz w:val="16"/>
          <w:szCs w:val="16"/>
          <w:lang w:val="uk-UA"/>
        </w:rPr>
      </w:pPr>
    </w:p>
    <w:p w:rsidR="000C56B6" w:rsidRPr="00462E3B" w:rsidRDefault="000C56B6" w:rsidP="000C56B6">
      <w:pPr>
        <w:spacing w:after="0" w:line="240" w:lineRule="auto"/>
        <w:ind w:right="-284"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Копію рішення направити скаржни</w:t>
      </w:r>
      <w:r>
        <w:rPr>
          <w:rFonts w:ascii="Times New Roman" w:eastAsia="Calibri" w:hAnsi="Times New Roman" w:cs="Times New Roman"/>
          <w:sz w:val="28"/>
          <w:szCs w:val="28"/>
          <w:lang w:val="uk-UA"/>
        </w:rPr>
        <w:t>ку</w:t>
      </w:r>
      <w:r w:rsidRPr="00462E3B">
        <w:rPr>
          <w:rFonts w:ascii="Times New Roman" w:eastAsia="Calibri" w:hAnsi="Times New Roman" w:cs="Times New Roman"/>
          <w:sz w:val="28"/>
          <w:szCs w:val="28"/>
          <w:lang w:val="uk-UA"/>
        </w:rPr>
        <w:t xml:space="preserve"> та прокурор</w:t>
      </w:r>
      <w:r>
        <w:rPr>
          <w:rFonts w:ascii="Times New Roman" w:eastAsia="Calibri" w:hAnsi="Times New Roman" w:cs="Times New Roman"/>
          <w:sz w:val="28"/>
          <w:szCs w:val="28"/>
          <w:lang w:val="uk-UA"/>
        </w:rPr>
        <w:t>у</w:t>
      </w:r>
      <w:r w:rsidRPr="00462E3B">
        <w:rPr>
          <w:rFonts w:ascii="Times New Roman" w:eastAsia="Calibri" w:hAnsi="Times New Roman" w:cs="Times New Roman"/>
          <w:sz w:val="28"/>
          <w:szCs w:val="28"/>
          <w:lang w:val="uk-UA"/>
        </w:rPr>
        <w:t>.</w:t>
      </w:r>
    </w:p>
    <w:p w:rsidR="000C56B6" w:rsidRDefault="000C56B6" w:rsidP="000C56B6">
      <w:pPr>
        <w:widowControl w:val="0"/>
        <w:pBdr>
          <w:bottom w:val="single" w:sz="12" w:space="31" w:color="FFFFFF"/>
        </w:pBdr>
        <w:spacing w:after="0" w:line="240" w:lineRule="auto"/>
        <w:ind w:right="-284"/>
        <w:contextualSpacing/>
        <w:jc w:val="both"/>
        <w:rPr>
          <w:rFonts w:ascii="Times New Roman" w:eastAsia="Calibri" w:hAnsi="Times New Roman" w:cs="Times New Roman"/>
          <w:b/>
          <w:sz w:val="28"/>
          <w:szCs w:val="28"/>
          <w:lang w:val="uk-UA"/>
        </w:rPr>
      </w:pPr>
    </w:p>
    <w:p w:rsidR="000C56B6" w:rsidRPr="00462E3B" w:rsidRDefault="000C56B6" w:rsidP="000C56B6">
      <w:pPr>
        <w:widowControl w:val="0"/>
        <w:pBdr>
          <w:bottom w:val="single" w:sz="12" w:space="31" w:color="FFFFFF"/>
        </w:pBdr>
        <w:spacing w:after="0" w:line="240" w:lineRule="auto"/>
        <w:ind w:right="-284"/>
        <w:contextualSpacing/>
        <w:jc w:val="both"/>
        <w:rPr>
          <w:rFonts w:ascii="Times New Roman" w:eastAsia="Calibri" w:hAnsi="Times New Roman" w:cs="Times New Roman"/>
          <w:b/>
          <w:sz w:val="28"/>
          <w:szCs w:val="28"/>
          <w:lang w:val="uk-UA"/>
        </w:rPr>
      </w:pPr>
    </w:p>
    <w:p w:rsidR="000C56B6" w:rsidRPr="00462E3B" w:rsidRDefault="000C56B6" w:rsidP="000C56B6">
      <w:pPr>
        <w:widowControl w:val="0"/>
        <w:pBdr>
          <w:bottom w:val="single" w:sz="12" w:space="31" w:color="FFFFFF"/>
        </w:pBdr>
        <w:spacing w:after="0" w:line="240" w:lineRule="auto"/>
        <w:ind w:right="-284"/>
        <w:contextualSpacing/>
        <w:jc w:val="both"/>
        <w:rPr>
          <w:rFonts w:ascii="Times New Roman" w:eastAsia="Calibri" w:hAnsi="Times New Roman" w:cs="Times New Roman"/>
          <w:b/>
          <w:sz w:val="28"/>
          <w:szCs w:val="28"/>
          <w:lang w:val="uk-UA"/>
        </w:rPr>
      </w:pPr>
      <w:r w:rsidRPr="00462E3B">
        <w:rPr>
          <w:rFonts w:ascii="Times New Roman" w:eastAsia="Calibri" w:hAnsi="Times New Roman" w:cs="Times New Roman"/>
          <w:b/>
          <w:sz w:val="28"/>
          <w:szCs w:val="28"/>
          <w:lang w:val="uk-UA"/>
        </w:rPr>
        <w:t>Член Кваліфікаційно-дисциплінарної</w:t>
      </w:r>
    </w:p>
    <w:p w:rsidR="000C56B6" w:rsidRDefault="000C56B6" w:rsidP="000C56B6">
      <w:pPr>
        <w:widowControl w:val="0"/>
        <w:pBdr>
          <w:bottom w:val="single" w:sz="12" w:space="31" w:color="FFFFFF"/>
        </w:pBdr>
        <w:spacing w:after="0" w:line="240" w:lineRule="auto"/>
        <w:ind w:right="-284"/>
        <w:contextualSpacing/>
        <w:jc w:val="both"/>
      </w:pPr>
      <w:r w:rsidRPr="00462E3B">
        <w:rPr>
          <w:rFonts w:ascii="Times New Roman" w:eastAsia="Calibri" w:hAnsi="Times New Roman" w:cs="Times New Roman"/>
          <w:b/>
          <w:sz w:val="28"/>
          <w:szCs w:val="28"/>
          <w:lang w:val="uk-UA"/>
        </w:rPr>
        <w:t xml:space="preserve">комісії прокурорів                            </w:t>
      </w:r>
      <w:r w:rsidRPr="00462E3B">
        <w:rPr>
          <w:rFonts w:ascii="Times New Roman" w:eastAsia="Calibri" w:hAnsi="Times New Roman" w:cs="Times New Roman"/>
          <w:b/>
          <w:sz w:val="28"/>
          <w:szCs w:val="28"/>
          <w:lang w:val="uk-UA"/>
        </w:rPr>
        <w:tab/>
      </w:r>
      <w:r w:rsidRPr="00462E3B">
        <w:rPr>
          <w:rFonts w:ascii="Times New Roman" w:eastAsia="Calibri" w:hAnsi="Times New Roman" w:cs="Times New Roman"/>
          <w:b/>
          <w:sz w:val="28"/>
          <w:szCs w:val="28"/>
          <w:lang w:val="uk-UA"/>
        </w:rPr>
        <w:tab/>
        <w:t xml:space="preserve">          </w:t>
      </w:r>
      <w:r w:rsidRPr="00462E3B">
        <w:rPr>
          <w:rFonts w:ascii="Times New Roman" w:eastAsia="Calibri" w:hAnsi="Times New Roman" w:cs="Times New Roman"/>
          <w:b/>
          <w:sz w:val="28"/>
          <w:szCs w:val="28"/>
          <w:lang w:val="uk-UA"/>
        </w:rPr>
        <w:tab/>
        <w:t xml:space="preserve">                Ніна ГАРБУЗА</w:t>
      </w:r>
    </w:p>
    <w:p w:rsidR="00EB2BF9" w:rsidRDefault="00EB2BF9"/>
    <w:sectPr w:rsidR="00EB2BF9" w:rsidSect="00910BEA">
      <w:headerReference w:type="default" r:id="rId9"/>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8F2" w:rsidRDefault="007E68F2">
      <w:pPr>
        <w:spacing w:after="0" w:line="240" w:lineRule="auto"/>
      </w:pPr>
      <w:r>
        <w:separator/>
      </w:r>
    </w:p>
  </w:endnote>
  <w:endnote w:type="continuationSeparator" w:id="0">
    <w:p w:rsidR="007E68F2" w:rsidRDefault="007E6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8F2" w:rsidRDefault="007E68F2">
      <w:pPr>
        <w:spacing w:after="0" w:line="240" w:lineRule="auto"/>
      </w:pPr>
      <w:r>
        <w:separator/>
      </w:r>
    </w:p>
  </w:footnote>
  <w:footnote w:type="continuationSeparator" w:id="0">
    <w:p w:rsidR="007E68F2" w:rsidRDefault="007E68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4345076"/>
      <w:docPartObj>
        <w:docPartGallery w:val="Page Numbers (Top of Page)"/>
        <w:docPartUnique/>
      </w:docPartObj>
    </w:sdtPr>
    <w:sdtEndPr/>
    <w:sdtContent>
      <w:p w:rsidR="00BF70BC" w:rsidRDefault="000C56B6">
        <w:pPr>
          <w:pStyle w:val="a3"/>
          <w:jc w:val="center"/>
        </w:pPr>
        <w:r>
          <w:fldChar w:fldCharType="begin"/>
        </w:r>
        <w:r>
          <w:instrText>PAGE   \* MERGEFORMAT</w:instrText>
        </w:r>
        <w:r>
          <w:fldChar w:fldCharType="separate"/>
        </w:r>
        <w:r w:rsidR="00616EA0">
          <w:rPr>
            <w:noProof/>
          </w:rPr>
          <w:t>8</w:t>
        </w:r>
        <w:r>
          <w:fldChar w:fldCharType="end"/>
        </w:r>
      </w:p>
    </w:sdtContent>
  </w:sdt>
  <w:p w:rsidR="00BF70BC" w:rsidRDefault="007E68F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6B6"/>
    <w:rsid w:val="000C56B6"/>
    <w:rsid w:val="00616EA0"/>
    <w:rsid w:val="007E68F2"/>
    <w:rsid w:val="00EB2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1DB1B"/>
  <w15:chartTrackingRefBased/>
  <w15:docId w15:val="{D848DF17-42CA-4B66-9DE3-4E482B3AF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6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56B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C5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3107</Words>
  <Characters>17711</Characters>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2025-02-24T09:22:00Z</dcterms:created>
  <dcterms:modified xsi:type="dcterms:W3CDTF">2025-02-24T09:33:00Z</dcterms:modified>
</cp:coreProperties>
</file>