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0744898A" w:rsidR="00C3790D" w:rsidRPr="00367C65" w:rsidRDefault="00A5631A"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7D727D">
              <w:rPr>
                <w:rFonts w:ascii="Times New Roman" w:eastAsia="Times New Roman" w:hAnsi="Times New Roman"/>
                <w:b/>
                <w:sz w:val="28"/>
                <w:szCs w:val="24"/>
                <w:lang w:eastAsia="ru-RU"/>
              </w:rPr>
              <w:t>3</w:t>
            </w:r>
            <w:r w:rsidR="00542062">
              <w:rPr>
                <w:rFonts w:ascii="Times New Roman" w:eastAsia="Times New Roman" w:hAnsi="Times New Roman"/>
                <w:b/>
                <w:sz w:val="28"/>
                <w:szCs w:val="24"/>
                <w:lang w:eastAsia="ru-RU"/>
              </w:rPr>
              <w:t xml:space="preserve"> </w:t>
            </w:r>
            <w:r w:rsidR="007D727D">
              <w:rPr>
                <w:rFonts w:ascii="Times New Roman" w:eastAsia="Times New Roman" w:hAnsi="Times New Roman"/>
                <w:b/>
                <w:sz w:val="28"/>
                <w:szCs w:val="24"/>
                <w:lang w:eastAsia="ru-RU"/>
              </w:rPr>
              <w:t>червня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38D3CA44"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7D727D">
              <w:rPr>
                <w:rFonts w:ascii="Times New Roman" w:eastAsia="Times New Roman" w:hAnsi="Times New Roman"/>
                <w:b/>
                <w:sz w:val="28"/>
                <w:szCs w:val="24"/>
                <w:lang w:eastAsia="ru-RU"/>
              </w:rPr>
              <w:t>431</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28AEF051" w:rsidR="00C3790D" w:rsidRDefault="00C3790D" w:rsidP="00C3790D">
      <w:pPr>
        <w:widowControl w:val="0"/>
        <w:spacing w:after="0" w:line="240" w:lineRule="auto"/>
        <w:contextualSpacing/>
        <w:rPr>
          <w:rFonts w:ascii="Times New Roman" w:hAnsi="Times New Roman"/>
          <w:b/>
          <w:noProof/>
          <w:sz w:val="28"/>
          <w:szCs w:val="28"/>
          <w:lang w:eastAsia="uk-UA"/>
        </w:rPr>
      </w:pPr>
    </w:p>
    <w:p w14:paraId="5A461F07" w14:textId="77777777" w:rsidR="00391E62" w:rsidRPr="00367C65" w:rsidRDefault="00391E62"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17C2D53F" w:rsidR="00C3790D" w:rsidRDefault="00C3790D" w:rsidP="00C3790D">
      <w:pPr>
        <w:widowControl w:val="0"/>
        <w:spacing w:after="0" w:line="240" w:lineRule="auto"/>
        <w:contextualSpacing/>
        <w:rPr>
          <w:rFonts w:ascii="Times New Roman" w:hAnsi="Times New Roman"/>
          <w:b/>
          <w:noProof/>
          <w:sz w:val="28"/>
          <w:szCs w:val="28"/>
          <w:lang w:eastAsia="uk-UA"/>
        </w:rPr>
      </w:pPr>
    </w:p>
    <w:p w14:paraId="287B9925" w14:textId="77777777" w:rsidR="00391E62" w:rsidRPr="00367C65" w:rsidRDefault="00391E62" w:rsidP="00C3790D">
      <w:pPr>
        <w:widowControl w:val="0"/>
        <w:spacing w:after="0" w:line="240" w:lineRule="auto"/>
        <w:contextualSpacing/>
        <w:rPr>
          <w:rFonts w:ascii="Times New Roman" w:hAnsi="Times New Roman"/>
          <w:b/>
          <w:noProof/>
          <w:sz w:val="28"/>
          <w:szCs w:val="28"/>
          <w:lang w:eastAsia="uk-UA"/>
        </w:rPr>
      </w:pPr>
    </w:p>
    <w:p w14:paraId="310FC66E" w14:textId="39B0F586" w:rsidR="00AD2E6E" w:rsidRDefault="00F31B81" w:rsidP="007D727D">
      <w:pPr>
        <w:pStyle w:val="a3"/>
        <w:widowControl w:val="0"/>
        <w:tabs>
          <w:tab w:val="left" w:pos="993"/>
        </w:tabs>
        <w:ind w:firstLine="709"/>
        <w:contextualSpacing/>
        <w:jc w:val="both"/>
        <w:rPr>
          <w:rFonts w:ascii="Times New Roman" w:hAnsi="Times New Roman"/>
          <w:b/>
          <w:noProof/>
          <w:sz w:val="28"/>
          <w:szCs w:val="28"/>
          <w:lang w:eastAsia="uk-UA"/>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8C3552">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AD2E6E">
        <w:rPr>
          <w:rFonts w:ascii="Times New Roman" w:hAnsi="Times New Roman"/>
          <w:sz w:val="28"/>
          <w:szCs w:val="28"/>
        </w:rPr>
        <w:t xml:space="preserve">прокурора </w:t>
      </w:r>
      <w:r w:rsidR="007D727D">
        <w:rPr>
          <w:rFonts w:ascii="Times New Roman" w:hAnsi="Times New Roman"/>
          <w:sz w:val="28"/>
          <w:szCs w:val="28"/>
        </w:rPr>
        <w:t>відділу Одеської обласної прокуратури Слюсара Богдана Вікторовича</w:t>
      </w:r>
      <w:r w:rsidR="007F7A3F">
        <w:rPr>
          <w:rFonts w:ascii="Times New Roman" w:hAnsi="Times New Roman"/>
          <w:sz w:val="28"/>
          <w:szCs w:val="28"/>
        </w:rPr>
        <w:t xml:space="preserve"> </w:t>
      </w:r>
      <w:r w:rsidR="00AD2E6E" w:rsidRPr="00AD2E6E">
        <w:rPr>
          <w:rStyle w:val="a8"/>
          <w:rFonts w:ascii="Times New Roman" w:hAnsi="Times New Roman"/>
          <w:i w:val="0"/>
          <w:iCs w:val="0"/>
          <w:sz w:val="28"/>
          <w:szCs w:val="28"/>
          <w:shd w:val="clear" w:color="auto" w:fill="FFFFFF"/>
        </w:rPr>
        <w:t xml:space="preserve">(далі – прокурор </w:t>
      </w:r>
      <w:r w:rsidR="007D727D">
        <w:rPr>
          <w:rStyle w:val="a8"/>
          <w:rFonts w:ascii="Times New Roman" w:hAnsi="Times New Roman"/>
          <w:i w:val="0"/>
          <w:iCs w:val="0"/>
          <w:sz w:val="28"/>
          <w:szCs w:val="28"/>
          <w:shd w:val="clear" w:color="auto" w:fill="FFFFFF"/>
        </w:rPr>
        <w:t>Слюсар Б.В.</w:t>
      </w:r>
      <w:r w:rsidR="00AD2E6E" w:rsidRPr="00AD2E6E">
        <w:rPr>
          <w:rStyle w:val="a8"/>
          <w:rFonts w:ascii="Times New Roman" w:hAnsi="Times New Roman"/>
          <w:i w:val="0"/>
          <w:iCs w:val="0"/>
          <w:sz w:val="28"/>
          <w:szCs w:val="28"/>
          <w:shd w:val="clear" w:color="auto" w:fill="FFFFFF"/>
        </w:rPr>
        <w:t>),</w:t>
      </w:r>
    </w:p>
    <w:p w14:paraId="77CE7E4E" w14:textId="77777777" w:rsidR="00717001" w:rsidRDefault="00717001"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72EC1230"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8C3552">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7D727D">
        <w:rPr>
          <w:rFonts w:ascii="Times New Roman" w:hAnsi="Times New Roman"/>
          <w:sz w:val="28"/>
          <w:szCs w:val="28"/>
        </w:rPr>
        <w:t>Слюсарем Б.В.</w:t>
      </w:r>
    </w:p>
    <w:p w14:paraId="0587AED2" w14:textId="712F4083"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w:t>
      </w:r>
      <w:r w:rsidR="00A5631A">
        <w:rPr>
          <w:rFonts w:ascii="Times New Roman" w:hAnsi="Times New Roman"/>
          <w:sz w:val="28"/>
          <w:szCs w:val="28"/>
        </w:rPr>
        <w:t>0</w:t>
      </w:r>
      <w:r w:rsidR="007D727D">
        <w:rPr>
          <w:rFonts w:ascii="Times New Roman" w:hAnsi="Times New Roman"/>
          <w:sz w:val="28"/>
          <w:szCs w:val="28"/>
        </w:rPr>
        <w:t>9 червня</w:t>
      </w:r>
      <w:r>
        <w:rPr>
          <w:rFonts w:ascii="Times New Roman" w:hAnsi="Times New Roman"/>
          <w:sz w:val="28"/>
          <w:szCs w:val="28"/>
        </w:rPr>
        <w:t xml:space="preserve">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6A239BC6" w14:textId="77777777" w:rsidR="00391E62" w:rsidRDefault="004856C7" w:rsidP="00391E62">
      <w:pPr>
        <w:pStyle w:val="a3"/>
        <w:tabs>
          <w:tab w:val="left" w:pos="567"/>
        </w:tabs>
        <w:spacing w:before="120"/>
        <w:rPr>
          <w:rFonts w:ascii="Times New Roman" w:hAnsi="Times New Roman"/>
          <w:b/>
          <w:sz w:val="28"/>
          <w:szCs w:val="28"/>
        </w:rPr>
      </w:pPr>
      <w:r>
        <w:rPr>
          <w:rFonts w:ascii="Times New Roman" w:hAnsi="Times New Roman"/>
          <w:b/>
          <w:sz w:val="28"/>
          <w:szCs w:val="28"/>
        </w:rPr>
        <w:tab/>
      </w:r>
      <w:r w:rsidR="00542062" w:rsidRPr="00661D78">
        <w:rPr>
          <w:rFonts w:ascii="Times New Roman" w:hAnsi="Times New Roman"/>
          <w:b/>
          <w:sz w:val="28"/>
          <w:szCs w:val="28"/>
        </w:rPr>
        <w:t>Зміст скарги</w:t>
      </w:r>
    </w:p>
    <w:p w14:paraId="61D1C8E1" w14:textId="27E92174" w:rsidR="003F0A30" w:rsidRPr="00391E62" w:rsidRDefault="008C3552" w:rsidP="00391E62">
      <w:pPr>
        <w:spacing w:after="0" w:line="240" w:lineRule="auto"/>
        <w:ind w:firstLine="567"/>
        <w:jc w:val="both"/>
        <w:rPr>
          <w:rFonts w:ascii="Times New Roman" w:hAnsi="Times New Roman"/>
          <w:sz w:val="28"/>
          <w:szCs w:val="28"/>
        </w:rPr>
      </w:pPr>
      <w:r>
        <w:rPr>
          <w:rFonts w:ascii="Times New Roman" w:hAnsi="Times New Roman"/>
          <w:sz w:val="28"/>
          <w:szCs w:val="28"/>
        </w:rPr>
        <w:t>ОСОБА 1</w:t>
      </w:r>
      <w:r w:rsidR="00C3790D" w:rsidRPr="00391E62">
        <w:rPr>
          <w:rFonts w:ascii="Times New Roman" w:hAnsi="Times New Roman"/>
          <w:sz w:val="28"/>
          <w:szCs w:val="28"/>
        </w:rPr>
        <w:t xml:space="preserve"> зазначи</w:t>
      </w:r>
      <w:r w:rsidR="00A5631A" w:rsidRPr="00391E62">
        <w:rPr>
          <w:rFonts w:ascii="Times New Roman" w:hAnsi="Times New Roman"/>
          <w:sz w:val="28"/>
          <w:szCs w:val="28"/>
        </w:rPr>
        <w:t>ла</w:t>
      </w:r>
      <w:r w:rsidR="00C3790D" w:rsidRPr="00391E62">
        <w:rPr>
          <w:rFonts w:ascii="Times New Roman" w:hAnsi="Times New Roman"/>
          <w:sz w:val="28"/>
          <w:szCs w:val="28"/>
        </w:rPr>
        <w:t xml:space="preserve">, що </w:t>
      </w:r>
      <w:r w:rsidR="00270B24">
        <w:rPr>
          <w:rFonts w:ascii="Times New Roman" w:hAnsi="Times New Roman"/>
          <w:sz w:val="28"/>
          <w:szCs w:val="28"/>
        </w:rPr>
        <w:t xml:space="preserve">слідчими ДБР, не маючи на то права, проводиться розслідування </w:t>
      </w:r>
      <w:r w:rsidR="003F0A30" w:rsidRPr="00391E62">
        <w:rPr>
          <w:rFonts w:ascii="Times New Roman" w:hAnsi="Times New Roman"/>
          <w:sz w:val="28"/>
          <w:szCs w:val="28"/>
        </w:rPr>
        <w:t>кримінально</w:t>
      </w:r>
      <w:r w:rsidR="00270B24">
        <w:rPr>
          <w:rFonts w:ascii="Times New Roman" w:hAnsi="Times New Roman"/>
          <w:sz w:val="28"/>
          <w:szCs w:val="28"/>
        </w:rPr>
        <w:t>го</w:t>
      </w:r>
      <w:r w:rsidR="003F0A30" w:rsidRPr="00391E62">
        <w:rPr>
          <w:rFonts w:ascii="Times New Roman" w:hAnsi="Times New Roman"/>
          <w:sz w:val="28"/>
          <w:szCs w:val="28"/>
        </w:rPr>
        <w:t xml:space="preserve"> провадженн</w:t>
      </w:r>
      <w:r w:rsidR="00270B24">
        <w:rPr>
          <w:rFonts w:ascii="Times New Roman" w:hAnsi="Times New Roman"/>
          <w:sz w:val="28"/>
          <w:szCs w:val="28"/>
        </w:rPr>
        <w:t>я</w:t>
      </w:r>
      <w:r w:rsidR="003F0A30" w:rsidRPr="00391E62">
        <w:rPr>
          <w:rFonts w:ascii="Times New Roman" w:hAnsi="Times New Roman"/>
          <w:sz w:val="28"/>
          <w:szCs w:val="28"/>
        </w:rPr>
        <w:t xml:space="preserve"> № </w:t>
      </w:r>
      <w:r>
        <w:rPr>
          <w:rFonts w:ascii="Times New Roman" w:hAnsi="Times New Roman"/>
          <w:sz w:val="28"/>
          <w:szCs w:val="28"/>
        </w:rPr>
        <w:t>конфіденційна інформація</w:t>
      </w:r>
      <w:r w:rsidR="00270B24">
        <w:rPr>
          <w:rFonts w:ascii="Times New Roman" w:hAnsi="Times New Roman"/>
          <w:sz w:val="28"/>
          <w:szCs w:val="28"/>
        </w:rPr>
        <w:t xml:space="preserve"> стосовно її чоловіка</w:t>
      </w:r>
      <w:r w:rsidR="003F0A30" w:rsidRPr="00391E62">
        <w:rPr>
          <w:rFonts w:ascii="Times New Roman" w:hAnsi="Times New Roman"/>
          <w:sz w:val="28"/>
          <w:szCs w:val="28"/>
        </w:rPr>
        <w:t>. Процесуальне керівництво у вказаному кримінальному провадженні здійснюється прокурор</w:t>
      </w:r>
      <w:r w:rsidR="00270B24">
        <w:rPr>
          <w:rFonts w:ascii="Times New Roman" w:hAnsi="Times New Roman"/>
          <w:sz w:val="28"/>
          <w:szCs w:val="28"/>
        </w:rPr>
        <w:t>о</w:t>
      </w:r>
      <w:r w:rsidR="00AF1ACE" w:rsidRPr="00391E62">
        <w:rPr>
          <w:rFonts w:ascii="Times New Roman" w:hAnsi="Times New Roman"/>
          <w:sz w:val="28"/>
          <w:szCs w:val="28"/>
        </w:rPr>
        <w:t xml:space="preserve">м </w:t>
      </w:r>
      <w:r w:rsidR="00270B24">
        <w:rPr>
          <w:rFonts w:ascii="Times New Roman" w:hAnsi="Times New Roman"/>
          <w:sz w:val="28"/>
          <w:szCs w:val="28"/>
        </w:rPr>
        <w:t>Слюсарем Б.В.</w:t>
      </w:r>
      <w:r w:rsidR="003F0A30" w:rsidRPr="00391E62">
        <w:rPr>
          <w:rFonts w:ascii="Times New Roman" w:hAnsi="Times New Roman"/>
          <w:sz w:val="28"/>
          <w:szCs w:val="28"/>
        </w:rPr>
        <w:t xml:space="preserve"> </w:t>
      </w:r>
    </w:p>
    <w:p w14:paraId="2DCDA24A" w14:textId="3116E6D5" w:rsidR="006114A2" w:rsidRPr="00391E62" w:rsidRDefault="006114A2" w:rsidP="002D6B2C">
      <w:pPr>
        <w:spacing w:after="0" w:line="240" w:lineRule="auto"/>
        <w:jc w:val="both"/>
        <w:rPr>
          <w:rFonts w:ascii="Times New Roman" w:hAnsi="Times New Roman"/>
          <w:sz w:val="28"/>
          <w:szCs w:val="28"/>
        </w:rPr>
      </w:pPr>
      <w:r w:rsidRPr="00391E62">
        <w:rPr>
          <w:rFonts w:ascii="Times New Roman" w:hAnsi="Times New Roman"/>
          <w:sz w:val="28"/>
          <w:szCs w:val="28"/>
        </w:rPr>
        <w:tab/>
        <w:t xml:space="preserve">Скаржниця зазначила, що </w:t>
      </w:r>
      <w:r w:rsidR="00270B24">
        <w:rPr>
          <w:rFonts w:ascii="Times New Roman" w:hAnsi="Times New Roman"/>
          <w:sz w:val="28"/>
          <w:szCs w:val="28"/>
        </w:rPr>
        <w:t>п</w:t>
      </w:r>
      <w:r w:rsidR="00E9406A">
        <w:rPr>
          <w:rFonts w:ascii="Times New Roman" w:hAnsi="Times New Roman"/>
          <w:sz w:val="28"/>
          <w:szCs w:val="28"/>
        </w:rPr>
        <w:t>рокурор Слюсар Б.В. не усуває порушень закону та сприяє незаконним дія слідчих ДБР, які порушили правила підслідності у кримінальному провадженні, а також допустили порушення прав підозрюваного та його сім’ї.</w:t>
      </w:r>
    </w:p>
    <w:p w14:paraId="082682C8" w14:textId="6F97E41C" w:rsidR="00C3790D" w:rsidRPr="002D6B2C" w:rsidRDefault="006114A2" w:rsidP="002D6B2C">
      <w:pPr>
        <w:spacing w:after="0" w:line="240" w:lineRule="auto"/>
        <w:jc w:val="both"/>
        <w:rPr>
          <w:rFonts w:ascii="Times New Roman" w:hAnsi="Times New Roman"/>
          <w:sz w:val="28"/>
          <w:szCs w:val="28"/>
        </w:rPr>
      </w:pPr>
      <w:r w:rsidRPr="00391E62">
        <w:rPr>
          <w:rFonts w:ascii="Times New Roman" w:hAnsi="Times New Roman"/>
          <w:sz w:val="28"/>
          <w:szCs w:val="28"/>
        </w:rPr>
        <w:tab/>
        <w:t xml:space="preserve">Дисциплінарна скарга не відповідає рекомендованому зразку, зокрема, </w:t>
      </w:r>
      <w:r w:rsidRPr="00391E62">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1697-VII (далі – Закон, Закон № 1697-VII) підстав для притягнення прокурора до дисциплінарної відповідальності.</w:t>
      </w:r>
    </w:p>
    <w:p w14:paraId="4873D62C" w14:textId="1839E051" w:rsidR="00C3790D" w:rsidRPr="00367C65" w:rsidRDefault="004856C7" w:rsidP="004856C7">
      <w:pPr>
        <w:widowControl w:val="0"/>
        <w:tabs>
          <w:tab w:val="left" w:pos="567"/>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lastRenderedPageBreak/>
        <w:tab/>
      </w:r>
      <w:r w:rsidR="00C3790D" w:rsidRPr="00367C65">
        <w:rPr>
          <w:rFonts w:ascii="Times New Roman" w:hAnsi="Times New Roman"/>
          <w:b/>
          <w:sz w:val="28"/>
          <w:szCs w:val="28"/>
        </w:rPr>
        <w:t>Щодо встановлених фактичних відомостей</w:t>
      </w:r>
    </w:p>
    <w:p w14:paraId="44DC6CF8" w14:textId="35B515EA" w:rsidR="004856C7" w:rsidRPr="00F92795" w:rsidRDefault="004856C7" w:rsidP="004856C7">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До дисциплінарної скарги </w:t>
      </w:r>
      <w:r>
        <w:rPr>
          <w:rFonts w:ascii="Times New Roman" w:hAnsi="Times New Roman"/>
          <w:sz w:val="28"/>
          <w:szCs w:val="28"/>
        </w:rPr>
        <w:t xml:space="preserve">документів </w:t>
      </w:r>
      <w:r w:rsidR="002D6B2C">
        <w:rPr>
          <w:rFonts w:ascii="Times New Roman" w:hAnsi="Times New Roman"/>
          <w:sz w:val="28"/>
          <w:szCs w:val="28"/>
        </w:rPr>
        <w:t>копії: скарги від 19.05.2025; відповіді Офісу Генерального прокурора від 26.05.2025; відповіді</w:t>
      </w:r>
      <w:r w:rsidR="008C3552">
        <w:rPr>
          <w:rFonts w:ascii="Times New Roman" w:hAnsi="Times New Roman"/>
          <w:sz w:val="28"/>
          <w:szCs w:val="28"/>
        </w:rPr>
        <w:t xml:space="preserve"> </w:t>
      </w:r>
      <w:r w:rsidR="002D6B2C">
        <w:rPr>
          <w:rFonts w:ascii="Times New Roman" w:hAnsi="Times New Roman"/>
          <w:sz w:val="28"/>
          <w:szCs w:val="28"/>
        </w:rPr>
        <w:t>Одеської обласної прокуратури від 02.06.2025</w:t>
      </w:r>
      <w:r w:rsidRPr="00F92795">
        <w:rPr>
          <w:rFonts w:ascii="Times New Roman" w:hAnsi="Times New Roman"/>
          <w:sz w:val="28"/>
          <w:szCs w:val="28"/>
        </w:rPr>
        <w:t xml:space="preserve">. </w:t>
      </w:r>
    </w:p>
    <w:p w14:paraId="62F5D480" w14:textId="77777777" w:rsidR="004856C7" w:rsidRDefault="004856C7" w:rsidP="0050083F">
      <w:pPr>
        <w:widowControl w:val="0"/>
        <w:tabs>
          <w:tab w:val="left" w:pos="851"/>
          <w:tab w:val="left" w:pos="993"/>
        </w:tabs>
        <w:spacing w:after="0" w:line="240" w:lineRule="auto"/>
        <w:jc w:val="both"/>
        <w:rPr>
          <w:rFonts w:ascii="Times New Roman" w:hAnsi="Times New Roman"/>
          <w:b/>
          <w:sz w:val="28"/>
          <w:szCs w:val="28"/>
        </w:rPr>
      </w:pPr>
    </w:p>
    <w:p w14:paraId="53C28F13" w14:textId="503E2675" w:rsidR="00C3790D" w:rsidRPr="0050083F" w:rsidRDefault="004856C7" w:rsidP="004856C7">
      <w:pPr>
        <w:widowControl w:val="0"/>
        <w:tabs>
          <w:tab w:val="left" w:pos="567"/>
          <w:tab w:val="left" w:pos="993"/>
        </w:tabs>
        <w:spacing w:after="0" w:line="240" w:lineRule="auto"/>
        <w:jc w:val="both"/>
        <w:rPr>
          <w:rFonts w:ascii="Times New Roman" w:hAnsi="Times New Roman"/>
          <w:b/>
          <w:sz w:val="28"/>
          <w:szCs w:val="28"/>
        </w:rPr>
      </w:pPr>
      <w:r>
        <w:rPr>
          <w:rFonts w:ascii="Times New Roman" w:hAnsi="Times New Roman"/>
          <w:b/>
          <w:sz w:val="28"/>
          <w:szCs w:val="28"/>
        </w:rPr>
        <w:tab/>
      </w:r>
      <w:r w:rsidR="00C3790D" w:rsidRPr="0050083F">
        <w:rPr>
          <w:rFonts w:ascii="Times New Roman" w:hAnsi="Times New Roman"/>
          <w:b/>
          <w:sz w:val="28"/>
          <w:szCs w:val="28"/>
        </w:rPr>
        <w:t>Щодо джерел права, які підлягають застосуванню</w:t>
      </w:r>
    </w:p>
    <w:p w14:paraId="69F7ACDB" w14:textId="0C51FF18" w:rsidR="00C3790D" w:rsidRPr="00367C65" w:rsidRDefault="00391E62" w:rsidP="00391E62">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40B405D3" w:rsidR="00C3790D" w:rsidRPr="00367C65" w:rsidRDefault="00391E62" w:rsidP="00391E62">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5975C5F5" w:rsidR="00C3790D" w:rsidRPr="00367C65" w:rsidRDefault="00391E62" w:rsidP="00391E62">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391E62">
      <w:pPr>
        <w:widowControl w:val="0"/>
        <w:tabs>
          <w:tab w:val="left" w:pos="567"/>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 xml:space="preserve">5) вчинення дій, що порочать звання прокурора і можуть викликати сумнів </w:t>
      </w:r>
      <w:r w:rsidRPr="00367C65">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DBF17ED" w14:textId="59359EE5" w:rsidR="00DC46B2" w:rsidRPr="00EF1C9A" w:rsidRDefault="00DC46B2" w:rsidP="00DC46B2">
      <w:pPr>
        <w:widowControl w:val="0"/>
        <w:pBdr>
          <w:bottom w:val="single" w:sz="12" w:space="12" w:color="FFFFFF"/>
        </w:pBdr>
        <w:spacing w:after="0" w:line="240" w:lineRule="auto"/>
        <w:ind w:firstLine="708"/>
        <w:jc w:val="both"/>
        <w:rPr>
          <w:rFonts w:ascii="Times New Roman" w:hAnsi="Times New Roman"/>
          <w:color w:val="000000" w:themeColor="text1"/>
          <w:sz w:val="28"/>
          <w:szCs w:val="28"/>
          <w:lang w:val="ru-RU"/>
        </w:rPr>
      </w:pPr>
      <w:r>
        <w:rPr>
          <w:rFonts w:ascii="Times New Roman" w:hAnsi="Times New Roman"/>
          <w:sz w:val="28"/>
          <w:szCs w:val="28"/>
        </w:rPr>
        <w:t>Згідно з</w:t>
      </w:r>
      <w:r w:rsidRPr="00D5334A">
        <w:rPr>
          <w:rFonts w:ascii="Times New Roman" w:hAnsi="Times New Roman"/>
          <w:sz w:val="28"/>
          <w:szCs w:val="28"/>
        </w:rPr>
        <w:t xml:space="preserve"> частин</w:t>
      </w:r>
      <w:r>
        <w:rPr>
          <w:rFonts w:ascii="Times New Roman" w:hAnsi="Times New Roman"/>
          <w:sz w:val="28"/>
          <w:szCs w:val="28"/>
        </w:rPr>
        <w:t>ою</w:t>
      </w:r>
      <w:r w:rsidRPr="00D5334A">
        <w:rPr>
          <w:rFonts w:ascii="Times New Roman" w:hAnsi="Times New Roman"/>
          <w:sz w:val="28"/>
          <w:szCs w:val="28"/>
        </w:rPr>
        <w:t xml:space="preserve"> першо</w:t>
      </w:r>
      <w:r>
        <w:rPr>
          <w:rFonts w:ascii="Times New Roman" w:hAnsi="Times New Roman"/>
          <w:sz w:val="28"/>
          <w:szCs w:val="28"/>
        </w:rPr>
        <w:t xml:space="preserve">ю </w:t>
      </w:r>
      <w:r w:rsidRPr="00D5334A">
        <w:rPr>
          <w:rFonts w:ascii="Times New Roman" w:hAnsi="Times New Roman"/>
          <w:sz w:val="28"/>
          <w:szCs w:val="28"/>
        </w:rPr>
        <w:t>та друго</w:t>
      </w:r>
      <w:r>
        <w:rPr>
          <w:rFonts w:ascii="Times New Roman" w:hAnsi="Times New Roman"/>
          <w:sz w:val="28"/>
          <w:szCs w:val="28"/>
        </w:rPr>
        <w:t>ю</w:t>
      </w:r>
      <w:r w:rsidRPr="00D5334A">
        <w:rPr>
          <w:rFonts w:ascii="Times New Roman" w:hAnsi="Times New Roman"/>
          <w:sz w:val="28"/>
          <w:szCs w:val="28"/>
        </w:rPr>
        <w:t xml:space="preserve"> статті 22 КПК </w:t>
      </w:r>
      <w:r w:rsidRPr="00D5334A">
        <w:rPr>
          <w:rFonts w:ascii="Times New Roman" w:hAnsi="Times New Roman"/>
          <w:color w:val="000000" w:themeColor="text1"/>
          <w:sz w:val="28"/>
          <w:szCs w:val="28"/>
        </w:rPr>
        <w:t>України кримінальне провадження здійснюється на основі змагальності, що п</w:t>
      </w:r>
      <w:r w:rsidR="004A1C5B">
        <w:rPr>
          <w:rFonts w:ascii="Times New Roman" w:hAnsi="Times New Roman"/>
          <w:color w:val="000000" w:themeColor="text1"/>
          <w:sz w:val="28"/>
          <w:szCs w:val="28"/>
        </w:rPr>
        <w:t xml:space="preserve">ередбачає самостійне </w:t>
      </w:r>
      <w:r w:rsidR="005F3BF2">
        <w:rPr>
          <w:rFonts w:ascii="Times New Roman" w:hAnsi="Times New Roman"/>
          <w:color w:val="000000" w:themeColor="text1"/>
          <w:sz w:val="28"/>
          <w:szCs w:val="28"/>
        </w:rPr>
        <w:t>обстоювання</w:t>
      </w:r>
      <w:r w:rsidRPr="00D5334A">
        <w:rPr>
          <w:rFonts w:ascii="Times New Roman" w:hAnsi="Times New Roman"/>
          <w:color w:val="000000" w:themeColor="text1"/>
          <w:sz w:val="28"/>
          <w:szCs w:val="28"/>
        </w:rPr>
        <w:t xml:space="preserve">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r w:rsidRPr="00D5334A">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w:t>
      </w:r>
      <w:r w:rsidRPr="002A36ED">
        <w:rPr>
          <w:rFonts w:ascii="Times New Roman" w:hAnsi="Times New Roman"/>
          <w:color w:val="000000" w:themeColor="text1"/>
          <w:sz w:val="28"/>
          <w:szCs w:val="28"/>
        </w:rPr>
        <w:t>, передбачених цим Кодексом.</w:t>
      </w:r>
    </w:p>
    <w:p w14:paraId="43B46877" w14:textId="77777777" w:rsidR="00731607" w:rsidRDefault="00DC46B2"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9D0A21">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w:t>
      </w:r>
      <w:r w:rsidRPr="009D0A21">
        <w:rPr>
          <w:rFonts w:ascii="Times New Roman" w:hAnsi="Times New Roman"/>
          <w:color w:val="000000" w:themeColor="text1"/>
          <w:sz w:val="28"/>
          <w:szCs w:val="28"/>
          <w:shd w:val="clear" w:color="auto" w:fill="FFFFFF"/>
        </w:rPr>
        <w:lastRenderedPageBreak/>
        <w:t xml:space="preserve">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65A91E7D" w14:textId="6E68D70C" w:rsidR="00C3790D" w:rsidRPr="00367C65" w:rsidRDefault="0025394D" w:rsidP="0025394D">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00C3790D" w:rsidRPr="00367C65">
        <w:rPr>
          <w:b/>
          <w:sz w:val="28"/>
          <w:szCs w:val="28"/>
          <w:lang w:val="uk-UA"/>
        </w:rPr>
        <w:t>Оцінка встановлених обставин та мотиви прийнятого рішення</w:t>
      </w:r>
    </w:p>
    <w:p w14:paraId="24038045" w14:textId="492B2F51"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8C3552">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2D6B2C">
        <w:rPr>
          <w:rFonts w:ascii="Times New Roman" w:hAnsi="Times New Roman"/>
          <w:sz w:val="28"/>
          <w:szCs w:val="28"/>
        </w:rPr>
        <w:t>Слюсара Б.В.</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2441C8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9FBD205" w14:textId="77777777" w:rsidR="00496ADE" w:rsidRPr="00367C65" w:rsidRDefault="00496ADE" w:rsidP="00496AD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4DA10" w14:textId="77777777" w:rsidR="00496ADE" w:rsidRPr="00367C65" w:rsidRDefault="00496ADE" w:rsidP="00496ADE">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11E8641" w14:textId="77777777" w:rsidR="00496ADE" w:rsidRPr="00367C65" w:rsidRDefault="00496ADE" w:rsidP="00496AD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B1161ED" w14:textId="77777777" w:rsidR="00496ADE" w:rsidRPr="00367C65" w:rsidRDefault="00496ADE" w:rsidP="00496AD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4C40A09" w14:textId="1BBA3675" w:rsidR="00731607" w:rsidRDefault="00731607" w:rsidP="00731607">
      <w:pPr>
        <w:pStyle w:val="a3"/>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2D6B2C">
        <w:rPr>
          <w:rFonts w:ascii="Times New Roman" w:hAnsi="Times New Roman"/>
          <w:sz w:val="28"/>
          <w:szCs w:val="28"/>
        </w:rPr>
        <w:t>Слюсара Б.В.</w:t>
      </w:r>
      <w:r>
        <w:rPr>
          <w:rFonts w:ascii="Times New Roman" w:hAnsi="Times New Roman"/>
          <w:sz w:val="28"/>
          <w:szCs w:val="28"/>
        </w:rPr>
        <w:t xml:space="preserve"> </w:t>
      </w:r>
      <w:r w:rsidRPr="006C5520">
        <w:rPr>
          <w:rFonts w:ascii="Times New Roman" w:hAnsi="Times New Roman"/>
          <w:sz w:val="28"/>
          <w:szCs w:val="28"/>
        </w:rPr>
        <w:t xml:space="preserve">судом визнано неправомірними, а також </w:t>
      </w:r>
      <w:r w:rsidRPr="006C5520">
        <w:rPr>
          <w:rFonts w:ascii="Times New Roman" w:hAnsi="Times New Roman"/>
          <w:sz w:val="28"/>
          <w:szCs w:val="28"/>
        </w:rPr>
        <w:lastRenderedPageBreak/>
        <w:t>констатовано порушення н</w:t>
      </w:r>
      <w:r w:rsidR="002D6B2C">
        <w:rPr>
          <w:rFonts w:ascii="Times New Roman" w:hAnsi="Times New Roman"/>
          <w:sz w:val="28"/>
          <w:szCs w:val="28"/>
        </w:rPr>
        <w:t>им</w:t>
      </w:r>
      <w:r w:rsidRPr="006C5520">
        <w:rPr>
          <w:rFonts w:ascii="Times New Roman" w:hAnsi="Times New Roman"/>
          <w:sz w:val="28"/>
          <w:szCs w:val="28"/>
        </w:rPr>
        <w:t xml:space="preserve"> вимог закону чи прав осіб.</w:t>
      </w:r>
    </w:p>
    <w:p w14:paraId="25E20D50" w14:textId="089B8DEB" w:rsidR="00731607" w:rsidRDefault="00731607" w:rsidP="00731607">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DA1677">
        <w:rPr>
          <w:rFonts w:ascii="Times New Roman" w:hAnsi="Times New Roman"/>
          <w:sz w:val="28"/>
          <w:szCs w:val="28"/>
        </w:rPr>
        <w:t>Слюсара Б.В.</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sidR="004A1C5B">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sidR="00DA1677">
        <w:rPr>
          <w:rFonts w:ascii="Times New Roman" w:hAnsi="Times New Roman"/>
          <w:sz w:val="28"/>
          <w:szCs w:val="28"/>
        </w:rPr>
        <w:t>им</w:t>
      </w:r>
      <w:r w:rsidRPr="00734F6E">
        <w:rPr>
          <w:rFonts w:ascii="Times New Roman" w:hAnsi="Times New Roman"/>
          <w:sz w:val="28"/>
          <w:szCs w:val="28"/>
        </w:rPr>
        <w:t xml:space="preserve"> прав </w:t>
      </w:r>
      <w:r w:rsidR="004A1C5B">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DA1677">
        <w:rPr>
          <w:rFonts w:ascii="Times New Roman" w:hAnsi="Times New Roman"/>
          <w:sz w:val="28"/>
          <w:szCs w:val="28"/>
        </w:rPr>
        <w:t>Слюсара Б.В.</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25B83AC2" w14:textId="645BEAEB" w:rsidR="008200EC" w:rsidRDefault="008200EC" w:rsidP="008200EC">
      <w:pPr>
        <w:widowControl w:val="0"/>
        <w:pBdr>
          <w:bottom w:val="single" w:sz="12" w:space="12" w:color="FFFFFF"/>
        </w:pBdr>
        <w:spacing w:after="0" w:line="240" w:lineRule="auto"/>
        <w:ind w:firstLine="567"/>
        <w:jc w:val="both"/>
        <w:rPr>
          <w:rStyle w:val="a8"/>
          <w:i w:val="0"/>
          <w:shd w:val="clear" w:color="auto" w:fill="FFFFFF"/>
        </w:rPr>
      </w:pPr>
      <w:r>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DA1677">
        <w:rPr>
          <w:rFonts w:ascii="Times New Roman" w:hAnsi="Times New Roman"/>
          <w:sz w:val="28"/>
          <w:szCs w:val="28"/>
        </w:rPr>
        <w:t>Слюсарем Б.В.</w:t>
      </w:r>
    </w:p>
    <w:p w14:paraId="27B2F9F9" w14:textId="4F2133F2" w:rsidR="008200EC" w:rsidRDefault="008200EC" w:rsidP="008200E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6B2189B6"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DA1677">
        <w:rPr>
          <w:rFonts w:ascii="Times New Roman" w:hAnsi="Times New Roman"/>
          <w:sz w:val="28"/>
          <w:szCs w:val="28"/>
        </w:rPr>
        <w:t>прокурора відділу Одеської обласної прокуратури Слюсара Б.В</w:t>
      </w:r>
      <w:r w:rsidR="00391E62">
        <w:rPr>
          <w:rFonts w:ascii="Times New Roman" w:hAnsi="Times New Roman"/>
          <w:sz w:val="28"/>
          <w:szCs w:val="28"/>
        </w:rPr>
        <w:t>.</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7971" w14:textId="77777777" w:rsidR="00C87A24" w:rsidRDefault="00C87A24">
      <w:pPr>
        <w:spacing w:after="0" w:line="240" w:lineRule="auto"/>
      </w:pPr>
      <w:r>
        <w:separator/>
      </w:r>
    </w:p>
  </w:endnote>
  <w:endnote w:type="continuationSeparator" w:id="0">
    <w:p w14:paraId="6301AFBC" w14:textId="77777777" w:rsidR="00C87A24" w:rsidRDefault="00C8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D496" w14:textId="77777777" w:rsidR="00C87A24" w:rsidRDefault="00C87A24">
      <w:pPr>
        <w:spacing w:after="0" w:line="240" w:lineRule="auto"/>
      </w:pPr>
      <w:r>
        <w:separator/>
      </w:r>
    </w:p>
  </w:footnote>
  <w:footnote w:type="continuationSeparator" w:id="0">
    <w:p w14:paraId="511D668D" w14:textId="77777777" w:rsidR="00C87A24" w:rsidRDefault="00C8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5"/>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562AC"/>
    <w:rsid w:val="00071F1E"/>
    <w:rsid w:val="000A0903"/>
    <w:rsid w:val="000A44BB"/>
    <w:rsid w:val="000C0597"/>
    <w:rsid w:val="000C3273"/>
    <w:rsid w:val="000C51D2"/>
    <w:rsid w:val="001701A5"/>
    <w:rsid w:val="001C0248"/>
    <w:rsid w:val="001C15E3"/>
    <w:rsid w:val="001D27D0"/>
    <w:rsid w:val="001E65E3"/>
    <w:rsid w:val="001F15F9"/>
    <w:rsid w:val="0025394D"/>
    <w:rsid w:val="00270B24"/>
    <w:rsid w:val="00287C1B"/>
    <w:rsid w:val="002D6B2C"/>
    <w:rsid w:val="002E2F62"/>
    <w:rsid w:val="002E4873"/>
    <w:rsid w:val="00335D80"/>
    <w:rsid w:val="00336A6A"/>
    <w:rsid w:val="00353D1D"/>
    <w:rsid w:val="00367C65"/>
    <w:rsid w:val="00391E62"/>
    <w:rsid w:val="003E235B"/>
    <w:rsid w:val="003F0A30"/>
    <w:rsid w:val="004053A5"/>
    <w:rsid w:val="00413657"/>
    <w:rsid w:val="00416E55"/>
    <w:rsid w:val="00442F9F"/>
    <w:rsid w:val="0047527A"/>
    <w:rsid w:val="004856C7"/>
    <w:rsid w:val="00494C7C"/>
    <w:rsid w:val="00496ADE"/>
    <w:rsid w:val="004A1885"/>
    <w:rsid w:val="004A1C5B"/>
    <w:rsid w:val="004B6212"/>
    <w:rsid w:val="004F3D1D"/>
    <w:rsid w:val="0050083F"/>
    <w:rsid w:val="00542062"/>
    <w:rsid w:val="005D00E0"/>
    <w:rsid w:val="005F3BF2"/>
    <w:rsid w:val="006114A2"/>
    <w:rsid w:val="00614DBB"/>
    <w:rsid w:val="0064156F"/>
    <w:rsid w:val="006677E6"/>
    <w:rsid w:val="00670A24"/>
    <w:rsid w:val="0069734C"/>
    <w:rsid w:val="006A0328"/>
    <w:rsid w:val="006B6C7B"/>
    <w:rsid w:val="006E108D"/>
    <w:rsid w:val="00717001"/>
    <w:rsid w:val="00730070"/>
    <w:rsid w:val="00731607"/>
    <w:rsid w:val="00791D91"/>
    <w:rsid w:val="007D727D"/>
    <w:rsid w:val="007F31E4"/>
    <w:rsid w:val="007F7A3F"/>
    <w:rsid w:val="007F7F40"/>
    <w:rsid w:val="008200EC"/>
    <w:rsid w:val="00863F78"/>
    <w:rsid w:val="008642FE"/>
    <w:rsid w:val="008C3552"/>
    <w:rsid w:val="008C5F8D"/>
    <w:rsid w:val="0096748F"/>
    <w:rsid w:val="009D2661"/>
    <w:rsid w:val="009D559A"/>
    <w:rsid w:val="009D7967"/>
    <w:rsid w:val="00A24A08"/>
    <w:rsid w:val="00A338CF"/>
    <w:rsid w:val="00A5631A"/>
    <w:rsid w:val="00A74363"/>
    <w:rsid w:val="00AB139A"/>
    <w:rsid w:val="00AB4725"/>
    <w:rsid w:val="00AD2E6E"/>
    <w:rsid w:val="00AF1ACE"/>
    <w:rsid w:val="00B024E8"/>
    <w:rsid w:val="00B14B93"/>
    <w:rsid w:val="00B567C0"/>
    <w:rsid w:val="00BB7AE0"/>
    <w:rsid w:val="00C232A2"/>
    <w:rsid w:val="00C3790D"/>
    <w:rsid w:val="00C41280"/>
    <w:rsid w:val="00C81483"/>
    <w:rsid w:val="00C87A24"/>
    <w:rsid w:val="00C90F93"/>
    <w:rsid w:val="00D02F98"/>
    <w:rsid w:val="00D23946"/>
    <w:rsid w:val="00D265D5"/>
    <w:rsid w:val="00D41DBF"/>
    <w:rsid w:val="00D471F4"/>
    <w:rsid w:val="00D50AD0"/>
    <w:rsid w:val="00D65A3B"/>
    <w:rsid w:val="00DA1677"/>
    <w:rsid w:val="00DA3CCF"/>
    <w:rsid w:val="00DC46B2"/>
    <w:rsid w:val="00DD4E05"/>
    <w:rsid w:val="00DE30B2"/>
    <w:rsid w:val="00DF5470"/>
    <w:rsid w:val="00E11CEC"/>
    <w:rsid w:val="00E33FF9"/>
    <w:rsid w:val="00E432E3"/>
    <w:rsid w:val="00E84ED5"/>
    <w:rsid w:val="00E9406A"/>
    <w:rsid w:val="00EC2780"/>
    <w:rsid w:val="00EE66C4"/>
    <w:rsid w:val="00F31B81"/>
    <w:rsid w:val="00F332DE"/>
    <w:rsid w:val="00F6064C"/>
    <w:rsid w:val="00F80CFE"/>
    <w:rsid w:val="00F8688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C3790D"/>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3790D"/>
    <w:rPr>
      <w:rFonts w:ascii="Calibri" w:eastAsia="Calibri" w:hAnsi="Calibri" w:cs="Times New Roman"/>
      <w:kern w:val="0"/>
      <w14:ligatures w14:val="none"/>
    </w:rPr>
  </w:style>
  <w:style w:type="paragraph" w:styleId="a7">
    <w:name w:val="List Paragraph"/>
    <w:basedOn w:val="a"/>
    <w:uiPriority w:val="34"/>
    <w:qFormat/>
    <w:rsid w:val="00FB1E57"/>
    <w:pPr>
      <w:ind w:left="720"/>
      <w:contextualSpacing/>
    </w:pPr>
  </w:style>
  <w:style w:type="character" w:styleId="a8">
    <w:name w:val="Emphasis"/>
    <w:basedOn w:val="a0"/>
    <w:uiPriority w:val="20"/>
    <w:qFormat/>
    <w:rsid w:val="00AD2E6E"/>
    <w:rPr>
      <w:i/>
      <w:iCs/>
    </w:rPr>
  </w:style>
  <w:style w:type="character" w:customStyle="1" w:styleId="a4">
    <w:name w:val="Без інтервалів Знак"/>
    <w:link w:val="a3"/>
    <w:uiPriority w:val="1"/>
    <w:locked/>
    <w:rsid w:val="006114A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73971">
      <w:bodyDiv w:val="1"/>
      <w:marLeft w:val="0"/>
      <w:marRight w:val="0"/>
      <w:marTop w:val="0"/>
      <w:marBottom w:val="0"/>
      <w:divBdr>
        <w:top w:val="none" w:sz="0" w:space="0" w:color="auto"/>
        <w:left w:val="none" w:sz="0" w:space="0" w:color="auto"/>
        <w:bottom w:val="none" w:sz="0" w:space="0" w:color="auto"/>
        <w:right w:val="none" w:sz="0" w:space="0" w:color="auto"/>
      </w:divBdr>
    </w:div>
    <w:div w:id="14507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7201</Words>
  <Characters>4105</Characters>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2025-06-16T12:23:00Z</dcterms:created>
  <dcterms:modified xsi:type="dcterms:W3CDTF">2025-06-16T12:25:00Z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