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eastAsia="uk-UA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674AB73F" w:rsidR="00DF1239" w:rsidRPr="007C6CCA" w:rsidRDefault="007C6CCA" w:rsidP="00BE224C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18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грудн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7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09</w:t>
      </w:r>
      <w:r w:rsidR="00B5499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r w:rsidR="00B5499D">
        <w:rPr>
          <w:rFonts w:ascii="Times New Roman" w:hAnsi="Times New Roman"/>
          <w:b/>
          <w:kern w:val="28"/>
          <w:sz w:val="28"/>
          <w:szCs w:val="28"/>
          <w:lang w:eastAsia="uk-UA"/>
        </w:rPr>
        <w:t>-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52D89767" w:rsidR="0032608B" w:rsidRPr="000117AA" w:rsidRDefault="0032608B" w:rsidP="002C6C2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B53A21">
        <w:rPr>
          <w:rFonts w:ascii="Times New Roman" w:hAnsi="Times New Roman"/>
          <w:sz w:val="28"/>
          <w:szCs w:val="28"/>
        </w:rPr>
        <w:t>ОСОБА-1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>прокурора</w:t>
      </w:r>
      <w:r w:rsidR="0089702D">
        <w:rPr>
          <w:rFonts w:ascii="Times New Roman" w:hAnsi="Times New Roman"/>
          <w:sz w:val="28"/>
          <w:szCs w:val="28"/>
        </w:rPr>
        <w:t xml:space="preserve"> відділу </w:t>
      </w:r>
      <w:r w:rsidR="005614AF">
        <w:rPr>
          <w:rFonts w:ascii="Times New Roman" w:hAnsi="Times New Roman"/>
          <w:sz w:val="28"/>
          <w:szCs w:val="28"/>
        </w:rPr>
        <w:t>Київської міської прокуратури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4AF">
        <w:rPr>
          <w:rFonts w:ascii="Times New Roman" w:hAnsi="Times New Roman"/>
          <w:sz w:val="28"/>
          <w:szCs w:val="28"/>
        </w:rPr>
        <w:t>Охріменка</w:t>
      </w:r>
      <w:proofErr w:type="spellEnd"/>
      <w:r w:rsidR="007C6CCA">
        <w:rPr>
          <w:rFonts w:ascii="Times New Roman" w:hAnsi="Times New Roman"/>
          <w:sz w:val="28"/>
          <w:szCs w:val="28"/>
        </w:rPr>
        <w:t> </w:t>
      </w:r>
      <w:r w:rsidR="00BE224C">
        <w:rPr>
          <w:rFonts w:ascii="Times New Roman" w:hAnsi="Times New Roman"/>
          <w:sz w:val="28"/>
          <w:szCs w:val="28"/>
        </w:rPr>
        <w:t>С</w:t>
      </w:r>
      <w:r w:rsidR="007C6CCA">
        <w:rPr>
          <w:rFonts w:ascii="Times New Roman" w:hAnsi="Times New Roman"/>
          <w:sz w:val="28"/>
          <w:szCs w:val="28"/>
        </w:rPr>
        <w:t>.</w:t>
      </w:r>
      <w:r w:rsidR="005614AF">
        <w:rPr>
          <w:rFonts w:ascii="Times New Roman" w:hAnsi="Times New Roman"/>
          <w:sz w:val="28"/>
          <w:szCs w:val="28"/>
        </w:rPr>
        <w:t>І</w:t>
      </w:r>
      <w:r w:rsidR="007C6CCA">
        <w:rPr>
          <w:rFonts w:ascii="Times New Roman" w:hAnsi="Times New Roman"/>
          <w:sz w:val="28"/>
          <w:szCs w:val="28"/>
        </w:rPr>
        <w:t>.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(далі – прокурор </w:t>
      </w:r>
      <w:proofErr w:type="spellStart"/>
      <w:r w:rsidR="005614A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Охріменк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</w:t>
      </w:r>
      <w:proofErr w:type="spellEnd"/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9702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С.</w:t>
      </w:r>
      <w:r w:rsidR="005614A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І</w:t>
      </w:r>
      <w:r w:rsidR="0089702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2C6C2A">
      <w:pPr>
        <w:tabs>
          <w:tab w:val="left" w:pos="567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0D8DA3FE" w:rsidR="0032608B" w:rsidRPr="00097D53" w:rsidRDefault="00AC0793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88E96EA" w14:textId="273865B8" w:rsidR="0032608B" w:rsidRPr="00133000" w:rsidRDefault="0032608B" w:rsidP="00097F6C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B53A21">
        <w:rPr>
          <w:rFonts w:ascii="Times New Roman" w:hAnsi="Times New Roman"/>
          <w:sz w:val="28"/>
          <w:szCs w:val="28"/>
        </w:rPr>
        <w:t xml:space="preserve">ОСОБА-1 </w:t>
      </w:r>
      <w:r w:rsidR="00B5499D">
        <w:rPr>
          <w:rFonts w:ascii="Times New Roman" w:hAnsi="Times New Roman"/>
          <w:sz w:val="28"/>
          <w:szCs w:val="28"/>
        </w:rPr>
        <w:t>(далі – скаржник)</w:t>
      </w:r>
      <w:r w:rsidR="00DC4C02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133000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5614AF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2C6C2A" w:rsidRPr="00133000">
        <w:rPr>
          <w:rFonts w:ascii="Times New Roman" w:hAnsi="Times New Roman"/>
          <w:sz w:val="28"/>
          <w:szCs w:val="28"/>
        </w:rPr>
        <w:t> </w:t>
      </w:r>
      <w:r w:rsidR="005614AF" w:rsidRPr="00133000">
        <w:rPr>
          <w:rFonts w:ascii="Times New Roman" w:hAnsi="Times New Roman"/>
          <w:sz w:val="28"/>
          <w:szCs w:val="28"/>
        </w:rPr>
        <w:t>С.І.</w:t>
      </w:r>
    </w:p>
    <w:p w14:paraId="09D52DC3" w14:textId="77777777" w:rsidR="002C6C2A" w:rsidRPr="00133000" w:rsidRDefault="002C6C2A" w:rsidP="00097F6C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06.12.2024 розподілено мені. </w:t>
      </w:r>
    </w:p>
    <w:p w14:paraId="4B169C01" w14:textId="77777777" w:rsidR="00787A6D" w:rsidRPr="00133000" w:rsidRDefault="00C02F8D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13676F1E" w:rsidR="00060E42" w:rsidRPr="00133000" w:rsidRDefault="00060E42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Pr="00133000">
        <w:rPr>
          <w:rFonts w:ascii="Times New Roman" w:hAnsi="Times New Roman"/>
          <w:sz w:val="28"/>
          <w:szCs w:val="28"/>
        </w:rPr>
        <w:t>Охріменко</w:t>
      </w:r>
      <w:proofErr w:type="spellEnd"/>
      <w:r w:rsidRPr="00133000">
        <w:rPr>
          <w:rFonts w:ascii="Times New Roman" w:hAnsi="Times New Roman"/>
          <w:sz w:val="28"/>
          <w:szCs w:val="28"/>
        </w:rPr>
        <w:t> С.І. вчинив дисциплінарний проступок, передбачений пунктами 1</w:t>
      </w:r>
      <w:r w:rsidR="00EC4027" w:rsidRPr="00133000">
        <w:rPr>
          <w:rFonts w:ascii="Times New Roman" w:hAnsi="Times New Roman"/>
          <w:sz w:val="28"/>
          <w:szCs w:val="28"/>
        </w:rPr>
        <w:t>, 2, 5, 6</w:t>
      </w:r>
      <w:r w:rsidRPr="00133000">
        <w:rPr>
          <w:rFonts w:ascii="Times New Roman" w:hAnsi="Times New Roman"/>
          <w:sz w:val="28"/>
          <w:szCs w:val="28"/>
        </w:rPr>
        <w:t xml:space="preserve"> (невиконання чи неналежне виконання службових обов’язків</w:t>
      </w:r>
      <w:r w:rsidR="00EC4027" w:rsidRPr="00133000">
        <w:rPr>
          <w:rFonts w:ascii="Times New Roman" w:hAnsi="Times New Roman"/>
          <w:sz w:val="28"/>
          <w:szCs w:val="28"/>
        </w:rPr>
        <w:t>; необґрунтоване зволікання з розглядом звернення</w:t>
      </w:r>
      <w:r w:rsidR="00B5499D">
        <w:rPr>
          <w:rFonts w:ascii="Times New Roman" w:hAnsi="Times New Roman"/>
          <w:sz w:val="28"/>
          <w:szCs w:val="28"/>
        </w:rPr>
        <w:t>;</w:t>
      </w:r>
      <w:r w:rsidR="00EC4027" w:rsidRPr="00133000">
        <w:rPr>
          <w:rFonts w:ascii="Times New Roman" w:hAnsi="Times New Roman"/>
          <w:sz w:val="28"/>
          <w:szCs w:val="28"/>
        </w:rPr>
        <w:t xml:space="preserve">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систематичне (два і більше разів протягом одного року) або одноразове грубе порушення правил прокурорської етики</w:t>
      </w:r>
      <w:r w:rsidRPr="00133000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(далі – Закон) за таких обставин</w:t>
      </w:r>
    </w:p>
    <w:p w14:paraId="11DD2F89" w14:textId="0C013416" w:rsidR="00C25E2B" w:rsidRPr="00133000" w:rsidRDefault="00060E42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</w:t>
      </w:r>
      <w:r w:rsidR="00554B8E" w:rsidRPr="00133000">
        <w:rPr>
          <w:rFonts w:ascii="Times New Roman" w:hAnsi="Times New Roman"/>
          <w:sz w:val="28"/>
          <w:szCs w:val="28"/>
        </w:rPr>
        <w:t xml:space="preserve"> кримінальному провадженні </w:t>
      </w:r>
      <w:r w:rsidR="00C25E2B" w:rsidRPr="00133000">
        <w:rPr>
          <w:rFonts w:ascii="Times New Roman" w:hAnsi="Times New Roman"/>
          <w:sz w:val="28"/>
          <w:szCs w:val="28"/>
        </w:rPr>
        <w:t>№</w:t>
      </w:r>
      <w:r w:rsidRPr="00133000">
        <w:rPr>
          <w:rFonts w:ascii="Times New Roman" w:hAnsi="Times New Roman"/>
          <w:sz w:val="28"/>
          <w:szCs w:val="28"/>
        </w:rPr>
        <w:t> </w:t>
      </w:r>
      <w:r w:rsidR="00B53A21">
        <w:rPr>
          <w:rFonts w:ascii="Times New Roman" w:hAnsi="Times New Roman"/>
          <w:sz w:val="28"/>
          <w:szCs w:val="28"/>
        </w:rPr>
        <w:t>конфіденційна інформація</w:t>
      </w:r>
      <w:r w:rsidR="00C25E2B" w:rsidRPr="00133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E2B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Pr="00133000">
        <w:rPr>
          <w:rFonts w:ascii="Times New Roman" w:hAnsi="Times New Roman"/>
          <w:sz w:val="28"/>
          <w:szCs w:val="28"/>
        </w:rPr>
        <w:t> </w:t>
      </w:r>
      <w:r w:rsidR="00C25E2B" w:rsidRPr="00133000">
        <w:rPr>
          <w:rFonts w:ascii="Times New Roman" w:hAnsi="Times New Roman"/>
          <w:sz w:val="28"/>
          <w:szCs w:val="28"/>
        </w:rPr>
        <w:t>С.І. допущено порушення прав</w:t>
      </w:r>
      <w:r w:rsidR="00EC4027" w:rsidRPr="00133000">
        <w:rPr>
          <w:rFonts w:ascii="Times New Roman" w:hAnsi="Times New Roman"/>
          <w:sz w:val="28"/>
          <w:szCs w:val="28"/>
        </w:rPr>
        <w:t xml:space="preserve"> скаржника</w:t>
      </w:r>
      <w:r w:rsidR="00C25E2B" w:rsidRPr="00133000">
        <w:rPr>
          <w:rFonts w:ascii="Times New Roman" w:hAnsi="Times New Roman"/>
          <w:sz w:val="28"/>
          <w:szCs w:val="28"/>
        </w:rPr>
        <w:t>.</w:t>
      </w:r>
    </w:p>
    <w:p w14:paraId="3A97E884" w14:textId="0FDA55D4" w:rsidR="00C25E2B" w:rsidRPr="00133000" w:rsidRDefault="00C25E2B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Прокурор</w:t>
      </w:r>
      <w:r w:rsidR="00444862" w:rsidRPr="00133000">
        <w:rPr>
          <w:rFonts w:ascii="Times New Roman" w:hAnsi="Times New Roman"/>
          <w:sz w:val="28"/>
          <w:szCs w:val="28"/>
        </w:rPr>
        <w:t xml:space="preserve"> необґрунтовано</w:t>
      </w:r>
      <w:r w:rsidR="00BE224C" w:rsidRPr="00133000">
        <w:rPr>
          <w:rFonts w:ascii="Times New Roman" w:hAnsi="Times New Roman"/>
          <w:sz w:val="28"/>
          <w:szCs w:val="28"/>
        </w:rPr>
        <w:t xml:space="preserve"> погодив клопотання слідчого слідчо</w:t>
      </w:r>
      <w:r w:rsidR="00F55865" w:rsidRPr="00133000">
        <w:rPr>
          <w:rFonts w:ascii="Times New Roman" w:hAnsi="Times New Roman"/>
          <w:sz w:val="28"/>
          <w:szCs w:val="28"/>
        </w:rPr>
        <w:t>му</w:t>
      </w:r>
      <w:r w:rsidR="00BE224C" w:rsidRPr="00133000">
        <w:rPr>
          <w:rFonts w:ascii="Times New Roman" w:hAnsi="Times New Roman"/>
          <w:sz w:val="28"/>
          <w:szCs w:val="28"/>
        </w:rPr>
        <w:t xml:space="preserve"> судді про надання дозволу на проведення</w:t>
      </w:r>
      <w:r w:rsidR="00554B8E" w:rsidRPr="00133000">
        <w:rPr>
          <w:rFonts w:ascii="Times New Roman" w:hAnsi="Times New Roman"/>
          <w:sz w:val="28"/>
          <w:szCs w:val="28"/>
        </w:rPr>
        <w:t xml:space="preserve"> обшуку</w:t>
      </w:r>
      <w:r w:rsidRPr="00133000">
        <w:rPr>
          <w:rFonts w:ascii="Times New Roman" w:hAnsi="Times New Roman"/>
          <w:sz w:val="28"/>
          <w:szCs w:val="28"/>
        </w:rPr>
        <w:t>. Під час проведення</w:t>
      </w:r>
      <w:r w:rsidR="00FA111B" w:rsidRPr="00133000">
        <w:rPr>
          <w:rFonts w:ascii="Times New Roman" w:hAnsi="Times New Roman"/>
          <w:sz w:val="28"/>
          <w:szCs w:val="28"/>
        </w:rPr>
        <w:t xml:space="preserve"> обшуку приміщень ПП «</w:t>
      </w:r>
      <w:r w:rsidR="00B53A21">
        <w:rPr>
          <w:rFonts w:ascii="Times New Roman" w:hAnsi="Times New Roman"/>
          <w:sz w:val="28"/>
          <w:szCs w:val="28"/>
        </w:rPr>
        <w:t>конфіденційна інформація</w:t>
      </w:r>
      <w:r w:rsidR="00FA111B" w:rsidRPr="00133000">
        <w:rPr>
          <w:rFonts w:ascii="Times New Roman" w:hAnsi="Times New Roman"/>
          <w:sz w:val="28"/>
          <w:szCs w:val="28"/>
        </w:rPr>
        <w:t>» протиправно</w:t>
      </w:r>
      <w:r w:rsidRPr="00133000">
        <w:rPr>
          <w:rFonts w:ascii="Times New Roman" w:hAnsi="Times New Roman"/>
          <w:sz w:val="28"/>
          <w:szCs w:val="28"/>
        </w:rPr>
        <w:t xml:space="preserve"> пошкоджено</w:t>
      </w:r>
      <w:r w:rsidR="008639EC" w:rsidRPr="00133000">
        <w:rPr>
          <w:rFonts w:ascii="Times New Roman" w:hAnsi="Times New Roman"/>
          <w:sz w:val="28"/>
          <w:szCs w:val="28"/>
        </w:rPr>
        <w:t xml:space="preserve"> та</w:t>
      </w:r>
      <w:r w:rsidR="00FA111B" w:rsidRPr="00133000">
        <w:rPr>
          <w:rFonts w:ascii="Times New Roman" w:hAnsi="Times New Roman"/>
          <w:sz w:val="28"/>
          <w:szCs w:val="28"/>
        </w:rPr>
        <w:t xml:space="preserve"> вилучено майно клініки, чим завдано збитків</w:t>
      </w:r>
      <w:r w:rsidRPr="00133000">
        <w:rPr>
          <w:rFonts w:ascii="Times New Roman" w:hAnsi="Times New Roman"/>
          <w:sz w:val="28"/>
          <w:szCs w:val="28"/>
        </w:rPr>
        <w:t>.</w:t>
      </w:r>
    </w:p>
    <w:p w14:paraId="6144BB05" w14:textId="3AF38667" w:rsidR="008639EC" w:rsidRPr="00133000" w:rsidRDefault="00B5499D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Прокурором </w:t>
      </w:r>
      <w:proofErr w:type="spellStart"/>
      <w:r w:rsidR="00EC4027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EC4027" w:rsidRPr="00133000">
        <w:rPr>
          <w:rFonts w:ascii="Times New Roman" w:hAnsi="Times New Roman"/>
          <w:sz w:val="28"/>
          <w:szCs w:val="28"/>
        </w:rPr>
        <w:t> С.І.  також н</w:t>
      </w:r>
      <w:r w:rsidR="008639EC" w:rsidRPr="00133000">
        <w:rPr>
          <w:rFonts w:ascii="Times New Roman" w:hAnsi="Times New Roman"/>
          <w:sz w:val="28"/>
          <w:szCs w:val="28"/>
        </w:rPr>
        <w:t>еодноразово порушувались</w:t>
      </w:r>
      <w:r w:rsidR="007D23E8" w:rsidRPr="00133000">
        <w:rPr>
          <w:rFonts w:ascii="Times New Roman" w:hAnsi="Times New Roman"/>
          <w:sz w:val="28"/>
          <w:szCs w:val="28"/>
        </w:rPr>
        <w:t xml:space="preserve"> вимоги </w:t>
      </w:r>
      <w:r>
        <w:rPr>
          <w:rFonts w:ascii="Times New Roman" w:hAnsi="Times New Roman"/>
          <w:sz w:val="28"/>
          <w:szCs w:val="28"/>
        </w:rPr>
        <w:t>Кримінального процесуального кодексу</w:t>
      </w:r>
      <w:r w:rsidR="007D23E8" w:rsidRPr="00133000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 xml:space="preserve"> (далі – КПК України)</w:t>
      </w:r>
      <w:r w:rsidR="007D23E8" w:rsidRPr="00133000">
        <w:rPr>
          <w:rFonts w:ascii="Times New Roman" w:hAnsi="Times New Roman"/>
          <w:sz w:val="28"/>
          <w:szCs w:val="28"/>
        </w:rPr>
        <w:t>, а саме:</w:t>
      </w:r>
      <w:r w:rsidR="008639EC" w:rsidRPr="00133000">
        <w:rPr>
          <w:rFonts w:ascii="Times New Roman" w:hAnsi="Times New Roman"/>
          <w:sz w:val="28"/>
          <w:szCs w:val="28"/>
        </w:rPr>
        <w:t xml:space="preserve"> прав</w:t>
      </w:r>
      <w:r w:rsidR="007D23E8" w:rsidRPr="00133000">
        <w:rPr>
          <w:rFonts w:ascii="Times New Roman" w:hAnsi="Times New Roman"/>
          <w:sz w:val="28"/>
          <w:szCs w:val="28"/>
        </w:rPr>
        <w:t>а</w:t>
      </w:r>
      <w:r w:rsidR="008639EC" w:rsidRPr="00133000">
        <w:rPr>
          <w:rFonts w:ascii="Times New Roman" w:hAnsi="Times New Roman"/>
          <w:sz w:val="28"/>
          <w:szCs w:val="28"/>
        </w:rPr>
        <w:t xml:space="preserve"> на захист</w:t>
      </w:r>
      <w:r w:rsidR="007D23E8" w:rsidRPr="00133000">
        <w:rPr>
          <w:rFonts w:ascii="Times New Roman" w:hAnsi="Times New Roman"/>
          <w:sz w:val="28"/>
          <w:szCs w:val="28"/>
        </w:rPr>
        <w:t xml:space="preserve">; строку проведення досудового розслідування; підслідності; вручення </w:t>
      </w:r>
      <w:r w:rsidR="008639EC" w:rsidRPr="00133000">
        <w:rPr>
          <w:rFonts w:ascii="Times New Roman" w:hAnsi="Times New Roman"/>
          <w:sz w:val="28"/>
          <w:szCs w:val="28"/>
        </w:rPr>
        <w:t>обвинувальн</w:t>
      </w:r>
      <w:r w:rsidR="007D23E8" w:rsidRPr="00133000">
        <w:rPr>
          <w:rFonts w:ascii="Times New Roman" w:hAnsi="Times New Roman"/>
          <w:sz w:val="28"/>
          <w:szCs w:val="28"/>
        </w:rPr>
        <w:t>ого</w:t>
      </w:r>
      <w:r w:rsidR="008639EC" w:rsidRPr="00133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39EC" w:rsidRPr="00133000">
        <w:rPr>
          <w:rFonts w:ascii="Times New Roman" w:hAnsi="Times New Roman"/>
          <w:sz w:val="28"/>
          <w:szCs w:val="28"/>
        </w:rPr>
        <w:t>акт</w:t>
      </w:r>
      <w:r w:rsidR="007D23E8" w:rsidRPr="00133000">
        <w:rPr>
          <w:rFonts w:ascii="Times New Roman" w:hAnsi="Times New Roman"/>
          <w:sz w:val="28"/>
          <w:szCs w:val="28"/>
        </w:rPr>
        <w:t>а</w:t>
      </w:r>
      <w:proofErr w:type="spellEnd"/>
      <w:r w:rsidR="008639EC" w:rsidRPr="00133000">
        <w:rPr>
          <w:rFonts w:ascii="Times New Roman" w:hAnsi="Times New Roman"/>
          <w:sz w:val="28"/>
          <w:szCs w:val="28"/>
        </w:rPr>
        <w:t xml:space="preserve"> належним чином</w:t>
      </w:r>
      <w:r w:rsidR="00FF72F5" w:rsidRPr="00133000">
        <w:rPr>
          <w:rFonts w:ascii="Times New Roman" w:hAnsi="Times New Roman"/>
          <w:sz w:val="28"/>
          <w:szCs w:val="28"/>
        </w:rPr>
        <w:t xml:space="preserve"> та інше</w:t>
      </w:r>
      <w:r w:rsidR="007D23E8" w:rsidRPr="00133000">
        <w:rPr>
          <w:rFonts w:ascii="Times New Roman" w:hAnsi="Times New Roman"/>
          <w:sz w:val="28"/>
          <w:szCs w:val="28"/>
        </w:rPr>
        <w:t>.</w:t>
      </w:r>
      <w:r w:rsidR="008639EC" w:rsidRPr="00133000">
        <w:rPr>
          <w:rFonts w:ascii="Times New Roman" w:hAnsi="Times New Roman"/>
          <w:sz w:val="28"/>
          <w:szCs w:val="28"/>
        </w:rPr>
        <w:t xml:space="preserve">   </w:t>
      </w:r>
    </w:p>
    <w:p w14:paraId="25694B29" w14:textId="31C7FA72" w:rsidR="00887A12" w:rsidRPr="00133000" w:rsidRDefault="00F95AAC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53752335" w14:textId="77777777" w:rsidR="00730846" w:rsidRPr="00133000" w:rsidRDefault="00B405B2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95B6431" w14:textId="5E5665D6" w:rsidR="00887A12" w:rsidRPr="00133000" w:rsidRDefault="00590A5A" w:rsidP="00097F6C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 xml:space="preserve">До дисциплінарної скарги долучено копії документів </w:t>
      </w:r>
      <w:r w:rsidR="00F95AAC" w:rsidRPr="00133000">
        <w:rPr>
          <w:rFonts w:ascii="Times New Roman" w:hAnsi="Times New Roman"/>
          <w:sz w:val="28"/>
          <w:szCs w:val="28"/>
          <w:lang w:eastAsia="ru-RU"/>
        </w:rPr>
        <w:t xml:space="preserve">: 55 позицій </w:t>
      </w:r>
      <w:r w:rsidRPr="00133000">
        <w:rPr>
          <w:rFonts w:ascii="Times New Roman" w:hAnsi="Times New Roman"/>
          <w:sz w:val="28"/>
          <w:szCs w:val="28"/>
          <w:lang w:eastAsia="ru-RU"/>
        </w:rPr>
        <w:t xml:space="preserve">на 82 аркушах та </w:t>
      </w:r>
      <w:r w:rsidRPr="00133000">
        <w:rPr>
          <w:rFonts w:ascii="Times New Roman" w:hAnsi="Times New Roman"/>
          <w:sz w:val="28"/>
          <w:szCs w:val="28"/>
          <w:lang w:val="en-US" w:eastAsia="ru-RU"/>
        </w:rPr>
        <w:t>DVD</w:t>
      </w:r>
      <w:r w:rsidRPr="00B549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33000">
        <w:rPr>
          <w:rFonts w:ascii="Times New Roman" w:hAnsi="Times New Roman"/>
          <w:sz w:val="28"/>
          <w:szCs w:val="28"/>
          <w:lang w:eastAsia="ru-RU"/>
        </w:rPr>
        <w:t>диск.</w:t>
      </w:r>
    </w:p>
    <w:p w14:paraId="321F687E" w14:textId="24AF057C" w:rsidR="00831614" w:rsidRPr="00133000" w:rsidRDefault="00B405B2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46389927" w:rsidR="00E73DB6" w:rsidRPr="00133000" w:rsidRDefault="009F4CAE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133000">
        <w:rPr>
          <w:rFonts w:ascii="Times New Roman" w:hAnsi="Times New Roman"/>
          <w:sz w:val="28"/>
          <w:szCs w:val="28"/>
        </w:rPr>
        <w:t>частини першої</w:t>
      </w:r>
      <w:r w:rsidRPr="00133000">
        <w:rPr>
          <w:rFonts w:ascii="Times New Roman" w:hAnsi="Times New Roman"/>
          <w:sz w:val="28"/>
          <w:szCs w:val="28"/>
        </w:rPr>
        <w:t xml:space="preserve"> статті 2 За</w:t>
      </w:r>
      <w:r w:rsidR="00287C24" w:rsidRPr="00133000">
        <w:rPr>
          <w:rFonts w:ascii="Times New Roman" w:hAnsi="Times New Roman"/>
          <w:sz w:val="28"/>
          <w:szCs w:val="28"/>
        </w:rPr>
        <w:t>кону</w:t>
      </w:r>
      <w:r w:rsidR="00B5499D">
        <w:rPr>
          <w:rFonts w:ascii="Times New Roman" w:hAnsi="Times New Roman"/>
          <w:sz w:val="28"/>
          <w:szCs w:val="28"/>
        </w:rPr>
        <w:t>)</w:t>
      </w:r>
      <w:r w:rsidRPr="00133000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133000">
        <w:rPr>
          <w:rFonts w:ascii="Times New Roman" w:hAnsi="Times New Roman"/>
          <w:sz w:val="28"/>
          <w:szCs w:val="28"/>
        </w:rPr>
        <w:t>атури, як визначено у статті </w:t>
      </w:r>
      <w:r w:rsidRPr="00133000">
        <w:rPr>
          <w:rFonts w:ascii="Times New Roman" w:hAnsi="Times New Roman"/>
          <w:sz w:val="28"/>
          <w:szCs w:val="28"/>
        </w:rPr>
        <w:t>3</w:t>
      </w:r>
      <w:r w:rsidR="00207F6F" w:rsidRPr="00133000">
        <w:rPr>
          <w:rFonts w:ascii="Times New Roman" w:hAnsi="Times New Roman"/>
          <w:sz w:val="28"/>
          <w:szCs w:val="28"/>
        </w:rPr>
        <w:t xml:space="preserve"> цього</w:t>
      </w:r>
      <w:r w:rsidRPr="00133000">
        <w:rPr>
          <w:rFonts w:ascii="Times New Roman" w:hAnsi="Times New Roman"/>
          <w:sz w:val="28"/>
          <w:szCs w:val="28"/>
        </w:rPr>
        <w:t xml:space="preserve"> З</w:t>
      </w:r>
      <w:r w:rsidR="0020022D" w:rsidRPr="00133000">
        <w:rPr>
          <w:rFonts w:ascii="Times New Roman" w:hAnsi="Times New Roman"/>
          <w:sz w:val="28"/>
          <w:szCs w:val="28"/>
        </w:rPr>
        <w:t>акону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3A9CE58F" w:rsidR="00D30E1B" w:rsidRPr="00133000" w:rsidRDefault="000E2005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С</w:t>
      </w:r>
      <w:r w:rsidR="00C11811" w:rsidRPr="00133000">
        <w:rPr>
          <w:rFonts w:ascii="Times New Roman" w:hAnsi="Times New Roman"/>
          <w:sz w:val="28"/>
          <w:szCs w:val="28"/>
        </w:rPr>
        <w:t>татт</w:t>
      </w:r>
      <w:r w:rsidRPr="00133000">
        <w:rPr>
          <w:rFonts w:ascii="Times New Roman" w:hAnsi="Times New Roman"/>
          <w:sz w:val="28"/>
          <w:szCs w:val="28"/>
        </w:rPr>
        <w:t>ею </w:t>
      </w:r>
      <w:r w:rsidR="00C11811" w:rsidRPr="00133000">
        <w:rPr>
          <w:rFonts w:ascii="Times New Roman" w:hAnsi="Times New Roman"/>
          <w:sz w:val="28"/>
          <w:szCs w:val="28"/>
        </w:rPr>
        <w:t>16</w:t>
      </w:r>
      <w:r w:rsidR="00301E3A" w:rsidRPr="00133000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встановлено</w:t>
      </w:r>
      <w:r w:rsidR="0020022D" w:rsidRPr="00133000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133000" w:rsidRDefault="0020022D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133000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EEE230D" w14:textId="528BF355" w:rsidR="00301E3A" w:rsidRPr="00133000" w:rsidRDefault="00806085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133000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133000">
        <w:rPr>
          <w:rFonts w:ascii="Times New Roman" w:hAnsi="Times New Roman"/>
          <w:sz w:val="28"/>
          <w:szCs w:val="28"/>
        </w:rPr>
        <w:t>30</w:t>
      </w:r>
      <w:r w:rsidR="00B5499D">
        <w:rPr>
          <w:rFonts w:ascii="Times New Roman" w:hAnsi="Times New Roman"/>
          <w:sz w:val="28"/>
          <w:szCs w:val="28"/>
        </w:rPr>
        <w:t>8</w:t>
      </w:r>
      <w:r w:rsidR="00301E3A" w:rsidRPr="00133000">
        <w:rPr>
          <w:rFonts w:ascii="Times New Roman" w:hAnsi="Times New Roman"/>
          <w:sz w:val="28"/>
          <w:szCs w:val="28"/>
        </w:rPr>
        <w:t xml:space="preserve"> КПК </w:t>
      </w:r>
      <w:r w:rsidRPr="00133000">
        <w:rPr>
          <w:rFonts w:ascii="Times New Roman" w:hAnsi="Times New Roman"/>
          <w:sz w:val="28"/>
          <w:szCs w:val="28"/>
        </w:rPr>
        <w:t>України).</w:t>
      </w:r>
      <w:r w:rsidR="00021E4A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60C3733A" w14:textId="7D30E70F" w:rsidR="00301E3A" w:rsidRPr="00133000" w:rsidRDefault="000E2005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</w:t>
      </w:r>
      <w:r w:rsidR="00806085" w:rsidRPr="00133000">
        <w:rPr>
          <w:rFonts w:ascii="Times New Roman" w:hAnsi="Times New Roman"/>
          <w:sz w:val="28"/>
          <w:szCs w:val="28"/>
        </w:rPr>
        <w:t>іє</w:t>
      </w:r>
      <w:r w:rsidRPr="00133000">
        <w:rPr>
          <w:rFonts w:ascii="Times New Roman" w:hAnsi="Times New Roman"/>
          <w:sz w:val="28"/>
          <w:szCs w:val="28"/>
        </w:rPr>
        <w:t>ю</w:t>
      </w:r>
      <w:r w:rsidR="00806085" w:rsidRPr="00133000">
        <w:rPr>
          <w:rFonts w:ascii="Times New Roman" w:hAnsi="Times New Roman"/>
          <w:sz w:val="28"/>
          <w:szCs w:val="28"/>
        </w:rPr>
        <w:t xml:space="preserve"> норм</w:t>
      </w:r>
      <w:r w:rsidRPr="00133000">
        <w:rPr>
          <w:rFonts w:ascii="Times New Roman" w:hAnsi="Times New Roman"/>
          <w:sz w:val="28"/>
          <w:szCs w:val="28"/>
        </w:rPr>
        <w:t>ою</w:t>
      </w:r>
      <w:r w:rsidR="00806085" w:rsidRPr="00133000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004D6BC0" w:rsidR="0020022D" w:rsidRPr="00133000" w:rsidRDefault="000312E1" w:rsidP="00097F6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133000">
        <w:rPr>
          <w:rFonts w:ascii="Times New Roman" w:hAnsi="Times New Roman"/>
          <w:sz w:val="28"/>
          <w:szCs w:val="28"/>
        </w:rPr>
        <w:t>у частині пе</w:t>
      </w:r>
      <w:r w:rsidR="00301E3A" w:rsidRPr="00133000">
        <w:rPr>
          <w:rFonts w:ascii="Times New Roman" w:hAnsi="Times New Roman"/>
          <w:sz w:val="28"/>
          <w:szCs w:val="28"/>
        </w:rPr>
        <w:t>ршій статті 45 Закону</w:t>
      </w:r>
      <w:r w:rsidR="000E2005" w:rsidRPr="00133000">
        <w:rPr>
          <w:rFonts w:ascii="Times New Roman" w:hAnsi="Times New Roman"/>
          <w:sz w:val="28"/>
          <w:szCs w:val="28"/>
        </w:rPr>
        <w:t xml:space="preserve"> </w:t>
      </w:r>
      <w:r w:rsidR="001675C2" w:rsidRPr="00133000">
        <w:rPr>
          <w:rFonts w:ascii="Times New Roman" w:hAnsi="Times New Roman"/>
          <w:sz w:val="28"/>
          <w:szCs w:val="28"/>
        </w:rPr>
        <w:t xml:space="preserve">– </w:t>
      </w:r>
      <w:r w:rsidRPr="00133000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A30BFCC" w14:textId="77777777" w:rsidR="000E2005" w:rsidRPr="00133000" w:rsidRDefault="006C5D13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3" w:name="n420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4F17E324" w14:textId="77777777" w:rsidR="000E2005" w:rsidRPr="00133000" w:rsidRDefault="000312E1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5FE5FA1C" w14:textId="77777777" w:rsidR="00BD3686" w:rsidRPr="00133000" w:rsidRDefault="000312E1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9" w:name="n425"/>
      <w:bookmarkEnd w:id="9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2BC67DE2" w:rsidR="006C5D13" w:rsidRPr="00133000" w:rsidRDefault="007E59A4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статті 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133000" w:rsidRDefault="00FD23B7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133000">
        <w:rPr>
          <w:rFonts w:ascii="Times New Roman" w:hAnsi="Times New Roman"/>
          <w:sz w:val="28"/>
          <w:szCs w:val="28"/>
        </w:rPr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9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097F6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5CAE633A" w:rsidR="006C5D13" w:rsidRPr="00133000" w:rsidRDefault="00FD23B7" w:rsidP="00097F6C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0D468E63" w:rsidR="00AD289D" w:rsidRPr="00133000" w:rsidRDefault="00AD289D" w:rsidP="00097F6C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6D12150" w14:textId="001B47AE" w:rsidR="00AE5980" w:rsidRPr="00133000" w:rsidRDefault="00AE5980" w:rsidP="00097F6C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ABA45EF" w14:textId="77777777" w:rsidR="00BD3686" w:rsidRPr="00133000" w:rsidRDefault="00F675EC" w:rsidP="00097F6C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39889BA7" w:rsidR="00A148F7" w:rsidRPr="00133000" w:rsidRDefault="00A148F7" w:rsidP="00097F6C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spellStart"/>
      <w:r w:rsidRPr="00133000">
        <w:rPr>
          <w:sz w:val="28"/>
          <w:szCs w:val="28"/>
        </w:rPr>
        <w:t>Дисциплінарному</w:t>
      </w:r>
      <w:proofErr w:type="spellEnd"/>
      <w:r w:rsidRPr="00133000">
        <w:rPr>
          <w:sz w:val="28"/>
          <w:szCs w:val="28"/>
        </w:rPr>
        <w:t xml:space="preserve"> проступку, як і будь</w:t>
      </w:r>
      <w:r w:rsidR="00097F6C">
        <w:rPr>
          <w:sz w:val="28"/>
          <w:szCs w:val="28"/>
          <w:lang w:val="uk-UA"/>
        </w:rPr>
        <w:t>-</w:t>
      </w:r>
      <w:proofErr w:type="spellStart"/>
      <w:r w:rsidRPr="00133000">
        <w:rPr>
          <w:sz w:val="28"/>
          <w:szCs w:val="28"/>
        </w:rPr>
        <w:t>якому</w:t>
      </w:r>
      <w:proofErr w:type="spellEnd"/>
      <w:r w:rsidRPr="00133000">
        <w:rPr>
          <w:sz w:val="28"/>
          <w:szCs w:val="28"/>
        </w:rPr>
        <w:t xml:space="preserve"> противоправному </w:t>
      </w:r>
      <w:proofErr w:type="spellStart"/>
      <w:r w:rsidRPr="00133000">
        <w:rPr>
          <w:sz w:val="28"/>
          <w:szCs w:val="28"/>
        </w:rPr>
        <w:t>діянню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притаманна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визначена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єдність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об’єктивних</w:t>
      </w:r>
      <w:proofErr w:type="spellEnd"/>
      <w:r w:rsidRPr="00133000">
        <w:rPr>
          <w:sz w:val="28"/>
          <w:szCs w:val="28"/>
        </w:rPr>
        <w:t xml:space="preserve"> і </w:t>
      </w:r>
      <w:proofErr w:type="spellStart"/>
      <w:r w:rsidRPr="00133000">
        <w:rPr>
          <w:sz w:val="28"/>
          <w:szCs w:val="28"/>
        </w:rPr>
        <w:t>суб’єктивних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ознак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сукупність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яких</w:t>
      </w:r>
      <w:proofErr w:type="spellEnd"/>
      <w:r w:rsidRPr="00133000">
        <w:rPr>
          <w:sz w:val="28"/>
          <w:szCs w:val="28"/>
        </w:rPr>
        <w:t xml:space="preserve"> є складом </w:t>
      </w:r>
      <w:proofErr w:type="spellStart"/>
      <w:r w:rsidRPr="00133000">
        <w:rPr>
          <w:sz w:val="28"/>
          <w:szCs w:val="28"/>
        </w:rPr>
        <w:t>правопорушення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Об’єктивну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характеризують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такі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елементи</w:t>
      </w:r>
      <w:proofErr w:type="spellEnd"/>
      <w:r w:rsidRPr="00133000">
        <w:rPr>
          <w:sz w:val="28"/>
          <w:szCs w:val="28"/>
        </w:rPr>
        <w:t xml:space="preserve">, як </w:t>
      </w:r>
      <w:proofErr w:type="spellStart"/>
      <w:r w:rsidRPr="00133000">
        <w:rPr>
          <w:sz w:val="28"/>
          <w:szCs w:val="28"/>
        </w:rPr>
        <w:t>протиправне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 (</w:t>
      </w:r>
      <w:proofErr w:type="spellStart"/>
      <w:r w:rsidRPr="00133000">
        <w:rPr>
          <w:sz w:val="28"/>
          <w:szCs w:val="28"/>
        </w:rPr>
        <w:t>бездіяльність</w:t>
      </w:r>
      <w:proofErr w:type="spellEnd"/>
      <w:r w:rsidRPr="00133000">
        <w:rPr>
          <w:sz w:val="28"/>
          <w:szCs w:val="28"/>
        </w:rPr>
        <w:t xml:space="preserve">), час і </w:t>
      </w:r>
      <w:proofErr w:type="spellStart"/>
      <w:r w:rsidRPr="00133000">
        <w:rPr>
          <w:sz w:val="28"/>
          <w:szCs w:val="28"/>
        </w:rPr>
        <w:t>місце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Суб’єктивну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характеризує</w:t>
      </w:r>
      <w:proofErr w:type="spellEnd"/>
      <w:r w:rsidRPr="00133000">
        <w:rPr>
          <w:sz w:val="28"/>
          <w:szCs w:val="28"/>
        </w:rPr>
        <w:t xml:space="preserve"> вина.</w:t>
      </w:r>
    </w:p>
    <w:p w14:paraId="5674F62C" w14:textId="77777777" w:rsidR="00A148F7" w:rsidRPr="00133000" w:rsidRDefault="00A148F7" w:rsidP="00097F6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6014CDE0" w14:textId="38CEAE92" w:rsidR="00A148F7" w:rsidRPr="00133000" w:rsidRDefault="00A148F7" w:rsidP="00097F6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 xml:space="preserve">Дисциплінарна скарга </w:t>
      </w:r>
      <w:r w:rsidR="00B53A21">
        <w:rPr>
          <w:rFonts w:ascii="Times New Roman" w:hAnsi="Times New Roman"/>
          <w:sz w:val="28"/>
          <w:szCs w:val="28"/>
        </w:rPr>
        <w:t>ОСОБА-1</w:t>
      </w:r>
      <w:bookmarkStart w:id="17" w:name="_GoBack"/>
      <w:bookmarkEnd w:id="17"/>
      <w:r w:rsidRPr="00133000">
        <w:rPr>
          <w:rFonts w:ascii="Times New Roman" w:hAnsi="Times New Roman"/>
          <w:sz w:val="28"/>
          <w:szCs w:val="28"/>
        </w:rPr>
        <w:t xml:space="preserve"> стосується ді</w:t>
      </w:r>
      <w:r w:rsidR="00BD3686" w:rsidRPr="00133000">
        <w:rPr>
          <w:rFonts w:ascii="Times New Roman" w:hAnsi="Times New Roman"/>
          <w:sz w:val="28"/>
          <w:szCs w:val="28"/>
        </w:rPr>
        <w:t>й</w:t>
      </w:r>
      <w:r w:rsidRPr="00133000">
        <w:rPr>
          <w:rFonts w:ascii="Times New Roman" w:hAnsi="Times New Roman"/>
          <w:sz w:val="28"/>
          <w:szCs w:val="28"/>
        </w:rPr>
        <w:t xml:space="preserve"> прокурора </w:t>
      </w:r>
      <w:proofErr w:type="spellStart"/>
      <w:r w:rsidRPr="00133000">
        <w:rPr>
          <w:rFonts w:ascii="Times New Roman" w:hAnsi="Times New Roman"/>
          <w:sz w:val="28"/>
          <w:szCs w:val="28"/>
        </w:rPr>
        <w:t>Охріменка</w:t>
      </w:r>
      <w:proofErr w:type="spellEnd"/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С.І., вчинених у межах кримінального процесу.</w:t>
      </w:r>
    </w:p>
    <w:p w14:paraId="192AE6B0" w14:textId="379E9703" w:rsidR="00A148F7" w:rsidRPr="00133000" w:rsidRDefault="00A148F7" w:rsidP="00097F6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</w:t>
      </w:r>
      <w:r w:rsidR="00F55865" w:rsidRPr="00133000">
        <w:rPr>
          <w:rFonts w:ascii="Times New Roman" w:hAnsi="Times New Roman"/>
          <w:sz w:val="28"/>
          <w:szCs w:val="28"/>
        </w:rPr>
        <w:t>ї</w:t>
      </w:r>
      <w:r w:rsidRPr="00133000">
        <w:rPr>
          <w:rFonts w:ascii="Times New Roman" w:hAnsi="Times New Roman"/>
          <w:sz w:val="28"/>
          <w:szCs w:val="28"/>
        </w:rPr>
        <w:t xml:space="preserve">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6FC0EFAA" w14:textId="77777777" w:rsidR="00A148F7" w:rsidRPr="00133000" w:rsidRDefault="00A148F7" w:rsidP="00097F6C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Однак, скаржником не надано документального підтвердження оскарження дій прокурора під час досудового розслідування у встановленому статтями 303-308 КПК України порядку чи прокурору вищого рівня. </w:t>
      </w:r>
    </w:p>
    <w:p w14:paraId="1DE0BF63" w14:textId="57B7367B" w:rsidR="00A148F7" w:rsidRPr="00133000" w:rsidRDefault="00A148F7" w:rsidP="00097F6C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521AFD73" w14:textId="1CAB9DB9" w:rsidR="00A148F7" w:rsidRPr="00133000" w:rsidRDefault="00A148F7" w:rsidP="00097F6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статті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AF52722" w14:textId="2D7E08B2" w:rsidR="00AE5980" w:rsidRPr="00133000" w:rsidRDefault="00BD3686" w:rsidP="00097F6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вимогами статті</w:t>
      </w:r>
      <w:r w:rsidRPr="00133000">
        <w:rPr>
          <w:rFonts w:ascii="Times New Roman" w:hAnsi="Times New Roman"/>
          <w:sz w:val="28"/>
          <w:szCs w:val="28"/>
        </w:rPr>
        <w:t>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</w:t>
      </w:r>
      <w:r w:rsidR="00097F6C">
        <w:rPr>
          <w:rFonts w:ascii="Times New Roman" w:hAnsi="Times New Roman"/>
          <w:sz w:val="28"/>
          <w:szCs w:val="28"/>
        </w:rPr>
        <w:t xml:space="preserve">за </w:t>
      </w:r>
      <w:r w:rsidR="00A148F7" w:rsidRPr="00133000">
        <w:rPr>
          <w:rFonts w:ascii="Times New Roman" w:hAnsi="Times New Roman"/>
          <w:sz w:val="28"/>
          <w:szCs w:val="28"/>
        </w:rPr>
        <w:t xml:space="preserve">наявності у дисциплінарній скарзі конкретних відомостей про наявність ознак дисциплінарного проступку прокурора. </w:t>
      </w:r>
      <w:r w:rsidR="00AE5980" w:rsidRPr="00133000">
        <w:rPr>
          <w:rFonts w:ascii="Times New Roman" w:hAnsi="Times New Roman"/>
          <w:sz w:val="28"/>
          <w:szCs w:val="28"/>
        </w:rPr>
        <w:t>Виходячи з</w:t>
      </w:r>
      <w:r w:rsidR="00097F6C">
        <w:rPr>
          <w:rFonts w:ascii="Times New Roman" w:hAnsi="Times New Roman"/>
          <w:sz w:val="28"/>
          <w:szCs w:val="28"/>
        </w:rPr>
        <w:t>і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>цієї норми, в першу чергу</w:t>
      </w:r>
      <w:r w:rsidR="00097F6C">
        <w:rPr>
          <w:rFonts w:ascii="Times New Roman" w:hAnsi="Times New Roman"/>
          <w:sz w:val="28"/>
          <w:szCs w:val="28"/>
        </w:rPr>
        <w:t>,</w:t>
      </w:r>
      <w:r w:rsidR="00AE5980" w:rsidRPr="00133000">
        <w:rPr>
          <w:rFonts w:ascii="Times New Roman" w:hAnsi="Times New Roman"/>
          <w:sz w:val="28"/>
          <w:szCs w:val="28"/>
        </w:rPr>
        <w:t xml:space="preserve">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</w:t>
      </w:r>
    </w:p>
    <w:p w14:paraId="661D84C0" w14:textId="76FAFCF3" w:rsidR="00730C95" w:rsidRPr="00097F6C" w:rsidRDefault="00730C95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133000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</w:t>
      </w:r>
      <w:r w:rsidRPr="00097F6C">
        <w:rPr>
          <w:rFonts w:ascii="Times New Roman" w:hAnsi="Times New Roman"/>
          <w:sz w:val="28"/>
          <w:szCs w:val="28"/>
          <w:lang w:eastAsia="uk-UA"/>
        </w:rPr>
        <w:t xml:space="preserve">рішення </w:t>
      </w:r>
      <w:r w:rsidR="00097F6C" w:rsidRPr="00097F6C">
        <w:rPr>
          <w:rFonts w:ascii="Times New Roman" w:hAnsi="Times New Roman"/>
          <w:sz w:val="28"/>
          <w:szCs w:val="28"/>
          <w:lang w:eastAsia="uk-UA"/>
        </w:rPr>
        <w:t>Верховного суду у складі колегії суддів Касаційного адміністративного суду</w:t>
      </w:r>
      <w:r w:rsidRPr="00097F6C">
        <w:rPr>
          <w:rFonts w:ascii="Times New Roman" w:hAnsi="Times New Roman"/>
          <w:sz w:val="28"/>
          <w:szCs w:val="28"/>
          <w:lang w:eastAsia="uk-UA"/>
        </w:rPr>
        <w:t xml:space="preserve"> від 12.07.2018 </w:t>
      </w:r>
      <w:r w:rsidR="00097F6C" w:rsidRPr="00097F6C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097F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157AAE6B" w14:textId="77777777" w:rsidR="00730C95" w:rsidRPr="00133000" w:rsidRDefault="00730C95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1E81EB3B" w14:textId="2495B609" w:rsidR="00730C95" w:rsidRPr="00133000" w:rsidRDefault="00730C95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097F6C" w:rsidRPr="00097F6C">
        <w:rPr>
          <w:rFonts w:ascii="Times New Roman" w:hAnsi="Times New Roman"/>
          <w:sz w:val="28"/>
          <w:szCs w:val="28"/>
          <w:lang w:eastAsia="uk-UA"/>
        </w:rPr>
        <w:t>Верховного суду у складі колегії суддів Касаційного адміністративного суду</w:t>
      </w:r>
      <w:r w:rsidRPr="00097F6C">
        <w:rPr>
          <w:rFonts w:ascii="Times New Roman" w:hAnsi="Times New Roman"/>
          <w:sz w:val="28"/>
          <w:szCs w:val="28"/>
          <w:shd w:val="clear" w:color="auto" w:fill="FFFFFF"/>
        </w:rPr>
        <w:t xml:space="preserve"> від 21.06.2018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05048A5" w14:textId="77777777" w:rsidR="00133000" w:rsidRDefault="00730C95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Незгода особи із рішеннями (діями) прокурорів не може автоматично мати наслідком їх дисциплінарну відповідальність.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08DC4978" w14:textId="2435CEB0" w:rsidR="00133000" w:rsidRDefault="00A148F7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відомостей про невиконання або неналежне виконання </w:t>
      </w:r>
      <w:r w:rsidR="00097F6C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 xml:space="preserve">С.І. службових обов’язків. Судових рішень про визнання неправомірними його дій,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133000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070E8410" w14:textId="1293C465" w:rsidR="00133000" w:rsidRDefault="009870AE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Щодо доводів скаржни</w:t>
      </w:r>
      <w:r w:rsidR="00C21BF1" w:rsidRPr="00133000">
        <w:rPr>
          <w:rFonts w:ascii="Times New Roman" w:hAnsi="Times New Roman"/>
          <w:sz w:val="28"/>
          <w:szCs w:val="28"/>
        </w:rPr>
        <w:t>ка</w:t>
      </w:r>
      <w:r w:rsidRPr="00133000">
        <w:rPr>
          <w:rFonts w:ascii="Times New Roman" w:hAnsi="Times New Roman"/>
          <w:sz w:val="28"/>
          <w:szCs w:val="28"/>
        </w:rPr>
        <w:t xml:space="preserve"> про </w:t>
      </w:r>
      <w:r w:rsidR="00C21BF1" w:rsidRPr="00133000">
        <w:rPr>
          <w:rFonts w:ascii="Times New Roman" w:hAnsi="Times New Roman"/>
          <w:sz w:val="28"/>
          <w:szCs w:val="28"/>
        </w:rPr>
        <w:t xml:space="preserve">те, що </w:t>
      </w:r>
      <w:proofErr w:type="spellStart"/>
      <w:r w:rsidR="00937246" w:rsidRPr="00133000">
        <w:rPr>
          <w:rFonts w:ascii="Times New Roman" w:hAnsi="Times New Roman"/>
          <w:sz w:val="28"/>
          <w:szCs w:val="28"/>
        </w:rPr>
        <w:t>Охріменко</w:t>
      </w:r>
      <w:proofErr w:type="spellEnd"/>
      <w:r w:rsidR="00BD3686" w:rsidRPr="00133000">
        <w:rPr>
          <w:rFonts w:ascii="Times New Roman" w:hAnsi="Times New Roman"/>
          <w:sz w:val="28"/>
          <w:szCs w:val="28"/>
        </w:rPr>
        <w:t> </w:t>
      </w:r>
      <w:r w:rsidR="00937246" w:rsidRPr="00133000">
        <w:rPr>
          <w:rFonts w:ascii="Times New Roman" w:hAnsi="Times New Roman"/>
          <w:sz w:val="28"/>
          <w:szCs w:val="28"/>
        </w:rPr>
        <w:t>С.І.</w:t>
      </w:r>
      <w:r w:rsidR="003D193F" w:rsidRPr="00133000">
        <w:rPr>
          <w:rFonts w:ascii="Times New Roman" w:hAnsi="Times New Roman"/>
          <w:sz w:val="28"/>
          <w:szCs w:val="28"/>
        </w:rPr>
        <w:t xml:space="preserve"> безпідставно </w:t>
      </w:r>
      <w:r w:rsidR="005E6434" w:rsidRPr="00133000">
        <w:rPr>
          <w:rFonts w:ascii="Times New Roman" w:hAnsi="Times New Roman"/>
          <w:sz w:val="28"/>
          <w:szCs w:val="28"/>
        </w:rPr>
        <w:t>погодив клопотання слідчого</w:t>
      </w:r>
      <w:r w:rsidR="000512D7" w:rsidRPr="00133000">
        <w:rPr>
          <w:rFonts w:ascii="Times New Roman" w:hAnsi="Times New Roman"/>
          <w:sz w:val="28"/>
          <w:szCs w:val="28"/>
        </w:rPr>
        <w:t xml:space="preserve">, </w:t>
      </w:r>
      <w:r w:rsidR="001720E4" w:rsidRPr="00133000">
        <w:rPr>
          <w:rFonts w:ascii="Times New Roman" w:hAnsi="Times New Roman"/>
          <w:sz w:val="28"/>
          <w:szCs w:val="28"/>
        </w:rPr>
        <w:t>слід зазначити,</w:t>
      </w:r>
      <w:r w:rsidR="008A771B" w:rsidRPr="00133000">
        <w:rPr>
          <w:rFonts w:ascii="Times New Roman" w:hAnsi="Times New Roman"/>
          <w:sz w:val="28"/>
          <w:szCs w:val="28"/>
        </w:rPr>
        <w:t xml:space="preserve"> що</w:t>
      </w:r>
      <w:r w:rsidR="001720E4" w:rsidRPr="00133000">
        <w:rPr>
          <w:rFonts w:ascii="Times New Roman" w:hAnsi="Times New Roman"/>
          <w:sz w:val="28"/>
          <w:szCs w:val="28"/>
        </w:rPr>
        <w:t xml:space="preserve"> </w:t>
      </w:r>
      <w:r w:rsidR="000512D7" w:rsidRPr="00133000">
        <w:rPr>
          <w:rFonts w:ascii="Times New Roman" w:hAnsi="Times New Roman"/>
          <w:sz w:val="28"/>
          <w:szCs w:val="28"/>
        </w:rPr>
        <w:t>о</w:t>
      </w:r>
      <w:r w:rsidR="001720E4" w:rsidRPr="00133000">
        <w:rPr>
          <w:rFonts w:ascii="Times New Roman" w:hAnsi="Times New Roman"/>
          <w:sz w:val="28"/>
          <w:szCs w:val="28"/>
        </w:rPr>
        <w:t>цінк</w:t>
      </w:r>
      <w:r w:rsidR="000512D7" w:rsidRPr="00133000">
        <w:rPr>
          <w:rFonts w:ascii="Times New Roman" w:hAnsi="Times New Roman"/>
          <w:sz w:val="28"/>
          <w:szCs w:val="28"/>
        </w:rPr>
        <w:t>у</w:t>
      </w:r>
      <w:r w:rsidR="001720E4" w:rsidRPr="00133000">
        <w:rPr>
          <w:rFonts w:ascii="Times New Roman" w:hAnsi="Times New Roman"/>
          <w:sz w:val="28"/>
          <w:szCs w:val="28"/>
        </w:rPr>
        <w:t xml:space="preserve"> доводів</w:t>
      </w:r>
      <w:r w:rsidR="00097F6C">
        <w:rPr>
          <w:rFonts w:ascii="Times New Roman" w:hAnsi="Times New Roman"/>
          <w:sz w:val="28"/>
          <w:szCs w:val="28"/>
        </w:rPr>
        <w:t>,</w:t>
      </w:r>
      <w:r w:rsidR="001720E4" w:rsidRPr="00133000">
        <w:rPr>
          <w:rFonts w:ascii="Times New Roman" w:hAnsi="Times New Roman"/>
          <w:sz w:val="28"/>
          <w:szCs w:val="28"/>
        </w:rPr>
        <w:t xml:space="preserve"> </w:t>
      </w:r>
      <w:r w:rsidR="00517CB6" w:rsidRPr="00133000">
        <w:rPr>
          <w:rFonts w:ascii="Times New Roman" w:hAnsi="Times New Roman"/>
          <w:sz w:val="28"/>
          <w:szCs w:val="28"/>
        </w:rPr>
        <w:t>вк</w:t>
      </w:r>
      <w:r w:rsidR="00721BE0" w:rsidRPr="00133000">
        <w:rPr>
          <w:rFonts w:ascii="Times New Roman" w:hAnsi="Times New Roman"/>
          <w:sz w:val="28"/>
          <w:szCs w:val="28"/>
        </w:rPr>
        <w:t>а</w:t>
      </w:r>
      <w:r w:rsidR="00517CB6" w:rsidRPr="00133000">
        <w:rPr>
          <w:rFonts w:ascii="Times New Roman" w:hAnsi="Times New Roman"/>
          <w:sz w:val="28"/>
          <w:szCs w:val="28"/>
        </w:rPr>
        <w:t>заних у клопотанні</w:t>
      </w:r>
      <w:r w:rsidR="00721BE0" w:rsidRPr="00133000">
        <w:rPr>
          <w:rFonts w:ascii="Times New Roman" w:hAnsi="Times New Roman"/>
          <w:sz w:val="28"/>
          <w:szCs w:val="28"/>
        </w:rPr>
        <w:t xml:space="preserve"> </w:t>
      </w:r>
      <w:r w:rsidR="000512D7" w:rsidRPr="00133000">
        <w:rPr>
          <w:rFonts w:ascii="Times New Roman" w:hAnsi="Times New Roman"/>
          <w:sz w:val="28"/>
          <w:szCs w:val="28"/>
        </w:rPr>
        <w:t>слідчого</w:t>
      </w:r>
      <w:r w:rsidR="00097F6C">
        <w:rPr>
          <w:rFonts w:ascii="Times New Roman" w:hAnsi="Times New Roman"/>
          <w:sz w:val="28"/>
          <w:szCs w:val="28"/>
        </w:rPr>
        <w:t>,</w:t>
      </w:r>
      <w:r w:rsidR="008A771B" w:rsidRPr="00133000">
        <w:rPr>
          <w:rFonts w:ascii="Times New Roman" w:hAnsi="Times New Roman"/>
          <w:sz w:val="28"/>
          <w:szCs w:val="28"/>
        </w:rPr>
        <w:t xml:space="preserve"> погодженого</w:t>
      </w:r>
      <w:r w:rsidR="000512D7" w:rsidRPr="00133000">
        <w:rPr>
          <w:rFonts w:ascii="Times New Roman" w:hAnsi="Times New Roman"/>
          <w:sz w:val="28"/>
          <w:szCs w:val="28"/>
        </w:rPr>
        <w:t xml:space="preserve"> </w:t>
      </w:r>
      <w:r w:rsidR="00721BE0" w:rsidRPr="00133000">
        <w:rPr>
          <w:rFonts w:ascii="Times New Roman" w:hAnsi="Times New Roman"/>
          <w:sz w:val="28"/>
          <w:szCs w:val="28"/>
        </w:rPr>
        <w:t>прокурор</w:t>
      </w:r>
      <w:r w:rsidR="008A771B" w:rsidRPr="00133000">
        <w:rPr>
          <w:rFonts w:ascii="Times New Roman" w:hAnsi="Times New Roman"/>
          <w:sz w:val="28"/>
          <w:szCs w:val="28"/>
        </w:rPr>
        <w:t>ом</w:t>
      </w:r>
      <w:r w:rsidR="00097F6C">
        <w:rPr>
          <w:rFonts w:ascii="Times New Roman" w:hAnsi="Times New Roman"/>
          <w:sz w:val="28"/>
          <w:szCs w:val="28"/>
        </w:rPr>
        <w:t>,</w:t>
      </w:r>
      <w:r w:rsidR="00721BE0" w:rsidRPr="00133000">
        <w:rPr>
          <w:rFonts w:ascii="Times New Roman" w:hAnsi="Times New Roman"/>
          <w:sz w:val="28"/>
          <w:szCs w:val="28"/>
        </w:rPr>
        <w:t xml:space="preserve"> надан</w:t>
      </w:r>
      <w:r w:rsidR="008A771B" w:rsidRPr="00133000">
        <w:rPr>
          <w:rFonts w:ascii="Times New Roman" w:hAnsi="Times New Roman"/>
          <w:sz w:val="28"/>
          <w:szCs w:val="28"/>
        </w:rPr>
        <w:t>о</w:t>
      </w:r>
      <w:r w:rsidR="00721BE0" w:rsidRPr="00133000">
        <w:rPr>
          <w:rFonts w:ascii="Times New Roman" w:hAnsi="Times New Roman"/>
          <w:sz w:val="28"/>
          <w:szCs w:val="28"/>
        </w:rPr>
        <w:t xml:space="preserve"> судом.</w:t>
      </w:r>
    </w:p>
    <w:p w14:paraId="09F051E7" w14:textId="1D30CB29" w:rsidR="00133000" w:rsidRDefault="00097F6C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цьому с</w:t>
      </w:r>
      <w:r w:rsidR="00051B89" w:rsidRPr="00133000">
        <w:rPr>
          <w:rFonts w:ascii="Times New Roman" w:hAnsi="Times New Roman"/>
          <w:sz w:val="28"/>
          <w:szCs w:val="28"/>
        </w:rPr>
        <w:t>лідчий суддя не вирішує питання належності та допустимості доказів, отриманих в ході досудового розслідування, оскільки оцінка допустимості доказів має бути вирішена відповідно до вимог </w:t>
      </w:r>
      <w:hyperlink r:id="rId11" w:anchor="429" w:tgtFrame="_blank" w:tooltip="Кримінальний кодекс України; нормативно-правовий акт № 2341-III від 05.04.2001, ВР України" w:history="1">
        <w:r w:rsidR="00051B89"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ст.</w:t>
        </w:r>
        <w:r w:rsidR="008610A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</w:t>
        </w:r>
        <w:r w:rsidR="00051B89"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89 КПК України</w:t>
        </w:r>
      </w:hyperlink>
      <w:r w:rsidR="00051B89" w:rsidRPr="00133000">
        <w:rPr>
          <w:rFonts w:ascii="Times New Roman" w:hAnsi="Times New Roman"/>
          <w:sz w:val="28"/>
          <w:szCs w:val="28"/>
        </w:rPr>
        <w:t> під час ухвалення судового рішення при судовому розгляді кримінального провадження.</w:t>
      </w:r>
    </w:p>
    <w:p w14:paraId="45F408C5" w14:textId="77777777" w:rsidR="00133000" w:rsidRDefault="00721BE0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статті</w:t>
      </w:r>
      <w:r w:rsid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22 КПК України к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749BA405" w14:textId="0371F5EC" w:rsidR="00701861" w:rsidRPr="00133000" w:rsidRDefault="00701861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чи перевіряти правильність </w:t>
      </w:r>
      <w:r w:rsidR="00E97A24" w:rsidRPr="00133000">
        <w:rPr>
          <w:rFonts w:ascii="Times New Roman" w:hAnsi="Times New Roman"/>
          <w:sz w:val="28"/>
          <w:szCs w:val="28"/>
        </w:rPr>
        <w:t>доводів</w:t>
      </w:r>
      <w:r w:rsidRPr="00133000">
        <w:rPr>
          <w:rFonts w:ascii="Times New Roman" w:hAnsi="Times New Roman"/>
          <w:sz w:val="28"/>
          <w:szCs w:val="28"/>
        </w:rPr>
        <w:t xml:space="preserve"> прокурора у </w:t>
      </w:r>
      <w:r w:rsidR="00E97A24" w:rsidRPr="00133000">
        <w:rPr>
          <w:rFonts w:ascii="Times New Roman" w:hAnsi="Times New Roman"/>
          <w:sz w:val="28"/>
          <w:szCs w:val="28"/>
        </w:rPr>
        <w:t>поданих клопотаннях</w:t>
      </w:r>
      <w:r w:rsidRPr="00133000">
        <w:rPr>
          <w:rFonts w:ascii="Times New Roman" w:hAnsi="Times New Roman"/>
          <w:sz w:val="28"/>
          <w:szCs w:val="28"/>
        </w:rPr>
        <w:t xml:space="preserve"> та ї</w:t>
      </w:r>
      <w:r w:rsidR="00E97A24" w:rsidRPr="00133000">
        <w:rPr>
          <w:rFonts w:ascii="Times New Roman" w:hAnsi="Times New Roman"/>
          <w:sz w:val="28"/>
          <w:szCs w:val="28"/>
        </w:rPr>
        <w:t>х</w:t>
      </w:r>
      <w:r w:rsidRPr="00133000">
        <w:rPr>
          <w:rFonts w:ascii="Times New Roman" w:hAnsi="Times New Roman"/>
          <w:sz w:val="28"/>
          <w:szCs w:val="28"/>
        </w:rPr>
        <w:t xml:space="preserve"> обґрунтованості, а тим більше законності, обґрунтованості і вмотивованості судового рішення у конкретному кримінальному провадженні.  </w:t>
      </w:r>
    </w:p>
    <w:p w14:paraId="2ACE32B7" w14:textId="77777777" w:rsidR="001E1B8D" w:rsidRPr="00133000" w:rsidRDefault="00701861" w:rsidP="00097F6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5AB8B9D3" w14:textId="0F9E7241" w:rsidR="00F70954" w:rsidRPr="00133000" w:rsidRDefault="00F70954" w:rsidP="00097F6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Ураховуючи, що</w:t>
      </w:r>
      <w:r w:rsidRPr="00133000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а скаржником </w:t>
      </w:r>
      <w:r w:rsidRPr="00133000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документів, якими </w:t>
      </w:r>
      <w:r w:rsidR="00133000">
        <w:rPr>
          <w:rFonts w:ascii="Times New Roman" w:hAnsi="Times New Roman"/>
          <w:sz w:val="28"/>
          <w:szCs w:val="28"/>
        </w:rPr>
        <w:t>у</w:t>
      </w:r>
      <w:r w:rsidRPr="00133000">
        <w:rPr>
          <w:rFonts w:ascii="Times New Roman" w:hAnsi="Times New Roman"/>
          <w:sz w:val="28"/>
          <w:szCs w:val="28"/>
        </w:rPr>
        <w:t xml:space="preserve"> кримінально</w:t>
      </w:r>
      <w:r w:rsidR="00B423B5">
        <w:rPr>
          <w:rFonts w:ascii="Times New Roman" w:hAnsi="Times New Roman"/>
          <w:sz w:val="28"/>
          <w:szCs w:val="28"/>
        </w:rPr>
        <w:t>му</w:t>
      </w:r>
      <w:r w:rsidRPr="00133000">
        <w:rPr>
          <w:rFonts w:ascii="Times New Roman" w:hAnsi="Times New Roman"/>
          <w:sz w:val="28"/>
          <w:szCs w:val="28"/>
        </w:rPr>
        <w:t xml:space="preserve"> процес</w:t>
      </w:r>
      <w:r w:rsidR="00B423B5">
        <w:rPr>
          <w:rFonts w:ascii="Times New Roman" w:hAnsi="Times New Roman"/>
          <w:sz w:val="28"/>
          <w:szCs w:val="28"/>
        </w:rPr>
        <w:t>і</w:t>
      </w:r>
      <w:r w:rsidRPr="00133000">
        <w:rPr>
          <w:rFonts w:ascii="Times New Roman" w:hAnsi="Times New Roman"/>
          <w:sz w:val="28"/>
          <w:szCs w:val="28"/>
        </w:rPr>
        <w:t xml:space="preserve"> встановлено порушення </w:t>
      </w:r>
      <w:r w:rsidR="00816913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1E1B8D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 xml:space="preserve">С.І. службових обов’язків, </w:t>
      </w:r>
      <w:r w:rsidRPr="00133000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392DAB27" w14:textId="4C6D2B7A" w:rsidR="00CE517B" w:rsidRPr="00133000" w:rsidRDefault="00B423B5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CE517B" w:rsidRPr="00133000">
        <w:rPr>
          <w:rFonts w:ascii="Times New Roman" w:hAnsi="Times New Roman"/>
          <w:sz w:val="28"/>
          <w:szCs w:val="28"/>
        </w:rPr>
        <w:t xml:space="preserve"> устален</w:t>
      </w:r>
      <w:r>
        <w:rPr>
          <w:rFonts w:ascii="Times New Roman" w:hAnsi="Times New Roman"/>
          <w:sz w:val="28"/>
          <w:szCs w:val="28"/>
        </w:rPr>
        <w:t>ої</w:t>
      </w:r>
      <w:r w:rsidR="00CE517B" w:rsidRPr="00133000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и</w:t>
      </w:r>
      <w:r w:rsidR="00CE517B" w:rsidRPr="00133000">
        <w:rPr>
          <w:rFonts w:ascii="Times New Roman" w:hAnsi="Times New Roman"/>
          <w:sz w:val="28"/>
          <w:szCs w:val="28"/>
        </w:rPr>
        <w:t xml:space="preserve"> Комісії до 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="00CE517B" w:rsidRPr="00133000">
        <w:rPr>
          <w:rFonts w:ascii="Times New Roman" w:hAnsi="Times New Roman"/>
          <w:sz w:val="28"/>
          <w:szCs w:val="28"/>
        </w:rPr>
        <w:t xml:space="preserve">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 w:rsidR="00CE517B" w:rsidRPr="00133000">
        <w:rPr>
          <w:rStyle w:val="rvts0"/>
          <w:rFonts w:ascii="Times New Roman" w:hAnsi="Times New Roman"/>
          <w:sz w:val="28"/>
          <w:szCs w:val="28"/>
        </w:rPr>
        <w:t xml:space="preserve">з метою виявлення стану сп’яніння </w:t>
      </w:r>
      <w:r w:rsidR="00CE517B" w:rsidRPr="00133000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="00CE517B" w:rsidRPr="00133000">
        <w:rPr>
          <w:rFonts w:ascii="Times New Roman" w:hAnsi="Times New Roman"/>
          <w:sz w:val="28"/>
          <w:szCs w:val="28"/>
        </w:rPr>
        <w:t xml:space="preserve"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</w:t>
      </w:r>
      <w:r w:rsidR="00CE517B" w:rsidRPr="00133000">
        <w:rPr>
          <w:rFonts w:ascii="Times New Roman" w:hAnsi="Times New Roman"/>
          <w:sz w:val="28"/>
          <w:szCs w:val="28"/>
        </w:rPr>
        <w:lastRenderedPageBreak/>
        <w:t xml:space="preserve">прокурорів; протиправні позаслужбові стосунки – використання прокурором своїх службових повноважень або </w:t>
      </w:r>
      <w:r w:rsidR="00CE517B" w:rsidRPr="00133000">
        <w:rPr>
          <w:rFonts w:ascii="Times New Roman" w:hAnsi="Times New Roman"/>
          <w:color w:val="000000"/>
          <w:sz w:val="28"/>
          <w:szCs w:val="28"/>
        </w:rPr>
        <w:t>с</w:t>
      </w:r>
      <w:r w:rsidR="00CE517B" w:rsidRPr="00133000">
        <w:rPr>
          <w:rFonts w:ascii="Times New Roman" w:hAnsi="Times New Roman"/>
          <w:sz w:val="28"/>
          <w:szCs w:val="28"/>
        </w:rPr>
        <w:t>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80BC745" w14:textId="20560686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</w:t>
      </w:r>
      <w:r w:rsidR="00816913">
        <w:rPr>
          <w:rFonts w:ascii="Times New Roman" w:hAnsi="Times New Roman"/>
          <w:sz w:val="28"/>
          <w:szCs w:val="28"/>
        </w:rPr>
        <w:t xml:space="preserve">скаржником </w:t>
      </w:r>
      <w:r w:rsidRPr="00133000">
        <w:rPr>
          <w:rFonts w:ascii="Times New Roman" w:hAnsi="Times New Roman"/>
          <w:sz w:val="28"/>
          <w:szCs w:val="28"/>
        </w:rPr>
        <w:t>у дисциплінарній скарзі дії прокурора</w:t>
      </w:r>
      <w:r w:rsidR="00816913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816913">
        <w:rPr>
          <w:rFonts w:ascii="Times New Roman" w:hAnsi="Times New Roman"/>
          <w:sz w:val="28"/>
          <w:szCs w:val="28"/>
        </w:rPr>
        <w:t>Охріменка</w:t>
      </w:r>
      <w:proofErr w:type="spellEnd"/>
      <w:r w:rsidR="00816913">
        <w:rPr>
          <w:rFonts w:ascii="Times New Roman" w:hAnsi="Times New Roman"/>
          <w:sz w:val="28"/>
          <w:szCs w:val="28"/>
        </w:rPr>
        <w:t xml:space="preserve"> С.І.</w:t>
      </w:r>
      <w:r w:rsidRPr="00133000">
        <w:rPr>
          <w:rFonts w:ascii="Times New Roman" w:hAnsi="Times New Roman"/>
          <w:sz w:val="28"/>
          <w:szCs w:val="28"/>
        </w:rPr>
        <w:t xml:space="preserve"> не охоплюються зазначеним переліком.</w:t>
      </w:r>
    </w:p>
    <w:p w14:paraId="66E85C35" w14:textId="62DB3CF6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proofErr w:type="spellStart"/>
      <w:r w:rsidR="00B423B5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B423B5" w:rsidRPr="00133000">
        <w:rPr>
          <w:rFonts w:ascii="Times New Roman" w:hAnsi="Times New Roman"/>
          <w:sz w:val="28"/>
          <w:szCs w:val="28"/>
        </w:rPr>
        <w:t xml:space="preserve"> С.І. </w:t>
      </w:r>
      <w:r w:rsidRPr="00133000">
        <w:rPr>
          <w:rFonts w:ascii="Times New Roman" w:hAnsi="Times New Roman"/>
          <w:sz w:val="28"/>
          <w:szCs w:val="28"/>
        </w:rPr>
        <w:t>відносно скаржника.</w:t>
      </w:r>
    </w:p>
    <w:p w14:paraId="7B265BA8" w14:textId="2A9AA9BD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133000">
        <w:rPr>
          <w:rFonts w:ascii="Times New Roman" w:hAnsi="Times New Roman"/>
          <w:sz w:val="28"/>
          <w:szCs w:val="28"/>
        </w:rPr>
        <w:t xml:space="preserve"> із доводів дисциплінарної скарги не встановлено відомостей щодо вчинення прокурором </w:t>
      </w:r>
      <w:proofErr w:type="spellStart"/>
      <w:r w:rsidR="00B423B5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B423B5" w:rsidRPr="00133000">
        <w:rPr>
          <w:rFonts w:ascii="Times New Roman" w:hAnsi="Times New Roman"/>
          <w:sz w:val="28"/>
          <w:szCs w:val="28"/>
        </w:rPr>
        <w:t xml:space="preserve"> С.І.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дій.</w:t>
      </w:r>
    </w:p>
    <w:p w14:paraId="7A85392E" w14:textId="72C3C3B6" w:rsidR="00B423B5" w:rsidRDefault="00DF1D90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умка скаржника щодо вчинення </w:t>
      </w:r>
      <w:proofErr w:type="spellStart"/>
      <w:r w:rsidR="00730C95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730C95" w:rsidRPr="00133000">
        <w:rPr>
          <w:rFonts w:ascii="Times New Roman" w:hAnsi="Times New Roman"/>
          <w:sz w:val="28"/>
          <w:szCs w:val="28"/>
        </w:rPr>
        <w:t> С.І.</w:t>
      </w:r>
      <w:r w:rsidR="00CE517B" w:rsidRPr="00133000">
        <w:rPr>
          <w:rFonts w:ascii="Times New Roman" w:hAnsi="Times New Roman"/>
          <w:sz w:val="28"/>
          <w:szCs w:val="28"/>
        </w:rPr>
        <w:t xml:space="preserve"> дисциплінарного проступку, передбаченого </w:t>
      </w:r>
      <w:r>
        <w:rPr>
          <w:rFonts w:ascii="Times New Roman" w:hAnsi="Times New Roman"/>
          <w:sz w:val="28"/>
          <w:szCs w:val="28"/>
        </w:rPr>
        <w:t>п. </w:t>
      </w:r>
      <w:r w:rsidR="00CE517B" w:rsidRPr="00133000">
        <w:rPr>
          <w:rFonts w:ascii="Times New Roman" w:hAnsi="Times New Roman"/>
          <w:sz w:val="28"/>
          <w:szCs w:val="28"/>
        </w:rPr>
        <w:t>п. </w:t>
      </w:r>
      <w:r w:rsidR="00B423B5">
        <w:rPr>
          <w:rFonts w:ascii="Times New Roman" w:hAnsi="Times New Roman"/>
          <w:sz w:val="28"/>
          <w:szCs w:val="28"/>
        </w:rPr>
        <w:t xml:space="preserve">2, 6 </w:t>
      </w:r>
      <w:r w:rsidR="00CE517B" w:rsidRPr="00133000">
        <w:rPr>
          <w:rFonts w:ascii="Times New Roman" w:hAnsi="Times New Roman"/>
          <w:sz w:val="28"/>
          <w:szCs w:val="28"/>
        </w:rPr>
        <w:t xml:space="preserve">частини першої статті 43 Закону не аргументовано доводами, які підтверджують </w:t>
      </w:r>
      <w:r w:rsidR="00B423B5" w:rsidRPr="00133000">
        <w:rPr>
          <w:rFonts w:ascii="Times New Roman" w:hAnsi="Times New Roman"/>
          <w:sz w:val="28"/>
          <w:szCs w:val="28"/>
        </w:rPr>
        <w:t xml:space="preserve">необґрунтоване зволікання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B423B5" w:rsidRPr="00133000">
        <w:rPr>
          <w:rFonts w:ascii="Times New Roman" w:hAnsi="Times New Roman"/>
          <w:sz w:val="28"/>
          <w:szCs w:val="28"/>
        </w:rPr>
        <w:t>з розглядом звернення;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систематичне (два і більше разів протягом одного року) або одноразове грубе порушення </w:t>
      </w:r>
      <w:r>
        <w:rPr>
          <w:rFonts w:ascii="Times New Roman" w:hAnsi="Times New Roman"/>
          <w:sz w:val="28"/>
          <w:szCs w:val="28"/>
        </w:rPr>
        <w:t xml:space="preserve">ним </w:t>
      </w:r>
      <w:r w:rsidRPr="00133000">
        <w:rPr>
          <w:rFonts w:ascii="Times New Roman" w:hAnsi="Times New Roman"/>
          <w:sz w:val="28"/>
          <w:szCs w:val="28"/>
        </w:rPr>
        <w:t>правил прокурорської етики</w:t>
      </w:r>
      <w:r>
        <w:rPr>
          <w:rFonts w:ascii="Times New Roman" w:hAnsi="Times New Roman"/>
          <w:sz w:val="28"/>
          <w:szCs w:val="28"/>
        </w:rPr>
        <w:t>.</w:t>
      </w:r>
    </w:p>
    <w:p w14:paraId="06A46184" w14:textId="77777777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Відповідно до статті 61 Конституції України, </w:t>
      </w:r>
      <w:bookmarkStart w:id="18" w:name="6091"/>
      <w:bookmarkEnd w:id="18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6B3DB1C2" w14:textId="20EFE6D9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133000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DF1D90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DF1D90" w:rsidRPr="00133000">
        <w:rPr>
          <w:rFonts w:ascii="Times New Roman" w:hAnsi="Times New Roman"/>
          <w:sz w:val="28"/>
          <w:szCs w:val="28"/>
        </w:rPr>
        <w:t xml:space="preserve"> С.І.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77777777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040AC10D" w14:textId="723D2CAC" w:rsidR="00CE517B" w:rsidRPr="00133000" w:rsidRDefault="00CE517B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DF1D90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DF1D90" w:rsidRPr="00133000">
        <w:rPr>
          <w:rFonts w:ascii="Times New Roman" w:hAnsi="Times New Roman"/>
          <w:sz w:val="28"/>
          <w:szCs w:val="28"/>
        </w:rPr>
        <w:t> С.І.</w:t>
      </w:r>
    </w:p>
    <w:p w14:paraId="07A6A46D" w14:textId="5F503B9F" w:rsidR="00FB179F" w:rsidRPr="00133000" w:rsidRDefault="00DE49BE" w:rsidP="00097F6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>На підставі викладеного</w:t>
      </w:r>
      <w:r w:rsidR="00816913">
        <w:rPr>
          <w:rFonts w:ascii="Times New Roman" w:hAnsi="Times New Roman"/>
          <w:sz w:val="28"/>
          <w:szCs w:val="28"/>
        </w:rPr>
        <w:t xml:space="preserve"> приходжу до висновку</w:t>
      </w:r>
      <w:r w:rsidRPr="00133000">
        <w:rPr>
          <w:rFonts w:ascii="Times New Roman" w:hAnsi="Times New Roman"/>
          <w:sz w:val="28"/>
          <w:szCs w:val="28"/>
        </w:rPr>
        <w:t>, що дисциплінарна скарга не містить конкретних відомостей про наявність ознак</w:t>
      </w:r>
      <w:r w:rsidR="00816913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0117AA" w:rsidRPr="00133000">
        <w:rPr>
          <w:rFonts w:ascii="Times New Roman" w:hAnsi="Times New Roman"/>
          <w:sz w:val="28"/>
          <w:szCs w:val="28"/>
        </w:rPr>
        <w:t>ом</w:t>
      </w:r>
      <w:r w:rsidR="00C20253" w:rsidRPr="00133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246" w:rsidRPr="00133000">
        <w:rPr>
          <w:rFonts w:ascii="Times New Roman" w:hAnsi="Times New Roman"/>
          <w:sz w:val="28"/>
          <w:szCs w:val="28"/>
        </w:rPr>
        <w:t>Охріменком</w:t>
      </w:r>
      <w:proofErr w:type="spellEnd"/>
      <w:r w:rsidR="001E1B8D" w:rsidRPr="00133000">
        <w:rPr>
          <w:rFonts w:ascii="Times New Roman" w:hAnsi="Times New Roman"/>
          <w:sz w:val="28"/>
          <w:szCs w:val="28"/>
        </w:rPr>
        <w:t> </w:t>
      </w:r>
      <w:r w:rsidR="00937246" w:rsidRPr="00133000">
        <w:rPr>
          <w:rFonts w:ascii="Times New Roman" w:hAnsi="Times New Roman"/>
          <w:sz w:val="28"/>
          <w:szCs w:val="28"/>
        </w:rPr>
        <w:t>С.І.</w:t>
      </w:r>
    </w:p>
    <w:p w14:paraId="1EFEA3D2" w14:textId="04BE2333" w:rsidR="00685771" w:rsidRPr="00133000" w:rsidRDefault="00EF2244" w:rsidP="00097F6C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176A2031" w14:textId="743E4DB0" w:rsidR="00CE517B" w:rsidRDefault="00DE49BE" w:rsidP="00097F6C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31E881F9" w14:textId="04DE39B0" w:rsidR="0077425C" w:rsidRDefault="00A1314F" w:rsidP="00816913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087BA0">
        <w:rPr>
          <w:rFonts w:ascii="Times New Roman" w:hAnsi="Times New Roman"/>
          <w:sz w:val="28"/>
          <w:szCs w:val="28"/>
        </w:rPr>
        <w:t xml:space="preserve">відділу </w:t>
      </w:r>
      <w:r w:rsidR="00937246">
        <w:rPr>
          <w:rFonts w:ascii="Times New Roman" w:hAnsi="Times New Roman"/>
          <w:sz w:val="28"/>
          <w:szCs w:val="28"/>
        </w:rPr>
        <w:t xml:space="preserve">Київської міської прокуратури </w:t>
      </w:r>
      <w:proofErr w:type="spellStart"/>
      <w:r w:rsidR="00937246">
        <w:rPr>
          <w:rFonts w:ascii="Times New Roman" w:hAnsi="Times New Roman"/>
          <w:sz w:val="28"/>
          <w:szCs w:val="28"/>
        </w:rPr>
        <w:t>Охріменка</w:t>
      </w:r>
      <w:proofErr w:type="spellEnd"/>
      <w:r w:rsidR="00DF1D90">
        <w:rPr>
          <w:rFonts w:ascii="Times New Roman" w:hAnsi="Times New Roman"/>
          <w:sz w:val="28"/>
          <w:szCs w:val="28"/>
        </w:rPr>
        <w:t> </w:t>
      </w:r>
      <w:r w:rsidR="00937246">
        <w:rPr>
          <w:rFonts w:ascii="Times New Roman" w:hAnsi="Times New Roman"/>
          <w:sz w:val="28"/>
          <w:szCs w:val="28"/>
        </w:rPr>
        <w:t>С.І.</w:t>
      </w:r>
    </w:p>
    <w:p w14:paraId="27D0E792" w14:textId="4975FCE7" w:rsidR="00BC4266" w:rsidRPr="000117AA" w:rsidRDefault="00020FC0" w:rsidP="00816913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0117AA" w:rsidRPr="000117AA">
        <w:rPr>
          <w:rFonts w:ascii="Times New Roman" w:hAnsi="Times New Roman"/>
          <w:sz w:val="28"/>
          <w:szCs w:val="28"/>
        </w:rPr>
        <w:t>ку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8169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913">
        <w:rPr>
          <w:rFonts w:ascii="Times New Roman" w:hAnsi="Times New Roman"/>
          <w:sz w:val="28"/>
          <w:szCs w:val="28"/>
        </w:rPr>
        <w:t>Охріменку</w:t>
      </w:r>
      <w:proofErr w:type="spellEnd"/>
      <w:r w:rsidR="00816913">
        <w:rPr>
          <w:rFonts w:ascii="Times New Roman" w:hAnsi="Times New Roman"/>
          <w:sz w:val="28"/>
          <w:szCs w:val="28"/>
        </w:rPr>
        <w:t> С.І.</w:t>
      </w:r>
    </w:p>
    <w:p w14:paraId="730730C8" w14:textId="77777777" w:rsidR="00685771" w:rsidRPr="000117AA" w:rsidRDefault="00685771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E75872" w14:textId="79D2CC00" w:rsidR="00493490" w:rsidRPr="000117AA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0117AA">
        <w:rPr>
          <w:rFonts w:ascii="Times New Roman" w:hAnsi="Times New Roman"/>
          <w:b/>
          <w:sz w:val="28"/>
          <w:szCs w:val="28"/>
        </w:rPr>
        <w:t>Комісії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A85013" w:rsidRPr="000117AA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</w:t>
      </w:r>
      <w:r w:rsidR="00816913">
        <w:rPr>
          <w:rFonts w:ascii="Times New Roman" w:hAnsi="Times New Roman"/>
          <w:b/>
          <w:sz w:val="28"/>
          <w:szCs w:val="28"/>
        </w:rPr>
        <w:t xml:space="preserve">        </w:t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8169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1271" w14:textId="77777777" w:rsidR="00126206" w:rsidRDefault="00126206" w:rsidP="00E32F4B">
      <w:pPr>
        <w:spacing w:after="0" w:line="240" w:lineRule="auto"/>
      </w:pPr>
      <w:r>
        <w:separator/>
      </w:r>
    </w:p>
  </w:endnote>
  <w:endnote w:type="continuationSeparator" w:id="0">
    <w:p w14:paraId="57EDF854" w14:textId="77777777" w:rsidR="00126206" w:rsidRDefault="0012620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1851" w14:textId="77777777" w:rsidR="00126206" w:rsidRDefault="00126206" w:rsidP="00E32F4B">
      <w:pPr>
        <w:spacing w:after="0" w:line="240" w:lineRule="auto"/>
      </w:pPr>
      <w:r>
        <w:separator/>
      </w:r>
    </w:p>
  </w:footnote>
  <w:footnote w:type="continuationSeparator" w:id="0">
    <w:p w14:paraId="61FBBA01" w14:textId="77777777" w:rsidR="00126206" w:rsidRDefault="0012620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923111"/>
      <w:docPartObj>
        <w:docPartGallery w:val="Page Numbers (Top of Page)"/>
        <w:docPartUnique/>
      </w:docPartObj>
    </w:sdtPr>
    <w:sdtEndPr/>
    <w:sdtContent>
      <w:p w14:paraId="7CF1CB2E" w14:textId="5D09CADA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A21" w:rsidRPr="00B53A21">
          <w:rPr>
            <w:noProof/>
            <w:lang w:val="ru-RU"/>
          </w:rPr>
          <w:t>6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56A"/>
    <w:rsid w:val="00043611"/>
    <w:rsid w:val="00047B7E"/>
    <w:rsid w:val="00050210"/>
    <w:rsid w:val="000512D7"/>
    <w:rsid w:val="000514ED"/>
    <w:rsid w:val="00051B89"/>
    <w:rsid w:val="00055750"/>
    <w:rsid w:val="000566B3"/>
    <w:rsid w:val="00060180"/>
    <w:rsid w:val="00060E42"/>
    <w:rsid w:val="00061209"/>
    <w:rsid w:val="00061E56"/>
    <w:rsid w:val="000623D1"/>
    <w:rsid w:val="0006440C"/>
    <w:rsid w:val="00064F1A"/>
    <w:rsid w:val="00066EE3"/>
    <w:rsid w:val="00072463"/>
    <w:rsid w:val="00073FED"/>
    <w:rsid w:val="00083C6F"/>
    <w:rsid w:val="00085FAF"/>
    <w:rsid w:val="00087365"/>
    <w:rsid w:val="00087BA0"/>
    <w:rsid w:val="00091A08"/>
    <w:rsid w:val="00092270"/>
    <w:rsid w:val="00097D53"/>
    <w:rsid w:val="00097F6C"/>
    <w:rsid w:val="000A0401"/>
    <w:rsid w:val="000A4EF6"/>
    <w:rsid w:val="000B1C9A"/>
    <w:rsid w:val="000B276E"/>
    <w:rsid w:val="000B280D"/>
    <w:rsid w:val="000B5193"/>
    <w:rsid w:val="000B543B"/>
    <w:rsid w:val="000B60F5"/>
    <w:rsid w:val="000D4954"/>
    <w:rsid w:val="000E2005"/>
    <w:rsid w:val="000E2970"/>
    <w:rsid w:val="000E4EB4"/>
    <w:rsid w:val="000E54AE"/>
    <w:rsid w:val="000F4963"/>
    <w:rsid w:val="001033F0"/>
    <w:rsid w:val="001113A0"/>
    <w:rsid w:val="00112FFA"/>
    <w:rsid w:val="0011363B"/>
    <w:rsid w:val="0012038C"/>
    <w:rsid w:val="001210A5"/>
    <w:rsid w:val="001220DF"/>
    <w:rsid w:val="00126206"/>
    <w:rsid w:val="001320DF"/>
    <w:rsid w:val="00133000"/>
    <w:rsid w:val="00141E41"/>
    <w:rsid w:val="00143328"/>
    <w:rsid w:val="00146EBB"/>
    <w:rsid w:val="00147DE5"/>
    <w:rsid w:val="00152B89"/>
    <w:rsid w:val="00157A23"/>
    <w:rsid w:val="001629E0"/>
    <w:rsid w:val="001675C2"/>
    <w:rsid w:val="0017014F"/>
    <w:rsid w:val="001706F8"/>
    <w:rsid w:val="001720E4"/>
    <w:rsid w:val="00172F58"/>
    <w:rsid w:val="00175CDD"/>
    <w:rsid w:val="00186382"/>
    <w:rsid w:val="00193CC7"/>
    <w:rsid w:val="001A41AC"/>
    <w:rsid w:val="001A5AF6"/>
    <w:rsid w:val="001A6986"/>
    <w:rsid w:val="001B28DE"/>
    <w:rsid w:val="001C41D0"/>
    <w:rsid w:val="001D1A77"/>
    <w:rsid w:val="001D6475"/>
    <w:rsid w:val="001D773C"/>
    <w:rsid w:val="001E1B8D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4014A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75DDA"/>
    <w:rsid w:val="00283287"/>
    <w:rsid w:val="00283C2B"/>
    <w:rsid w:val="0028534E"/>
    <w:rsid w:val="0028715A"/>
    <w:rsid w:val="00287C24"/>
    <w:rsid w:val="002923C2"/>
    <w:rsid w:val="002A5200"/>
    <w:rsid w:val="002A6DAF"/>
    <w:rsid w:val="002A7ECE"/>
    <w:rsid w:val="002B1093"/>
    <w:rsid w:val="002B1589"/>
    <w:rsid w:val="002B2BE1"/>
    <w:rsid w:val="002B3597"/>
    <w:rsid w:val="002B6879"/>
    <w:rsid w:val="002C0C20"/>
    <w:rsid w:val="002C3730"/>
    <w:rsid w:val="002C598B"/>
    <w:rsid w:val="002C6C2A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6254D"/>
    <w:rsid w:val="00374868"/>
    <w:rsid w:val="0037674A"/>
    <w:rsid w:val="00377796"/>
    <w:rsid w:val="003824A7"/>
    <w:rsid w:val="0039412C"/>
    <w:rsid w:val="00396316"/>
    <w:rsid w:val="003A435A"/>
    <w:rsid w:val="003A7662"/>
    <w:rsid w:val="003B2D97"/>
    <w:rsid w:val="003B4BE8"/>
    <w:rsid w:val="003B6D87"/>
    <w:rsid w:val="003C4D52"/>
    <w:rsid w:val="003C6CB2"/>
    <w:rsid w:val="003D193F"/>
    <w:rsid w:val="003D43B7"/>
    <w:rsid w:val="003E177D"/>
    <w:rsid w:val="003E2A94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2DC1"/>
    <w:rsid w:val="00424D48"/>
    <w:rsid w:val="00425265"/>
    <w:rsid w:val="00426010"/>
    <w:rsid w:val="00426309"/>
    <w:rsid w:val="00431A4B"/>
    <w:rsid w:val="00431EA2"/>
    <w:rsid w:val="004351C5"/>
    <w:rsid w:val="00436359"/>
    <w:rsid w:val="004434EE"/>
    <w:rsid w:val="00443DDF"/>
    <w:rsid w:val="00443ECE"/>
    <w:rsid w:val="00443F4B"/>
    <w:rsid w:val="00444862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C1319"/>
    <w:rsid w:val="004C73E4"/>
    <w:rsid w:val="004D3A71"/>
    <w:rsid w:val="004D6245"/>
    <w:rsid w:val="004E06E7"/>
    <w:rsid w:val="004E3137"/>
    <w:rsid w:val="004F31DC"/>
    <w:rsid w:val="004F6518"/>
    <w:rsid w:val="00515715"/>
    <w:rsid w:val="00517CB6"/>
    <w:rsid w:val="0052081F"/>
    <w:rsid w:val="00521C0A"/>
    <w:rsid w:val="0052350F"/>
    <w:rsid w:val="005236C0"/>
    <w:rsid w:val="00523D6E"/>
    <w:rsid w:val="0052667E"/>
    <w:rsid w:val="00526787"/>
    <w:rsid w:val="00526F07"/>
    <w:rsid w:val="005329CD"/>
    <w:rsid w:val="00533389"/>
    <w:rsid w:val="00534064"/>
    <w:rsid w:val="00535E75"/>
    <w:rsid w:val="0054040E"/>
    <w:rsid w:val="00540850"/>
    <w:rsid w:val="005414B9"/>
    <w:rsid w:val="00544B20"/>
    <w:rsid w:val="00545BE6"/>
    <w:rsid w:val="0055151A"/>
    <w:rsid w:val="00552370"/>
    <w:rsid w:val="00552DF4"/>
    <w:rsid w:val="005540ED"/>
    <w:rsid w:val="00554B8E"/>
    <w:rsid w:val="005556A4"/>
    <w:rsid w:val="005614AF"/>
    <w:rsid w:val="00562559"/>
    <w:rsid w:val="00564427"/>
    <w:rsid w:val="00565926"/>
    <w:rsid w:val="00566335"/>
    <w:rsid w:val="005754DB"/>
    <w:rsid w:val="00577911"/>
    <w:rsid w:val="00585FB3"/>
    <w:rsid w:val="00590A5A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3193"/>
    <w:rsid w:val="005D605E"/>
    <w:rsid w:val="005E2E0C"/>
    <w:rsid w:val="005E3067"/>
    <w:rsid w:val="005E344B"/>
    <w:rsid w:val="005E60A7"/>
    <w:rsid w:val="005E6434"/>
    <w:rsid w:val="005F152D"/>
    <w:rsid w:val="005F3C24"/>
    <w:rsid w:val="005F6453"/>
    <w:rsid w:val="005F7F5D"/>
    <w:rsid w:val="00603104"/>
    <w:rsid w:val="0060636E"/>
    <w:rsid w:val="006171F9"/>
    <w:rsid w:val="0062022E"/>
    <w:rsid w:val="00624F6B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6D81"/>
    <w:rsid w:val="006613EC"/>
    <w:rsid w:val="0066357F"/>
    <w:rsid w:val="00666AD0"/>
    <w:rsid w:val="00677770"/>
    <w:rsid w:val="00685771"/>
    <w:rsid w:val="006907FC"/>
    <w:rsid w:val="00693073"/>
    <w:rsid w:val="00694836"/>
    <w:rsid w:val="006A1904"/>
    <w:rsid w:val="006B2630"/>
    <w:rsid w:val="006C0363"/>
    <w:rsid w:val="006C5D13"/>
    <w:rsid w:val="006D13FB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1BE0"/>
    <w:rsid w:val="0072598B"/>
    <w:rsid w:val="00725C65"/>
    <w:rsid w:val="0073072C"/>
    <w:rsid w:val="00730846"/>
    <w:rsid w:val="00730C95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7425C"/>
    <w:rsid w:val="00783610"/>
    <w:rsid w:val="00787A6D"/>
    <w:rsid w:val="0079488F"/>
    <w:rsid w:val="0079489D"/>
    <w:rsid w:val="00795317"/>
    <w:rsid w:val="00796DEC"/>
    <w:rsid w:val="007A4BDB"/>
    <w:rsid w:val="007B223C"/>
    <w:rsid w:val="007B6937"/>
    <w:rsid w:val="007C2784"/>
    <w:rsid w:val="007C6CCA"/>
    <w:rsid w:val="007C77C8"/>
    <w:rsid w:val="007D0A9F"/>
    <w:rsid w:val="007D23E8"/>
    <w:rsid w:val="007D3E81"/>
    <w:rsid w:val="007E3D94"/>
    <w:rsid w:val="007E57E7"/>
    <w:rsid w:val="007E59A4"/>
    <w:rsid w:val="007E79BC"/>
    <w:rsid w:val="007F0C6F"/>
    <w:rsid w:val="008058DD"/>
    <w:rsid w:val="00806085"/>
    <w:rsid w:val="00810588"/>
    <w:rsid w:val="00812386"/>
    <w:rsid w:val="0081688A"/>
    <w:rsid w:val="00816913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10A7"/>
    <w:rsid w:val="008639EC"/>
    <w:rsid w:val="008642A5"/>
    <w:rsid w:val="00865EB8"/>
    <w:rsid w:val="00870CBC"/>
    <w:rsid w:val="008801A1"/>
    <w:rsid w:val="008801C2"/>
    <w:rsid w:val="00882C04"/>
    <w:rsid w:val="0088350F"/>
    <w:rsid w:val="008843F6"/>
    <w:rsid w:val="0088561C"/>
    <w:rsid w:val="00886BAA"/>
    <w:rsid w:val="00887A12"/>
    <w:rsid w:val="008948A1"/>
    <w:rsid w:val="0089702D"/>
    <w:rsid w:val="0089757A"/>
    <w:rsid w:val="008A05DF"/>
    <w:rsid w:val="008A08F8"/>
    <w:rsid w:val="008A3056"/>
    <w:rsid w:val="008A5A4E"/>
    <w:rsid w:val="008A771B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26B77"/>
    <w:rsid w:val="00926CF0"/>
    <w:rsid w:val="00926EB0"/>
    <w:rsid w:val="00937246"/>
    <w:rsid w:val="009377ED"/>
    <w:rsid w:val="00941AC4"/>
    <w:rsid w:val="00943C5B"/>
    <w:rsid w:val="00944E5F"/>
    <w:rsid w:val="009470D2"/>
    <w:rsid w:val="00953052"/>
    <w:rsid w:val="00954F35"/>
    <w:rsid w:val="009560C8"/>
    <w:rsid w:val="00960E29"/>
    <w:rsid w:val="00962B9C"/>
    <w:rsid w:val="00963D37"/>
    <w:rsid w:val="00975351"/>
    <w:rsid w:val="009870AE"/>
    <w:rsid w:val="009929EF"/>
    <w:rsid w:val="009A12AE"/>
    <w:rsid w:val="009A21E6"/>
    <w:rsid w:val="009A2A7F"/>
    <w:rsid w:val="009A478A"/>
    <w:rsid w:val="009A6041"/>
    <w:rsid w:val="009C1DCD"/>
    <w:rsid w:val="009C4C45"/>
    <w:rsid w:val="009C690A"/>
    <w:rsid w:val="009D2BD6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148F7"/>
    <w:rsid w:val="00A1495F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401C"/>
    <w:rsid w:val="00A65F38"/>
    <w:rsid w:val="00A82284"/>
    <w:rsid w:val="00A85013"/>
    <w:rsid w:val="00A91DF2"/>
    <w:rsid w:val="00A92C14"/>
    <w:rsid w:val="00AA02F7"/>
    <w:rsid w:val="00AA2082"/>
    <w:rsid w:val="00AA2FCF"/>
    <w:rsid w:val="00AA6206"/>
    <w:rsid w:val="00AB3F64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5980"/>
    <w:rsid w:val="00AE7911"/>
    <w:rsid w:val="00B0551C"/>
    <w:rsid w:val="00B07215"/>
    <w:rsid w:val="00B17552"/>
    <w:rsid w:val="00B2472A"/>
    <w:rsid w:val="00B32216"/>
    <w:rsid w:val="00B3290E"/>
    <w:rsid w:val="00B405B2"/>
    <w:rsid w:val="00B40A1B"/>
    <w:rsid w:val="00B41806"/>
    <w:rsid w:val="00B423B5"/>
    <w:rsid w:val="00B42506"/>
    <w:rsid w:val="00B42BCD"/>
    <w:rsid w:val="00B45F86"/>
    <w:rsid w:val="00B52B8F"/>
    <w:rsid w:val="00B53A21"/>
    <w:rsid w:val="00B5499D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3686"/>
    <w:rsid w:val="00BD5AB5"/>
    <w:rsid w:val="00BD636A"/>
    <w:rsid w:val="00BE224C"/>
    <w:rsid w:val="00BF2D75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24E12"/>
    <w:rsid w:val="00C25E2B"/>
    <w:rsid w:val="00C3327E"/>
    <w:rsid w:val="00C5127E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65E1"/>
    <w:rsid w:val="00C7700B"/>
    <w:rsid w:val="00C80D57"/>
    <w:rsid w:val="00C8383B"/>
    <w:rsid w:val="00C8526C"/>
    <w:rsid w:val="00C944D8"/>
    <w:rsid w:val="00CA6E4C"/>
    <w:rsid w:val="00CB2CE6"/>
    <w:rsid w:val="00CC2EAF"/>
    <w:rsid w:val="00CC3021"/>
    <w:rsid w:val="00CD6F8B"/>
    <w:rsid w:val="00CE517B"/>
    <w:rsid w:val="00CF0C95"/>
    <w:rsid w:val="00CF1D6A"/>
    <w:rsid w:val="00CF44AA"/>
    <w:rsid w:val="00CF53A2"/>
    <w:rsid w:val="00CF6224"/>
    <w:rsid w:val="00CF6CBE"/>
    <w:rsid w:val="00CF7F81"/>
    <w:rsid w:val="00D04D30"/>
    <w:rsid w:val="00D0767B"/>
    <w:rsid w:val="00D16031"/>
    <w:rsid w:val="00D21135"/>
    <w:rsid w:val="00D2387E"/>
    <w:rsid w:val="00D24CC1"/>
    <w:rsid w:val="00D30E1B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6A49"/>
    <w:rsid w:val="00DA0B22"/>
    <w:rsid w:val="00DA2409"/>
    <w:rsid w:val="00DA2A6F"/>
    <w:rsid w:val="00DA31DA"/>
    <w:rsid w:val="00DA485E"/>
    <w:rsid w:val="00DA7745"/>
    <w:rsid w:val="00DC4C02"/>
    <w:rsid w:val="00DC65BD"/>
    <w:rsid w:val="00DD4CA0"/>
    <w:rsid w:val="00DD59DE"/>
    <w:rsid w:val="00DD5C64"/>
    <w:rsid w:val="00DE29C6"/>
    <w:rsid w:val="00DE2B66"/>
    <w:rsid w:val="00DE49BE"/>
    <w:rsid w:val="00DF1239"/>
    <w:rsid w:val="00DF1D90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2F4B"/>
    <w:rsid w:val="00E36DF1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7BDD"/>
    <w:rsid w:val="00E90C83"/>
    <w:rsid w:val="00E97A24"/>
    <w:rsid w:val="00EA01A0"/>
    <w:rsid w:val="00EA28CA"/>
    <w:rsid w:val="00EA436D"/>
    <w:rsid w:val="00EB0082"/>
    <w:rsid w:val="00EB0B3D"/>
    <w:rsid w:val="00EB5DAF"/>
    <w:rsid w:val="00EC4027"/>
    <w:rsid w:val="00EC4C14"/>
    <w:rsid w:val="00EC5EE2"/>
    <w:rsid w:val="00ED0923"/>
    <w:rsid w:val="00ED26D4"/>
    <w:rsid w:val="00EE4408"/>
    <w:rsid w:val="00EE4E19"/>
    <w:rsid w:val="00EF2244"/>
    <w:rsid w:val="00F0030D"/>
    <w:rsid w:val="00F012E3"/>
    <w:rsid w:val="00F04168"/>
    <w:rsid w:val="00F21090"/>
    <w:rsid w:val="00F310BA"/>
    <w:rsid w:val="00F32417"/>
    <w:rsid w:val="00F3269A"/>
    <w:rsid w:val="00F3607B"/>
    <w:rsid w:val="00F42FB9"/>
    <w:rsid w:val="00F4773F"/>
    <w:rsid w:val="00F54DB6"/>
    <w:rsid w:val="00F55865"/>
    <w:rsid w:val="00F55A0F"/>
    <w:rsid w:val="00F6230A"/>
    <w:rsid w:val="00F675EC"/>
    <w:rsid w:val="00F70954"/>
    <w:rsid w:val="00F7135D"/>
    <w:rsid w:val="00F73CD8"/>
    <w:rsid w:val="00F83E74"/>
    <w:rsid w:val="00F95869"/>
    <w:rsid w:val="00F95AAC"/>
    <w:rsid w:val="00FA019E"/>
    <w:rsid w:val="00FA111B"/>
    <w:rsid w:val="00FA1E94"/>
    <w:rsid w:val="00FA20EE"/>
    <w:rsid w:val="00FB179F"/>
    <w:rsid w:val="00FB3E3C"/>
    <w:rsid w:val="00FB4F9C"/>
    <w:rsid w:val="00FB76CE"/>
    <w:rsid w:val="00FD10CC"/>
    <w:rsid w:val="00FD23B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an_429/ed_2024_07_01/pravo1/T012341.html?pravo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97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E6EF-4C34-4AA3-BFC7-68037591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9661</Words>
  <Characters>5507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2024-12-10T15:33:00Z</cp:lastPrinted>
  <dcterms:created xsi:type="dcterms:W3CDTF">2024-12-10T15:02:00Z</dcterms:created>
  <dcterms:modified xsi:type="dcterms:W3CDTF">2025-04-09T07:20:00Z</dcterms:modified>
</cp:coreProperties>
</file>