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82421" w14:textId="77777777" w:rsidR="00515F52" w:rsidRPr="00367C65" w:rsidRDefault="00515F52" w:rsidP="00515F52">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sz w:val="26"/>
          <w:szCs w:val="20"/>
          <w:lang w:eastAsia="ru-RU"/>
        </w:rPr>
      </w:pPr>
      <w:r w:rsidRPr="00367C65">
        <w:rPr>
          <w:rFonts w:ascii="Times New Roman" w:eastAsia="Times New Roman" w:hAnsi="Times New Roman"/>
          <w:noProof/>
          <w:sz w:val="19"/>
          <w:szCs w:val="20"/>
          <w:lang w:val="ru-RU" w:eastAsia="ru-RU"/>
        </w:rPr>
        <w:drawing>
          <wp:inline distT="0" distB="0" distL="0" distR="0" wp14:anchorId="22F62DF0" wp14:editId="594D2096">
            <wp:extent cx="435600" cy="61200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5600" cy="612000"/>
                    </a:xfrm>
                    <a:prstGeom prst="rect">
                      <a:avLst/>
                    </a:prstGeom>
                    <a:noFill/>
                    <a:ln>
                      <a:noFill/>
                    </a:ln>
                  </pic:spPr>
                </pic:pic>
              </a:graphicData>
            </a:graphic>
          </wp:inline>
        </w:drawing>
      </w:r>
    </w:p>
    <w:p w14:paraId="181ECC20" w14:textId="77777777" w:rsidR="00515F52" w:rsidRPr="00367C65" w:rsidRDefault="00515F52" w:rsidP="00515F52">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b/>
          <w:sz w:val="10"/>
          <w:szCs w:val="20"/>
          <w:lang w:eastAsia="ru-RU"/>
        </w:rPr>
      </w:pPr>
    </w:p>
    <w:p w14:paraId="70899BB3" w14:textId="77777777" w:rsidR="00515F52" w:rsidRPr="00367C65" w:rsidRDefault="00515F52" w:rsidP="00515F52">
      <w:pPr>
        <w:spacing w:after="0" w:line="240" w:lineRule="auto"/>
        <w:jc w:val="center"/>
        <w:rPr>
          <w:rFonts w:ascii="Times New Roman" w:eastAsia="Times New Roman" w:hAnsi="Times New Roman"/>
          <w:kern w:val="28"/>
          <w:sz w:val="32"/>
          <w:szCs w:val="32"/>
          <w:lang w:eastAsia="ru-RU"/>
        </w:rPr>
      </w:pPr>
      <w:r w:rsidRPr="00367C65">
        <w:rPr>
          <w:rFonts w:ascii="Times New Roman" w:eastAsia="Times New Roman" w:hAnsi="Times New Roman"/>
          <w:bCs/>
          <w:kern w:val="28"/>
          <w:sz w:val="36"/>
          <w:szCs w:val="32"/>
          <w:lang w:eastAsia="ru-RU"/>
        </w:rPr>
        <w:t xml:space="preserve">КВАЛІФІКАЦІЙНО-ДИСЦИПЛІНАРНА </w:t>
      </w:r>
      <w:r w:rsidRPr="00367C65">
        <w:rPr>
          <w:rFonts w:ascii="Times New Roman" w:eastAsia="Times New Roman" w:hAnsi="Times New Roman"/>
          <w:bCs/>
          <w:kern w:val="28"/>
          <w:sz w:val="36"/>
          <w:szCs w:val="32"/>
          <w:lang w:eastAsia="ru-RU"/>
        </w:rPr>
        <w:br/>
        <w:t>КОМІСІЯ ПРОКУРОРІВ</w:t>
      </w:r>
    </w:p>
    <w:p w14:paraId="6A270515" w14:textId="77777777" w:rsidR="00515F52" w:rsidRDefault="00515F52" w:rsidP="00515F52">
      <w:pPr>
        <w:spacing w:after="0" w:line="240" w:lineRule="auto"/>
        <w:rPr>
          <w:rFonts w:ascii="Times New Roman" w:eastAsia="Times New Roman" w:hAnsi="Times New Roman"/>
          <w:kern w:val="28"/>
          <w:sz w:val="28"/>
          <w:szCs w:val="28"/>
          <w:lang w:eastAsia="uk-UA"/>
        </w:rPr>
      </w:pPr>
    </w:p>
    <w:p w14:paraId="75FAD58F" w14:textId="77777777" w:rsidR="00515F52" w:rsidRPr="00367C65" w:rsidRDefault="00515F52" w:rsidP="00515F52">
      <w:pPr>
        <w:spacing w:after="0" w:line="240" w:lineRule="auto"/>
        <w:rPr>
          <w:rFonts w:ascii="Times New Roman" w:eastAsia="Times New Roman" w:hAnsi="Times New Roman"/>
          <w:kern w:val="28"/>
          <w:sz w:val="28"/>
          <w:szCs w:val="28"/>
          <w:lang w:eastAsia="uk-UA"/>
        </w:rPr>
      </w:pPr>
    </w:p>
    <w:p w14:paraId="32DFD479" w14:textId="77777777" w:rsidR="00515F52" w:rsidRPr="00367C65" w:rsidRDefault="00515F52" w:rsidP="00515F52">
      <w:pPr>
        <w:spacing w:after="0" w:line="240" w:lineRule="auto"/>
        <w:ind w:left="84"/>
        <w:jc w:val="center"/>
        <w:rPr>
          <w:rFonts w:ascii="Times New Roman" w:eastAsia="Times New Roman" w:hAnsi="Times New Roman"/>
          <w:b/>
          <w:kern w:val="28"/>
          <w:sz w:val="28"/>
          <w:szCs w:val="28"/>
          <w:lang w:eastAsia="uk-UA"/>
        </w:rPr>
      </w:pPr>
      <w:r w:rsidRPr="00367C65">
        <w:rPr>
          <w:rFonts w:ascii="Times New Roman" w:eastAsia="Times New Roman" w:hAnsi="Times New Roman"/>
          <w:b/>
          <w:kern w:val="28"/>
          <w:sz w:val="28"/>
          <w:szCs w:val="28"/>
          <w:lang w:eastAsia="uk-UA"/>
        </w:rPr>
        <w:t>Р І Ш Е Н Н Я</w:t>
      </w:r>
    </w:p>
    <w:p w14:paraId="4FE6F3CF" w14:textId="77777777" w:rsidR="00515F52" w:rsidRDefault="00515F52" w:rsidP="00515F52">
      <w:pPr>
        <w:spacing w:after="0" w:line="240" w:lineRule="auto"/>
        <w:ind w:left="84"/>
        <w:jc w:val="center"/>
        <w:rPr>
          <w:rFonts w:ascii="Times New Roman" w:eastAsia="Times New Roman" w:hAnsi="Times New Roman"/>
          <w:b/>
          <w:kern w:val="28"/>
          <w:sz w:val="28"/>
          <w:szCs w:val="28"/>
          <w:lang w:eastAsia="uk-UA"/>
        </w:rPr>
      </w:pPr>
    </w:p>
    <w:p w14:paraId="6A241B79" w14:textId="77777777" w:rsidR="00515F52" w:rsidRPr="00367C65" w:rsidRDefault="00515F52" w:rsidP="00515F52">
      <w:pPr>
        <w:spacing w:after="0" w:line="240" w:lineRule="auto"/>
        <w:ind w:left="-142"/>
        <w:jc w:val="center"/>
        <w:rPr>
          <w:rFonts w:ascii="Times New Roman" w:eastAsia="Times New Roman" w:hAnsi="Times New Roman"/>
          <w:b/>
          <w:kern w:val="28"/>
          <w:sz w:val="28"/>
          <w:szCs w:val="28"/>
          <w:lang w:eastAsia="uk-UA"/>
        </w:rPr>
      </w:pPr>
    </w:p>
    <w:tbl>
      <w:tblPr>
        <w:tblW w:w="5000" w:type="pct"/>
        <w:tblLook w:val="04A0" w:firstRow="1" w:lastRow="0" w:firstColumn="1" w:lastColumn="0" w:noHBand="0" w:noVBand="1"/>
      </w:tblPr>
      <w:tblGrid>
        <w:gridCol w:w="3403"/>
        <w:gridCol w:w="2835"/>
        <w:gridCol w:w="3400"/>
      </w:tblGrid>
      <w:tr w:rsidR="00515F52" w:rsidRPr="00367C65" w14:paraId="62CEC3D5" w14:textId="77777777" w:rsidTr="00CE798B">
        <w:trPr>
          <w:trHeight w:val="460"/>
        </w:trPr>
        <w:tc>
          <w:tcPr>
            <w:tcW w:w="1765" w:type="pct"/>
            <w:hideMark/>
          </w:tcPr>
          <w:p w14:paraId="063ED18B" w14:textId="1E391700" w:rsidR="00515F52" w:rsidRPr="00367C65" w:rsidRDefault="00515F52" w:rsidP="00CE798B">
            <w:pPr>
              <w:spacing w:after="0" w:line="240" w:lineRule="auto"/>
              <w:ind w:left="-113"/>
              <w:jc w:val="both"/>
              <w:rPr>
                <w:rFonts w:ascii="Times New Roman" w:eastAsia="Times New Roman" w:hAnsi="Times New Roman"/>
                <w:b/>
                <w:sz w:val="28"/>
                <w:szCs w:val="24"/>
                <w:lang w:eastAsia="ru-RU"/>
              </w:rPr>
            </w:pPr>
            <w:r>
              <w:rPr>
                <w:rFonts w:ascii="Times New Roman" w:eastAsia="Times New Roman" w:hAnsi="Times New Roman"/>
                <w:b/>
                <w:sz w:val="28"/>
                <w:szCs w:val="24"/>
                <w:lang w:val="en-US" w:eastAsia="ru-RU"/>
              </w:rPr>
              <w:t>1</w:t>
            </w:r>
            <w:r w:rsidR="005829EA">
              <w:rPr>
                <w:rFonts w:ascii="Times New Roman" w:eastAsia="Times New Roman" w:hAnsi="Times New Roman"/>
                <w:b/>
                <w:sz w:val="28"/>
                <w:szCs w:val="24"/>
                <w:lang w:val="en-US" w:eastAsia="ru-RU"/>
              </w:rPr>
              <w:t>5</w:t>
            </w:r>
            <w:r>
              <w:rPr>
                <w:rFonts w:ascii="Times New Roman" w:eastAsia="Times New Roman" w:hAnsi="Times New Roman"/>
                <w:b/>
                <w:sz w:val="28"/>
                <w:szCs w:val="24"/>
                <w:lang w:val="en-US" w:eastAsia="ru-RU"/>
              </w:rPr>
              <w:t xml:space="preserve"> </w:t>
            </w:r>
            <w:r>
              <w:rPr>
                <w:rFonts w:ascii="Times New Roman" w:eastAsia="Times New Roman" w:hAnsi="Times New Roman"/>
                <w:b/>
                <w:sz w:val="28"/>
                <w:szCs w:val="24"/>
                <w:lang w:eastAsia="ru-RU"/>
              </w:rPr>
              <w:t xml:space="preserve">вересня </w:t>
            </w:r>
            <w:r w:rsidRPr="00367C65">
              <w:rPr>
                <w:rFonts w:ascii="Times New Roman" w:eastAsia="Times New Roman" w:hAnsi="Times New Roman"/>
                <w:b/>
                <w:sz w:val="28"/>
                <w:szCs w:val="24"/>
                <w:lang w:eastAsia="ru-RU"/>
              </w:rPr>
              <w:t xml:space="preserve"> 202</w:t>
            </w:r>
            <w:r>
              <w:rPr>
                <w:rFonts w:ascii="Times New Roman" w:eastAsia="Times New Roman" w:hAnsi="Times New Roman"/>
                <w:b/>
                <w:sz w:val="28"/>
                <w:szCs w:val="24"/>
                <w:lang w:eastAsia="ru-RU"/>
              </w:rPr>
              <w:t>6</w:t>
            </w:r>
            <w:r w:rsidRPr="00367C65">
              <w:rPr>
                <w:rFonts w:ascii="Times New Roman" w:eastAsia="Times New Roman" w:hAnsi="Times New Roman"/>
                <w:b/>
                <w:sz w:val="28"/>
                <w:szCs w:val="24"/>
                <w:lang w:eastAsia="ru-RU"/>
              </w:rPr>
              <w:t xml:space="preserve"> року</w:t>
            </w:r>
          </w:p>
        </w:tc>
        <w:tc>
          <w:tcPr>
            <w:tcW w:w="1471" w:type="pct"/>
            <w:hideMark/>
          </w:tcPr>
          <w:p w14:paraId="32F97A25" w14:textId="77777777" w:rsidR="00515F52" w:rsidRPr="00367C65" w:rsidRDefault="00515F52" w:rsidP="00CE798B">
            <w:pPr>
              <w:spacing w:after="0" w:line="240" w:lineRule="auto"/>
              <w:jc w:val="center"/>
              <w:rPr>
                <w:rFonts w:ascii="Times New Roman" w:eastAsia="Times New Roman" w:hAnsi="Times New Roman"/>
                <w:b/>
                <w:sz w:val="28"/>
                <w:szCs w:val="24"/>
                <w:lang w:eastAsia="ru-RU"/>
              </w:rPr>
            </w:pPr>
            <w:r w:rsidRPr="00367C65">
              <w:rPr>
                <w:rFonts w:ascii="Times New Roman" w:eastAsia="Times New Roman" w:hAnsi="Times New Roman"/>
                <w:b/>
                <w:sz w:val="28"/>
                <w:szCs w:val="24"/>
                <w:lang w:eastAsia="ru-RU"/>
              </w:rPr>
              <w:t>Київ</w:t>
            </w:r>
          </w:p>
        </w:tc>
        <w:tc>
          <w:tcPr>
            <w:tcW w:w="1764" w:type="pct"/>
            <w:hideMark/>
          </w:tcPr>
          <w:p w14:paraId="27CF9D35" w14:textId="77777777" w:rsidR="00515F52" w:rsidRPr="00367C65" w:rsidRDefault="00515F52" w:rsidP="00CE798B">
            <w:pPr>
              <w:spacing w:after="0" w:line="240" w:lineRule="auto"/>
              <w:ind w:firstLine="567"/>
              <w:jc w:val="right"/>
              <w:rPr>
                <w:rFonts w:ascii="Times New Roman" w:eastAsia="Times New Roman" w:hAnsi="Times New Roman"/>
                <w:b/>
                <w:sz w:val="28"/>
                <w:szCs w:val="24"/>
                <w:lang w:eastAsia="ru-RU"/>
              </w:rPr>
            </w:pPr>
            <w:r w:rsidRPr="00367C65">
              <w:rPr>
                <w:rFonts w:ascii="Times New Roman" w:eastAsia="Times New Roman" w:hAnsi="Times New Roman"/>
                <w:b/>
                <w:sz w:val="28"/>
                <w:szCs w:val="24"/>
                <w:lang w:eastAsia="ru-RU"/>
              </w:rPr>
              <w:t xml:space="preserve">            № </w:t>
            </w:r>
            <w:r>
              <w:rPr>
                <w:rFonts w:ascii="Times New Roman" w:eastAsia="Times New Roman" w:hAnsi="Times New Roman"/>
                <w:b/>
                <w:sz w:val="28"/>
                <w:szCs w:val="24"/>
                <w:lang w:eastAsia="ru-RU"/>
              </w:rPr>
              <w:t>865</w:t>
            </w:r>
            <w:r w:rsidRPr="00367C65">
              <w:rPr>
                <w:rFonts w:ascii="Times New Roman" w:eastAsia="Times New Roman" w:hAnsi="Times New Roman"/>
                <w:b/>
                <w:sz w:val="28"/>
                <w:szCs w:val="24"/>
                <w:lang w:eastAsia="ru-RU"/>
              </w:rPr>
              <w:t>дс-2</w:t>
            </w:r>
            <w:r>
              <w:rPr>
                <w:rFonts w:ascii="Times New Roman" w:eastAsia="Times New Roman" w:hAnsi="Times New Roman"/>
                <w:b/>
                <w:sz w:val="28"/>
                <w:szCs w:val="24"/>
                <w:lang w:eastAsia="ru-RU"/>
              </w:rPr>
              <w:t>6</w:t>
            </w:r>
            <w:r w:rsidRPr="00367C65">
              <w:rPr>
                <w:rFonts w:ascii="Times New Roman" w:eastAsia="Times New Roman" w:hAnsi="Times New Roman"/>
                <w:b/>
                <w:sz w:val="28"/>
                <w:szCs w:val="24"/>
                <w:lang w:eastAsia="ru-RU"/>
              </w:rPr>
              <w:t xml:space="preserve"> </w:t>
            </w:r>
          </w:p>
        </w:tc>
      </w:tr>
    </w:tbl>
    <w:p w14:paraId="313BAA75" w14:textId="77777777" w:rsidR="00515F52" w:rsidRPr="00367C65" w:rsidRDefault="00515F52" w:rsidP="00515F52">
      <w:pPr>
        <w:widowControl w:val="0"/>
        <w:spacing w:after="0" w:line="240" w:lineRule="auto"/>
        <w:contextualSpacing/>
        <w:rPr>
          <w:rFonts w:ascii="Times New Roman" w:hAnsi="Times New Roman"/>
          <w:b/>
          <w:noProof/>
          <w:sz w:val="28"/>
          <w:szCs w:val="28"/>
          <w:lang w:eastAsia="uk-UA"/>
        </w:rPr>
      </w:pPr>
    </w:p>
    <w:p w14:paraId="59070971" w14:textId="77777777" w:rsidR="00515F52" w:rsidRPr="00367C65" w:rsidRDefault="00515F52" w:rsidP="00515F52">
      <w:pPr>
        <w:widowControl w:val="0"/>
        <w:spacing w:after="0" w:line="240" w:lineRule="auto"/>
        <w:contextualSpacing/>
        <w:rPr>
          <w:rFonts w:ascii="Times New Roman" w:hAnsi="Times New Roman"/>
          <w:b/>
          <w:noProof/>
          <w:sz w:val="28"/>
          <w:szCs w:val="28"/>
          <w:lang w:eastAsia="uk-UA"/>
        </w:rPr>
      </w:pPr>
      <w:r w:rsidRPr="00367C65">
        <w:rPr>
          <w:rFonts w:ascii="Times New Roman" w:hAnsi="Times New Roman"/>
          <w:b/>
          <w:noProof/>
          <w:sz w:val="28"/>
          <w:szCs w:val="28"/>
          <w:lang w:eastAsia="uk-UA"/>
        </w:rPr>
        <w:t xml:space="preserve">Про відмову у відкритті </w:t>
      </w:r>
    </w:p>
    <w:p w14:paraId="7E022411" w14:textId="77777777" w:rsidR="00515F52" w:rsidRPr="00367C65" w:rsidRDefault="00515F52" w:rsidP="00515F52">
      <w:pPr>
        <w:widowControl w:val="0"/>
        <w:spacing w:after="0" w:line="240" w:lineRule="auto"/>
        <w:contextualSpacing/>
        <w:rPr>
          <w:rFonts w:ascii="Times New Roman" w:hAnsi="Times New Roman"/>
          <w:b/>
          <w:noProof/>
          <w:sz w:val="28"/>
          <w:szCs w:val="28"/>
          <w:lang w:eastAsia="uk-UA"/>
        </w:rPr>
      </w:pPr>
      <w:r w:rsidRPr="00367C65">
        <w:rPr>
          <w:rFonts w:ascii="Times New Roman" w:hAnsi="Times New Roman"/>
          <w:b/>
          <w:noProof/>
          <w:sz w:val="28"/>
          <w:szCs w:val="28"/>
          <w:lang w:eastAsia="uk-UA"/>
        </w:rPr>
        <w:t>дисциплінарного провадження</w:t>
      </w:r>
    </w:p>
    <w:p w14:paraId="332E8F38" w14:textId="77777777" w:rsidR="00515F52" w:rsidRPr="00367C65" w:rsidRDefault="00515F52" w:rsidP="00515F52">
      <w:pPr>
        <w:widowControl w:val="0"/>
        <w:spacing w:after="0" w:line="240" w:lineRule="auto"/>
        <w:contextualSpacing/>
        <w:rPr>
          <w:rFonts w:ascii="Times New Roman" w:hAnsi="Times New Roman"/>
          <w:b/>
          <w:noProof/>
          <w:sz w:val="28"/>
          <w:szCs w:val="28"/>
          <w:lang w:eastAsia="uk-UA"/>
        </w:rPr>
      </w:pPr>
    </w:p>
    <w:p w14:paraId="1C3938AE" w14:textId="5B25C45D" w:rsidR="00515F52" w:rsidRDefault="00515F52" w:rsidP="00515F52">
      <w:pPr>
        <w:pStyle w:val="ae"/>
        <w:widowControl w:val="0"/>
        <w:tabs>
          <w:tab w:val="left" w:pos="993"/>
        </w:tabs>
        <w:ind w:firstLine="709"/>
        <w:contextualSpacing/>
        <w:jc w:val="both"/>
        <w:rPr>
          <w:rFonts w:ascii="Times New Roman" w:hAnsi="Times New Roman"/>
          <w:sz w:val="28"/>
          <w:szCs w:val="28"/>
        </w:rPr>
      </w:pPr>
      <w:r w:rsidRPr="009C719C">
        <w:rPr>
          <w:rFonts w:ascii="Times New Roman" w:hAnsi="Times New Roman"/>
          <w:sz w:val="28"/>
          <w:szCs w:val="28"/>
        </w:rPr>
        <w:t xml:space="preserve">Член Кваліфікаційно-дисциплінарної комісії прокурорів </w:t>
      </w:r>
      <w:r>
        <w:rPr>
          <w:rFonts w:ascii="Times New Roman" w:hAnsi="Times New Roman"/>
          <w:sz w:val="28"/>
          <w:szCs w:val="28"/>
        </w:rPr>
        <w:t>Мавроді В.В.</w:t>
      </w:r>
      <w:r w:rsidRPr="009C719C">
        <w:rPr>
          <w:rFonts w:ascii="Times New Roman" w:hAnsi="Times New Roman"/>
          <w:sz w:val="28"/>
          <w:szCs w:val="28"/>
        </w:rPr>
        <w:t xml:space="preserve">, розглянувши дисциплінарну скаргу </w:t>
      </w:r>
      <w:r>
        <w:rPr>
          <w:rFonts w:ascii="Times New Roman" w:hAnsi="Times New Roman"/>
          <w:sz w:val="28"/>
          <w:szCs w:val="28"/>
        </w:rPr>
        <w:t>ОСОБИ_1</w:t>
      </w:r>
      <w:r w:rsidRPr="009C719C">
        <w:rPr>
          <w:rFonts w:ascii="Times New Roman" w:hAnsi="Times New Roman"/>
          <w:sz w:val="28"/>
          <w:szCs w:val="28"/>
        </w:rPr>
        <w:t xml:space="preserve"> </w:t>
      </w:r>
      <w:r>
        <w:rPr>
          <w:rFonts w:ascii="Times New Roman" w:hAnsi="Times New Roman"/>
          <w:sz w:val="28"/>
          <w:szCs w:val="28"/>
        </w:rPr>
        <w:t>(далі – скаржник, ОСОБА_1.) стосовно</w:t>
      </w:r>
      <w:r w:rsidRPr="009C719C">
        <w:rPr>
          <w:rFonts w:ascii="Times New Roman" w:hAnsi="Times New Roman"/>
          <w:sz w:val="28"/>
          <w:szCs w:val="28"/>
        </w:rPr>
        <w:t xml:space="preserve"> прокурора Хмельницької спеціалізованої прокуратури у сфері оборони Західного регіону Балакунця Олега Ігоровича (далі – прокурор Балакунець О.І.)</w:t>
      </w:r>
      <w:r>
        <w:rPr>
          <w:rFonts w:ascii="Times New Roman" w:hAnsi="Times New Roman"/>
          <w:sz w:val="28"/>
          <w:szCs w:val="28"/>
        </w:rPr>
        <w:t xml:space="preserve">, </w:t>
      </w:r>
    </w:p>
    <w:p w14:paraId="5A401CD0" w14:textId="77777777" w:rsidR="00515F52" w:rsidRDefault="00515F52" w:rsidP="00515F52">
      <w:pPr>
        <w:widowControl w:val="0"/>
        <w:tabs>
          <w:tab w:val="left" w:pos="993"/>
        </w:tabs>
        <w:spacing w:after="0" w:line="240" w:lineRule="auto"/>
        <w:ind w:firstLine="709"/>
        <w:contextualSpacing/>
        <w:jc w:val="center"/>
        <w:rPr>
          <w:rFonts w:ascii="Times New Roman" w:hAnsi="Times New Roman"/>
          <w:b/>
          <w:noProof/>
          <w:sz w:val="28"/>
          <w:szCs w:val="28"/>
          <w:lang w:eastAsia="uk-UA"/>
        </w:rPr>
      </w:pPr>
    </w:p>
    <w:p w14:paraId="689E3AD7" w14:textId="77777777" w:rsidR="00515F52" w:rsidRPr="00367C65" w:rsidRDefault="00515F52" w:rsidP="00515F52">
      <w:pPr>
        <w:widowControl w:val="0"/>
        <w:tabs>
          <w:tab w:val="left" w:pos="993"/>
        </w:tabs>
        <w:spacing w:after="0" w:line="240" w:lineRule="auto"/>
        <w:ind w:firstLine="709"/>
        <w:contextualSpacing/>
        <w:jc w:val="center"/>
        <w:rPr>
          <w:rFonts w:ascii="Times New Roman" w:hAnsi="Times New Roman"/>
          <w:b/>
          <w:noProof/>
          <w:sz w:val="28"/>
          <w:szCs w:val="28"/>
          <w:lang w:eastAsia="uk-UA"/>
        </w:rPr>
      </w:pPr>
      <w:r w:rsidRPr="00367C65">
        <w:rPr>
          <w:rFonts w:ascii="Times New Roman" w:hAnsi="Times New Roman"/>
          <w:b/>
          <w:noProof/>
          <w:sz w:val="28"/>
          <w:szCs w:val="28"/>
          <w:lang w:eastAsia="uk-UA"/>
        </w:rPr>
        <w:t>УСТАНОВИВ:</w:t>
      </w:r>
    </w:p>
    <w:p w14:paraId="19443DCC" w14:textId="77777777" w:rsidR="00515F52" w:rsidRPr="00367C65" w:rsidRDefault="00515F52" w:rsidP="00515F52">
      <w:pPr>
        <w:widowControl w:val="0"/>
        <w:tabs>
          <w:tab w:val="left" w:pos="993"/>
        </w:tabs>
        <w:spacing w:after="0" w:line="240" w:lineRule="auto"/>
        <w:ind w:firstLine="709"/>
        <w:contextualSpacing/>
        <w:jc w:val="center"/>
        <w:rPr>
          <w:rFonts w:ascii="Times New Roman" w:hAnsi="Times New Roman"/>
          <w:b/>
          <w:noProof/>
          <w:sz w:val="28"/>
          <w:szCs w:val="28"/>
          <w:lang w:eastAsia="uk-UA"/>
        </w:rPr>
      </w:pPr>
    </w:p>
    <w:p w14:paraId="6A037FF7" w14:textId="77777777" w:rsidR="00515F52" w:rsidRPr="00367C65" w:rsidRDefault="00515F52" w:rsidP="00515F52">
      <w:pPr>
        <w:pStyle w:val="a9"/>
        <w:widowControl w:val="0"/>
        <w:numPr>
          <w:ilvl w:val="0"/>
          <w:numId w:val="1"/>
        </w:numPr>
        <w:tabs>
          <w:tab w:val="left" w:pos="851"/>
          <w:tab w:val="left" w:pos="993"/>
        </w:tabs>
        <w:spacing w:after="0" w:line="240" w:lineRule="auto"/>
        <w:jc w:val="both"/>
        <w:rPr>
          <w:rFonts w:ascii="Times New Roman" w:hAnsi="Times New Roman"/>
          <w:b/>
          <w:sz w:val="28"/>
          <w:szCs w:val="28"/>
        </w:rPr>
      </w:pPr>
      <w:r w:rsidRPr="00367C65">
        <w:rPr>
          <w:rFonts w:ascii="Times New Roman" w:hAnsi="Times New Roman"/>
          <w:b/>
          <w:sz w:val="28"/>
          <w:szCs w:val="28"/>
        </w:rPr>
        <w:t>Інформація про зміст скарги</w:t>
      </w:r>
    </w:p>
    <w:p w14:paraId="2351242A" w14:textId="77777777" w:rsidR="00515F52" w:rsidRPr="00367C65" w:rsidRDefault="00515F52" w:rsidP="00515F52">
      <w:pPr>
        <w:widowControl w:val="0"/>
        <w:tabs>
          <w:tab w:val="left" w:pos="851"/>
          <w:tab w:val="left" w:pos="993"/>
        </w:tabs>
        <w:spacing w:after="0" w:line="240" w:lineRule="auto"/>
        <w:ind w:left="709"/>
        <w:jc w:val="both"/>
        <w:rPr>
          <w:rFonts w:ascii="Times New Roman" w:hAnsi="Times New Roman"/>
          <w:b/>
          <w:sz w:val="28"/>
          <w:szCs w:val="28"/>
        </w:rPr>
      </w:pPr>
    </w:p>
    <w:p w14:paraId="7AE51547" w14:textId="233D3F3C" w:rsidR="00515F52" w:rsidRPr="00367C65" w:rsidRDefault="00515F52" w:rsidP="00515F52">
      <w:pPr>
        <w:pStyle w:val="ae"/>
        <w:widowControl w:val="0"/>
        <w:tabs>
          <w:tab w:val="left" w:pos="993"/>
        </w:tabs>
        <w:ind w:firstLine="709"/>
        <w:contextualSpacing/>
        <w:jc w:val="both"/>
        <w:rPr>
          <w:rFonts w:ascii="Times New Roman" w:hAnsi="Times New Roman"/>
          <w:sz w:val="28"/>
          <w:szCs w:val="28"/>
        </w:rPr>
      </w:pPr>
      <w:r w:rsidRPr="00367C65">
        <w:rPr>
          <w:rFonts w:ascii="Times New Roman" w:hAnsi="Times New Roman"/>
          <w:sz w:val="28"/>
          <w:szCs w:val="28"/>
        </w:rPr>
        <w:t>До Кваліфікаційно-дисциплінарної комісії прокурорів (далі – Комісія</w:t>
      </w:r>
      <w:r>
        <w:rPr>
          <w:rFonts w:ascii="Times New Roman" w:hAnsi="Times New Roman"/>
          <w:sz w:val="28"/>
          <w:szCs w:val="28"/>
        </w:rPr>
        <w:t>, КДКП</w:t>
      </w:r>
      <w:r w:rsidRPr="00367C65">
        <w:rPr>
          <w:rFonts w:ascii="Times New Roman" w:hAnsi="Times New Roman"/>
          <w:sz w:val="28"/>
          <w:szCs w:val="28"/>
        </w:rPr>
        <w:t xml:space="preserve">) надійшла дисциплінарна скарга </w:t>
      </w:r>
      <w:r>
        <w:rPr>
          <w:rFonts w:ascii="Times New Roman" w:hAnsi="Times New Roman"/>
          <w:sz w:val="28"/>
          <w:szCs w:val="28"/>
        </w:rPr>
        <w:t xml:space="preserve">ОСОБА_1 </w:t>
      </w:r>
      <w:r w:rsidRPr="00367C65">
        <w:rPr>
          <w:rFonts w:ascii="Times New Roman" w:hAnsi="Times New Roman"/>
          <w:sz w:val="28"/>
          <w:szCs w:val="28"/>
        </w:rPr>
        <w:t>про вчинення дисциплінарного проступку</w:t>
      </w:r>
      <w:r>
        <w:rPr>
          <w:rFonts w:ascii="Times New Roman" w:hAnsi="Times New Roman"/>
          <w:sz w:val="28"/>
          <w:szCs w:val="28"/>
        </w:rPr>
        <w:t xml:space="preserve"> </w:t>
      </w:r>
      <w:r w:rsidRPr="00367C65">
        <w:rPr>
          <w:rFonts w:ascii="Times New Roman" w:hAnsi="Times New Roman"/>
          <w:sz w:val="28"/>
          <w:szCs w:val="28"/>
        </w:rPr>
        <w:t>прокуро</w:t>
      </w:r>
      <w:r>
        <w:rPr>
          <w:rFonts w:ascii="Times New Roman" w:hAnsi="Times New Roman"/>
          <w:sz w:val="28"/>
          <w:szCs w:val="28"/>
        </w:rPr>
        <w:t>ром Балакунцем О.І.</w:t>
      </w:r>
    </w:p>
    <w:p w14:paraId="416E4392" w14:textId="77777777" w:rsidR="00515F52" w:rsidRPr="00367C65" w:rsidRDefault="00515F52" w:rsidP="00515F52">
      <w:pPr>
        <w:pStyle w:val="ae"/>
        <w:widowControl w:val="0"/>
        <w:tabs>
          <w:tab w:val="left" w:pos="993"/>
        </w:tabs>
        <w:ind w:firstLine="709"/>
        <w:contextualSpacing/>
        <w:jc w:val="both"/>
        <w:rPr>
          <w:rFonts w:ascii="Times New Roman" w:hAnsi="Times New Roman"/>
          <w:sz w:val="28"/>
          <w:szCs w:val="28"/>
        </w:rPr>
      </w:pPr>
      <w:r w:rsidRPr="00367C65">
        <w:rPr>
          <w:rFonts w:ascii="Times New Roman" w:hAnsi="Times New Roman"/>
          <w:sz w:val="28"/>
          <w:szCs w:val="28"/>
        </w:rPr>
        <w:t xml:space="preserve">Автоматизованою системою розподілу дисциплінарних скарг для вирішення питання про відкриття дисциплінарного провадження дисциплінарну скаргу розподілено мені (протокол розподілу від </w:t>
      </w:r>
      <w:r>
        <w:rPr>
          <w:rFonts w:ascii="Times New Roman" w:hAnsi="Times New Roman"/>
          <w:sz w:val="28"/>
          <w:szCs w:val="28"/>
        </w:rPr>
        <w:t>08 вересня 2026</w:t>
      </w:r>
      <w:r w:rsidRPr="00367C65">
        <w:rPr>
          <w:rFonts w:ascii="Times New Roman" w:hAnsi="Times New Roman"/>
          <w:sz w:val="28"/>
          <w:szCs w:val="28"/>
        </w:rPr>
        <w:t xml:space="preserve"> року). </w:t>
      </w:r>
    </w:p>
    <w:p w14:paraId="3E231EC4" w14:textId="77777777" w:rsidR="00515F52" w:rsidRPr="00367C65" w:rsidRDefault="00515F52" w:rsidP="00515F52">
      <w:pPr>
        <w:widowControl w:val="0"/>
        <w:tabs>
          <w:tab w:val="left" w:pos="851"/>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Вирішуючи питання щодо відкриття дисциплінарного провадження встановлено таке. </w:t>
      </w:r>
    </w:p>
    <w:p w14:paraId="6460202A" w14:textId="356887E9" w:rsidR="00515F52" w:rsidRPr="007468E6" w:rsidRDefault="00515F52" w:rsidP="00515F52">
      <w:pPr>
        <w:widowControl w:val="0"/>
        <w:tabs>
          <w:tab w:val="left" w:pos="851"/>
          <w:tab w:val="left" w:pos="993"/>
        </w:tabs>
        <w:spacing w:after="0" w:line="240" w:lineRule="auto"/>
        <w:ind w:firstLine="709"/>
        <w:contextualSpacing/>
        <w:jc w:val="both"/>
        <w:rPr>
          <w:rFonts w:ascii="Times New Roman" w:hAnsi="Times New Roman"/>
          <w:sz w:val="28"/>
          <w:szCs w:val="28"/>
        </w:rPr>
      </w:pPr>
      <w:r w:rsidRPr="007468E6">
        <w:rPr>
          <w:rFonts w:ascii="Times New Roman" w:hAnsi="Times New Roman"/>
          <w:sz w:val="28"/>
          <w:szCs w:val="28"/>
        </w:rPr>
        <w:t xml:space="preserve">Дисциплінарна скарга </w:t>
      </w:r>
      <w:r>
        <w:rPr>
          <w:rFonts w:ascii="Times New Roman" w:hAnsi="Times New Roman"/>
          <w:sz w:val="28"/>
          <w:szCs w:val="28"/>
        </w:rPr>
        <w:t>ОСОБИ_1</w:t>
      </w:r>
      <w:r w:rsidRPr="007468E6">
        <w:rPr>
          <w:rFonts w:ascii="Times New Roman" w:hAnsi="Times New Roman"/>
          <w:sz w:val="28"/>
          <w:szCs w:val="28"/>
        </w:rPr>
        <w:t xml:space="preserve"> стосується дій та бездіяльності прокурора Хмельницької спеціалізованої прокуратури у сфері оборони Балакунця О.І., вчинених (допущених) у кримінальному провадженні </w:t>
      </w:r>
      <w:r>
        <w:rPr>
          <w:rFonts w:ascii="Times New Roman" w:hAnsi="Times New Roman"/>
          <w:sz w:val="28"/>
          <w:szCs w:val="28"/>
          <w:lang w:val="en-US"/>
        </w:rPr>
        <w:br/>
      </w:r>
      <w:r w:rsidRPr="007468E6">
        <w:rPr>
          <w:rFonts w:ascii="Times New Roman" w:hAnsi="Times New Roman"/>
          <w:sz w:val="28"/>
          <w:szCs w:val="28"/>
        </w:rPr>
        <w:t xml:space="preserve">№ </w:t>
      </w:r>
      <w:r>
        <w:rPr>
          <w:rFonts w:ascii="Times New Roman" w:hAnsi="Times New Roman"/>
          <w:sz w:val="28"/>
          <w:szCs w:val="28"/>
        </w:rPr>
        <w:t>(конфіденційна інформація)</w:t>
      </w:r>
      <w:r w:rsidRPr="007468E6">
        <w:rPr>
          <w:rFonts w:ascii="Times New Roman" w:hAnsi="Times New Roman"/>
          <w:sz w:val="28"/>
          <w:szCs w:val="28"/>
        </w:rPr>
        <w:t xml:space="preserve"> від 12 червня 2025 року.</w:t>
      </w:r>
    </w:p>
    <w:p w14:paraId="56BED8BA" w14:textId="17F100D0" w:rsidR="00515F52" w:rsidRPr="007468E6" w:rsidRDefault="00515F52" w:rsidP="00515F52">
      <w:pPr>
        <w:widowControl w:val="0"/>
        <w:tabs>
          <w:tab w:val="left" w:pos="851"/>
          <w:tab w:val="left" w:pos="993"/>
        </w:tabs>
        <w:spacing w:after="0" w:line="240" w:lineRule="auto"/>
        <w:ind w:firstLine="709"/>
        <w:contextualSpacing/>
        <w:jc w:val="both"/>
        <w:rPr>
          <w:rFonts w:ascii="Times New Roman" w:hAnsi="Times New Roman"/>
          <w:sz w:val="28"/>
          <w:szCs w:val="28"/>
        </w:rPr>
      </w:pPr>
      <w:r w:rsidRPr="007468E6">
        <w:rPr>
          <w:rFonts w:ascii="Times New Roman" w:hAnsi="Times New Roman"/>
          <w:sz w:val="28"/>
          <w:szCs w:val="28"/>
        </w:rPr>
        <w:t xml:space="preserve">Скаржник стверджує, що, незважаючи на направлення 05 серпня 2026 року матеріалів кримінального провадження до відповідного органу досудового розслідування, Балакунець О.І. протягом серпня повідомляв про їх ненадходження, приховував матеріали та надані стороною захисту докази, допускав затягування розгляду справи, а також брав участь у повідомленні </w:t>
      </w:r>
      <w:r>
        <w:rPr>
          <w:rFonts w:ascii="Times New Roman" w:hAnsi="Times New Roman"/>
          <w:sz w:val="28"/>
          <w:szCs w:val="28"/>
        </w:rPr>
        <w:t>ОСОБІ_1</w:t>
      </w:r>
      <w:r w:rsidRPr="007468E6">
        <w:rPr>
          <w:rFonts w:ascii="Times New Roman" w:hAnsi="Times New Roman"/>
          <w:sz w:val="28"/>
          <w:szCs w:val="28"/>
        </w:rPr>
        <w:t xml:space="preserve"> про підозру без урахування таких доказів.</w:t>
      </w:r>
    </w:p>
    <w:p w14:paraId="728D3FDE" w14:textId="70DBA6C6" w:rsidR="00515F52" w:rsidRPr="007468E6" w:rsidRDefault="00515F52" w:rsidP="00515F52">
      <w:pPr>
        <w:widowControl w:val="0"/>
        <w:tabs>
          <w:tab w:val="left" w:pos="851"/>
          <w:tab w:val="left" w:pos="993"/>
        </w:tabs>
        <w:spacing w:after="0" w:line="240" w:lineRule="auto"/>
        <w:ind w:firstLine="709"/>
        <w:contextualSpacing/>
        <w:jc w:val="both"/>
        <w:rPr>
          <w:rFonts w:ascii="Times New Roman" w:hAnsi="Times New Roman"/>
          <w:sz w:val="28"/>
          <w:szCs w:val="28"/>
        </w:rPr>
      </w:pPr>
      <w:r w:rsidRPr="007468E6">
        <w:rPr>
          <w:rFonts w:ascii="Times New Roman" w:hAnsi="Times New Roman"/>
          <w:sz w:val="28"/>
          <w:szCs w:val="28"/>
        </w:rPr>
        <w:t xml:space="preserve">Крім того, </w:t>
      </w:r>
      <w:r>
        <w:rPr>
          <w:rFonts w:ascii="Times New Roman" w:hAnsi="Times New Roman"/>
          <w:sz w:val="28"/>
          <w:szCs w:val="28"/>
        </w:rPr>
        <w:t>ОСОБА_1</w:t>
      </w:r>
      <w:r w:rsidRPr="007468E6">
        <w:rPr>
          <w:rFonts w:ascii="Times New Roman" w:hAnsi="Times New Roman"/>
          <w:sz w:val="28"/>
          <w:szCs w:val="28"/>
        </w:rPr>
        <w:t xml:space="preserve"> зазначає про участь Балакунця О.І. у спробі </w:t>
      </w:r>
      <w:r w:rsidRPr="007468E6">
        <w:rPr>
          <w:rFonts w:ascii="Times New Roman" w:hAnsi="Times New Roman"/>
          <w:sz w:val="28"/>
          <w:szCs w:val="28"/>
        </w:rPr>
        <w:lastRenderedPageBreak/>
        <w:t>примусового вручення йому повідомлення про підозру 02 вересня 2026 року, здійснення тиску, участь у судових засіданнях без належних процесуальних повноважень та погодження із суддями призначення судового засідання на 09 вересня 2026 року під час розгляду Верховним Судом клопотання про направлення кримінального провадження до іншого суду.</w:t>
      </w:r>
    </w:p>
    <w:p w14:paraId="2FD821DC" w14:textId="77777777" w:rsidR="00515F52" w:rsidRPr="007468E6" w:rsidRDefault="00515F52" w:rsidP="00515F52">
      <w:pPr>
        <w:widowControl w:val="0"/>
        <w:tabs>
          <w:tab w:val="left" w:pos="851"/>
          <w:tab w:val="left" w:pos="993"/>
        </w:tabs>
        <w:spacing w:after="0" w:line="240" w:lineRule="auto"/>
        <w:ind w:firstLine="709"/>
        <w:contextualSpacing/>
        <w:jc w:val="both"/>
        <w:rPr>
          <w:rFonts w:ascii="Times New Roman" w:hAnsi="Times New Roman"/>
          <w:sz w:val="28"/>
          <w:szCs w:val="28"/>
        </w:rPr>
      </w:pPr>
      <w:r w:rsidRPr="007468E6">
        <w:rPr>
          <w:rFonts w:ascii="Times New Roman" w:hAnsi="Times New Roman"/>
          <w:sz w:val="28"/>
          <w:szCs w:val="28"/>
        </w:rPr>
        <w:t>Такі дії скаржник вважає узгодженими та протиправними, вбачає у них ознаки службового підроблення, зловживання владою або службовим становищем і порушення права на захист, у зв’язку із чим просить притягнути Балакунця О.І. до дисциплінарної відповідальності, у тому числі шляхом звільнення з посади в органах прокуратури.</w:t>
      </w:r>
    </w:p>
    <w:p w14:paraId="1197B24B" w14:textId="77777777" w:rsidR="00515F52" w:rsidRPr="00071415" w:rsidRDefault="00515F52" w:rsidP="00515F52">
      <w:pPr>
        <w:widowControl w:val="0"/>
        <w:tabs>
          <w:tab w:val="left" w:pos="851"/>
          <w:tab w:val="left" w:pos="993"/>
        </w:tabs>
        <w:spacing w:after="0" w:line="240" w:lineRule="auto"/>
        <w:ind w:firstLine="709"/>
        <w:contextualSpacing/>
        <w:jc w:val="both"/>
        <w:rPr>
          <w:rFonts w:ascii="Times New Roman" w:hAnsi="Times New Roman"/>
          <w:sz w:val="28"/>
          <w:szCs w:val="28"/>
        </w:rPr>
      </w:pPr>
    </w:p>
    <w:p w14:paraId="039F91A9" w14:textId="77777777" w:rsidR="00515F52" w:rsidRPr="00367C65" w:rsidRDefault="00515F52" w:rsidP="00515F52">
      <w:pPr>
        <w:widowControl w:val="0"/>
        <w:tabs>
          <w:tab w:val="left" w:pos="851"/>
          <w:tab w:val="left" w:pos="993"/>
        </w:tabs>
        <w:spacing w:after="0" w:line="240" w:lineRule="auto"/>
        <w:ind w:firstLine="709"/>
        <w:contextualSpacing/>
        <w:jc w:val="both"/>
        <w:rPr>
          <w:rFonts w:ascii="Times New Roman" w:hAnsi="Times New Roman"/>
          <w:b/>
          <w:sz w:val="28"/>
          <w:szCs w:val="28"/>
        </w:rPr>
      </w:pPr>
      <w:r w:rsidRPr="00367C65">
        <w:rPr>
          <w:rFonts w:ascii="Times New Roman" w:hAnsi="Times New Roman"/>
          <w:b/>
          <w:sz w:val="28"/>
          <w:szCs w:val="28"/>
        </w:rPr>
        <w:t>2.</w:t>
      </w:r>
      <w:r w:rsidRPr="00367C65">
        <w:rPr>
          <w:rFonts w:ascii="Times New Roman" w:hAnsi="Times New Roman"/>
          <w:sz w:val="28"/>
          <w:szCs w:val="28"/>
        </w:rPr>
        <w:t xml:space="preserve"> </w:t>
      </w:r>
      <w:r w:rsidRPr="00367C65">
        <w:rPr>
          <w:rFonts w:ascii="Times New Roman" w:hAnsi="Times New Roman"/>
          <w:b/>
          <w:sz w:val="28"/>
          <w:szCs w:val="28"/>
        </w:rPr>
        <w:t>Щодо встановлених фактичних відомостей</w:t>
      </w:r>
    </w:p>
    <w:p w14:paraId="1BA3AC88" w14:textId="77777777" w:rsidR="00515F52" w:rsidRPr="00367C65" w:rsidRDefault="00515F52" w:rsidP="00515F52">
      <w:pPr>
        <w:widowControl w:val="0"/>
        <w:tabs>
          <w:tab w:val="left" w:pos="851"/>
          <w:tab w:val="left" w:pos="993"/>
        </w:tabs>
        <w:spacing w:after="0" w:line="240" w:lineRule="auto"/>
        <w:ind w:firstLine="709"/>
        <w:contextualSpacing/>
        <w:jc w:val="both"/>
        <w:rPr>
          <w:rFonts w:ascii="Times New Roman" w:hAnsi="Times New Roman"/>
          <w:sz w:val="28"/>
          <w:szCs w:val="28"/>
        </w:rPr>
      </w:pPr>
    </w:p>
    <w:p w14:paraId="711E905B" w14:textId="77777777" w:rsidR="00515F52" w:rsidRDefault="00515F52" w:rsidP="00515F52">
      <w:pPr>
        <w:widowControl w:val="0"/>
        <w:tabs>
          <w:tab w:val="left" w:pos="851"/>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До дисциплінарної скарги долучено</w:t>
      </w:r>
      <w:r>
        <w:rPr>
          <w:rFonts w:ascii="Times New Roman" w:hAnsi="Times New Roman"/>
          <w:sz w:val="28"/>
          <w:szCs w:val="28"/>
        </w:rPr>
        <w:t xml:space="preserve"> об’єднаний файл додатків.</w:t>
      </w:r>
    </w:p>
    <w:p w14:paraId="3C94E0AE" w14:textId="77777777" w:rsidR="00515F52" w:rsidRPr="00367C65" w:rsidRDefault="00515F52" w:rsidP="00515F52">
      <w:pPr>
        <w:widowControl w:val="0"/>
        <w:tabs>
          <w:tab w:val="left" w:pos="851"/>
          <w:tab w:val="left" w:pos="993"/>
        </w:tabs>
        <w:spacing w:after="0" w:line="240" w:lineRule="auto"/>
        <w:ind w:firstLine="709"/>
        <w:contextualSpacing/>
        <w:jc w:val="both"/>
        <w:rPr>
          <w:rFonts w:ascii="Times New Roman" w:hAnsi="Times New Roman"/>
          <w:sz w:val="28"/>
          <w:szCs w:val="28"/>
        </w:rPr>
      </w:pPr>
    </w:p>
    <w:p w14:paraId="367C4329" w14:textId="77777777" w:rsidR="00515F52" w:rsidRPr="00C90F93" w:rsidRDefault="00515F52" w:rsidP="00515F52">
      <w:pPr>
        <w:pStyle w:val="a9"/>
        <w:widowControl w:val="0"/>
        <w:numPr>
          <w:ilvl w:val="0"/>
          <w:numId w:val="2"/>
        </w:numPr>
        <w:tabs>
          <w:tab w:val="left" w:pos="851"/>
          <w:tab w:val="left" w:pos="993"/>
        </w:tabs>
        <w:spacing w:after="0" w:line="240" w:lineRule="auto"/>
        <w:jc w:val="both"/>
        <w:rPr>
          <w:rFonts w:ascii="Times New Roman" w:hAnsi="Times New Roman"/>
          <w:b/>
          <w:sz w:val="28"/>
          <w:szCs w:val="28"/>
        </w:rPr>
      </w:pPr>
      <w:r w:rsidRPr="00C90F93">
        <w:rPr>
          <w:rFonts w:ascii="Times New Roman" w:hAnsi="Times New Roman"/>
          <w:b/>
          <w:sz w:val="28"/>
          <w:szCs w:val="28"/>
        </w:rPr>
        <w:t>Щодо джерел права, які підлягають застосуванню</w:t>
      </w:r>
    </w:p>
    <w:p w14:paraId="58294E77" w14:textId="77777777" w:rsidR="00515F52" w:rsidRPr="00367C65" w:rsidRDefault="00515F52" w:rsidP="00515F52">
      <w:pPr>
        <w:widowControl w:val="0"/>
        <w:tabs>
          <w:tab w:val="left" w:pos="851"/>
          <w:tab w:val="left" w:pos="993"/>
        </w:tabs>
        <w:spacing w:after="0" w:line="240" w:lineRule="auto"/>
        <w:ind w:left="709"/>
        <w:jc w:val="both"/>
        <w:rPr>
          <w:rFonts w:ascii="Times New Roman" w:hAnsi="Times New Roman"/>
          <w:b/>
          <w:sz w:val="28"/>
          <w:szCs w:val="28"/>
        </w:rPr>
      </w:pPr>
    </w:p>
    <w:p w14:paraId="43B40B83" w14:textId="77777777" w:rsidR="00515F52" w:rsidRPr="00367C65" w:rsidRDefault="00515F52" w:rsidP="00515F52">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Однією із засад діяльності прокуратури, визначеною у статті 3 Закону України «Про прокуратуру», є незалежність прокурорів. Зі змісту частини другої статті 16 Закону України «Про прокуратуру»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6D2A8A16" w14:textId="77777777" w:rsidR="00515F52" w:rsidRPr="00367C65" w:rsidRDefault="00515F52" w:rsidP="00515F52">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За загальним правилом, наведеним у частині першій статті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p>
    <w:p w14:paraId="1400649B" w14:textId="77777777" w:rsidR="00515F52" w:rsidRDefault="00515F52" w:rsidP="00515F52">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Згаданими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 без законних на те повноважень.</w:t>
      </w:r>
    </w:p>
    <w:p w14:paraId="6E205676" w14:textId="77777777" w:rsidR="00515F52" w:rsidRPr="00367C65" w:rsidRDefault="00515F52" w:rsidP="00515F52">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Водночас положеннями абзацу 2 частини першої статті 45 Закону України «Про прокуратуру» визначено, що рішення, дії чи бездіяльність прокурора в межах кримінального процесу можуть бути оскаржені виключно в порядку, встановленому КПК України.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69A1E9FF" w14:textId="77777777" w:rsidR="00515F52" w:rsidRPr="00367C65" w:rsidRDefault="00515F52" w:rsidP="00515F52">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Визначення дисциплінарного провадження наведено у частині першій статті 45 Закону України «Про прокуратуру» – як процедури розгляду Комісією дисциплінарної скарги, в якій містяться відомості про вчинення прокурором дисциплінарного проступку. </w:t>
      </w:r>
    </w:p>
    <w:p w14:paraId="039AC2AB" w14:textId="77777777" w:rsidR="00515F52" w:rsidRPr="00367C65" w:rsidRDefault="00515F52" w:rsidP="00515F52">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bCs/>
          <w:sz w:val="28"/>
          <w:szCs w:val="28"/>
        </w:rPr>
        <w:t xml:space="preserve">Частиною першою статті 43 </w:t>
      </w:r>
      <w:r w:rsidRPr="00367C65">
        <w:rPr>
          <w:rFonts w:ascii="Times New Roman" w:hAnsi="Times New Roman"/>
          <w:sz w:val="28"/>
          <w:szCs w:val="28"/>
        </w:rPr>
        <w:t xml:space="preserve">Закону України «Про прокуратуру» визначено, що </w:t>
      </w:r>
      <w:bookmarkStart w:id="0" w:name="n417"/>
      <w:bookmarkEnd w:id="0"/>
      <w:r w:rsidRPr="00367C65">
        <w:rPr>
          <w:rFonts w:ascii="Times New Roman" w:hAnsi="Times New Roman"/>
          <w:sz w:val="28"/>
          <w:szCs w:val="28"/>
        </w:rPr>
        <w:t xml:space="preserve">прокурора може бути притягнуто до дисциплінарної </w:t>
      </w:r>
      <w:r w:rsidRPr="00367C65">
        <w:rPr>
          <w:rFonts w:ascii="Times New Roman" w:hAnsi="Times New Roman"/>
          <w:sz w:val="28"/>
          <w:szCs w:val="28"/>
        </w:rPr>
        <w:lastRenderedPageBreak/>
        <w:t>відповідальності у порядку дисциплінарного провадження з таких підстав:</w:t>
      </w:r>
    </w:p>
    <w:p w14:paraId="632AC43B" w14:textId="77777777" w:rsidR="00515F52" w:rsidRPr="00367C65" w:rsidRDefault="00515F52" w:rsidP="00515F52">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1" w:name="n418"/>
      <w:bookmarkEnd w:id="1"/>
      <w:r w:rsidRPr="00367C65">
        <w:rPr>
          <w:rFonts w:ascii="Times New Roman" w:hAnsi="Times New Roman"/>
          <w:sz w:val="28"/>
          <w:szCs w:val="28"/>
        </w:rPr>
        <w:t>1) невиконання чи неналежне виконання службових обов’язків;</w:t>
      </w:r>
    </w:p>
    <w:p w14:paraId="7AB6E86B" w14:textId="77777777" w:rsidR="00515F52" w:rsidRPr="00367C65" w:rsidRDefault="00515F52" w:rsidP="00515F52">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2" w:name="n419"/>
      <w:bookmarkEnd w:id="2"/>
      <w:r w:rsidRPr="00367C65">
        <w:rPr>
          <w:rFonts w:ascii="Times New Roman" w:hAnsi="Times New Roman"/>
          <w:sz w:val="28"/>
          <w:szCs w:val="28"/>
        </w:rPr>
        <w:t>2) необґрунтоване зволікання з розглядом звернення;</w:t>
      </w:r>
    </w:p>
    <w:p w14:paraId="55FF3AAB" w14:textId="77777777" w:rsidR="00515F52" w:rsidRPr="00367C65" w:rsidRDefault="00515F52" w:rsidP="00515F52">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3" w:name="n420"/>
      <w:bookmarkEnd w:id="3"/>
      <w:r w:rsidRPr="00367C65">
        <w:rPr>
          <w:rFonts w:ascii="Times New Roman" w:hAnsi="Times New Roman"/>
          <w:sz w:val="28"/>
          <w:szCs w:val="28"/>
        </w:rPr>
        <w:t>3) розголошення таємниці, що охороняється законом, яка стала відомою прокуророві під час виконання повноважень;</w:t>
      </w:r>
    </w:p>
    <w:p w14:paraId="3B7A9E3E" w14:textId="77777777" w:rsidR="00515F52" w:rsidRPr="00367C65" w:rsidRDefault="00515F52" w:rsidP="00515F52">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4" w:name="n421"/>
      <w:bookmarkEnd w:id="4"/>
      <w:r w:rsidRPr="00367C65">
        <w:rPr>
          <w:rFonts w:ascii="Times New Roman" w:hAnsi="Times New Roman"/>
          <w:sz w:val="28"/>
          <w:szCs w:val="28"/>
        </w:rPr>
        <w:t>4) порушення встановленого законом порядку подання декларації особи, уповноваженої на виконання функцій держави або місцевого самоврядування;</w:t>
      </w:r>
      <w:bookmarkStart w:id="5" w:name="n2686"/>
      <w:bookmarkEnd w:id="5"/>
    </w:p>
    <w:p w14:paraId="6A158E7B" w14:textId="77777777" w:rsidR="00515F52" w:rsidRPr="00367C65" w:rsidRDefault="00515F52" w:rsidP="00515F52">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6" w:name="n422"/>
      <w:bookmarkEnd w:id="6"/>
      <w:r w:rsidRPr="00367C65">
        <w:rPr>
          <w:rFonts w:ascii="Times New Roman" w:hAnsi="Times New Roman"/>
          <w:sz w:val="28"/>
          <w:szCs w:val="28"/>
        </w:rPr>
        <w:t>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p>
    <w:p w14:paraId="5807FC58" w14:textId="77777777" w:rsidR="00515F52" w:rsidRPr="00367C65" w:rsidRDefault="00515F52" w:rsidP="00515F52">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7" w:name="n423"/>
      <w:bookmarkEnd w:id="7"/>
      <w:r w:rsidRPr="00367C65">
        <w:rPr>
          <w:rFonts w:ascii="Times New Roman" w:hAnsi="Times New Roman"/>
          <w:sz w:val="28"/>
          <w:szCs w:val="28"/>
        </w:rPr>
        <w:t>6) систематичне (два і більше разів протягом одного року) або одноразове грубе порушення правил прокурорської етики;</w:t>
      </w:r>
    </w:p>
    <w:p w14:paraId="456898E1" w14:textId="77777777" w:rsidR="00515F52" w:rsidRPr="00367C65" w:rsidRDefault="00515F52" w:rsidP="00515F52">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8" w:name="n424"/>
      <w:bookmarkEnd w:id="8"/>
      <w:r w:rsidRPr="00367C65">
        <w:rPr>
          <w:rFonts w:ascii="Times New Roman" w:hAnsi="Times New Roman"/>
          <w:sz w:val="28"/>
          <w:szCs w:val="28"/>
        </w:rPr>
        <w:t>7) порушення правил внутрішнього службового розпорядку;</w:t>
      </w:r>
    </w:p>
    <w:p w14:paraId="58BDD291" w14:textId="77777777" w:rsidR="00515F52" w:rsidRPr="00367C65" w:rsidRDefault="00515F52" w:rsidP="00515F52">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9" w:name="n425"/>
      <w:bookmarkEnd w:id="9"/>
      <w:r w:rsidRPr="00367C65">
        <w:rPr>
          <w:rFonts w:ascii="Times New Roman" w:hAnsi="Times New Roman"/>
          <w:sz w:val="28"/>
          <w:szCs w:val="28"/>
        </w:rPr>
        <w:t>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w:t>
      </w:r>
    </w:p>
    <w:p w14:paraId="0543F4EC" w14:textId="77777777" w:rsidR="00515F52" w:rsidRPr="00367C65" w:rsidRDefault="00515F52" w:rsidP="00515F52">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10" w:name="n426"/>
      <w:bookmarkEnd w:id="10"/>
      <w:r w:rsidRPr="00367C65">
        <w:rPr>
          <w:rFonts w:ascii="Times New Roman" w:hAnsi="Times New Roman"/>
          <w:sz w:val="28"/>
          <w:szCs w:val="28"/>
        </w:rPr>
        <w:t>9) публічне висловлювання, яке є порушенням презумпції невинуватості.</w:t>
      </w:r>
    </w:p>
    <w:p w14:paraId="1B17B8F6" w14:textId="77777777" w:rsidR="00515F52" w:rsidRPr="00367C65" w:rsidRDefault="00515F52" w:rsidP="00515F52">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Конструкцію статті 46 Закону України «Про прокуратуру» щодо відкриття дисциплінарного провадження та проведення перевірки дисциплінарної скарги побудовано таким чином, що рішення про відкриття дисциплінарного провадження стосовно прокурора можливе лише за відсутності таких обставин:</w:t>
      </w:r>
    </w:p>
    <w:p w14:paraId="781F63D2" w14:textId="77777777" w:rsidR="00515F52" w:rsidRPr="00367C65" w:rsidRDefault="00515F52" w:rsidP="00515F52">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1) дисциплінарна скарга не містить конкретних відомостей про наявність ознак дисциплінарного проступку прокурора;</w:t>
      </w:r>
    </w:p>
    <w:p w14:paraId="674560CE" w14:textId="77777777" w:rsidR="00515F52" w:rsidRPr="00367C65" w:rsidRDefault="00515F52" w:rsidP="00515F52">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11" w:name="n441"/>
      <w:bookmarkEnd w:id="11"/>
      <w:r w:rsidRPr="00367C65">
        <w:rPr>
          <w:rFonts w:ascii="Times New Roman" w:hAnsi="Times New Roman"/>
          <w:sz w:val="28"/>
          <w:szCs w:val="28"/>
        </w:rPr>
        <w:t>2) дисциплінарна скарга є анонімною;</w:t>
      </w:r>
    </w:p>
    <w:p w14:paraId="6B9F9FDE" w14:textId="77777777" w:rsidR="00515F52" w:rsidRPr="00367C65" w:rsidRDefault="00515F52" w:rsidP="00515F52">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12" w:name="n442"/>
      <w:bookmarkEnd w:id="12"/>
      <w:r w:rsidRPr="00367C65">
        <w:rPr>
          <w:rFonts w:ascii="Times New Roman" w:hAnsi="Times New Roman"/>
          <w:sz w:val="28"/>
          <w:szCs w:val="28"/>
        </w:rPr>
        <w:t>3) дисциплінарна скарга подана з підстав, не визначених </w:t>
      </w:r>
      <w:hyperlink r:id="rId8" w:anchor="n416" w:history="1">
        <w:r w:rsidRPr="00367C65">
          <w:rPr>
            <w:rFonts w:ascii="Times New Roman" w:hAnsi="Times New Roman"/>
            <w:sz w:val="28"/>
            <w:szCs w:val="28"/>
          </w:rPr>
          <w:t>статтею 43</w:t>
        </w:r>
      </w:hyperlink>
      <w:r w:rsidRPr="00367C65">
        <w:rPr>
          <w:rFonts w:ascii="Times New Roman" w:hAnsi="Times New Roman"/>
          <w:sz w:val="28"/>
          <w:szCs w:val="28"/>
        </w:rPr>
        <w:t> цього Закону;</w:t>
      </w:r>
    </w:p>
    <w:p w14:paraId="65C4EA1A" w14:textId="77777777" w:rsidR="00515F52" w:rsidRPr="00367C65" w:rsidRDefault="00515F52" w:rsidP="00515F52">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13" w:name="n443"/>
      <w:bookmarkEnd w:id="13"/>
      <w:r w:rsidRPr="00367C65">
        <w:rPr>
          <w:rFonts w:ascii="Times New Roman" w:hAnsi="Times New Roman"/>
          <w:sz w:val="28"/>
          <w:szCs w:val="28"/>
        </w:rPr>
        <w:t>4) з прокурором, стосовно якого надійшла дисциплінарна скарга, припинено правовідносини у випадках, передбачених</w:t>
      </w:r>
      <w:hyperlink r:id="rId9" w:anchor="n505" w:history="1">
        <w:r w:rsidRPr="00367C65">
          <w:rPr>
            <w:rFonts w:ascii="Times New Roman" w:hAnsi="Times New Roman"/>
            <w:sz w:val="28"/>
            <w:szCs w:val="28"/>
          </w:rPr>
          <w:t> статтею 51</w:t>
        </w:r>
      </w:hyperlink>
      <w:r w:rsidRPr="00367C65">
        <w:rPr>
          <w:rFonts w:ascii="Times New Roman" w:hAnsi="Times New Roman"/>
          <w:sz w:val="28"/>
          <w:szCs w:val="28"/>
        </w:rPr>
        <w:t> цього Закону;</w:t>
      </w:r>
      <w:bookmarkStart w:id="14" w:name="n1893"/>
      <w:bookmarkEnd w:id="14"/>
    </w:p>
    <w:p w14:paraId="4E55DB5C" w14:textId="77777777" w:rsidR="00515F52" w:rsidRPr="00367C65" w:rsidRDefault="00515F52" w:rsidP="00515F52">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15" w:name="n444"/>
      <w:bookmarkEnd w:id="15"/>
      <w:r w:rsidRPr="00367C65">
        <w:rPr>
          <w:rFonts w:ascii="Times New Roman" w:hAnsi="Times New Roman"/>
          <w:sz w:val="28"/>
          <w:szCs w:val="28"/>
        </w:rPr>
        <w:t>5) дисциплінарний проступок, про який зазначено у дисциплінарній скарзі, вже був предметом перевірки і щодо нього Комісія прийняла рішення, яке не скасовано в установленому законом порядку.</w:t>
      </w:r>
      <w:bookmarkStart w:id="16" w:name="n2545"/>
      <w:bookmarkEnd w:id="16"/>
    </w:p>
    <w:p w14:paraId="4ECD322F" w14:textId="77777777" w:rsidR="00515F52" w:rsidRPr="00367C65" w:rsidRDefault="00515F52" w:rsidP="00515F52">
      <w:pPr>
        <w:widowControl w:val="0"/>
        <w:tabs>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Вимогою Закону України «Про прокуратуру» щодо змісту дисциплінарної скарги є зазначення скаржником конкретних відомостей про наявність ознак дисциплінарного проступку прокурора.</w:t>
      </w:r>
    </w:p>
    <w:p w14:paraId="310B2624" w14:textId="77777777" w:rsidR="00515F52" w:rsidRPr="00367C65" w:rsidRDefault="00515F52" w:rsidP="00515F52">
      <w:pPr>
        <w:widowControl w:val="0"/>
        <w:tabs>
          <w:tab w:val="left" w:pos="851"/>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Дисциплінарному проступку, як і будь-якому протиправному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w:t>
      </w:r>
      <w:r>
        <w:rPr>
          <w:rFonts w:ascii="Times New Roman" w:hAnsi="Times New Roman"/>
          <w:sz w:val="28"/>
          <w:szCs w:val="28"/>
        </w:rPr>
        <w:t>н</w:t>
      </w:r>
      <w:r w:rsidRPr="00367C65">
        <w:rPr>
          <w:rFonts w:ascii="Times New Roman" w:hAnsi="Times New Roman"/>
          <w:sz w:val="28"/>
          <w:szCs w:val="28"/>
        </w:rPr>
        <w:t xml:space="preserve">ий зв’язок між діянням і шкідливими наслідками, а також час і місце діяння. Суб’єктивну сторону дисциплінарного проступку характеризує вина. </w:t>
      </w:r>
    </w:p>
    <w:p w14:paraId="13C31097" w14:textId="77777777" w:rsidR="00515F52" w:rsidRPr="00367C65" w:rsidRDefault="00515F52" w:rsidP="00515F52">
      <w:pPr>
        <w:widowControl w:val="0"/>
        <w:tabs>
          <w:tab w:val="left" w:pos="851"/>
        </w:tabs>
        <w:spacing w:after="0" w:line="240" w:lineRule="auto"/>
        <w:ind w:firstLine="709"/>
        <w:contextualSpacing/>
        <w:jc w:val="both"/>
        <w:rPr>
          <w:rFonts w:ascii="Times New Roman" w:hAnsi="Times New Roman"/>
          <w:bCs/>
          <w:sz w:val="28"/>
          <w:szCs w:val="28"/>
        </w:rPr>
      </w:pPr>
      <w:r w:rsidRPr="00367C65">
        <w:rPr>
          <w:rFonts w:ascii="Times New Roman" w:hAnsi="Times New Roman"/>
          <w:bCs/>
          <w:sz w:val="28"/>
          <w:szCs w:val="28"/>
        </w:rPr>
        <w:t xml:space="preserve">Для встановлення наявності чи відсутності факту невиконання чи неналежного виконання прокурором службових обов’язків потрібно установити, </w:t>
      </w:r>
      <w:r w:rsidRPr="00367C65">
        <w:rPr>
          <w:rFonts w:ascii="Times New Roman" w:hAnsi="Times New Roman"/>
          <w:bCs/>
          <w:sz w:val="28"/>
          <w:szCs w:val="28"/>
        </w:rPr>
        <w:lastRenderedPageBreak/>
        <w:t>зокрема, факт ухилення прокурора від вчинення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w:t>
      </w:r>
    </w:p>
    <w:p w14:paraId="3D603EB5" w14:textId="77777777" w:rsidR="00515F52" w:rsidRPr="00367C65" w:rsidRDefault="00515F52" w:rsidP="00515F52">
      <w:pPr>
        <w:widowControl w:val="0"/>
        <w:tabs>
          <w:tab w:val="left" w:pos="851"/>
        </w:tabs>
        <w:spacing w:after="0" w:line="240" w:lineRule="auto"/>
        <w:ind w:firstLine="709"/>
        <w:contextualSpacing/>
        <w:jc w:val="both"/>
        <w:rPr>
          <w:rFonts w:ascii="Times New Roman" w:hAnsi="Times New Roman"/>
          <w:bCs/>
          <w:sz w:val="28"/>
          <w:szCs w:val="28"/>
        </w:rPr>
      </w:pPr>
      <w:r w:rsidRPr="00367C65">
        <w:rPr>
          <w:rFonts w:ascii="Times New Roman" w:hAnsi="Times New Roman"/>
          <w:bCs/>
          <w:sz w:val="28"/>
          <w:szCs w:val="28"/>
        </w:rPr>
        <w:t>Згідно з усталеною практикою Комісії, дисциплінарним проступком прокурора необхідно вважати протиправну винну дію або бездіяльність, прийняття рішення чи його неприйняття, що полягає у невиконанні або неналежному виконанні прокурором своїх посадових обов’язків та інших вимог, встановлених Законом України «Про прокуратуру» та іншими нормативно-правовими актами, за яке до нього може бути застосоване дисциплінарне стягнення.</w:t>
      </w:r>
    </w:p>
    <w:p w14:paraId="30527508" w14:textId="77777777" w:rsidR="00515F52" w:rsidRDefault="00515F52" w:rsidP="00515F52">
      <w:pPr>
        <w:widowControl w:val="0"/>
        <w:spacing w:after="0" w:line="240" w:lineRule="auto"/>
        <w:ind w:firstLine="709"/>
        <w:contextualSpacing/>
        <w:jc w:val="both"/>
        <w:rPr>
          <w:rFonts w:ascii="Times New Roman" w:hAnsi="Times New Roman"/>
          <w:sz w:val="28"/>
          <w:szCs w:val="28"/>
          <w:lang w:eastAsia="uk-UA"/>
        </w:rPr>
      </w:pPr>
      <w:r w:rsidRPr="00367C65">
        <w:rPr>
          <w:rFonts w:ascii="Times New Roman" w:hAnsi="Times New Roman"/>
          <w:sz w:val="28"/>
          <w:szCs w:val="28"/>
          <w:lang w:eastAsia="uk-UA"/>
        </w:rPr>
        <w:t>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стверджуються, що вони своїми діями явно порушили професійні стандарти, невідкладно й неупереджено розглядаються згідно з відповідною процедурою.</w:t>
      </w:r>
    </w:p>
    <w:p w14:paraId="66606E20" w14:textId="77777777" w:rsidR="00515F52" w:rsidRPr="00A60675" w:rsidRDefault="00515F52" w:rsidP="00515F52">
      <w:pPr>
        <w:widowControl w:val="0"/>
        <w:spacing w:after="0" w:line="240" w:lineRule="auto"/>
        <w:ind w:firstLine="709"/>
        <w:contextualSpacing/>
        <w:jc w:val="both"/>
        <w:rPr>
          <w:rFonts w:ascii="Times New Roman" w:hAnsi="Times New Roman"/>
          <w:sz w:val="28"/>
          <w:szCs w:val="28"/>
          <w:lang w:eastAsia="uk-UA"/>
        </w:rPr>
      </w:pPr>
      <w:r>
        <w:rPr>
          <w:rFonts w:ascii="Times New Roman" w:hAnsi="Times New Roman"/>
          <w:sz w:val="28"/>
          <w:szCs w:val="28"/>
          <w:lang w:eastAsia="uk-UA"/>
        </w:rPr>
        <w:t>Згідно з пунктом 1 частини першої статті 303 КПК України н</w:t>
      </w:r>
      <w:r w:rsidRPr="00A60675">
        <w:rPr>
          <w:rFonts w:ascii="Times New Roman" w:hAnsi="Times New Roman"/>
          <w:sz w:val="28"/>
          <w:szCs w:val="28"/>
          <w:lang w:eastAsia="uk-UA"/>
        </w:rPr>
        <w:t>а досудовому провадженні можуть бути оскаржені</w:t>
      </w:r>
      <w:r>
        <w:rPr>
          <w:rFonts w:ascii="Times New Roman" w:hAnsi="Times New Roman"/>
          <w:sz w:val="28"/>
          <w:szCs w:val="28"/>
          <w:lang w:eastAsia="uk-UA"/>
        </w:rPr>
        <w:t xml:space="preserve"> </w:t>
      </w:r>
      <w:r w:rsidRPr="00A60675">
        <w:rPr>
          <w:rFonts w:ascii="Times New Roman" w:hAnsi="Times New Roman"/>
          <w:sz w:val="28"/>
          <w:szCs w:val="28"/>
          <w:lang w:eastAsia="uk-UA"/>
        </w:rPr>
        <w:t>рішення, дії чи бездіяльність слідчого, дізнавача або прокурора</w:t>
      </w:r>
      <w:bookmarkStart w:id="17" w:name="n2693"/>
      <w:bookmarkEnd w:id="17"/>
      <w:r>
        <w:rPr>
          <w:rFonts w:ascii="Times New Roman" w:hAnsi="Times New Roman"/>
          <w:sz w:val="28"/>
          <w:szCs w:val="28"/>
          <w:lang w:eastAsia="uk-UA"/>
        </w:rPr>
        <w:t xml:space="preserve">, зокрема, </w:t>
      </w:r>
      <w:r w:rsidRPr="00A60675">
        <w:rPr>
          <w:rFonts w:ascii="Times New Roman" w:hAnsi="Times New Roman"/>
          <w:sz w:val="28"/>
          <w:szCs w:val="28"/>
          <w:lang w:eastAsia="uk-UA"/>
        </w:rPr>
        <w:t>бездіяльність слідчого, дізнавача, прокурора, яка полягає у невнесенні відомостей про кримінальне правопорушення до Єдиного реєстру досудових розслідувань після отримання заяви чи повідомлення про кримінальне правопорушення</w:t>
      </w:r>
      <w:r>
        <w:rPr>
          <w:rFonts w:ascii="Times New Roman" w:hAnsi="Times New Roman"/>
          <w:sz w:val="28"/>
          <w:szCs w:val="28"/>
          <w:lang w:eastAsia="uk-UA"/>
        </w:rPr>
        <w:t xml:space="preserve">. </w:t>
      </w:r>
    </w:p>
    <w:p w14:paraId="1C6DA0A3" w14:textId="77777777" w:rsidR="00515F52" w:rsidRDefault="00515F52" w:rsidP="00515F52">
      <w:pPr>
        <w:widowControl w:val="0"/>
        <w:spacing w:after="0" w:line="240" w:lineRule="auto"/>
        <w:ind w:firstLine="709"/>
        <w:contextualSpacing/>
        <w:jc w:val="both"/>
        <w:rPr>
          <w:rFonts w:ascii="Times New Roman" w:hAnsi="Times New Roman"/>
          <w:sz w:val="28"/>
          <w:szCs w:val="28"/>
          <w:lang w:eastAsia="uk-UA"/>
        </w:rPr>
      </w:pPr>
    </w:p>
    <w:p w14:paraId="34B84CFB" w14:textId="77777777" w:rsidR="00515F52" w:rsidRPr="00367C65" w:rsidRDefault="00515F52" w:rsidP="00515F52">
      <w:pPr>
        <w:pStyle w:val="rvps2"/>
        <w:widowControl w:val="0"/>
        <w:numPr>
          <w:ilvl w:val="0"/>
          <w:numId w:val="2"/>
        </w:numPr>
        <w:shd w:val="clear" w:color="auto" w:fill="FFFFFF"/>
        <w:tabs>
          <w:tab w:val="left" w:pos="993"/>
        </w:tabs>
        <w:spacing w:before="0" w:beforeAutospacing="0" w:after="0" w:afterAutospacing="0"/>
        <w:contextualSpacing/>
        <w:jc w:val="both"/>
        <w:rPr>
          <w:b/>
          <w:sz w:val="28"/>
          <w:szCs w:val="28"/>
          <w:lang w:val="uk-UA"/>
        </w:rPr>
      </w:pPr>
      <w:r w:rsidRPr="00367C65">
        <w:rPr>
          <w:b/>
          <w:sz w:val="28"/>
          <w:szCs w:val="28"/>
          <w:lang w:val="uk-UA"/>
        </w:rPr>
        <w:t>Оцінка встановлених обставин та мотиви прийнятого рішення</w:t>
      </w:r>
    </w:p>
    <w:p w14:paraId="1D6E02C4" w14:textId="77777777" w:rsidR="00515F52" w:rsidRPr="00367C65" w:rsidRDefault="00515F52" w:rsidP="00515F52">
      <w:pPr>
        <w:pStyle w:val="rvps2"/>
        <w:widowControl w:val="0"/>
        <w:shd w:val="clear" w:color="auto" w:fill="FFFFFF"/>
        <w:tabs>
          <w:tab w:val="left" w:pos="993"/>
        </w:tabs>
        <w:spacing w:before="0" w:beforeAutospacing="0" w:after="0" w:afterAutospacing="0"/>
        <w:ind w:left="709"/>
        <w:contextualSpacing/>
        <w:jc w:val="both"/>
        <w:rPr>
          <w:b/>
          <w:sz w:val="28"/>
          <w:szCs w:val="28"/>
          <w:lang w:val="uk-UA"/>
        </w:rPr>
      </w:pPr>
    </w:p>
    <w:p w14:paraId="206CDAEB" w14:textId="3D5F3125" w:rsidR="00515F52" w:rsidRPr="00367C65" w:rsidRDefault="00515F52" w:rsidP="00515F52">
      <w:pPr>
        <w:widowControl w:val="0"/>
        <w:tabs>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Дисциплінарна скарга </w:t>
      </w:r>
      <w:r>
        <w:rPr>
          <w:rFonts w:ascii="Times New Roman" w:hAnsi="Times New Roman"/>
          <w:sz w:val="28"/>
          <w:szCs w:val="28"/>
        </w:rPr>
        <w:t>ОСОБА_1</w:t>
      </w:r>
      <w:r w:rsidRPr="007468E6">
        <w:rPr>
          <w:rFonts w:ascii="Times New Roman" w:hAnsi="Times New Roman"/>
          <w:sz w:val="28"/>
          <w:szCs w:val="28"/>
        </w:rPr>
        <w:t xml:space="preserve"> </w:t>
      </w:r>
      <w:r w:rsidRPr="00367C65">
        <w:rPr>
          <w:rFonts w:ascii="Times New Roman" w:hAnsi="Times New Roman"/>
          <w:sz w:val="28"/>
          <w:szCs w:val="28"/>
        </w:rPr>
        <w:t>стосується рішень, дій та бездіяльності прокурор</w:t>
      </w:r>
      <w:r>
        <w:rPr>
          <w:rFonts w:ascii="Times New Roman" w:hAnsi="Times New Roman"/>
          <w:sz w:val="28"/>
          <w:szCs w:val="28"/>
        </w:rPr>
        <w:t>а Балакунця О.І.,</w:t>
      </w:r>
      <w:r w:rsidRPr="00367C65">
        <w:rPr>
          <w:rFonts w:ascii="Times New Roman" w:hAnsi="Times New Roman"/>
          <w:sz w:val="28"/>
          <w:szCs w:val="28"/>
        </w:rPr>
        <w:t xml:space="preserve"> вчинених (допущених) </w:t>
      </w:r>
      <w:r>
        <w:rPr>
          <w:rFonts w:ascii="Times New Roman" w:hAnsi="Times New Roman"/>
          <w:sz w:val="28"/>
          <w:szCs w:val="28"/>
        </w:rPr>
        <w:t>у</w:t>
      </w:r>
      <w:r w:rsidRPr="00367C65">
        <w:rPr>
          <w:rFonts w:ascii="Times New Roman" w:hAnsi="Times New Roman"/>
          <w:sz w:val="28"/>
          <w:szCs w:val="28"/>
        </w:rPr>
        <w:t xml:space="preserve"> межах кримінального процесу.</w:t>
      </w:r>
    </w:p>
    <w:p w14:paraId="0B172850" w14:textId="77777777" w:rsidR="00515F52" w:rsidRPr="00367C65" w:rsidRDefault="00515F52" w:rsidP="00515F52">
      <w:pPr>
        <w:widowControl w:val="0"/>
        <w:tabs>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Умовою для відкриття дисциплінарного провадження щодо рішень, дій та бездіяльності прокурора, має бути факт порушення індивідуально визначеним прокурором прав осіб або вимог закону, встановлений за результатами оскарження його дій чи бездіяльності в порядку, встановленому КПК України.</w:t>
      </w:r>
    </w:p>
    <w:p w14:paraId="12724EB8" w14:textId="77777777" w:rsidR="00515F52" w:rsidRPr="00367C65" w:rsidRDefault="00515F52" w:rsidP="00515F52">
      <w:pPr>
        <w:widowControl w:val="0"/>
        <w:tabs>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w:t>
      </w:r>
    </w:p>
    <w:p w14:paraId="4642B186" w14:textId="77777777" w:rsidR="00515F52" w:rsidRDefault="00515F52" w:rsidP="00515F52">
      <w:pPr>
        <w:widowControl w:val="0"/>
        <w:tabs>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Отже</w:t>
      </w:r>
      <w:r w:rsidRPr="00367C65">
        <w:rPr>
          <w:rFonts w:ascii="Times New Roman" w:hAnsi="Times New Roman"/>
          <w:sz w:val="28"/>
          <w:szCs w:val="28"/>
        </w:rPr>
        <w:t>, Комісія також не може надавати оцінку діянням прокурора в межах кримінального процесу без відповідного рішення суду, яким встановлено порушення прокурором прав осіб чи вимог закону.</w:t>
      </w:r>
    </w:p>
    <w:p w14:paraId="07A142DE" w14:textId="77777777" w:rsidR="00515F52" w:rsidRDefault="00515F52" w:rsidP="00515F52">
      <w:pPr>
        <w:widowControl w:val="0"/>
        <w:spacing w:after="0" w:line="240" w:lineRule="auto"/>
        <w:ind w:firstLine="709"/>
        <w:contextualSpacing/>
        <w:jc w:val="both"/>
        <w:rPr>
          <w:rFonts w:ascii="Times New Roman" w:hAnsi="Times New Roman"/>
          <w:sz w:val="28"/>
          <w:szCs w:val="28"/>
          <w:lang w:eastAsia="uk-UA"/>
        </w:rPr>
      </w:pPr>
      <w:r w:rsidRPr="006C5520">
        <w:rPr>
          <w:rFonts w:ascii="Times New Roman" w:hAnsi="Times New Roman"/>
          <w:sz w:val="28"/>
          <w:szCs w:val="28"/>
        </w:rPr>
        <w:t xml:space="preserve">До дисциплінарної скарги не долучено копій документів, якими дії чи </w:t>
      </w:r>
      <w:r w:rsidRPr="006C5520">
        <w:rPr>
          <w:rFonts w:ascii="Times New Roman" w:hAnsi="Times New Roman"/>
          <w:sz w:val="28"/>
          <w:szCs w:val="28"/>
        </w:rPr>
        <w:lastRenderedPageBreak/>
        <w:t>бездіяльність прокурор</w:t>
      </w:r>
      <w:r>
        <w:rPr>
          <w:rFonts w:ascii="Times New Roman" w:hAnsi="Times New Roman"/>
          <w:sz w:val="28"/>
          <w:szCs w:val="28"/>
        </w:rPr>
        <w:t xml:space="preserve">а Балакунця О.І. </w:t>
      </w:r>
      <w:r w:rsidRPr="006C5520">
        <w:rPr>
          <w:rFonts w:ascii="Times New Roman" w:hAnsi="Times New Roman"/>
          <w:sz w:val="28"/>
          <w:szCs w:val="28"/>
        </w:rPr>
        <w:t>судом визнано неправомірними, а також констатовано порушення ним</w:t>
      </w:r>
      <w:r>
        <w:rPr>
          <w:rFonts w:ascii="Times New Roman" w:hAnsi="Times New Roman"/>
          <w:sz w:val="28"/>
          <w:szCs w:val="28"/>
        </w:rPr>
        <w:t>и</w:t>
      </w:r>
      <w:r w:rsidRPr="006C5520">
        <w:rPr>
          <w:rFonts w:ascii="Times New Roman" w:hAnsi="Times New Roman"/>
          <w:sz w:val="28"/>
          <w:szCs w:val="28"/>
        </w:rPr>
        <w:t xml:space="preserve"> вимог закону чи прав осіб</w:t>
      </w:r>
      <w:r>
        <w:rPr>
          <w:rFonts w:ascii="Times New Roman" w:hAnsi="Times New Roman"/>
          <w:sz w:val="28"/>
          <w:szCs w:val="28"/>
        </w:rPr>
        <w:t>.</w:t>
      </w:r>
    </w:p>
    <w:p w14:paraId="508EE250" w14:textId="77777777" w:rsidR="00515F52" w:rsidRDefault="00515F52" w:rsidP="00515F52">
      <w:pPr>
        <w:widowControl w:val="0"/>
        <w:tabs>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С</w:t>
      </w:r>
      <w:r w:rsidRPr="00367C65">
        <w:rPr>
          <w:rFonts w:ascii="Times New Roman" w:hAnsi="Times New Roman"/>
          <w:sz w:val="28"/>
          <w:szCs w:val="28"/>
        </w:rPr>
        <w:t>каржни</w:t>
      </w:r>
      <w:r>
        <w:rPr>
          <w:rFonts w:ascii="Times New Roman" w:hAnsi="Times New Roman"/>
          <w:sz w:val="28"/>
          <w:szCs w:val="28"/>
        </w:rPr>
        <w:t xml:space="preserve">к </w:t>
      </w:r>
      <w:r w:rsidRPr="00367C65">
        <w:rPr>
          <w:rFonts w:ascii="Times New Roman" w:hAnsi="Times New Roman"/>
          <w:sz w:val="28"/>
          <w:szCs w:val="28"/>
        </w:rPr>
        <w:t>наділен</w:t>
      </w:r>
      <w:r>
        <w:rPr>
          <w:rFonts w:ascii="Times New Roman" w:hAnsi="Times New Roman"/>
          <w:sz w:val="28"/>
          <w:szCs w:val="28"/>
        </w:rPr>
        <w:t>ий</w:t>
      </w:r>
      <w:r w:rsidRPr="00367C65">
        <w:rPr>
          <w:rFonts w:ascii="Times New Roman" w:hAnsi="Times New Roman"/>
          <w:sz w:val="28"/>
          <w:szCs w:val="28"/>
        </w:rPr>
        <w:t xml:space="preserve"> законодавчим правом оскарж</w:t>
      </w:r>
      <w:r>
        <w:rPr>
          <w:rFonts w:ascii="Times New Roman" w:hAnsi="Times New Roman"/>
          <w:sz w:val="28"/>
          <w:szCs w:val="28"/>
        </w:rPr>
        <w:t>увати</w:t>
      </w:r>
      <w:r w:rsidRPr="00367C65">
        <w:rPr>
          <w:rFonts w:ascii="Times New Roman" w:hAnsi="Times New Roman"/>
          <w:sz w:val="28"/>
          <w:szCs w:val="28"/>
        </w:rPr>
        <w:t xml:space="preserve"> рішення, дії та бездіяльність слідчого чи прокурора у кримінальному процесі відповідно до слідчого судді, суду або ж до прокурора вищого рівня у випадках, передбачених КПК України</w:t>
      </w:r>
      <w:r>
        <w:rPr>
          <w:rFonts w:ascii="Times New Roman" w:hAnsi="Times New Roman"/>
          <w:sz w:val="28"/>
          <w:szCs w:val="28"/>
        </w:rPr>
        <w:t>, як і звертатися до прокурора вищого рівня в порядку Закону України «Про звернення громадян» або інших законодавчих актів України.</w:t>
      </w:r>
      <w:r w:rsidRPr="00367C65">
        <w:rPr>
          <w:rFonts w:ascii="Times New Roman" w:hAnsi="Times New Roman"/>
          <w:sz w:val="28"/>
          <w:szCs w:val="28"/>
        </w:rPr>
        <w:t xml:space="preserve"> Однак матеріали дисциплінарної скарги не містять </w:t>
      </w:r>
      <w:r>
        <w:rPr>
          <w:rFonts w:ascii="Times New Roman" w:hAnsi="Times New Roman"/>
          <w:sz w:val="28"/>
          <w:szCs w:val="28"/>
        </w:rPr>
        <w:t xml:space="preserve">жодних </w:t>
      </w:r>
      <w:r w:rsidRPr="00367C65">
        <w:rPr>
          <w:rFonts w:ascii="Times New Roman" w:hAnsi="Times New Roman"/>
          <w:sz w:val="28"/>
          <w:szCs w:val="28"/>
        </w:rPr>
        <w:t xml:space="preserve">відомостей </w:t>
      </w:r>
      <w:r>
        <w:rPr>
          <w:rFonts w:ascii="Times New Roman" w:hAnsi="Times New Roman"/>
          <w:sz w:val="28"/>
          <w:szCs w:val="28"/>
        </w:rPr>
        <w:t xml:space="preserve">щодо встановлених фактів порушення вищезазначеним прокурором </w:t>
      </w:r>
      <w:r w:rsidRPr="00734F6E">
        <w:rPr>
          <w:rFonts w:ascii="Times New Roman" w:hAnsi="Times New Roman"/>
          <w:sz w:val="28"/>
          <w:szCs w:val="28"/>
        </w:rPr>
        <w:t>прав осіб або вимог закону</w:t>
      </w:r>
      <w:r>
        <w:rPr>
          <w:rFonts w:ascii="Times New Roman" w:hAnsi="Times New Roman"/>
          <w:sz w:val="28"/>
          <w:szCs w:val="28"/>
        </w:rPr>
        <w:t>.</w:t>
      </w:r>
    </w:p>
    <w:p w14:paraId="148D0296" w14:textId="77777777" w:rsidR="00515F52" w:rsidRDefault="00515F52" w:rsidP="00515F52">
      <w:pPr>
        <w:widowControl w:val="0"/>
        <w:tabs>
          <w:tab w:val="left" w:pos="993"/>
        </w:tabs>
        <w:spacing w:line="240" w:lineRule="auto"/>
        <w:ind w:firstLine="709"/>
        <w:contextualSpacing/>
        <w:jc w:val="both"/>
        <w:rPr>
          <w:rFonts w:ascii="Times New Roman" w:hAnsi="Times New Roman"/>
          <w:sz w:val="28"/>
          <w:szCs w:val="28"/>
        </w:rPr>
      </w:pPr>
      <w:r w:rsidRPr="00734F6E">
        <w:rPr>
          <w:rFonts w:ascii="Times New Roman" w:hAnsi="Times New Roman"/>
          <w:sz w:val="28"/>
          <w:szCs w:val="28"/>
        </w:rPr>
        <w:t>За таких обставин неможливо встановити, що окремі рішення, дії чи бездіяльність прокурор</w:t>
      </w:r>
      <w:r>
        <w:rPr>
          <w:rFonts w:ascii="Times New Roman" w:hAnsi="Times New Roman"/>
          <w:sz w:val="28"/>
          <w:szCs w:val="28"/>
        </w:rPr>
        <w:t xml:space="preserve">а Балакунця О.І. </w:t>
      </w:r>
      <w:r w:rsidRPr="00734F6E">
        <w:rPr>
          <w:rFonts w:ascii="Times New Roman" w:hAnsi="Times New Roman"/>
          <w:sz w:val="28"/>
          <w:szCs w:val="28"/>
        </w:rPr>
        <w:t>були предметом оскарження та їх визнано неправомірними, а також встановлено факт порушення н</w:t>
      </w:r>
      <w:r>
        <w:rPr>
          <w:rFonts w:ascii="Times New Roman" w:hAnsi="Times New Roman"/>
          <w:sz w:val="28"/>
          <w:szCs w:val="28"/>
        </w:rPr>
        <w:t>им</w:t>
      </w:r>
      <w:r w:rsidRPr="00734F6E">
        <w:rPr>
          <w:rFonts w:ascii="Times New Roman" w:hAnsi="Times New Roman"/>
          <w:sz w:val="28"/>
          <w:szCs w:val="28"/>
        </w:rPr>
        <w:t xml:space="preserve"> прав осіб або вимог закону</w:t>
      </w:r>
      <w:r>
        <w:rPr>
          <w:rFonts w:ascii="Times New Roman" w:hAnsi="Times New Roman"/>
          <w:sz w:val="28"/>
          <w:szCs w:val="28"/>
        </w:rPr>
        <w:t xml:space="preserve">, у зв’язку з чим </w:t>
      </w:r>
      <w:r w:rsidRPr="00734F6E">
        <w:rPr>
          <w:rFonts w:ascii="Times New Roman" w:hAnsi="Times New Roman"/>
          <w:sz w:val="28"/>
          <w:szCs w:val="28"/>
        </w:rPr>
        <w:t>Комісія позбавлена права надавати оцінку діяльності прокурор</w:t>
      </w:r>
      <w:r>
        <w:rPr>
          <w:rFonts w:ascii="Times New Roman" w:hAnsi="Times New Roman"/>
          <w:sz w:val="28"/>
          <w:szCs w:val="28"/>
        </w:rPr>
        <w:t>а у</w:t>
      </w:r>
      <w:r w:rsidRPr="00734F6E">
        <w:rPr>
          <w:rFonts w:ascii="Times New Roman" w:hAnsi="Times New Roman"/>
          <w:sz w:val="28"/>
          <w:szCs w:val="28"/>
        </w:rPr>
        <w:t xml:space="preserve"> межах кримінального процесу.</w:t>
      </w:r>
    </w:p>
    <w:p w14:paraId="00A90113" w14:textId="77777777" w:rsidR="00515F52" w:rsidRDefault="00515F52" w:rsidP="00515F52">
      <w:pPr>
        <w:widowControl w:val="0"/>
        <w:tabs>
          <w:tab w:val="left" w:pos="993"/>
        </w:tabs>
        <w:spacing w:line="240" w:lineRule="auto"/>
        <w:ind w:firstLine="709"/>
        <w:contextualSpacing/>
        <w:jc w:val="both"/>
        <w:rPr>
          <w:rFonts w:ascii="Times New Roman" w:hAnsi="Times New Roman"/>
          <w:sz w:val="28"/>
          <w:szCs w:val="28"/>
        </w:rPr>
      </w:pPr>
      <w:r w:rsidRPr="00C82CD1">
        <w:rPr>
          <w:rFonts w:ascii="Times New Roman" w:hAnsi="Times New Roman"/>
          <w:sz w:val="28"/>
          <w:szCs w:val="28"/>
        </w:rPr>
        <w:t>Відповідно до пункту 62 Положення про порядок роботи відповідного органу, що здійснює дисциплінарне провадження, Комісія не може прийняти рішення на підставі припущень, неперевіреної чи недостовірної інформації. За відсутності належного підтвердження наведених у дисциплінарній скарзі обставин доводи скаржника фактично мають характер припущень та не можуть бути достатньою підставою для відкриття дисциплінарного провадження стосовно прокурора Балакунця О.І.</w:t>
      </w:r>
    </w:p>
    <w:p w14:paraId="6E9ADB70" w14:textId="31C0050E" w:rsidR="00515F52" w:rsidRPr="007468E6" w:rsidRDefault="00515F52" w:rsidP="00515F52">
      <w:pPr>
        <w:widowControl w:val="0"/>
        <w:tabs>
          <w:tab w:val="left" w:pos="993"/>
        </w:tabs>
        <w:spacing w:line="240" w:lineRule="auto"/>
        <w:ind w:firstLine="709"/>
        <w:contextualSpacing/>
        <w:jc w:val="both"/>
        <w:rPr>
          <w:rFonts w:ascii="Times New Roman" w:hAnsi="Times New Roman"/>
          <w:sz w:val="28"/>
          <w:szCs w:val="28"/>
        </w:rPr>
      </w:pPr>
      <w:r w:rsidRPr="007468E6">
        <w:rPr>
          <w:rFonts w:ascii="Times New Roman" w:hAnsi="Times New Roman"/>
          <w:sz w:val="28"/>
          <w:szCs w:val="28"/>
        </w:rPr>
        <w:t xml:space="preserve">Описані скаржником обставини прибуття слідчої та прокурора за місцем його проживання 02 вересня 2026 року з метою вручення повідомлення про підозру також самі собою не свідчать про вчинення Балакунцем О.І. дисциплінарного проступку. Твердження про примусовий характер таких дій, здійснення психологічного тиску та порушення права на захист є власною оцінкою </w:t>
      </w:r>
      <w:r>
        <w:rPr>
          <w:rFonts w:ascii="Times New Roman" w:hAnsi="Times New Roman"/>
          <w:sz w:val="28"/>
          <w:szCs w:val="28"/>
        </w:rPr>
        <w:t>ОСОБА_1</w:t>
      </w:r>
      <w:r w:rsidRPr="007468E6">
        <w:rPr>
          <w:rFonts w:ascii="Times New Roman" w:hAnsi="Times New Roman"/>
          <w:sz w:val="28"/>
          <w:szCs w:val="28"/>
        </w:rPr>
        <w:t xml:space="preserve"> і не підтверджені рішенням компетентного органу, яким було б установлено протиправність дій саме цього прокурора.</w:t>
      </w:r>
    </w:p>
    <w:p w14:paraId="45E157F7" w14:textId="77777777" w:rsidR="00515F52" w:rsidRPr="0011587D" w:rsidRDefault="00515F52" w:rsidP="00515F52">
      <w:pPr>
        <w:widowControl w:val="0"/>
        <w:tabs>
          <w:tab w:val="left" w:pos="993"/>
        </w:tabs>
        <w:spacing w:line="240" w:lineRule="auto"/>
        <w:ind w:firstLine="709"/>
        <w:contextualSpacing/>
        <w:jc w:val="both"/>
        <w:rPr>
          <w:rFonts w:ascii="Times New Roman" w:hAnsi="Times New Roman"/>
          <w:sz w:val="28"/>
          <w:szCs w:val="28"/>
          <w:lang w:val="en-US"/>
        </w:rPr>
      </w:pPr>
      <w:r w:rsidRPr="007468E6">
        <w:rPr>
          <w:rFonts w:ascii="Times New Roman" w:hAnsi="Times New Roman"/>
          <w:sz w:val="28"/>
          <w:szCs w:val="28"/>
        </w:rPr>
        <w:t xml:space="preserve">Не підтверджені належними відомостями й доводи про участь </w:t>
      </w:r>
      <w:r>
        <w:rPr>
          <w:rFonts w:ascii="Times New Roman" w:hAnsi="Times New Roman"/>
          <w:sz w:val="28"/>
          <w:szCs w:val="28"/>
        </w:rPr>
        <w:br/>
      </w:r>
      <w:r w:rsidRPr="007468E6">
        <w:rPr>
          <w:rFonts w:ascii="Times New Roman" w:hAnsi="Times New Roman"/>
          <w:sz w:val="28"/>
          <w:szCs w:val="28"/>
        </w:rPr>
        <w:t>Балакунця О.І. у кримінальному провадженні без відповідних процесуальних повноважень. Скарга не містить документів, які б підтверджували, що прокурора не було визначено у встановленому КПК України порядку або що його участь у процесуальних діях визнано незаконною.</w:t>
      </w:r>
    </w:p>
    <w:p w14:paraId="70F882E8" w14:textId="0CBBF235" w:rsidR="00515F52" w:rsidRPr="007468E6" w:rsidRDefault="00515F52" w:rsidP="00515F52">
      <w:pPr>
        <w:widowControl w:val="0"/>
        <w:tabs>
          <w:tab w:val="left" w:pos="993"/>
        </w:tabs>
        <w:spacing w:after="0" w:line="240" w:lineRule="auto"/>
        <w:ind w:firstLine="709"/>
        <w:contextualSpacing/>
        <w:jc w:val="both"/>
        <w:rPr>
          <w:rFonts w:ascii="Times New Roman" w:hAnsi="Times New Roman"/>
          <w:sz w:val="28"/>
          <w:szCs w:val="28"/>
        </w:rPr>
      </w:pPr>
      <w:r w:rsidRPr="007468E6">
        <w:rPr>
          <w:rFonts w:ascii="Times New Roman" w:hAnsi="Times New Roman"/>
          <w:sz w:val="28"/>
          <w:szCs w:val="28"/>
        </w:rPr>
        <w:t xml:space="preserve">Викладені </w:t>
      </w:r>
      <w:r>
        <w:rPr>
          <w:rFonts w:ascii="Times New Roman" w:hAnsi="Times New Roman"/>
          <w:sz w:val="28"/>
          <w:szCs w:val="28"/>
        </w:rPr>
        <w:t>ОСОБОЮ_1</w:t>
      </w:r>
      <w:r w:rsidRPr="007468E6">
        <w:rPr>
          <w:rFonts w:ascii="Times New Roman" w:hAnsi="Times New Roman"/>
          <w:sz w:val="28"/>
          <w:szCs w:val="28"/>
        </w:rPr>
        <w:t xml:space="preserve"> твердження про наявність у діях Балакунця О.І. ознак кримінальних правопорушень, передбачених статтями 364, 366 та 374 КК України, також не можуть бути самостійною підставою для відкриття дисциплінарного провадження. Комісія не є органом досудового розслідування, не здійснює кримінально-правової кваліфікації дій осіб та не наділена повноваженнями щодо внесення відомостей до Єдиного реєстру досудових розслідувань.</w:t>
      </w:r>
    </w:p>
    <w:p w14:paraId="08C2F8DE" w14:textId="77777777" w:rsidR="00515F52" w:rsidRPr="007468E6" w:rsidRDefault="00515F52" w:rsidP="00515F52">
      <w:pPr>
        <w:widowControl w:val="0"/>
        <w:tabs>
          <w:tab w:val="left" w:pos="993"/>
        </w:tabs>
        <w:spacing w:after="0" w:line="240" w:lineRule="auto"/>
        <w:ind w:firstLine="709"/>
        <w:contextualSpacing/>
        <w:jc w:val="both"/>
        <w:rPr>
          <w:rFonts w:ascii="Times New Roman" w:hAnsi="Times New Roman"/>
          <w:sz w:val="28"/>
          <w:szCs w:val="28"/>
        </w:rPr>
      </w:pPr>
      <w:r w:rsidRPr="007468E6">
        <w:rPr>
          <w:rFonts w:ascii="Times New Roman" w:hAnsi="Times New Roman"/>
          <w:sz w:val="28"/>
          <w:szCs w:val="28"/>
        </w:rPr>
        <w:t>Доводи щодо дій слідчої, службових осіб органів Національної поліції, суддів та працівників суду не належать до предмета дисциплінарного провадження</w:t>
      </w:r>
      <w:r>
        <w:rPr>
          <w:rFonts w:ascii="Times New Roman" w:hAnsi="Times New Roman"/>
          <w:sz w:val="28"/>
          <w:szCs w:val="28"/>
        </w:rPr>
        <w:t>.</w:t>
      </w:r>
    </w:p>
    <w:p w14:paraId="3AD2166B" w14:textId="3F9B57A9" w:rsidR="00515F52" w:rsidRPr="007468E6" w:rsidRDefault="00515F52" w:rsidP="00515F52">
      <w:pPr>
        <w:widowControl w:val="0"/>
        <w:tabs>
          <w:tab w:val="left" w:pos="993"/>
        </w:tabs>
        <w:spacing w:after="0" w:line="240" w:lineRule="auto"/>
        <w:ind w:firstLine="709"/>
        <w:contextualSpacing/>
        <w:jc w:val="both"/>
        <w:rPr>
          <w:rFonts w:ascii="Times New Roman" w:hAnsi="Times New Roman"/>
          <w:sz w:val="28"/>
          <w:szCs w:val="28"/>
        </w:rPr>
      </w:pPr>
      <w:r w:rsidRPr="007468E6">
        <w:rPr>
          <w:rFonts w:ascii="Times New Roman" w:hAnsi="Times New Roman"/>
          <w:sz w:val="28"/>
          <w:szCs w:val="28"/>
        </w:rPr>
        <w:t xml:space="preserve">Таким чином, доводи дисциплінарної скарги ґрунтуються на незгоді </w:t>
      </w:r>
      <w:r>
        <w:rPr>
          <w:rFonts w:ascii="Times New Roman" w:hAnsi="Times New Roman"/>
          <w:sz w:val="28"/>
          <w:szCs w:val="28"/>
        </w:rPr>
        <w:lastRenderedPageBreak/>
        <w:t>ОСОБОЮ_1</w:t>
      </w:r>
      <w:r w:rsidRPr="007468E6">
        <w:rPr>
          <w:rFonts w:ascii="Times New Roman" w:hAnsi="Times New Roman"/>
          <w:sz w:val="28"/>
          <w:szCs w:val="28"/>
        </w:rPr>
        <w:t xml:space="preserve"> з перебігом кримінального провадження, процесуальними діями його учасників та власному припущенні про узгодженість їхніх дій. Водночас скарга не містить конкретних відомостей, які б свідчили про наявність у діях чи бездіяльності прокурора Балакунця О.І. ознак дисциплінарного проступку, передбаченого частиною першою статті 43 Закону України «Про прокуратуру».</w:t>
      </w:r>
    </w:p>
    <w:p w14:paraId="28B2E26F" w14:textId="77777777" w:rsidR="00515F52" w:rsidRPr="007468E6" w:rsidRDefault="00515F52" w:rsidP="00515F52">
      <w:pPr>
        <w:widowControl w:val="0"/>
        <w:tabs>
          <w:tab w:val="left" w:pos="993"/>
        </w:tabs>
        <w:spacing w:after="0" w:line="240" w:lineRule="auto"/>
        <w:ind w:firstLine="709"/>
        <w:contextualSpacing/>
        <w:jc w:val="both"/>
        <w:rPr>
          <w:rFonts w:ascii="Times New Roman" w:hAnsi="Times New Roman"/>
          <w:sz w:val="28"/>
          <w:szCs w:val="28"/>
        </w:rPr>
      </w:pPr>
      <w:r w:rsidRPr="007468E6">
        <w:rPr>
          <w:rFonts w:ascii="Times New Roman" w:hAnsi="Times New Roman"/>
          <w:sz w:val="28"/>
          <w:szCs w:val="28"/>
        </w:rPr>
        <w:t>За таких обставин наявні підстави для відмови у відкритті дисциплінарного провадження відповідно до пункту 1 частини другої статті 46 Закону України «Про прокуратуру».</w:t>
      </w:r>
    </w:p>
    <w:p w14:paraId="71A594D0" w14:textId="1ECA49B9" w:rsidR="00515F52" w:rsidRPr="00731607" w:rsidRDefault="00515F52" w:rsidP="00515F52">
      <w:pPr>
        <w:widowControl w:val="0"/>
        <w:tabs>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Керуючись статтями 44 – 46, 48 Закону України «Про прокуратуру», пунктами 28,</w:t>
      </w:r>
      <w:r>
        <w:rPr>
          <w:rFonts w:ascii="Times New Roman" w:hAnsi="Times New Roman"/>
          <w:sz w:val="28"/>
          <w:szCs w:val="28"/>
        </w:rPr>
        <w:t xml:space="preserve"> 62,</w:t>
      </w:r>
      <w:r w:rsidRPr="00367C65">
        <w:rPr>
          <w:rFonts w:ascii="Times New Roman" w:hAnsi="Times New Roman"/>
          <w:sz w:val="28"/>
          <w:szCs w:val="28"/>
        </w:rPr>
        <w:t xml:space="preserve"> 98 Положення про порядок роботи відповідного органу, що здійснює дисциплінарне провадження, прийнятого всеукраїнською конференцією прокурорів 27 квітня 2017 року, зі змінами,</w:t>
      </w:r>
    </w:p>
    <w:p w14:paraId="2C643C78" w14:textId="77777777" w:rsidR="00515F52" w:rsidRDefault="00515F52" w:rsidP="00515F52">
      <w:pPr>
        <w:widowControl w:val="0"/>
        <w:tabs>
          <w:tab w:val="left" w:pos="851"/>
          <w:tab w:val="left" w:pos="993"/>
        </w:tabs>
        <w:spacing w:after="0" w:line="240" w:lineRule="auto"/>
        <w:ind w:firstLine="709"/>
        <w:contextualSpacing/>
        <w:jc w:val="center"/>
        <w:rPr>
          <w:rFonts w:ascii="Times New Roman" w:hAnsi="Times New Roman"/>
          <w:b/>
          <w:sz w:val="28"/>
          <w:szCs w:val="28"/>
        </w:rPr>
      </w:pPr>
    </w:p>
    <w:p w14:paraId="784ADD41" w14:textId="457ECBFB" w:rsidR="00515F52" w:rsidRPr="00367C65" w:rsidRDefault="00515F52" w:rsidP="00515F52">
      <w:pPr>
        <w:widowControl w:val="0"/>
        <w:tabs>
          <w:tab w:val="left" w:pos="851"/>
          <w:tab w:val="left" w:pos="993"/>
        </w:tabs>
        <w:spacing w:after="0" w:line="240" w:lineRule="auto"/>
        <w:ind w:firstLine="709"/>
        <w:contextualSpacing/>
        <w:jc w:val="center"/>
        <w:rPr>
          <w:rFonts w:ascii="Times New Roman" w:hAnsi="Times New Roman"/>
          <w:b/>
          <w:sz w:val="28"/>
          <w:szCs w:val="28"/>
        </w:rPr>
      </w:pPr>
      <w:r w:rsidRPr="00367C65">
        <w:rPr>
          <w:rFonts w:ascii="Times New Roman" w:hAnsi="Times New Roman"/>
          <w:b/>
          <w:sz w:val="28"/>
          <w:szCs w:val="28"/>
        </w:rPr>
        <w:t>В И Р І Ш И В:</w:t>
      </w:r>
    </w:p>
    <w:p w14:paraId="6B1703D1" w14:textId="77777777" w:rsidR="00515F52" w:rsidRPr="00EE66C4" w:rsidRDefault="00515F52" w:rsidP="00515F52">
      <w:pPr>
        <w:widowControl w:val="0"/>
        <w:tabs>
          <w:tab w:val="left" w:pos="851"/>
          <w:tab w:val="left" w:pos="993"/>
        </w:tabs>
        <w:spacing w:after="0" w:line="240" w:lineRule="auto"/>
        <w:ind w:firstLine="709"/>
        <w:contextualSpacing/>
        <w:jc w:val="center"/>
        <w:rPr>
          <w:rFonts w:ascii="Times New Roman" w:hAnsi="Times New Roman"/>
          <w:b/>
          <w:sz w:val="28"/>
          <w:szCs w:val="28"/>
          <w:lang w:val="ru-RU"/>
        </w:rPr>
      </w:pPr>
    </w:p>
    <w:p w14:paraId="6CFA56D8" w14:textId="77777777" w:rsidR="00515F52" w:rsidRDefault="00515F52" w:rsidP="00515F52">
      <w:pPr>
        <w:widowControl w:val="0"/>
        <w:tabs>
          <w:tab w:val="left" w:pos="851"/>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Відмовити у відкритті дисциплінарного провадження стосовно </w:t>
      </w:r>
      <w:r w:rsidRPr="009C719C">
        <w:rPr>
          <w:rFonts w:ascii="Times New Roman" w:hAnsi="Times New Roman"/>
          <w:sz w:val="28"/>
          <w:szCs w:val="28"/>
        </w:rPr>
        <w:t>прокурора Хмельницької спеціалізованої прокуратури у сфері оборони Західного регіону Балакунця Олега Ігоровича</w:t>
      </w:r>
      <w:r>
        <w:rPr>
          <w:rFonts w:ascii="Times New Roman" w:hAnsi="Times New Roman"/>
          <w:sz w:val="28"/>
          <w:szCs w:val="28"/>
        </w:rPr>
        <w:t xml:space="preserve">. </w:t>
      </w:r>
    </w:p>
    <w:p w14:paraId="5AE2884A" w14:textId="77777777" w:rsidR="00515F52" w:rsidRDefault="00515F52" w:rsidP="00515F52">
      <w:pPr>
        <w:widowControl w:val="0"/>
        <w:tabs>
          <w:tab w:val="left" w:pos="851"/>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Рішення направити </w:t>
      </w:r>
      <w:r>
        <w:rPr>
          <w:rFonts w:ascii="Times New Roman" w:hAnsi="Times New Roman"/>
          <w:sz w:val="28"/>
          <w:szCs w:val="28"/>
        </w:rPr>
        <w:t xml:space="preserve">скаржнику </w:t>
      </w:r>
      <w:r w:rsidRPr="00367C65">
        <w:rPr>
          <w:rFonts w:ascii="Times New Roman" w:hAnsi="Times New Roman"/>
          <w:sz w:val="28"/>
          <w:szCs w:val="28"/>
        </w:rPr>
        <w:t>та прокуро</w:t>
      </w:r>
      <w:r>
        <w:rPr>
          <w:rFonts w:ascii="Times New Roman" w:hAnsi="Times New Roman"/>
          <w:sz w:val="28"/>
          <w:szCs w:val="28"/>
        </w:rPr>
        <w:t>ру</w:t>
      </w:r>
      <w:r w:rsidRPr="00367C65">
        <w:rPr>
          <w:rFonts w:ascii="Times New Roman" w:hAnsi="Times New Roman"/>
          <w:sz w:val="28"/>
          <w:szCs w:val="28"/>
        </w:rPr>
        <w:t xml:space="preserve">. </w:t>
      </w:r>
    </w:p>
    <w:p w14:paraId="3F936768" w14:textId="77777777" w:rsidR="00515F52" w:rsidRPr="00367C65" w:rsidRDefault="00515F52" w:rsidP="00515F52">
      <w:pPr>
        <w:widowControl w:val="0"/>
        <w:tabs>
          <w:tab w:val="left" w:pos="851"/>
          <w:tab w:val="left" w:pos="993"/>
        </w:tabs>
        <w:spacing w:after="0" w:line="240" w:lineRule="auto"/>
        <w:ind w:firstLine="709"/>
        <w:contextualSpacing/>
        <w:jc w:val="both"/>
        <w:rPr>
          <w:rFonts w:ascii="Times New Roman" w:hAnsi="Times New Roman"/>
          <w:sz w:val="28"/>
          <w:szCs w:val="28"/>
        </w:rPr>
      </w:pPr>
    </w:p>
    <w:p w14:paraId="14F2E989" w14:textId="77777777" w:rsidR="00515F52" w:rsidRPr="00731607" w:rsidRDefault="00515F52" w:rsidP="00515F52">
      <w:pPr>
        <w:widowControl w:val="0"/>
        <w:tabs>
          <w:tab w:val="left" w:pos="851"/>
        </w:tabs>
        <w:spacing w:after="0" w:line="240" w:lineRule="auto"/>
        <w:contextualSpacing/>
        <w:jc w:val="both"/>
        <w:rPr>
          <w:rFonts w:ascii="Times New Roman" w:hAnsi="Times New Roman"/>
          <w:b/>
          <w:sz w:val="28"/>
          <w:szCs w:val="28"/>
        </w:rPr>
      </w:pPr>
      <w:r>
        <w:rPr>
          <w:rFonts w:ascii="Times New Roman" w:hAnsi="Times New Roman"/>
          <w:b/>
          <w:sz w:val="28"/>
          <w:szCs w:val="28"/>
        </w:rPr>
        <w:t>Член</w:t>
      </w:r>
      <w:r w:rsidRPr="00367C65">
        <w:rPr>
          <w:rFonts w:ascii="Times New Roman" w:hAnsi="Times New Roman"/>
          <w:b/>
          <w:sz w:val="28"/>
          <w:szCs w:val="28"/>
        </w:rPr>
        <w:t xml:space="preserve"> Комісії                                                                                 </w:t>
      </w:r>
      <w:r>
        <w:rPr>
          <w:rFonts w:ascii="Times New Roman" w:hAnsi="Times New Roman"/>
          <w:b/>
          <w:sz w:val="28"/>
          <w:szCs w:val="28"/>
        </w:rPr>
        <w:t xml:space="preserve">   Віталій МАВРОДІ</w:t>
      </w:r>
    </w:p>
    <w:p w14:paraId="45F5DDB3" w14:textId="77777777" w:rsidR="00515F52" w:rsidRDefault="00515F52" w:rsidP="00515F52"/>
    <w:p w14:paraId="0446E6F6" w14:textId="77777777" w:rsidR="00515F52" w:rsidRDefault="00515F52" w:rsidP="00515F52"/>
    <w:p w14:paraId="2F17110F" w14:textId="77777777" w:rsidR="00515F52" w:rsidRDefault="00515F52" w:rsidP="00515F52"/>
    <w:p w14:paraId="1C8C2357" w14:textId="77777777" w:rsidR="007D6976" w:rsidRDefault="007D6976"/>
    <w:sectPr w:rsidR="007D6976" w:rsidSect="00515F52">
      <w:headerReference w:type="default" r:id="rId10"/>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684EC" w14:textId="77777777" w:rsidR="00CF362C" w:rsidRDefault="00CF362C">
      <w:pPr>
        <w:spacing w:after="0" w:line="240" w:lineRule="auto"/>
      </w:pPr>
      <w:r>
        <w:separator/>
      </w:r>
    </w:p>
  </w:endnote>
  <w:endnote w:type="continuationSeparator" w:id="0">
    <w:p w14:paraId="44482D6A" w14:textId="77777777" w:rsidR="00CF362C" w:rsidRDefault="00CF36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F9A25" w14:textId="77777777" w:rsidR="00CF362C" w:rsidRDefault="00CF362C">
      <w:pPr>
        <w:spacing w:after="0" w:line="240" w:lineRule="auto"/>
      </w:pPr>
      <w:r>
        <w:separator/>
      </w:r>
    </w:p>
  </w:footnote>
  <w:footnote w:type="continuationSeparator" w:id="0">
    <w:p w14:paraId="795DC70D" w14:textId="77777777" w:rsidR="00CF362C" w:rsidRDefault="00CF36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3555538"/>
      <w:docPartObj>
        <w:docPartGallery w:val="Page Numbers (Top of Page)"/>
        <w:docPartUnique/>
      </w:docPartObj>
    </w:sdtPr>
    <w:sdtContent>
      <w:p w14:paraId="7EE7F082" w14:textId="77777777" w:rsidR="00515F52" w:rsidRDefault="00515F52" w:rsidP="00FE45BA">
        <w:pPr>
          <w:pStyle w:val="af"/>
          <w:jc w:val="center"/>
        </w:pPr>
        <w:r>
          <w:fldChar w:fldCharType="begin"/>
        </w:r>
        <w:r>
          <w:instrText>PAGE   \* MERGEFORMAT</w:instrText>
        </w:r>
        <w:r>
          <w:fldChar w:fldCharType="separate"/>
        </w:r>
        <w:r w:rsidRPr="006A0328">
          <w:rPr>
            <w:noProof/>
            <w:lang w:val="ru-RU"/>
          </w:rPr>
          <w:t>6</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94E3E"/>
    <w:multiLevelType w:val="hybridMultilevel"/>
    <w:tmpl w:val="A43E676C"/>
    <w:lvl w:ilvl="0" w:tplc="74CE9BC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0B2835B7"/>
    <w:multiLevelType w:val="hybridMultilevel"/>
    <w:tmpl w:val="6A2CB468"/>
    <w:lvl w:ilvl="0" w:tplc="F09664D2">
      <w:start w:val="3"/>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16cid:durableId="467359862">
    <w:abstractNumId w:val="0"/>
  </w:num>
  <w:num w:numId="2" w16cid:durableId="1590034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F52"/>
    <w:rsid w:val="00515F52"/>
    <w:rsid w:val="005829EA"/>
    <w:rsid w:val="00770FC9"/>
    <w:rsid w:val="007D6976"/>
    <w:rsid w:val="00CF362C"/>
    <w:rsid w:val="00D64483"/>
    <w:rsid w:val="00F5249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AA0EF"/>
  <w15:chartTrackingRefBased/>
  <w15:docId w15:val="{B85AD751-26C2-4EBA-A59A-8C4868F2F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5F52"/>
    <w:pPr>
      <w:spacing w:after="200" w:line="276" w:lineRule="auto"/>
    </w:pPr>
    <w:rPr>
      <w:rFonts w:ascii="Calibri" w:eastAsia="Calibri" w:hAnsi="Calibri" w:cs="Times New Roman"/>
      <w:kern w:val="0"/>
      <w:sz w:val="22"/>
      <w:szCs w:val="22"/>
      <w14:ligatures w14:val="none"/>
    </w:rPr>
  </w:style>
  <w:style w:type="paragraph" w:styleId="1">
    <w:name w:val="heading 1"/>
    <w:basedOn w:val="a"/>
    <w:next w:val="a"/>
    <w:link w:val="10"/>
    <w:uiPriority w:val="9"/>
    <w:qFormat/>
    <w:rsid w:val="00515F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515F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515F52"/>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515F52"/>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515F5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15F5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15F5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15F5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15F5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15F52"/>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515F52"/>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515F52"/>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515F52"/>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515F52"/>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515F5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15F52"/>
    <w:rPr>
      <w:rFonts w:eastAsiaTheme="majorEastAsia" w:cstheme="majorBidi"/>
      <w:color w:val="595959" w:themeColor="text1" w:themeTint="A6"/>
    </w:rPr>
  </w:style>
  <w:style w:type="character" w:customStyle="1" w:styleId="80">
    <w:name w:val="Заголовок 8 Знак"/>
    <w:basedOn w:val="a0"/>
    <w:link w:val="8"/>
    <w:uiPriority w:val="9"/>
    <w:semiHidden/>
    <w:rsid w:val="00515F5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15F52"/>
    <w:rPr>
      <w:rFonts w:eastAsiaTheme="majorEastAsia" w:cstheme="majorBidi"/>
      <w:color w:val="272727" w:themeColor="text1" w:themeTint="D8"/>
    </w:rPr>
  </w:style>
  <w:style w:type="paragraph" w:styleId="a3">
    <w:name w:val="Title"/>
    <w:basedOn w:val="a"/>
    <w:next w:val="a"/>
    <w:link w:val="a4"/>
    <w:uiPriority w:val="10"/>
    <w:qFormat/>
    <w:rsid w:val="00515F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515F5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15F52"/>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515F52"/>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515F52"/>
    <w:pPr>
      <w:spacing w:before="160"/>
      <w:jc w:val="center"/>
    </w:pPr>
    <w:rPr>
      <w:i/>
      <w:iCs/>
      <w:color w:val="404040" w:themeColor="text1" w:themeTint="BF"/>
    </w:rPr>
  </w:style>
  <w:style w:type="character" w:customStyle="1" w:styleId="a8">
    <w:name w:val="Цитата Знак"/>
    <w:basedOn w:val="a0"/>
    <w:link w:val="a7"/>
    <w:uiPriority w:val="29"/>
    <w:rsid w:val="00515F52"/>
    <w:rPr>
      <w:i/>
      <w:iCs/>
      <w:color w:val="404040" w:themeColor="text1" w:themeTint="BF"/>
    </w:rPr>
  </w:style>
  <w:style w:type="paragraph" w:styleId="a9">
    <w:name w:val="List Paragraph"/>
    <w:basedOn w:val="a"/>
    <w:uiPriority w:val="34"/>
    <w:qFormat/>
    <w:rsid w:val="00515F52"/>
    <w:pPr>
      <w:ind w:left="720"/>
      <w:contextualSpacing/>
    </w:pPr>
  </w:style>
  <w:style w:type="character" w:styleId="aa">
    <w:name w:val="Intense Emphasis"/>
    <w:basedOn w:val="a0"/>
    <w:uiPriority w:val="21"/>
    <w:qFormat/>
    <w:rsid w:val="00515F52"/>
    <w:rPr>
      <w:i/>
      <w:iCs/>
      <w:color w:val="0F4761" w:themeColor="accent1" w:themeShade="BF"/>
    </w:rPr>
  </w:style>
  <w:style w:type="paragraph" w:styleId="ab">
    <w:name w:val="Intense Quote"/>
    <w:basedOn w:val="a"/>
    <w:next w:val="a"/>
    <w:link w:val="ac"/>
    <w:uiPriority w:val="30"/>
    <w:qFormat/>
    <w:rsid w:val="00515F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515F52"/>
    <w:rPr>
      <w:i/>
      <w:iCs/>
      <w:color w:val="0F4761" w:themeColor="accent1" w:themeShade="BF"/>
    </w:rPr>
  </w:style>
  <w:style w:type="character" w:styleId="ad">
    <w:name w:val="Intense Reference"/>
    <w:basedOn w:val="a0"/>
    <w:uiPriority w:val="32"/>
    <w:qFormat/>
    <w:rsid w:val="00515F52"/>
    <w:rPr>
      <w:b/>
      <w:bCs/>
      <w:smallCaps/>
      <w:color w:val="0F4761" w:themeColor="accent1" w:themeShade="BF"/>
      <w:spacing w:val="5"/>
    </w:rPr>
  </w:style>
  <w:style w:type="paragraph" w:styleId="ae">
    <w:name w:val="No Spacing"/>
    <w:uiPriority w:val="1"/>
    <w:qFormat/>
    <w:rsid w:val="00515F52"/>
    <w:pPr>
      <w:spacing w:after="0" w:line="240" w:lineRule="auto"/>
    </w:pPr>
    <w:rPr>
      <w:rFonts w:ascii="Calibri" w:eastAsia="Calibri" w:hAnsi="Calibri" w:cs="Times New Roman"/>
      <w:kern w:val="0"/>
      <w:sz w:val="22"/>
      <w:szCs w:val="22"/>
      <w14:ligatures w14:val="none"/>
    </w:rPr>
  </w:style>
  <w:style w:type="paragraph" w:customStyle="1" w:styleId="rvps2">
    <w:name w:val="rvps2"/>
    <w:basedOn w:val="a"/>
    <w:rsid w:val="00515F52"/>
    <w:pPr>
      <w:spacing w:before="100" w:beforeAutospacing="1" w:after="100" w:afterAutospacing="1" w:line="240" w:lineRule="auto"/>
    </w:pPr>
    <w:rPr>
      <w:rFonts w:ascii="Times New Roman" w:eastAsia="Times New Roman" w:hAnsi="Times New Roman"/>
      <w:sz w:val="24"/>
      <w:szCs w:val="24"/>
      <w:lang w:val="ru-RU" w:eastAsia="ru-RU"/>
    </w:rPr>
  </w:style>
  <w:style w:type="paragraph" w:styleId="af">
    <w:name w:val="header"/>
    <w:basedOn w:val="a"/>
    <w:link w:val="af0"/>
    <w:uiPriority w:val="99"/>
    <w:unhideWhenUsed/>
    <w:rsid w:val="00515F52"/>
    <w:pPr>
      <w:tabs>
        <w:tab w:val="center" w:pos="4677"/>
        <w:tab w:val="right" w:pos="9355"/>
      </w:tabs>
      <w:spacing w:after="0" w:line="240" w:lineRule="auto"/>
    </w:pPr>
  </w:style>
  <w:style w:type="character" w:customStyle="1" w:styleId="af0">
    <w:name w:val="Верхній колонтитул Знак"/>
    <w:basedOn w:val="a0"/>
    <w:link w:val="af"/>
    <w:uiPriority w:val="99"/>
    <w:rsid w:val="00515F52"/>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1697-18" TargetMode="Externa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zakon.rada.gov.ua/laws/show/1697-18"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9009</Words>
  <Characters>5136</Characters>
  <DocSecurity>0</DocSecurity>
  <Lines>42</Lines>
  <Paragraphs>28</Paragraphs>
  <ScaleCrop>false</ScaleCrop>
  <Company/>
  <LinksUpToDate>false</LinksUpToDate>
  <CharactersWithSpaces>14117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2026-09-18T12:38:00Z</dcterms:created>
  <dcterms:modified xsi:type="dcterms:W3CDTF">2026-10-01T09:27:00Z</dcterms:modified>
</cp:coreProperties>
</file>