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270658" w:rsidRDefault="00900900">
      <w:pPr>
        <w:pStyle w:val="a6"/>
        <w:jc w:val="center"/>
        <w:rPr>
          <w:sz w:val="26"/>
        </w:rPr>
      </w:pPr>
      <w:r w:rsidRPr="00270658">
        <w:rPr>
          <w:sz w:val="19"/>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270658" w:rsidRDefault="00136EB1">
      <w:pPr>
        <w:pStyle w:val="a6"/>
        <w:jc w:val="center"/>
        <w:rPr>
          <w:b/>
          <w:sz w:val="10"/>
        </w:rPr>
      </w:pPr>
    </w:p>
    <w:p w14:paraId="1BB6BFD8" w14:textId="77777777" w:rsidR="00136EB1" w:rsidRPr="00270658" w:rsidRDefault="00900900">
      <w:pPr>
        <w:spacing w:after="0" w:line="240" w:lineRule="auto"/>
        <w:jc w:val="center"/>
        <w:rPr>
          <w:rFonts w:ascii="Times New Roman" w:hAnsi="Times New Roman"/>
          <w:b/>
          <w:kern w:val="28"/>
          <w:sz w:val="28"/>
          <w:szCs w:val="28"/>
          <w:lang w:eastAsia="uk-UA"/>
        </w:rPr>
      </w:pPr>
      <w:r w:rsidRPr="00270658">
        <w:rPr>
          <w:rFonts w:ascii="Times New Roman" w:hAnsi="Times New Roman"/>
          <w:bCs/>
          <w:kern w:val="28"/>
          <w:sz w:val="36"/>
          <w:szCs w:val="32"/>
        </w:rPr>
        <w:t xml:space="preserve">КВАЛІФІКАЦІЙНО-ДИСЦИПЛІНАРНА </w:t>
      </w:r>
      <w:r w:rsidRPr="00270658">
        <w:rPr>
          <w:rFonts w:ascii="Times New Roman" w:hAnsi="Times New Roman"/>
          <w:bCs/>
          <w:kern w:val="28"/>
          <w:sz w:val="36"/>
          <w:szCs w:val="32"/>
        </w:rPr>
        <w:br/>
        <w:t>КОМІСІЯ ПРОКУРОРІВ</w:t>
      </w:r>
    </w:p>
    <w:p w14:paraId="4CEA7757" w14:textId="77777777" w:rsidR="00136EB1" w:rsidRPr="00270658"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270658" w:rsidRDefault="00900900">
      <w:pPr>
        <w:spacing w:after="0" w:line="240" w:lineRule="auto"/>
        <w:ind w:left="84"/>
        <w:jc w:val="center"/>
        <w:rPr>
          <w:rFonts w:ascii="Times New Roman" w:hAnsi="Times New Roman"/>
          <w:b/>
          <w:kern w:val="28"/>
          <w:sz w:val="28"/>
          <w:szCs w:val="28"/>
          <w:lang w:eastAsia="uk-UA"/>
        </w:rPr>
      </w:pPr>
      <w:r w:rsidRPr="00270658">
        <w:rPr>
          <w:rFonts w:ascii="Times New Roman" w:hAnsi="Times New Roman"/>
          <w:b/>
          <w:kern w:val="28"/>
          <w:sz w:val="28"/>
          <w:szCs w:val="28"/>
          <w:lang w:eastAsia="uk-UA"/>
        </w:rPr>
        <w:t xml:space="preserve">Р І Ш Е Н </w:t>
      </w:r>
      <w:proofErr w:type="spellStart"/>
      <w:r w:rsidRPr="00270658">
        <w:rPr>
          <w:rFonts w:ascii="Times New Roman" w:hAnsi="Times New Roman"/>
          <w:b/>
          <w:kern w:val="28"/>
          <w:sz w:val="28"/>
          <w:szCs w:val="28"/>
          <w:lang w:eastAsia="uk-UA"/>
        </w:rPr>
        <w:t>Н</w:t>
      </w:r>
      <w:proofErr w:type="spellEnd"/>
      <w:r w:rsidRPr="00270658">
        <w:rPr>
          <w:rFonts w:ascii="Times New Roman" w:hAnsi="Times New Roman"/>
          <w:b/>
          <w:kern w:val="28"/>
          <w:sz w:val="28"/>
          <w:szCs w:val="28"/>
          <w:lang w:eastAsia="uk-UA"/>
        </w:rPr>
        <w:t xml:space="preserve"> Я</w:t>
      </w:r>
    </w:p>
    <w:p w14:paraId="20672416" w14:textId="77777777" w:rsidR="00AB6CB3" w:rsidRPr="00270658" w:rsidRDefault="00AB6CB3">
      <w:pPr>
        <w:rPr>
          <w:rFonts w:ascii="Times New Roman" w:hAnsi="Times New Roman"/>
          <w:b/>
          <w:kern w:val="28"/>
          <w:sz w:val="28"/>
          <w:szCs w:val="28"/>
          <w:lang w:eastAsia="uk-UA"/>
        </w:rPr>
      </w:pPr>
    </w:p>
    <w:p w14:paraId="271E9AD1" w14:textId="1DE722AC" w:rsidR="00136EB1" w:rsidRPr="00270658" w:rsidRDefault="00AB6CB3">
      <w:pPr>
        <w:rPr>
          <w:rFonts w:ascii="Times New Roman" w:hAnsi="Times New Roman"/>
          <w:b/>
          <w:kern w:val="28"/>
          <w:sz w:val="28"/>
          <w:szCs w:val="28"/>
          <w:lang w:eastAsia="uk-UA"/>
        </w:rPr>
      </w:pPr>
      <w:r w:rsidRPr="00270658">
        <w:rPr>
          <w:rFonts w:ascii="Times New Roman" w:hAnsi="Times New Roman"/>
          <w:b/>
          <w:kern w:val="28"/>
          <w:sz w:val="28"/>
          <w:szCs w:val="28"/>
          <w:lang w:eastAsia="uk-UA"/>
        </w:rPr>
        <w:t>10</w:t>
      </w:r>
      <w:r w:rsidR="00FD307E" w:rsidRPr="00270658">
        <w:rPr>
          <w:rFonts w:ascii="Times New Roman" w:hAnsi="Times New Roman"/>
          <w:b/>
          <w:kern w:val="28"/>
          <w:sz w:val="28"/>
          <w:szCs w:val="28"/>
          <w:lang w:eastAsia="uk-UA"/>
        </w:rPr>
        <w:t xml:space="preserve"> </w:t>
      </w:r>
      <w:r w:rsidRPr="00270658">
        <w:rPr>
          <w:rFonts w:ascii="Times New Roman" w:hAnsi="Times New Roman"/>
          <w:b/>
          <w:kern w:val="28"/>
          <w:sz w:val="28"/>
          <w:szCs w:val="28"/>
          <w:lang w:eastAsia="uk-UA"/>
        </w:rPr>
        <w:t>березня</w:t>
      </w:r>
      <w:r w:rsidR="00FD307E" w:rsidRPr="00270658">
        <w:rPr>
          <w:rFonts w:ascii="Times New Roman" w:hAnsi="Times New Roman"/>
          <w:b/>
          <w:kern w:val="28"/>
          <w:sz w:val="28"/>
          <w:szCs w:val="28"/>
          <w:lang w:eastAsia="uk-UA"/>
        </w:rPr>
        <w:t xml:space="preserve"> 202</w:t>
      </w:r>
      <w:r w:rsidRPr="00270658">
        <w:rPr>
          <w:rFonts w:ascii="Times New Roman" w:hAnsi="Times New Roman"/>
          <w:b/>
          <w:kern w:val="28"/>
          <w:sz w:val="28"/>
          <w:szCs w:val="28"/>
          <w:lang w:eastAsia="uk-UA"/>
        </w:rPr>
        <w:t>6</w:t>
      </w:r>
      <w:r w:rsidR="00FD307E" w:rsidRPr="00270658">
        <w:rPr>
          <w:rFonts w:ascii="Times New Roman" w:hAnsi="Times New Roman"/>
          <w:b/>
          <w:kern w:val="28"/>
          <w:sz w:val="28"/>
          <w:szCs w:val="28"/>
          <w:lang w:eastAsia="uk-UA"/>
        </w:rPr>
        <w:t xml:space="preserve"> року</w:t>
      </w:r>
      <w:r w:rsidR="00FD307E" w:rsidRPr="00270658">
        <w:rPr>
          <w:rFonts w:ascii="Times New Roman" w:hAnsi="Times New Roman"/>
          <w:b/>
          <w:kern w:val="28"/>
          <w:sz w:val="28"/>
          <w:szCs w:val="28"/>
          <w:lang w:eastAsia="uk-UA"/>
        </w:rPr>
        <w:tab/>
      </w:r>
      <w:r w:rsidR="00FD307E" w:rsidRPr="00270658">
        <w:rPr>
          <w:rFonts w:ascii="Times New Roman" w:hAnsi="Times New Roman"/>
          <w:b/>
          <w:kern w:val="28"/>
          <w:sz w:val="28"/>
          <w:szCs w:val="28"/>
          <w:lang w:eastAsia="uk-UA"/>
        </w:rPr>
        <w:tab/>
        <w:t xml:space="preserve">       </w:t>
      </w:r>
      <w:r w:rsidRPr="00270658">
        <w:rPr>
          <w:rFonts w:ascii="Times New Roman" w:hAnsi="Times New Roman"/>
          <w:b/>
          <w:kern w:val="28"/>
          <w:sz w:val="28"/>
          <w:szCs w:val="28"/>
          <w:lang w:eastAsia="uk-UA"/>
        </w:rPr>
        <w:t xml:space="preserve">     </w:t>
      </w:r>
      <w:r w:rsidR="00FD307E" w:rsidRPr="00270658">
        <w:rPr>
          <w:rFonts w:ascii="Times New Roman" w:hAnsi="Times New Roman"/>
          <w:b/>
          <w:kern w:val="28"/>
          <w:sz w:val="28"/>
          <w:szCs w:val="28"/>
          <w:lang w:eastAsia="uk-UA"/>
        </w:rPr>
        <w:t>Київ</w:t>
      </w:r>
      <w:r w:rsidR="00FD307E" w:rsidRPr="00270658">
        <w:rPr>
          <w:rFonts w:ascii="Times New Roman" w:hAnsi="Times New Roman"/>
          <w:b/>
          <w:kern w:val="28"/>
          <w:sz w:val="28"/>
          <w:szCs w:val="28"/>
          <w:lang w:eastAsia="uk-UA"/>
        </w:rPr>
        <w:tab/>
      </w:r>
      <w:r w:rsidR="00FD307E" w:rsidRPr="00270658">
        <w:rPr>
          <w:rFonts w:ascii="Times New Roman" w:hAnsi="Times New Roman"/>
          <w:b/>
          <w:kern w:val="28"/>
          <w:sz w:val="28"/>
          <w:szCs w:val="28"/>
          <w:lang w:eastAsia="uk-UA"/>
        </w:rPr>
        <w:tab/>
        <w:t xml:space="preserve">                       № </w:t>
      </w:r>
      <w:r w:rsidRPr="00270658">
        <w:rPr>
          <w:rFonts w:ascii="Times New Roman" w:hAnsi="Times New Roman"/>
          <w:b/>
          <w:kern w:val="28"/>
          <w:sz w:val="28"/>
          <w:szCs w:val="28"/>
          <w:lang w:eastAsia="uk-UA"/>
        </w:rPr>
        <w:t xml:space="preserve"> </w:t>
      </w:r>
      <w:r w:rsidR="00301146" w:rsidRPr="00270658">
        <w:rPr>
          <w:rFonts w:ascii="Times New Roman" w:hAnsi="Times New Roman"/>
          <w:b/>
          <w:kern w:val="28"/>
          <w:sz w:val="28"/>
          <w:szCs w:val="28"/>
          <w:lang w:eastAsia="uk-UA"/>
        </w:rPr>
        <w:t>176</w:t>
      </w:r>
      <w:r w:rsidR="00A24FA4" w:rsidRPr="00270658">
        <w:rPr>
          <w:rFonts w:ascii="Times New Roman" w:hAnsi="Times New Roman"/>
          <w:b/>
          <w:kern w:val="28"/>
          <w:sz w:val="28"/>
          <w:szCs w:val="28"/>
          <w:lang w:eastAsia="uk-UA"/>
        </w:rPr>
        <w:t>дс-2</w:t>
      </w:r>
      <w:r w:rsidRPr="00270658">
        <w:rPr>
          <w:rFonts w:ascii="Times New Roman" w:hAnsi="Times New Roman"/>
          <w:b/>
          <w:kern w:val="28"/>
          <w:sz w:val="28"/>
          <w:szCs w:val="28"/>
          <w:lang w:eastAsia="uk-UA"/>
        </w:rPr>
        <w:t>6</w:t>
      </w:r>
    </w:p>
    <w:p w14:paraId="5C261213" w14:textId="77777777" w:rsidR="00136EB1" w:rsidRPr="00270658" w:rsidRDefault="00900900">
      <w:pPr>
        <w:spacing w:line="240" w:lineRule="auto"/>
        <w:contextualSpacing/>
        <w:rPr>
          <w:rFonts w:ascii="Times New Roman" w:hAnsi="Times New Roman"/>
          <w:b/>
          <w:sz w:val="28"/>
          <w:szCs w:val="28"/>
          <w:lang w:eastAsia="uk-UA"/>
        </w:rPr>
      </w:pPr>
      <w:r w:rsidRPr="00270658">
        <w:rPr>
          <w:rFonts w:ascii="Times New Roman" w:hAnsi="Times New Roman"/>
          <w:b/>
          <w:sz w:val="28"/>
          <w:szCs w:val="28"/>
          <w:lang w:eastAsia="uk-UA"/>
        </w:rPr>
        <w:t xml:space="preserve">Про відмову у відкритті </w:t>
      </w:r>
    </w:p>
    <w:p w14:paraId="3B904E0D" w14:textId="77777777" w:rsidR="00136EB1" w:rsidRPr="00270658" w:rsidRDefault="00900900">
      <w:pPr>
        <w:spacing w:line="240" w:lineRule="auto"/>
        <w:contextualSpacing/>
        <w:rPr>
          <w:rFonts w:ascii="Times New Roman" w:hAnsi="Times New Roman"/>
          <w:b/>
          <w:sz w:val="28"/>
          <w:szCs w:val="28"/>
          <w:lang w:eastAsia="uk-UA"/>
        </w:rPr>
      </w:pPr>
      <w:r w:rsidRPr="00270658">
        <w:rPr>
          <w:rFonts w:ascii="Times New Roman" w:hAnsi="Times New Roman"/>
          <w:b/>
          <w:sz w:val="28"/>
          <w:szCs w:val="28"/>
          <w:lang w:eastAsia="uk-UA"/>
        </w:rPr>
        <w:t>дисциплінарного провадження</w:t>
      </w:r>
    </w:p>
    <w:p w14:paraId="2A0F18D3" w14:textId="77777777" w:rsidR="00136EB1" w:rsidRPr="00270658" w:rsidRDefault="00136EB1">
      <w:pPr>
        <w:spacing w:line="240" w:lineRule="auto"/>
        <w:contextualSpacing/>
        <w:rPr>
          <w:rFonts w:ascii="Times New Roman" w:hAnsi="Times New Roman"/>
          <w:b/>
          <w:sz w:val="28"/>
          <w:szCs w:val="28"/>
          <w:lang w:eastAsia="uk-UA"/>
        </w:rPr>
      </w:pPr>
    </w:p>
    <w:p w14:paraId="203810CD" w14:textId="0871829D" w:rsidR="00136EB1" w:rsidRPr="00270658" w:rsidRDefault="00900900" w:rsidP="00C902DB">
      <w:pPr>
        <w:pStyle w:val="a9"/>
        <w:tabs>
          <w:tab w:val="left" w:pos="567"/>
        </w:tabs>
        <w:ind w:firstLine="567"/>
        <w:jc w:val="both"/>
        <w:rPr>
          <w:rFonts w:ascii="Times New Roman" w:hAnsi="Times New Roman"/>
          <w:sz w:val="28"/>
          <w:szCs w:val="28"/>
        </w:rPr>
      </w:pPr>
      <w:r w:rsidRPr="00270658">
        <w:rPr>
          <w:rFonts w:ascii="Times New Roman" w:hAnsi="Times New Roman"/>
          <w:sz w:val="28"/>
          <w:szCs w:val="28"/>
        </w:rPr>
        <w:t xml:space="preserve">Член Кваліфікаційно-дисциплінарної комісії прокурорів </w:t>
      </w:r>
      <w:proofErr w:type="spellStart"/>
      <w:r w:rsidRPr="00270658">
        <w:rPr>
          <w:rFonts w:ascii="Times New Roman" w:hAnsi="Times New Roman"/>
          <w:sz w:val="28"/>
          <w:szCs w:val="28"/>
        </w:rPr>
        <w:t>Мнишенко</w:t>
      </w:r>
      <w:proofErr w:type="spellEnd"/>
      <w:r w:rsidRPr="00270658">
        <w:rPr>
          <w:rFonts w:ascii="Times New Roman" w:hAnsi="Times New Roman"/>
          <w:sz w:val="28"/>
          <w:szCs w:val="28"/>
        </w:rPr>
        <w:t xml:space="preserve"> Є.С., розглянувши дисциплінарну скаргу </w:t>
      </w:r>
      <w:r w:rsidR="00F045B5" w:rsidRPr="00270658">
        <w:rPr>
          <w:rFonts w:ascii="Times New Roman" w:hAnsi="Times New Roman"/>
          <w:sz w:val="28"/>
          <w:szCs w:val="28"/>
        </w:rPr>
        <w:t>ОСОБА_1</w:t>
      </w:r>
      <w:r w:rsidR="00C902DB" w:rsidRPr="00270658">
        <w:rPr>
          <w:rFonts w:ascii="Times New Roman" w:hAnsi="Times New Roman"/>
          <w:sz w:val="28"/>
          <w:szCs w:val="28"/>
        </w:rPr>
        <w:t xml:space="preserve"> </w:t>
      </w:r>
      <w:r w:rsidRPr="00270658">
        <w:rPr>
          <w:rFonts w:ascii="Times New Roman" w:hAnsi="Times New Roman"/>
          <w:sz w:val="28"/>
          <w:szCs w:val="28"/>
        </w:rPr>
        <w:t xml:space="preserve">стосовно </w:t>
      </w:r>
      <w:r w:rsidR="00FD307E" w:rsidRPr="00270658">
        <w:rPr>
          <w:rFonts w:ascii="Times New Roman" w:hAnsi="Times New Roman"/>
          <w:sz w:val="28"/>
          <w:szCs w:val="28"/>
        </w:rPr>
        <w:t>прокур</w:t>
      </w:r>
      <w:r w:rsidR="009E519F" w:rsidRPr="00270658">
        <w:rPr>
          <w:rFonts w:ascii="Times New Roman" w:hAnsi="Times New Roman"/>
          <w:sz w:val="28"/>
          <w:szCs w:val="28"/>
        </w:rPr>
        <w:t xml:space="preserve">ора </w:t>
      </w:r>
      <w:r w:rsidR="00D636EC" w:rsidRPr="00270658">
        <w:rPr>
          <w:rFonts w:ascii="Times New Roman" w:hAnsi="Times New Roman"/>
          <w:sz w:val="28"/>
          <w:szCs w:val="28"/>
        </w:rPr>
        <w:t>Прилуцької окружної прокуратури</w:t>
      </w:r>
      <w:r w:rsidR="00E92DD9" w:rsidRPr="00270658">
        <w:rPr>
          <w:rFonts w:ascii="Times New Roman" w:hAnsi="Times New Roman"/>
          <w:sz w:val="28"/>
          <w:szCs w:val="28"/>
        </w:rPr>
        <w:t xml:space="preserve"> Чернігівської області</w:t>
      </w:r>
      <w:r w:rsidR="00D636EC" w:rsidRPr="00270658">
        <w:rPr>
          <w:rFonts w:ascii="Times New Roman" w:hAnsi="Times New Roman"/>
          <w:sz w:val="28"/>
          <w:szCs w:val="28"/>
        </w:rPr>
        <w:t xml:space="preserve"> </w:t>
      </w:r>
      <w:proofErr w:type="spellStart"/>
      <w:r w:rsidR="00D636EC" w:rsidRPr="00270658">
        <w:rPr>
          <w:rFonts w:ascii="Times New Roman" w:hAnsi="Times New Roman"/>
          <w:sz w:val="28"/>
          <w:szCs w:val="28"/>
        </w:rPr>
        <w:t>Лаєвської</w:t>
      </w:r>
      <w:proofErr w:type="spellEnd"/>
      <w:r w:rsidR="00D636EC" w:rsidRPr="00270658">
        <w:rPr>
          <w:rFonts w:ascii="Times New Roman" w:hAnsi="Times New Roman"/>
          <w:sz w:val="28"/>
          <w:szCs w:val="28"/>
        </w:rPr>
        <w:t xml:space="preserve"> Юлії Василівни </w:t>
      </w:r>
      <w:r w:rsidRPr="00270658">
        <w:rPr>
          <w:rFonts w:ascii="Times New Roman" w:hAnsi="Times New Roman"/>
          <w:color w:val="000000" w:themeColor="text1"/>
          <w:sz w:val="28"/>
          <w:szCs w:val="28"/>
        </w:rPr>
        <w:t xml:space="preserve">(далі – прокурор </w:t>
      </w:r>
      <w:proofErr w:type="spellStart"/>
      <w:r w:rsidR="00D636EC" w:rsidRPr="00270658">
        <w:rPr>
          <w:rFonts w:ascii="Times New Roman" w:hAnsi="Times New Roman"/>
          <w:color w:val="000000" w:themeColor="text1"/>
          <w:sz w:val="28"/>
          <w:szCs w:val="28"/>
        </w:rPr>
        <w:t>Лаєвська</w:t>
      </w:r>
      <w:proofErr w:type="spellEnd"/>
      <w:r w:rsidR="00D636EC" w:rsidRPr="00270658">
        <w:rPr>
          <w:rFonts w:ascii="Times New Roman" w:hAnsi="Times New Roman"/>
          <w:color w:val="000000" w:themeColor="text1"/>
          <w:sz w:val="28"/>
          <w:szCs w:val="28"/>
        </w:rPr>
        <w:t xml:space="preserve"> Ю.В.</w:t>
      </w:r>
      <w:r w:rsidRPr="00270658">
        <w:rPr>
          <w:rFonts w:ascii="Times New Roman" w:hAnsi="Times New Roman"/>
          <w:color w:val="000000" w:themeColor="text1"/>
          <w:sz w:val="28"/>
          <w:szCs w:val="28"/>
        </w:rPr>
        <w:t>),</w:t>
      </w:r>
    </w:p>
    <w:p w14:paraId="21E93A27" w14:textId="77777777" w:rsidR="00136EB1" w:rsidRPr="00270658"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270658" w:rsidRDefault="00900900">
      <w:pPr>
        <w:tabs>
          <w:tab w:val="left" w:pos="567"/>
        </w:tabs>
        <w:spacing w:line="240" w:lineRule="auto"/>
        <w:ind w:firstLine="567"/>
        <w:contextualSpacing/>
        <w:jc w:val="center"/>
        <w:rPr>
          <w:rFonts w:ascii="Times New Roman" w:hAnsi="Times New Roman"/>
          <w:b/>
          <w:sz w:val="28"/>
          <w:szCs w:val="28"/>
          <w:lang w:eastAsia="uk-UA"/>
        </w:rPr>
      </w:pPr>
      <w:r w:rsidRPr="00270658">
        <w:rPr>
          <w:rFonts w:ascii="Times New Roman" w:hAnsi="Times New Roman"/>
          <w:b/>
          <w:sz w:val="28"/>
          <w:szCs w:val="28"/>
          <w:lang w:eastAsia="uk-UA"/>
        </w:rPr>
        <w:t>ВСТАНОВИЛА:</w:t>
      </w:r>
    </w:p>
    <w:p w14:paraId="15957C3D" w14:textId="3EE022A6" w:rsidR="001315A7" w:rsidRPr="00270658" w:rsidRDefault="00900900" w:rsidP="009C21D2">
      <w:pPr>
        <w:pStyle w:val="a9"/>
        <w:tabs>
          <w:tab w:val="left" w:pos="567"/>
        </w:tabs>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F045B5" w:rsidRPr="00270658">
        <w:rPr>
          <w:rFonts w:ascii="Times New Roman" w:hAnsi="Times New Roman"/>
          <w:sz w:val="28"/>
          <w:szCs w:val="28"/>
        </w:rPr>
        <w:t xml:space="preserve">ОСОБА_1 </w:t>
      </w:r>
      <w:r w:rsidRPr="00270658">
        <w:rPr>
          <w:rFonts w:ascii="Times New Roman" w:hAnsi="Times New Roman"/>
          <w:color w:val="000000" w:themeColor="text1"/>
          <w:sz w:val="28"/>
          <w:szCs w:val="28"/>
        </w:rPr>
        <w:t>про вчинення дисциплінарного проступку</w:t>
      </w:r>
      <w:r w:rsidR="009C21D2" w:rsidRPr="00270658">
        <w:rPr>
          <w:rFonts w:ascii="Times New Roman" w:hAnsi="Times New Roman"/>
          <w:color w:val="000000" w:themeColor="text1"/>
          <w:sz w:val="28"/>
          <w:szCs w:val="28"/>
        </w:rPr>
        <w:t xml:space="preserve"> </w:t>
      </w:r>
      <w:r w:rsidR="001315A7" w:rsidRPr="00270658">
        <w:rPr>
          <w:rFonts w:ascii="Times New Roman" w:hAnsi="Times New Roman"/>
          <w:color w:val="000000" w:themeColor="text1"/>
          <w:sz w:val="28"/>
          <w:szCs w:val="28"/>
        </w:rPr>
        <w:t>прокурор</w:t>
      </w:r>
      <w:r w:rsidR="009C21D2" w:rsidRPr="00270658">
        <w:rPr>
          <w:rFonts w:ascii="Times New Roman" w:hAnsi="Times New Roman"/>
          <w:color w:val="000000" w:themeColor="text1"/>
          <w:sz w:val="28"/>
          <w:szCs w:val="28"/>
        </w:rPr>
        <w:t>ом</w:t>
      </w:r>
      <w:r w:rsidR="001315A7" w:rsidRPr="00270658">
        <w:rPr>
          <w:rFonts w:ascii="Times New Roman" w:hAnsi="Times New Roman"/>
          <w:color w:val="000000" w:themeColor="text1"/>
          <w:sz w:val="28"/>
          <w:szCs w:val="28"/>
        </w:rPr>
        <w:t xml:space="preserve"> </w:t>
      </w:r>
      <w:proofErr w:type="spellStart"/>
      <w:r w:rsidR="00D636EC" w:rsidRPr="00270658">
        <w:rPr>
          <w:rFonts w:ascii="Times New Roman" w:hAnsi="Times New Roman"/>
          <w:sz w:val="28"/>
          <w:szCs w:val="28"/>
        </w:rPr>
        <w:t>Лаєвською</w:t>
      </w:r>
      <w:proofErr w:type="spellEnd"/>
      <w:r w:rsidR="00D636EC" w:rsidRPr="00270658">
        <w:rPr>
          <w:rFonts w:ascii="Times New Roman" w:hAnsi="Times New Roman"/>
          <w:sz w:val="28"/>
          <w:szCs w:val="28"/>
        </w:rPr>
        <w:t xml:space="preserve"> Ю.В.</w:t>
      </w:r>
    </w:p>
    <w:p w14:paraId="34B2BA7B" w14:textId="66F170B7" w:rsidR="00136EB1" w:rsidRPr="00270658" w:rsidRDefault="00900900">
      <w:pPr>
        <w:pStyle w:val="a9"/>
        <w:tabs>
          <w:tab w:val="left" w:pos="567"/>
        </w:tabs>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 xml:space="preserve">Скарга передана члену Комісії </w:t>
      </w:r>
      <w:proofErr w:type="spellStart"/>
      <w:r w:rsidRPr="00270658">
        <w:rPr>
          <w:rFonts w:ascii="Times New Roman" w:hAnsi="Times New Roman"/>
          <w:color w:val="000000" w:themeColor="text1"/>
          <w:sz w:val="28"/>
          <w:szCs w:val="28"/>
        </w:rPr>
        <w:t>Мнишенко</w:t>
      </w:r>
      <w:proofErr w:type="spellEnd"/>
      <w:r w:rsidRPr="00270658">
        <w:rPr>
          <w:rFonts w:ascii="Times New Roman" w:hAnsi="Times New Roman"/>
          <w:color w:val="000000" w:themeColor="text1"/>
          <w:sz w:val="28"/>
          <w:szCs w:val="28"/>
        </w:rPr>
        <w:t xml:space="preserve"> Є.С. (протокол автоматичного розподілу від </w:t>
      </w:r>
      <w:r w:rsidR="00D36E84" w:rsidRPr="00270658">
        <w:rPr>
          <w:rFonts w:ascii="Times New Roman" w:hAnsi="Times New Roman"/>
          <w:color w:val="000000" w:themeColor="text1"/>
          <w:sz w:val="28"/>
          <w:szCs w:val="28"/>
        </w:rPr>
        <w:t>2</w:t>
      </w:r>
      <w:r w:rsidR="008B203E" w:rsidRPr="00270658">
        <w:rPr>
          <w:rFonts w:ascii="Times New Roman" w:hAnsi="Times New Roman"/>
          <w:color w:val="000000" w:themeColor="text1"/>
          <w:sz w:val="28"/>
          <w:szCs w:val="28"/>
        </w:rPr>
        <w:t>7</w:t>
      </w:r>
      <w:r w:rsidRPr="00270658">
        <w:rPr>
          <w:rFonts w:ascii="Times New Roman" w:hAnsi="Times New Roman"/>
          <w:color w:val="000000" w:themeColor="text1"/>
          <w:sz w:val="28"/>
          <w:szCs w:val="28"/>
        </w:rPr>
        <w:t xml:space="preserve"> </w:t>
      </w:r>
      <w:r w:rsidR="00D36E84" w:rsidRPr="00270658">
        <w:rPr>
          <w:rFonts w:ascii="Times New Roman" w:hAnsi="Times New Roman"/>
          <w:color w:val="000000" w:themeColor="text1"/>
          <w:sz w:val="28"/>
          <w:szCs w:val="28"/>
        </w:rPr>
        <w:t>л</w:t>
      </w:r>
      <w:r w:rsidR="008B203E" w:rsidRPr="00270658">
        <w:rPr>
          <w:rFonts w:ascii="Times New Roman" w:hAnsi="Times New Roman"/>
          <w:color w:val="000000" w:themeColor="text1"/>
          <w:sz w:val="28"/>
          <w:szCs w:val="28"/>
        </w:rPr>
        <w:t>ютого</w:t>
      </w:r>
      <w:r w:rsidRPr="00270658">
        <w:rPr>
          <w:rFonts w:ascii="Times New Roman" w:hAnsi="Times New Roman"/>
          <w:color w:val="000000" w:themeColor="text1"/>
          <w:sz w:val="28"/>
          <w:szCs w:val="28"/>
        </w:rPr>
        <w:t xml:space="preserve"> 202</w:t>
      </w:r>
      <w:r w:rsidR="008B203E" w:rsidRPr="00270658">
        <w:rPr>
          <w:rFonts w:ascii="Times New Roman" w:hAnsi="Times New Roman"/>
          <w:color w:val="000000" w:themeColor="text1"/>
          <w:sz w:val="28"/>
          <w:szCs w:val="28"/>
        </w:rPr>
        <w:t>6</w:t>
      </w:r>
      <w:r w:rsidRPr="00270658">
        <w:rPr>
          <w:rFonts w:ascii="Times New Roman" w:hAnsi="Times New Roman"/>
          <w:color w:val="000000" w:themeColor="text1"/>
          <w:sz w:val="28"/>
          <w:szCs w:val="28"/>
        </w:rPr>
        <w:t xml:space="preserve"> року). </w:t>
      </w:r>
    </w:p>
    <w:p w14:paraId="47A8D43A" w14:textId="77777777" w:rsidR="00136EB1" w:rsidRPr="00270658"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270658"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ab/>
      </w:r>
    </w:p>
    <w:p w14:paraId="3B9C4F45" w14:textId="01F7309A" w:rsidR="00136EB1" w:rsidRPr="00270658"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270658">
        <w:rPr>
          <w:rFonts w:ascii="Times New Roman" w:hAnsi="Times New Roman"/>
          <w:b/>
          <w:color w:val="000000" w:themeColor="text1"/>
          <w:sz w:val="28"/>
          <w:szCs w:val="28"/>
        </w:rPr>
        <w:t>Зміст скарги</w:t>
      </w:r>
    </w:p>
    <w:p w14:paraId="69E62139" w14:textId="412BE25A" w:rsidR="008E05BC" w:rsidRPr="00270658" w:rsidRDefault="00301146" w:rsidP="008E05BC">
      <w:pPr>
        <w:pStyle w:val="aa"/>
        <w:adjustRightInd w:val="0"/>
        <w:snapToGrid w:val="0"/>
        <w:spacing w:before="0" w:beforeAutospacing="0" w:after="0" w:afterAutospacing="0"/>
        <w:ind w:firstLine="709"/>
        <w:jc w:val="both"/>
        <w:rPr>
          <w:color w:val="000000" w:themeColor="text1"/>
          <w:sz w:val="28"/>
          <w:szCs w:val="28"/>
        </w:rPr>
      </w:pPr>
      <w:r w:rsidRPr="00270658">
        <w:rPr>
          <w:color w:val="000000" w:themeColor="text1"/>
          <w:sz w:val="28"/>
          <w:szCs w:val="28"/>
        </w:rPr>
        <w:t>Скаржник</w:t>
      </w:r>
      <w:r w:rsidR="008E05BC" w:rsidRPr="00270658">
        <w:rPr>
          <w:color w:val="000000" w:themeColor="text1"/>
          <w:sz w:val="28"/>
          <w:szCs w:val="28"/>
        </w:rPr>
        <w:t xml:space="preserve"> вважає, що прокурором під час здійснення процесуального керівництва у кримінальному провадженні, допущено порушення вимог кримінального процесуального законодавства. Зокрема, за твердженням скаржника, повідомлення про підозру у зазначеному кримінальному провадженні було </w:t>
      </w:r>
      <w:proofErr w:type="spellStart"/>
      <w:r w:rsidR="008E05BC" w:rsidRPr="00270658">
        <w:rPr>
          <w:color w:val="000000" w:themeColor="text1"/>
          <w:sz w:val="28"/>
          <w:szCs w:val="28"/>
        </w:rPr>
        <w:t>вручено</w:t>
      </w:r>
      <w:proofErr w:type="spellEnd"/>
      <w:r w:rsidR="008E05BC" w:rsidRPr="00270658">
        <w:rPr>
          <w:color w:val="000000" w:themeColor="text1"/>
          <w:sz w:val="28"/>
          <w:szCs w:val="28"/>
        </w:rPr>
        <w:t xml:space="preserve"> </w:t>
      </w:r>
      <w:r w:rsidR="00FE5515" w:rsidRPr="00270658">
        <w:rPr>
          <w:color w:val="000000" w:themeColor="text1"/>
          <w:sz w:val="28"/>
          <w:szCs w:val="28"/>
        </w:rPr>
        <w:t>з порушенням строків</w:t>
      </w:r>
      <w:r w:rsidR="008E05BC" w:rsidRPr="00270658">
        <w:rPr>
          <w:color w:val="000000" w:themeColor="text1"/>
          <w:sz w:val="28"/>
          <w:szCs w:val="28"/>
        </w:rPr>
        <w:t xml:space="preserve">, при цьому під час досудового розслідування прокурором неодноразово змінювалося обґрунтування підозри. </w:t>
      </w:r>
    </w:p>
    <w:p w14:paraId="40AAA388" w14:textId="708C0C50" w:rsidR="008E05BC" w:rsidRPr="00270658" w:rsidRDefault="008E05BC" w:rsidP="008E05BC">
      <w:pPr>
        <w:pStyle w:val="aa"/>
        <w:adjustRightInd w:val="0"/>
        <w:snapToGrid w:val="0"/>
        <w:spacing w:before="0" w:beforeAutospacing="0" w:after="0" w:afterAutospacing="0"/>
        <w:ind w:firstLine="709"/>
        <w:jc w:val="both"/>
        <w:rPr>
          <w:color w:val="000000" w:themeColor="text1"/>
          <w:sz w:val="28"/>
          <w:szCs w:val="28"/>
        </w:rPr>
      </w:pPr>
      <w:r w:rsidRPr="00270658">
        <w:rPr>
          <w:color w:val="000000" w:themeColor="text1"/>
          <w:sz w:val="28"/>
          <w:szCs w:val="28"/>
        </w:rPr>
        <w:t>Також скаржник вказує, що, на його переконання, стороні захисту не було належним чином відкрито матеріали кримінального провадження. У зв’язку з цим, як зазначає скаржник, обвинувальний акт було направлено до суду без належного ознайомлення сторони захисту з матеріалами кримінального провадження.</w:t>
      </w:r>
    </w:p>
    <w:p w14:paraId="0722816D" w14:textId="77777777" w:rsidR="004C1C5A" w:rsidRPr="00270658" w:rsidRDefault="008E05BC" w:rsidP="008E05BC">
      <w:pPr>
        <w:pStyle w:val="aa"/>
        <w:adjustRightInd w:val="0"/>
        <w:snapToGrid w:val="0"/>
        <w:spacing w:before="0" w:beforeAutospacing="0" w:after="0" w:afterAutospacing="0"/>
        <w:ind w:firstLine="709"/>
        <w:jc w:val="both"/>
        <w:rPr>
          <w:color w:val="000000" w:themeColor="text1"/>
          <w:sz w:val="28"/>
          <w:szCs w:val="28"/>
        </w:rPr>
      </w:pPr>
      <w:r w:rsidRPr="00270658">
        <w:rPr>
          <w:color w:val="000000" w:themeColor="text1"/>
          <w:sz w:val="28"/>
          <w:szCs w:val="28"/>
        </w:rPr>
        <w:t xml:space="preserve">Окрім цього, скаржник зазначає, що судовий розгляд кримінального провадження триває тривалий час, що, на його думку, зумовлено неналежним виконанням прокурором процесуальних обов’язків, зокрема щодо забезпечення явки свідків до суду. Також, за твердженням скаржника, прокурором під час </w:t>
      </w:r>
      <w:r w:rsidRPr="00270658">
        <w:rPr>
          <w:color w:val="000000" w:themeColor="text1"/>
          <w:sz w:val="28"/>
          <w:szCs w:val="28"/>
        </w:rPr>
        <w:lastRenderedPageBreak/>
        <w:t>судового розгляду було заявлено клопотання про призначення експертизи для встановлення родинного споріднення, що, на пере</w:t>
      </w:r>
    </w:p>
    <w:p w14:paraId="6A2068AF" w14:textId="3C9DA728" w:rsidR="008E05BC" w:rsidRPr="00270658" w:rsidRDefault="008E05BC" w:rsidP="008E05BC">
      <w:pPr>
        <w:pStyle w:val="aa"/>
        <w:adjustRightInd w:val="0"/>
        <w:snapToGrid w:val="0"/>
        <w:spacing w:before="0" w:beforeAutospacing="0" w:after="0" w:afterAutospacing="0"/>
        <w:ind w:firstLine="709"/>
        <w:jc w:val="both"/>
        <w:rPr>
          <w:color w:val="000000" w:themeColor="text1"/>
          <w:sz w:val="28"/>
          <w:szCs w:val="28"/>
        </w:rPr>
      </w:pPr>
      <w:r w:rsidRPr="00270658">
        <w:rPr>
          <w:color w:val="000000" w:themeColor="text1"/>
          <w:sz w:val="28"/>
          <w:szCs w:val="28"/>
        </w:rPr>
        <w:t>конання скаржника, призвело до затягування судового розгляду кримінального провадження.</w:t>
      </w:r>
    </w:p>
    <w:p w14:paraId="49AF123A" w14:textId="04CBA879" w:rsidR="00136EB1" w:rsidRPr="00270658" w:rsidRDefault="00D10EB4" w:rsidP="00D10EB4">
      <w:pPr>
        <w:pStyle w:val="aa"/>
        <w:shd w:val="clear" w:color="auto" w:fill="FFFFFF"/>
        <w:spacing w:before="0" w:beforeAutospacing="0" w:after="0" w:afterAutospacing="0"/>
        <w:jc w:val="both"/>
        <w:rPr>
          <w:rFonts w:eastAsia="Calibri"/>
          <w:color w:val="000000" w:themeColor="text1"/>
          <w:sz w:val="28"/>
          <w:szCs w:val="28"/>
          <w:lang w:eastAsia="en-US"/>
        </w:rPr>
      </w:pPr>
      <w:r w:rsidRPr="00270658">
        <w:rPr>
          <w:rFonts w:eastAsia="Calibri"/>
          <w:color w:val="000000" w:themeColor="text1"/>
          <w:sz w:val="28"/>
          <w:szCs w:val="28"/>
          <w:lang w:eastAsia="en-US"/>
        </w:rPr>
        <w:t xml:space="preserve">         </w:t>
      </w:r>
      <w:r w:rsidR="00900900" w:rsidRPr="00270658">
        <w:rPr>
          <w:color w:val="000000" w:themeColor="text1"/>
          <w:sz w:val="28"/>
          <w:szCs w:val="28"/>
        </w:rPr>
        <w:t>У зв’язку з наведени</w:t>
      </w:r>
      <w:r w:rsidR="00ED3450" w:rsidRPr="00270658">
        <w:rPr>
          <w:color w:val="000000" w:themeColor="text1"/>
          <w:sz w:val="28"/>
          <w:szCs w:val="28"/>
        </w:rPr>
        <w:t xml:space="preserve">м </w:t>
      </w:r>
      <w:r w:rsidR="00900900" w:rsidRPr="00270658">
        <w:rPr>
          <w:color w:val="000000" w:themeColor="text1"/>
          <w:sz w:val="28"/>
          <w:szCs w:val="28"/>
        </w:rPr>
        <w:t>просить притягнути</w:t>
      </w:r>
      <w:r w:rsidR="00180E23" w:rsidRPr="00270658">
        <w:rPr>
          <w:color w:val="000000" w:themeColor="text1"/>
          <w:sz w:val="28"/>
          <w:szCs w:val="28"/>
        </w:rPr>
        <w:t xml:space="preserve"> вищевказаного</w:t>
      </w:r>
      <w:r w:rsidR="00900900" w:rsidRPr="00270658">
        <w:rPr>
          <w:color w:val="000000" w:themeColor="text1"/>
          <w:sz w:val="28"/>
          <w:szCs w:val="28"/>
        </w:rPr>
        <w:t xml:space="preserve"> прокурора </w:t>
      </w:r>
      <w:proofErr w:type="spellStart"/>
      <w:r w:rsidR="001C5069" w:rsidRPr="00270658">
        <w:rPr>
          <w:color w:val="000000" w:themeColor="text1"/>
          <w:sz w:val="28"/>
          <w:szCs w:val="28"/>
        </w:rPr>
        <w:t>Лаєвську</w:t>
      </w:r>
      <w:proofErr w:type="spellEnd"/>
      <w:r w:rsidRPr="00270658">
        <w:rPr>
          <w:color w:val="000000" w:themeColor="text1"/>
          <w:sz w:val="28"/>
          <w:szCs w:val="28"/>
        </w:rPr>
        <w:t xml:space="preserve"> </w:t>
      </w:r>
      <w:r w:rsidR="001C5069" w:rsidRPr="00270658">
        <w:rPr>
          <w:color w:val="000000" w:themeColor="text1"/>
          <w:sz w:val="28"/>
          <w:szCs w:val="28"/>
        </w:rPr>
        <w:t>Ю</w:t>
      </w:r>
      <w:r w:rsidR="00900900" w:rsidRPr="00270658">
        <w:rPr>
          <w:color w:val="000000" w:themeColor="text1"/>
          <w:sz w:val="28"/>
          <w:szCs w:val="28"/>
        </w:rPr>
        <w:t>.</w:t>
      </w:r>
      <w:r w:rsidR="001C5069" w:rsidRPr="00270658">
        <w:rPr>
          <w:color w:val="000000" w:themeColor="text1"/>
          <w:sz w:val="28"/>
          <w:szCs w:val="28"/>
        </w:rPr>
        <w:t>В</w:t>
      </w:r>
      <w:r w:rsidRPr="00270658">
        <w:rPr>
          <w:color w:val="000000" w:themeColor="text1"/>
          <w:sz w:val="28"/>
          <w:szCs w:val="28"/>
        </w:rPr>
        <w:t>.</w:t>
      </w:r>
      <w:r w:rsidR="00900900" w:rsidRPr="00270658">
        <w:rPr>
          <w:color w:val="000000" w:themeColor="text1"/>
          <w:sz w:val="28"/>
          <w:szCs w:val="28"/>
        </w:rPr>
        <w:t xml:space="preserve"> до дисциплінарної відповідальності.</w:t>
      </w:r>
    </w:p>
    <w:p w14:paraId="14AD5677" w14:textId="77777777" w:rsidR="00CD6CFF" w:rsidRPr="00270658"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2F043759" w14:textId="67503CF7" w:rsidR="00136EB1" w:rsidRPr="00270658"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270658">
        <w:rPr>
          <w:rFonts w:ascii="Times New Roman" w:hAnsi="Times New Roman"/>
          <w:b/>
          <w:color w:val="000000" w:themeColor="text1"/>
          <w:sz w:val="28"/>
          <w:szCs w:val="28"/>
        </w:rPr>
        <w:t>Щодо встановлених фактичних даних</w:t>
      </w:r>
    </w:p>
    <w:p w14:paraId="6DB924CA" w14:textId="77777777" w:rsidR="00B24798" w:rsidRPr="00270658" w:rsidRDefault="002C3AF5" w:rsidP="00B24798">
      <w:pPr>
        <w:spacing w:after="0" w:line="240" w:lineRule="auto"/>
        <w:ind w:left="720"/>
        <w:rPr>
          <w:color w:val="000000" w:themeColor="text1"/>
          <w:sz w:val="28"/>
          <w:szCs w:val="28"/>
        </w:rPr>
      </w:pPr>
      <w:r w:rsidRPr="00270658">
        <w:rPr>
          <w:color w:val="000000" w:themeColor="text1"/>
          <w:sz w:val="28"/>
          <w:szCs w:val="28"/>
        </w:rPr>
        <w:t xml:space="preserve">         </w:t>
      </w:r>
    </w:p>
    <w:p w14:paraId="3D029ACC" w14:textId="0C3B65C5" w:rsidR="00221163" w:rsidRPr="00270658" w:rsidRDefault="00900900" w:rsidP="00B24798">
      <w:pPr>
        <w:adjustRightInd w:val="0"/>
        <w:snapToGrid w:val="0"/>
        <w:spacing w:after="0" w:line="240" w:lineRule="auto"/>
        <w:ind w:firstLine="709"/>
        <w:jc w:val="both"/>
        <w:rPr>
          <w:rFonts w:ascii="Times New Roman" w:eastAsia="Times New Roman" w:hAnsi="Times New Roman"/>
          <w:color w:val="222222"/>
          <w:sz w:val="28"/>
          <w:szCs w:val="28"/>
          <w:lang w:eastAsia="uk-UA"/>
        </w:rPr>
      </w:pPr>
      <w:r w:rsidRPr="00270658">
        <w:rPr>
          <w:rFonts w:ascii="Times New Roman" w:eastAsia="Times New Roman" w:hAnsi="Times New Roman"/>
          <w:color w:val="222222"/>
          <w:sz w:val="28"/>
          <w:szCs w:val="28"/>
          <w:lang w:eastAsia="uk-UA"/>
        </w:rPr>
        <w:t>До дисциплінарної скарги долучено копії:</w:t>
      </w:r>
      <w:r w:rsidR="00B65315" w:rsidRPr="00270658">
        <w:rPr>
          <w:rFonts w:ascii="Times New Roman" w:eastAsia="Times New Roman" w:hAnsi="Times New Roman"/>
          <w:color w:val="222222"/>
          <w:sz w:val="28"/>
          <w:szCs w:val="28"/>
          <w:lang w:eastAsia="uk-UA"/>
        </w:rPr>
        <w:t xml:space="preserve"> </w:t>
      </w:r>
      <w:r w:rsidR="00221163" w:rsidRPr="00270658">
        <w:rPr>
          <w:rFonts w:ascii="Times New Roman" w:eastAsia="Times New Roman" w:hAnsi="Times New Roman"/>
          <w:color w:val="222222"/>
          <w:sz w:val="28"/>
          <w:szCs w:val="28"/>
          <w:lang w:eastAsia="uk-UA"/>
        </w:rPr>
        <w:t xml:space="preserve">повідомлення про </w:t>
      </w:r>
      <w:r w:rsidR="00C07C30" w:rsidRPr="00270658">
        <w:rPr>
          <w:rFonts w:ascii="Times New Roman" w:eastAsia="Times New Roman" w:hAnsi="Times New Roman"/>
          <w:color w:val="222222"/>
          <w:sz w:val="28"/>
          <w:szCs w:val="28"/>
          <w:lang w:eastAsia="uk-UA"/>
        </w:rPr>
        <w:t>підозру</w:t>
      </w:r>
      <w:r w:rsidR="00221163" w:rsidRPr="00270658">
        <w:rPr>
          <w:rFonts w:ascii="Times New Roman" w:eastAsia="Times New Roman" w:hAnsi="Times New Roman"/>
          <w:color w:val="222222"/>
          <w:sz w:val="28"/>
          <w:szCs w:val="28"/>
          <w:lang w:eastAsia="uk-UA"/>
        </w:rPr>
        <w:t xml:space="preserve"> від 27.04.2020</w:t>
      </w:r>
      <w:r w:rsidR="00E842C6" w:rsidRPr="00270658">
        <w:rPr>
          <w:rFonts w:ascii="Times New Roman" w:eastAsia="Times New Roman" w:hAnsi="Times New Roman"/>
          <w:color w:val="222222"/>
          <w:sz w:val="28"/>
          <w:szCs w:val="28"/>
          <w:lang w:eastAsia="uk-UA"/>
        </w:rPr>
        <w:t>; у</w:t>
      </w:r>
      <w:r w:rsidR="00221163" w:rsidRPr="00270658">
        <w:rPr>
          <w:rFonts w:ascii="Times New Roman" w:eastAsia="Times New Roman" w:hAnsi="Times New Roman"/>
          <w:color w:val="222222"/>
          <w:sz w:val="28"/>
          <w:szCs w:val="28"/>
          <w:lang w:eastAsia="uk-UA"/>
        </w:rPr>
        <w:t>хвал</w:t>
      </w:r>
      <w:r w:rsidR="00E842C6" w:rsidRPr="00270658">
        <w:rPr>
          <w:rFonts w:ascii="Times New Roman" w:eastAsia="Times New Roman" w:hAnsi="Times New Roman"/>
          <w:color w:val="222222"/>
          <w:sz w:val="28"/>
          <w:szCs w:val="28"/>
          <w:lang w:eastAsia="uk-UA"/>
        </w:rPr>
        <w:t>и</w:t>
      </w:r>
      <w:r w:rsidR="00221163" w:rsidRPr="00270658">
        <w:rPr>
          <w:rFonts w:ascii="Times New Roman" w:eastAsia="Times New Roman" w:hAnsi="Times New Roman"/>
          <w:color w:val="222222"/>
          <w:sz w:val="28"/>
          <w:szCs w:val="28"/>
          <w:lang w:eastAsia="uk-UA"/>
        </w:rPr>
        <w:t xml:space="preserve"> Прилуцького міськрайонного суду від 12 серпня 2020 рок</w:t>
      </w:r>
      <w:r w:rsidR="00B03FEA" w:rsidRPr="00270658">
        <w:rPr>
          <w:rFonts w:ascii="Times New Roman" w:eastAsia="Times New Roman" w:hAnsi="Times New Roman"/>
          <w:color w:val="222222"/>
          <w:sz w:val="28"/>
          <w:szCs w:val="28"/>
          <w:lang w:eastAsia="uk-UA"/>
        </w:rPr>
        <w:t>у; п</w:t>
      </w:r>
      <w:r w:rsidR="00221163" w:rsidRPr="00270658">
        <w:rPr>
          <w:rFonts w:ascii="Times New Roman" w:eastAsia="Times New Roman" w:hAnsi="Times New Roman"/>
          <w:color w:val="222222"/>
          <w:sz w:val="28"/>
          <w:szCs w:val="28"/>
          <w:lang w:eastAsia="uk-UA"/>
        </w:rPr>
        <w:t>овідомлення про зміну раніше повідомленої підозри від 27.08.2020 року;</w:t>
      </w:r>
      <w:r w:rsidR="00B03FEA" w:rsidRPr="00270658">
        <w:rPr>
          <w:rFonts w:ascii="Times New Roman" w:eastAsia="Times New Roman" w:hAnsi="Times New Roman"/>
          <w:color w:val="222222"/>
          <w:sz w:val="28"/>
          <w:szCs w:val="28"/>
          <w:lang w:eastAsia="uk-UA"/>
        </w:rPr>
        <w:t xml:space="preserve"> о</w:t>
      </w:r>
      <w:r w:rsidR="00221163" w:rsidRPr="00270658">
        <w:rPr>
          <w:rFonts w:ascii="Times New Roman" w:eastAsia="Times New Roman" w:hAnsi="Times New Roman"/>
          <w:color w:val="222222"/>
          <w:sz w:val="28"/>
          <w:szCs w:val="28"/>
          <w:lang w:eastAsia="uk-UA"/>
        </w:rPr>
        <w:t>бвинувальн</w:t>
      </w:r>
      <w:r w:rsidR="00B03FEA" w:rsidRPr="00270658">
        <w:rPr>
          <w:rFonts w:ascii="Times New Roman" w:eastAsia="Times New Roman" w:hAnsi="Times New Roman"/>
          <w:color w:val="222222"/>
          <w:sz w:val="28"/>
          <w:szCs w:val="28"/>
          <w:lang w:eastAsia="uk-UA"/>
        </w:rPr>
        <w:t>ого</w:t>
      </w:r>
      <w:r w:rsidR="00221163" w:rsidRPr="00270658">
        <w:rPr>
          <w:rFonts w:ascii="Times New Roman" w:eastAsia="Times New Roman" w:hAnsi="Times New Roman"/>
          <w:color w:val="222222"/>
          <w:sz w:val="28"/>
          <w:szCs w:val="28"/>
          <w:lang w:eastAsia="uk-UA"/>
        </w:rPr>
        <w:t xml:space="preserve"> </w:t>
      </w:r>
      <w:proofErr w:type="spellStart"/>
      <w:r w:rsidR="00221163" w:rsidRPr="00270658">
        <w:rPr>
          <w:rFonts w:ascii="Times New Roman" w:eastAsia="Times New Roman" w:hAnsi="Times New Roman"/>
          <w:color w:val="222222"/>
          <w:sz w:val="28"/>
          <w:szCs w:val="28"/>
          <w:lang w:eastAsia="uk-UA"/>
        </w:rPr>
        <w:t>акт</w:t>
      </w:r>
      <w:r w:rsidR="00B03FEA" w:rsidRPr="00270658">
        <w:rPr>
          <w:rFonts w:ascii="Times New Roman" w:eastAsia="Times New Roman" w:hAnsi="Times New Roman"/>
          <w:color w:val="222222"/>
          <w:sz w:val="28"/>
          <w:szCs w:val="28"/>
          <w:lang w:eastAsia="uk-UA"/>
        </w:rPr>
        <w:t>а</w:t>
      </w:r>
      <w:proofErr w:type="spellEnd"/>
      <w:r w:rsidR="00221163" w:rsidRPr="00270658">
        <w:rPr>
          <w:rFonts w:ascii="Times New Roman" w:eastAsia="Times New Roman" w:hAnsi="Times New Roman"/>
          <w:color w:val="222222"/>
          <w:sz w:val="28"/>
          <w:szCs w:val="28"/>
          <w:lang w:eastAsia="uk-UA"/>
        </w:rPr>
        <w:t xml:space="preserve"> від 27.08.2020</w:t>
      </w:r>
      <w:r w:rsidR="00B03FEA" w:rsidRPr="00270658">
        <w:rPr>
          <w:rFonts w:ascii="Times New Roman" w:eastAsia="Times New Roman" w:hAnsi="Times New Roman"/>
          <w:color w:val="222222"/>
          <w:sz w:val="28"/>
          <w:szCs w:val="28"/>
          <w:lang w:eastAsia="uk-UA"/>
        </w:rPr>
        <w:t>; п</w:t>
      </w:r>
      <w:r w:rsidR="00221163" w:rsidRPr="00270658">
        <w:rPr>
          <w:rFonts w:ascii="Times New Roman" w:eastAsia="Times New Roman" w:hAnsi="Times New Roman"/>
          <w:color w:val="222222"/>
          <w:sz w:val="28"/>
          <w:szCs w:val="28"/>
          <w:lang w:eastAsia="uk-UA"/>
        </w:rPr>
        <w:t xml:space="preserve">овідомлення про зміну </w:t>
      </w:r>
      <w:r w:rsidR="00C07C30" w:rsidRPr="00270658">
        <w:rPr>
          <w:rFonts w:ascii="Times New Roman" w:eastAsia="Times New Roman" w:hAnsi="Times New Roman"/>
          <w:color w:val="222222"/>
          <w:sz w:val="28"/>
          <w:szCs w:val="28"/>
          <w:lang w:eastAsia="uk-UA"/>
        </w:rPr>
        <w:t>раніше</w:t>
      </w:r>
      <w:r w:rsidR="00221163" w:rsidRPr="00270658">
        <w:rPr>
          <w:rFonts w:ascii="Times New Roman" w:eastAsia="Times New Roman" w:hAnsi="Times New Roman"/>
          <w:color w:val="222222"/>
          <w:sz w:val="28"/>
          <w:szCs w:val="28"/>
          <w:lang w:eastAsia="uk-UA"/>
        </w:rPr>
        <w:t xml:space="preserve"> повідомленої піри від 14.09.2020</w:t>
      </w:r>
      <w:r w:rsidR="00B03FEA" w:rsidRPr="00270658">
        <w:rPr>
          <w:rFonts w:ascii="Times New Roman" w:eastAsia="Times New Roman" w:hAnsi="Times New Roman"/>
          <w:color w:val="222222"/>
          <w:sz w:val="28"/>
          <w:szCs w:val="28"/>
          <w:lang w:eastAsia="uk-UA"/>
        </w:rPr>
        <w:t>; о</w:t>
      </w:r>
      <w:r w:rsidR="00221163" w:rsidRPr="00270658">
        <w:rPr>
          <w:rFonts w:ascii="Times New Roman" w:eastAsia="Times New Roman" w:hAnsi="Times New Roman"/>
          <w:color w:val="222222"/>
          <w:sz w:val="28"/>
          <w:szCs w:val="28"/>
          <w:lang w:eastAsia="uk-UA"/>
        </w:rPr>
        <w:t>бвинувальн</w:t>
      </w:r>
      <w:r w:rsidR="00B03FEA" w:rsidRPr="00270658">
        <w:rPr>
          <w:rFonts w:ascii="Times New Roman" w:eastAsia="Times New Roman" w:hAnsi="Times New Roman"/>
          <w:color w:val="222222"/>
          <w:sz w:val="28"/>
          <w:szCs w:val="28"/>
          <w:lang w:eastAsia="uk-UA"/>
        </w:rPr>
        <w:t>ого</w:t>
      </w:r>
      <w:r w:rsidR="00221163" w:rsidRPr="00270658">
        <w:rPr>
          <w:rFonts w:ascii="Times New Roman" w:eastAsia="Times New Roman" w:hAnsi="Times New Roman"/>
          <w:color w:val="222222"/>
          <w:sz w:val="28"/>
          <w:szCs w:val="28"/>
          <w:lang w:eastAsia="uk-UA"/>
        </w:rPr>
        <w:t xml:space="preserve"> </w:t>
      </w:r>
      <w:proofErr w:type="spellStart"/>
      <w:r w:rsidR="00221163" w:rsidRPr="00270658">
        <w:rPr>
          <w:rFonts w:ascii="Times New Roman" w:eastAsia="Times New Roman" w:hAnsi="Times New Roman"/>
          <w:color w:val="222222"/>
          <w:sz w:val="28"/>
          <w:szCs w:val="28"/>
          <w:lang w:eastAsia="uk-UA"/>
        </w:rPr>
        <w:t>акт</w:t>
      </w:r>
      <w:r w:rsidR="00B24798" w:rsidRPr="00270658">
        <w:rPr>
          <w:rFonts w:ascii="Times New Roman" w:eastAsia="Times New Roman" w:hAnsi="Times New Roman"/>
          <w:color w:val="222222"/>
          <w:sz w:val="28"/>
          <w:szCs w:val="28"/>
          <w:lang w:eastAsia="uk-UA"/>
        </w:rPr>
        <w:t>а</w:t>
      </w:r>
      <w:proofErr w:type="spellEnd"/>
      <w:r w:rsidR="00221163" w:rsidRPr="00270658">
        <w:rPr>
          <w:rFonts w:ascii="Times New Roman" w:eastAsia="Times New Roman" w:hAnsi="Times New Roman"/>
          <w:color w:val="222222"/>
          <w:sz w:val="28"/>
          <w:szCs w:val="28"/>
          <w:lang w:eastAsia="uk-UA"/>
        </w:rPr>
        <w:t xml:space="preserve"> від 15.09.2020</w:t>
      </w:r>
      <w:r w:rsidR="00B24798" w:rsidRPr="00270658">
        <w:rPr>
          <w:rFonts w:ascii="Times New Roman" w:eastAsia="Times New Roman" w:hAnsi="Times New Roman"/>
          <w:color w:val="222222"/>
          <w:sz w:val="28"/>
          <w:szCs w:val="28"/>
          <w:lang w:eastAsia="uk-UA"/>
        </w:rPr>
        <w:t>; п</w:t>
      </w:r>
      <w:r w:rsidR="00221163" w:rsidRPr="00270658">
        <w:rPr>
          <w:rFonts w:ascii="Times New Roman" w:eastAsia="Times New Roman" w:hAnsi="Times New Roman"/>
          <w:color w:val="222222"/>
          <w:sz w:val="28"/>
          <w:szCs w:val="28"/>
          <w:lang w:eastAsia="uk-UA"/>
        </w:rPr>
        <w:t>ротокол</w:t>
      </w:r>
      <w:r w:rsidR="00B24798" w:rsidRPr="00270658">
        <w:rPr>
          <w:rFonts w:ascii="Times New Roman" w:eastAsia="Times New Roman" w:hAnsi="Times New Roman"/>
          <w:color w:val="222222"/>
          <w:sz w:val="28"/>
          <w:szCs w:val="28"/>
          <w:lang w:eastAsia="uk-UA"/>
        </w:rPr>
        <w:t>у</w:t>
      </w:r>
      <w:r w:rsidR="00221163" w:rsidRPr="00270658">
        <w:rPr>
          <w:rFonts w:ascii="Times New Roman" w:eastAsia="Times New Roman" w:hAnsi="Times New Roman"/>
          <w:color w:val="222222"/>
          <w:sz w:val="28"/>
          <w:szCs w:val="28"/>
          <w:lang w:eastAsia="uk-UA"/>
        </w:rPr>
        <w:t xml:space="preserve"> про</w:t>
      </w:r>
      <w:r w:rsidR="00B24798" w:rsidRPr="00270658">
        <w:rPr>
          <w:rFonts w:ascii="Times New Roman" w:eastAsia="Times New Roman" w:hAnsi="Times New Roman"/>
          <w:color w:val="222222"/>
          <w:sz w:val="28"/>
          <w:szCs w:val="28"/>
          <w:lang w:eastAsia="uk-UA"/>
        </w:rPr>
        <w:t xml:space="preserve"> </w:t>
      </w:r>
      <w:r w:rsidR="00221163" w:rsidRPr="00270658">
        <w:rPr>
          <w:rFonts w:ascii="Times New Roman" w:eastAsia="Times New Roman" w:hAnsi="Times New Roman"/>
          <w:color w:val="222222"/>
          <w:sz w:val="28"/>
          <w:szCs w:val="28"/>
          <w:lang w:eastAsia="uk-UA"/>
        </w:rPr>
        <w:t>надання доступу до матеріалів справи</w:t>
      </w:r>
      <w:r w:rsidR="00B24798" w:rsidRPr="00270658">
        <w:rPr>
          <w:rFonts w:ascii="Times New Roman" w:eastAsia="Times New Roman" w:hAnsi="Times New Roman"/>
          <w:color w:val="222222"/>
          <w:sz w:val="28"/>
          <w:szCs w:val="28"/>
          <w:lang w:eastAsia="uk-UA"/>
        </w:rPr>
        <w:t>; р</w:t>
      </w:r>
      <w:r w:rsidR="00221163" w:rsidRPr="00270658">
        <w:rPr>
          <w:rFonts w:ascii="Times New Roman" w:eastAsia="Times New Roman" w:hAnsi="Times New Roman"/>
          <w:color w:val="222222"/>
          <w:sz w:val="28"/>
          <w:szCs w:val="28"/>
          <w:lang w:eastAsia="uk-UA"/>
        </w:rPr>
        <w:t>озписка про отримання копії обвинувального акту</w:t>
      </w:r>
      <w:r w:rsidR="00B24798" w:rsidRPr="00270658">
        <w:rPr>
          <w:rFonts w:ascii="Times New Roman" w:eastAsia="Times New Roman" w:hAnsi="Times New Roman"/>
          <w:color w:val="222222"/>
          <w:sz w:val="28"/>
          <w:szCs w:val="28"/>
          <w:lang w:eastAsia="uk-UA"/>
        </w:rPr>
        <w:t>; у</w:t>
      </w:r>
      <w:r w:rsidR="00221163" w:rsidRPr="00270658">
        <w:rPr>
          <w:rFonts w:ascii="Times New Roman" w:eastAsia="Times New Roman" w:hAnsi="Times New Roman"/>
          <w:color w:val="222222"/>
          <w:sz w:val="28"/>
          <w:szCs w:val="28"/>
          <w:lang w:eastAsia="uk-UA"/>
        </w:rPr>
        <w:t>хвал</w:t>
      </w:r>
      <w:r w:rsidR="00B24798" w:rsidRPr="00270658">
        <w:rPr>
          <w:rFonts w:ascii="Times New Roman" w:eastAsia="Times New Roman" w:hAnsi="Times New Roman"/>
          <w:color w:val="222222"/>
          <w:sz w:val="28"/>
          <w:szCs w:val="28"/>
          <w:lang w:eastAsia="uk-UA"/>
        </w:rPr>
        <w:t>и</w:t>
      </w:r>
      <w:r w:rsidR="00221163" w:rsidRPr="00270658">
        <w:rPr>
          <w:rFonts w:ascii="Times New Roman" w:eastAsia="Times New Roman" w:hAnsi="Times New Roman"/>
          <w:color w:val="222222"/>
          <w:sz w:val="28"/>
          <w:szCs w:val="28"/>
          <w:lang w:eastAsia="uk-UA"/>
        </w:rPr>
        <w:t xml:space="preserve"> про призначення експертизи від 14 грудня 2023 року</w:t>
      </w:r>
      <w:r w:rsidR="00B24798" w:rsidRPr="00270658">
        <w:rPr>
          <w:rFonts w:ascii="Times New Roman" w:eastAsia="Times New Roman" w:hAnsi="Times New Roman"/>
          <w:color w:val="222222"/>
          <w:sz w:val="28"/>
          <w:szCs w:val="28"/>
          <w:lang w:eastAsia="uk-UA"/>
        </w:rPr>
        <w:t>; п</w:t>
      </w:r>
      <w:r w:rsidR="00221163" w:rsidRPr="00270658">
        <w:rPr>
          <w:rFonts w:ascii="Times New Roman" w:eastAsia="Times New Roman" w:hAnsi="Times New Roman"/>
          <w:color w:val="222222"/>
          <w:sz w:val="28"/>
          <w:szCs w:val="28"/>
          <w:lang w:eastAsia="uk-UA"/>
        </w:rPr>
        <w:t>овідомлення про неможливість проведення судової експертизи.</w:t>
      </w:r>
    </w:p>
    <w:p w14:paraId="4116C8A9" w14:textId="54B29FF4" w:rsidR="002C3AF5" w:rsidRPr="00270658" w:rsidRDefault="002C3AF5" w:rsidP="002C3AF5">
      <w:pPr>
        <w:pStyle w:val="aa"/>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270658"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270658">
        <w:rPr>
          <w:rFonts w:ascii="Times New Roman" w:hAnsi="Times New Roman"/>
          <w:b/>
          <w:bCs/>
          <w:color w:val="000000" w:themeColor="text1"/>
          <w:sz w:val="28"/>
          <w:szCs w:val="28"/>
        </w:rPr>
        <w:t>Щ</w:t>
      </w:r>
      <w:r w:rsidR="00900900" w:rsidRPr="00270658">
        <w:rPr>
          <w:rFonts w:ascii="Times New Roman" w:hAnsi="Times New Roman"/>
          <w:b/>
          <w:color w:val="000000" w:themeColor="text1"/>
          <w:sz w:val="28"/>
          <w:szCs w:val="28"/>
        </w:rPr>
        <w:t>одо джерел права, які підлягають застосуванню</w:t>
      </w:r>
    </w:p>
    <w:p w14:paraId="437E2279" w14:textId="77777777" w:rsidR="00554F8A" w:rsidRPr="00270658" w:rsidRDefault="00554F8A">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5F65125B" w:rsidR="00136EB1" w:rsidRPr="00270658"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270658">
        <w:rPr>
          <w:rFonts w:ascii="Times New Roman" w:hAnsi="Times New Roman"/>
          <w:color w:val="000000" w:themeColor="text1"/>
          <w:sz w:val="28"/>
          <w:szCs w:val="28"/>
        </w:rPr>
        <w:noBreakHyphen/>
        <w:t>VII (далі – Закон № 1697</w:t>
      </w:r>
      <w:r w:rsidRPr="00270658">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270658"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Зі змісту частини другої статті 16 Закону № 1697</w:t>
      </w:r>
      <w:r w:rsidRPr="00270658">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270658"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 xml:space="preserve">За загальним правилом, наведеним у частині першій статті 36 </w:t>
      </w:r>
      <w:bookmarkStart w:id="0" w:name="_Hlk211245207"/>
      <w:r w:rsidRPr="00270658">
        <w:rPr>
          <w:rFonts w:ascii="Times New Roman" w:hAnsi="Times New Roman"/>
          <w:color w:val="000000" w:themeColor="text1"/>
          <w:sz w:val="28"/>
          <w:szCs w:val="28"/>
        </w:rPr>
        <w:t xml:space="preserve">КПК України, </w:t>
      </w:r>
      <w:bookmarkEnd w:id="0"/>
      <w:r w:rsidRPr="00270658">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270658"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1" w:name="n2188"/>
      <w:bookmarkEnd w:id="1"/>
      <w:r w:rsidRPr="00270658">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270658">
        <w:rPr>
          <w:rFonts w:ascii="Times New Roman" w:hAnsi="Times New Roman"/>
          <w:color w:val="000000" w:themeColor="text1"/>
          <w:sz w:val="28"/>
          <w:szCs w:val="28"/>
        </w:rPr>
        <w:noBreakHyphen/>
        <w:t xml:space="preserve">VII. </w:t>
      </w:r>
    </w:p>
    <w:p w14:paraId="01F54C81" w14:textId="77777777" w:rsidR="00136EB1" w:rsidRPr="00270658"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270658"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270658">
        <w:rPr>
          <w:rFonts w:ascii="Times New Roman" w:hAnsi="Times New Roman"/>
          <w:color w:val="000000" w:themeColor="text1"/>
          <w:sz w:val="28"/>
          <w:szCs w:val="28"/>
        </w:rPr>
        <w:noBreakHyphen/>
        <w:t xml:space="preserve">VII – як процедури розгляду відповідним органом, що </w:t>
      </w:r>
      <w:r w:rsidRPr="00270658">
        <w:rPr>
          <w:rFonts w:ascii="Times New Roman" w:hAnsi="Times New Roman"/>
          <w:color w:val="000000" w:themeColor="text1"/>
          <w:sz w:val="28"/>
          <w:szCs w:val="28"/>
        </w:rPr>
        <w:lastRenderedPageBreak/>
        <w:t xml:space="preserve">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270658" w:rsidRDefault="00900900">
      <w:pPr>
        <w:pStyle w:val="a9"/>
        <w:ind w:firstLine="567"/>
        <w:jc w:val="both"/>
        <w:rPr>
          <w:rFonts w:ascii="Times New Roman" w:hAnsi="Times New Roman"/>
          <w:color w:val="000000" w:themeColor="text1"/>
          <w:sz w:val="28"/>
          <w:szCs w:val="28"/>
        </w:rPr>
      </w:pPr>
      <w:r w:rsidRPr="00270658">
        <w:rPr>
          <w:rStyle w:val="rvts9"/>
          <w:rFonts w:ascii="Times New Roman" w:hAnsi="Times New Roman"/>
          <w:bCs/>
          <w:color w:val="000000" w:themeColor="text1"/>
          <w:sz w:val="28"/>
          <w:szCs w:val="28"/>
        </w:rPr>
        <w:t xml:space="preserve">Частиною першою статті 43 </w:t>
      </w:r>
      <w:r w:rsidRPr="00270658">
        <w:rPr>
          <w:rFonts w:ascii="Times New Roman" w:hAnsi="Times New Roman"/>
          <w:color w:val="000000" w:themeColor="text1"/>
          <w:sz w:val="28"/>
          <w:szCs w:val="28"/>
        </w:rPr>
        <w:t>Закону № 1697</w:t>
      </w:r>
      <w:r w:rsidRPr="00270658">
        <w:rPr>
          <w:rFonts w:ascii="Times New Roman" w:hAnsi="Times New Roman"/>
          <w:color w:val="000000" w:themeColor="text1"/>
          <w:sz w:val="28"/>
          <w:szCs w:val="28"/>
        </w:rPr>
        <w:noBreakHyphen/>
        <w:t xml:space="preserve">VII визначено, що </w:t>
      </w:r>
      <w:r w:rsidRPr="00270658">
        <w:rPr>
          <w:rStyle w:val="rvts9"/>
          <w:rFonts w:ascii="Times New Roman" w:hAnsi="Times New Roman"/>
          <w:bCs/>
          <w:color w:val="000000" w:themeColor="text1"/>
          <w:sz w:val="28"/>
          <w:szCs w:val="28"/>
        </w:rPr>
        <w:t xml:space="preserve"> </w:t>
      </w:r>
      <w:r w:rsidRPr="00270658">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270658" w:rsidRDefault="00900900">
      <w:pPr>
        <w:pStyle w:val="a9"/>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Юридична конструкція статті 46 Закону № 1697</w:t>
      </w:r>
      <w:r w:rsidRPr="00270658">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270658" w:rsidRDefault="00900900">
      <w:pPr>
        <w:pStyle w:val="a9"/>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270658" w:rsidRDefault="00900900">
      <w:pPr>
        <w:pStyle w:val="a9"/>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2) дисциплінарна скарга є анонімною;</w:t>
      </w:r>
    </w:p>
    <w:p w14:paraId="5A63A673" w14:textId="77777777" w:rsidR="00136EB1" w:rsidRPr="00270658" w:rsidRDefault="00900900">
      <w:pPr>
        <w:pStyle w:val="a9"/>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270658">
          <w:rPr>
            <w:rStyle w:val="a8"/>
            <w:rFonts w:ascii="Times New Roman" w:hAnsi="Times New Roman"/>
            <w:color w:val="000000" w:themeColor="text1"/>
            <w:sz w:val="28"/>
            <w:szCs w:val="28"/>
            <w:u w:val="none"/>
          </w:rPr>
          <w:t>статтею 43</w:t>
        </w:r>
      </w:hyperlink>
      <w:r w:rsidRPr="00270658">
        <w:rPr>
          <w:rFonts w:ascii="Times New Roman" w:hAnsi="Times New Roman"/>
          <w:color w:val="000000" w:themeColor="text1"/>
          <w:sz w:val="28"/>
          <w:szCs w:val="28"/>
        </w:rPr>
        <w:t> цього Закону;</w:t>
      </w:r>
    </w:p>
    <w:p w14:paraId="3BF56F88" w14:textId="77777777" w:rsidR="00136EB1" w:rsidRPr="00270658" w:rsidRDefault="00900900">
      <w:pPr>
        <w:pStyle w:val="a9"/>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270658">
          <w:rPr>
            <w:rStyle w:val="a8"/>
            <w:rFonts w:ascii="Times New Roman" w:hAnsi="Times New Roman"/>
            <w:color w:val="000000" w:themeColor="text1"/>
            <w:sz w:val="28"/>
            <w:szCs w:val="28"/>
            <w:u w:val="none"/>
          </w:rPr>
          <w:t> статтею 51</w:t>
        </w:r>
      </w:hyperlink>
      <w:r w:rsidRPr="00270658">
        <w:rPr>
          <w:rFonts w:ascii="Times New Roman" w:hAnsi="Times New Roman"/>
          <w:color w:val="000000" w:themeColor="text1"/>
          <w:sz w:val="28"/>
          <w:szCs w:val="28"/>
        </w:rPr>
        <w:t> цього Закону;</w:t>
      </w:r>
    </w:p>
    <w:p w14:paraId="51C48182" w14:textId="77777777" w:rsidR="00136EB1" w:rsidRPr="00270658" w:rsidRDefault="00900900">
      <w:pPr>
        <w:pStyle w:val="a9"/>
        <w:widowControl w:val="0"/>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270658" w:rsidRDefault="00900900">
      <w:pPr>
        <w:pStyle w:val="a9"/>
        <w:widowControl w:val="0"/>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270658" w:rsidRDefault="00900900">
      <w:pPr>
        <w:pStyle w:val="a9"/>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270658">
        <w:rPr>
          <w:rFonts w:ascii="Times New Roman" w:hAnsi="Times New Roman"/>
          <w:color w:val="000000" w:themeColor="text1"/>
          <w:sz w:val="28"/>
          <w:szCs w:val="28"/>
        </w:rPr>
        <w:lastRenderedPageBreak/>
        <w:t>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270658"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70C52C29" w:rsidR="00136EB1" w:rsidRPr="00270658"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270658">
        <w:rPr>
          <w:b/>
          <w:color w:val="000000" w:themeColor="text1"/>
          <w:sz w:val="28"/>
          <w:szCs w:val="28"/>
          <w:lang w:val="uk-UA"/>
        </w:rPr>
        <w:t>Оцінка встановлених обставин та мотиви прийнятого рішення</w:t>
      </w:r>
    </w:p>
    <w:p w14:paraId="70F9E546" w14:textId="4463D90A" w:rsidR="00136EB1" w:rsidRPr="00270658" w:rsidRDefault="00900900">
      <w:pPr>
        <w:tabs>
          <w:tab w:val="left" w:pos="567"/>
        </w:tabs>
        <w:spacing w:after="0" w:line="240" w:lineRule="auto"/>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ab/>
        <w:t xml:space="preserve">Дисциплінарна скарга </w:t>
      </w:r>
      <w:r w:rsidR="00F045B5" w:rsidRPr="00270658">
        <w:rPr>
          <w:rFonts w:ascii="Times New Roman" w:hAnsi="Times New Roman"/>
          <w:sz w:val="28"/>
          <w:szCs w:val="28"/>
        </w:rPr>
        <w:t>ОСОБА_1</w:t>
      </w:r>
      <w:r w:rsidR="00677EB9" w:rsidRPr="00270658">
        <w:rPr>
          <w:rFonts w:ascii="Times New Roman" w:hAnsi="Times New Roman"/>
          <w:color w:val="000000" w:themeColor="text1"/>
          <w:sz w:val="28"/>
          <w:szCs w:val="28"/>
        </w:rPr>
        <w:t xml:space="preserve">, </w:t>
      </w:r>
      <w:r w:rsidRPr="00270658">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3DDD9216" w14:textId="77777777" w:rsidR="00136EB1" w:rsidRPr="00270658" w:rsidRDefault="00900900">
      <w:pPr>
        <w:tabs>
          <w:tab w:val="left" w:pos="567"/>
        </w:tabs>
        <w:spacing w:after="0" w:line="240" w:lineRule="auto"/>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2F8561A" w14:textId="77777777" w:rsidR="00673D5A" w:rsidRPr="00270658" w:rsidRDefault="00673D5A">
      <w:pPr>
        <w:tabs>
          <w:tab w:val="left" w:pos="567"/>
        </w:tabs>
        <w:spacing w:after="0" w:line="240" w:lineRule="auto"/>
        <w:ind w:firstLine="567"/>
        <w:jc w:val="both"/>
        <w:rPr>
          <w:rFonts w:ascii="Times New Roman" w:hAnsi="Times New Roman"/>
          <w:i/>
          <w:iCs/>
          <w:color w:val="000000" w:themeColor="text1"/>
          <w:sz w:val="28"/>
          <w:szCs w:val="28"/>
        </w:rPr>
      </w:pPr>
      <w:bookmarkStart w:id="2" w:name="_Hlk211328925"/>
      <w:bookmarkStart w:id="3" w:name="_Hlk211326638"/>
      <w:r w:rsidRPr="00270658">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270658">
        <w:rPr>
          <w:rFonts w:ascii="Times New Roman" w:hAnsi="Times New Roman"/>
          <w:i/>
          <w:iCs/>
          <w:color w:val="000000" w:themeColor="text1"/>
          <w:sz w:val="28"/>
          <w:szCs w:val="28"/>
        </w:rPr>
        <w:t>(постанова Великої Палати Верховного Суду від 02.10.2018 у справі № 800/433/17).</w:t>
      </w:r>
    </w:p>
    <w:p w14:paraId="6D21452F" w14:textId="7C137125" w:rsidR="00673D5A" w:rsidRPr="00270658" w:rsidRDefault="00673D5A">
      <w:pPr>
        <w:tabs>
          <w:tab w:val="left" w:pos="567"/>
        </w:tabs>
        <w:spacing w:after="0" w:line="240" w:lineRule="auto"/>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w:t>
      </w:r>
      <w:r w:rsidR="0097259D" w:rsidRPr="00270658">
        <w:rPr>
          <w:rFonts w:ascii="Times New Roman" w:hAnsi="Times New Roman"/>
          <w:color w:val="000000" w:themeColor="text1"/>
          <w:sz w:val="28"/>
          <w:szCs w:val="28"/>
        </w:rPr>
        <w:t xml:space="preserve">, виконання прокурором посадових обов’язків, що тягне за собою </w:t>
      </w:r>
      <w:r w:rsidR="005152D5" w:rsidRPr="00270658">
        <w:rPr>
          <w:rFonts w:ascii="Times New Roman" w:hAnsi="Times New Roman"/>
          <w:color w:val="000000" w:themeColor="text1"/>
          <w:sz w:val="28"/>
          <w:szCs w:val="28"/>
        </w:rPr>
        <w:t>настання</w:t>
      </w:r>
      <w:r w:rsidR="0097259D" w:rsidRPr="00270658">
        <w:rPr>
          <w:rFonts w:ascii="Times New Roman" w:hAnsi="Times New Roman"/>
          <w:color w:val="000000" w:themeColor="text1"/>
          <w:sz w:val="28"/>
          <w:szCs w:val="28"/>
        </w:rPr>
        <w:t xml:space="preserve"> негативних наслідків </w:t>
      </w:r>
      <w:r w:rsidR="0097259D" w:rsidRPr="00270658">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005152D5" w:rsidRPr="00270658">
        <w:rPr>
          <w:rFonts w:ascii="Times New Roman" w:hAnsi="Times New Roman"/>
          <w:i/>
          <w:iCs/>
          <w:color w:val="000000" w:themeColor="text1"/>
          <w:sz w:val="28"/>
          <w:szCs w:val="28"/>
        </w:rPr>
        <w:t>.</w:t>
      </w:r>
      <w:bookmarkEnd w:id="2"/>
      <w:r w:rsidR="0097259D" w:rsidRPr="00270658">
        <w:rPr>
          <w:rFonts w:ascii="Times New Roman" w:hAnsi="Times New Roman"/>
          <w:color w:val="000000" w:themeColor="text1"/>
          <w:sz w:val="28"/>
          <w:szCs w:val="28"/>
        </w:rPr>
        <w:t xml:space="preserve"> </w:t>
      </w:r>
      <w:r w:rsidRPr="00270658">
        <w:rPr>
          <w:rFonts w:ascii="Times New Roman" w:hAnsi="Times New Roman"/>
          <w:color w:val="000000" w:themeColor="text1"/>
          <w:sz w:val="28"/>
          <w:szCs w:val="28"/>
        </w:rPr>
        <w:t xml:space="preserve">     </w:t>
      </w:r>
    </w:p>
    <w:p w14:paraId="1C18ACC2" w14:textId="55A49445" w:rsidR="0097259D" w:rsidRPr="00270658" w:rsidRDefault="00826875">
      <w:pPr>
        <w:tabs>
          <w:tab w:val="left" w:pos="567"/>
        </w:tabs>
        <w:spacing w:after="0" w:line="240" w:lineRule="auto"/>
        <w:ind w:firstLine="567"/>
        <w:jc w:val="both"/>
        <w:rPr>
          <w:rFonts w:ascii="Times New Roman" w:hAnsi="Times New Roman"/>
          <w:color w:val="000000" w:themeColor="text1"/>
          <w:sz w:val="28"/>
          <w:szCs w:val="28"/>
        </w:rPr>
      </w:pPr>
      <w:bookmarkStart w:id="4" w:name="_Hlk211328971"/>
      <w:bookmarkEnd w:id="3"/>
      <w:r w:rsidRPr="00270658">
        <w:rPr>
          <w:rFonts w:ascii="Times New Roman" w:hAnsi="Times New Roman"/>
          <w:color w:val="000000" w:themeColor="text1"/>
          <w:sz w:val="28"/>
          <w:szCs w:val="28"/>
        </w:rPr>
        <w:t>Водночас д</w:t>
      </w:r>
      <w:r w:rsidR="00900900" w:rsidRPr="00270658">
        <w:rPr>
          <w:rFonts w:ascii="Times New Roman" w:hAnsi="Times New Roman"/>
          <w:color w:val="000000" w:themeColor="text1"/>
          <w:sz w:val="28"/>
          <w:szCs w:val="28"/>
        </w:rPr>
        <w:t xml:space="preserve">исциплінарна скарга не містить конкретизованих даних про неналежне виконання прокурором </w:t>
      </w:r>
      <w:proofErr w:type="spellStart"/>
      <w:r w:rsidR="00CC3D46" w:rsidRPr="00270658">
        <w:rPr>
          <w:rFonts w:ascii="Times New Roman" w:hAnsi="Times New Roman"/>
          <w:color w:val="000000" w:themeColor="text1"/>
          <w:sz w:val="28"/>
          <w:szCs w:val="28"/>
        </w:rPr>
        <w:t>Лаєвською</w:t>
      </w:r>
      <w:proofErr w:type="spellEnd"/>
      <w:r w:rsidR="00626870" w:rsidRPr="00270658">
        <w:rPr>
          <w:rFonts w:ascii="Times New Roman" w:hAnsi="Times New Roman"/>
          <w:color w:val="000000" w:themeColor="text1"/>
          <w:sz w:val="28"/>
          <w:szCs w:val="28"/>
        </w:rPr>
        <w:t xml:space="preserve"> </w:t>
      </w:r>
      <w:r w:rsidR="00CC3D46" w:rsidRPr="00270658">
        <w:rPr>
          <w:rFonts w:ascii="Times New Roman" w:hAnsi="Times New Roman"/>
          <w:color w:val="000000" w:themeColor="text1"/>
          <w:sz w:val="28"/>
          <w:szCs w:val="28"/>
        </w:rPr>
        <w:t>Ю</w:t>
      </w:r>
      <w:r w:rsidR="00626870" w:rsidRPr="00270658">
        <w:rPr>
          <w:rFonts w:ascii="Times New Roman" w:hAnsi="Times New Roman"/>
          <w:color w:val="000000" w:themeColor="text1"/>
          <w:sz w:val="28"/>
          <w:szCs w:val="28"/>
        </w:rPr>
        <w:t>.</w:t>
      </w:r>
      <w:r w:rsidR="00CC3D46" w:rsidRPr="00270658">
        <w:rPr>
          <w:rFonts w:ascii="Times New Roman" w:hAnsi="Times New Roman"/>
          <w:color w:val="000000" w:themeColor="text1"/>
          <w:sz w:val="28"/>
          <w:szCs w:val="28"/>
        </w:rPr>
        <w:t>В</w:t>
      </w:r>
      <w:r w:rsidR="00626870" w:rsidRPr="00270658">
        <w:rPr>
          <w:rFonts w:ascii="Times New Roman" w:hAnsi="Times New Roman"/>
          <w:color w:val="000000" w:themeColor="text1"/>
          <w:sz w:val="28"/>
          <w:szCs w:val="28"/>
        </w:rPr>
        <w:t>.</w:t>
      </w:r>
      <w:r w:rsidR="00900900" w:rsidRPr="00270658">
        <w:rPr>
          <w:rFonts w:ascii="Times New Roman" w:hAnsi="Times New Roman"/>
          <w:color w:val="000000" w:themeColor="text1"/>
          <w:sz w:val="28"/>
          <w:szCs w:val="28"/>
        </w:rPr>
        <w:t xml:space="preserve"> своїх службових обов’язків.</w:t>
      </w:r>
      <w:r w:rsidR="0097259D" w:rsidRPr="00270658">
        <w:rPr>
          <w:rFonts w:ascii="Times New Roman" w:hAnsi="Times New Roman"/>
          <w:color w:val="000000" w:themeColor="text1"/>
          <w:sz w:val="28"/>
          <w:szCs w:val="28"/>
        </w:rPr>
        <w:t xml:space="preserve"> </w:t>
      </w:r>
      <w:bookmarkStart w:id="5" w:name="_Hlk211326717"/>
      <w:bookmarkEnd w:id="4"/>
    </w:p>
    <w:bookmarkEnd w:id="5"/>
    <w:p w14:paraId="783A1FF1" w14:textId="00E5596D" w:rsidR="00136EB1" w:rsidRPr="00270658" w:rsidRDefault="0097259D">
      <w:pPr>
        <w:tabs>
          <w:tab w:val="left" w:pos="567"/>
        </w:tabs>
        <w:spacing w:after="0" w:line="240" w:lineRule="auto"/>
        <w:ind w:firstLine="567"/>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С</w:t>
      </w:r>
      <w:r w:rsidR="00900900" w:rsidRPr="00270658">
        <w:rPr>
          <w:rFonts w:ascii="Times New Roman" w:hAnsi="Times New Roman"/>
          <w:color w:val="000000" w:themeColor="text1"/>
          <w:sz w:val="28"/>
          <w:szCs w:val="28"/>
        </w:rPr>
        <w:t>каржни</w:t>
      </w:r>
      <w:r w:rsidR="00310B8D" w:rsidRPr="00270658">
        <w:rPr>
          <w:rFonts w:ascii="Times New Roman" w:hAnsi="Times New Roman"/>
          <w:color w:val="000000" w:themeColor="text1"/>
          <w:sz w:val="28"/>
          <w:szCs w:val="28"/>
        </w:rPr>
        <w:t>ком</w:t>
      </w:r>
      <w:r w:rsidRPr="00270658">
        <w:rPr>
          <w:rFonts w:ascii="Times New Roman" w:hAnsi="Times New Roman"/>
          <w:color w:val="000000" w:themeColor="text1"/>
          <w:sz w:val="28"/>
          <w:szCs w:val="28"/>
        </w:rPr>
        <w:t xml:space="preserve"> також</w:t>
      </w:r>
      <w:r w:rsidR="00900900" w:rsidRPr="00270658">
        <w:rPr>
          <w:rFonts w:ascii="Times New Roman" w:hAnsi="Times New Roman"/>
          <w:color w:val="000000" w:themeColor="text1"/>
          <w:sz w:val="28"/>
          <w:szCs w:val="28"/>
        </w:rPr>
        <w:t xml:space="preserve"> не надано письмових підтверджень оскарження</w:t>
      </w:r>
      <w:r w:rsidR="00826875" w:rsidRPr="00270658">
        <w:rPr>
          <w:rFonts w:ascii="Times New Roman" w:hAnsi="Times New Roman"/>
          <w:color w:val="000000" w:themeColor="text1"/>
          <w:sz w:val="28"/>
          <w:szCs w:val="28"/>
        </w:rPr>
        <w:t xml:space="preserve"> його</w:t>
      </w:r>
      <w:r w:rsidR="00900900" w:rsidRPr="00270658">
        <w:rPr>
          <w:rFonts w:ascii="Times New Roman" w:hAnsi="Times New Roman"/>
          <w:color w:val="000000" w:themeColor="text1"/>
          <w:sz w:val="28"/>
          <w:szCs w:val="28"/>
        </w:rPr>
        <w:t xml:space="preserve"> дій (бездіяльності)</w:t>
      </w:r>
      <w:r w:rsidR="00DD2E2D" w:rsidRPr="00270658">
        <w:rPr>
          <w:rFonts w:ascii="Times New Roman" w:hAnsi="Times New Roman"/>
          <w:color w:val="000000" w:themeColor="text1"/>
          <w:sz w:val="28"/>
          <w:szCs w:val="28"/>
        </w:rPr>
        <w:t xml:space="preserve"> </w:t>
      </w:r>
      <w:r w:rsidR="00900900" w:rsidRPr="00270658">
        <w:rPr>
          <w:rFonts w:ascii="Times New Roman" w:hAnsi="Times New Roman"/>
          <w:color w:val="000000" w:themeColor="text1"/>
          <w:sz w:val="28"/>
          <w:szCs w:val="28"/>
        </w:rPr>
        <w:t>на стадії досудового розслідування в порядку статей 303 – 307 КПК України</w:t>
      </w:r>
      <w:r w:rsidR="007F39A5" w:rsidRPr="00270658">
        <w:rPr>
          <w:rFonts w:ascii="Times New Roman" w:hAnsi="Times New Roman"/>
          <w:color w:val="000000" w:themeColor="text1"/>
          <w:sz w:val="28"/>
          <w:szCs w:val="28"/>
        </w:rPr>
        <w:t xml:space="preserve"> в межах кримінального процесу</w:t>
      </w:r>
      <w:r w:rsidR="00900900" w:rsidRPr="00270658">
        <w:rPr>
          <w:rFonts w:ascii="Times New Roman" w:hAnsi="Times New Roman"/>
          <w:color w:val="000000" w:themeColor="text1"/>
          <w:sz w:val="28"/>
          <w:szCs w:val="28"/>
        </w:rPr>
        <w:t>.</w:t>
      </w:r>
    </w:p>
    <w:p w14:paraId="44051826" w14:textId="73A5134C" w:rsidR="009B6263" w:rsidRPr="00270658" w:rsidRDefault="00900900" w:rsidP="00B7391B">
      <w:pPr>
        <w:tabs>
          <w:tab w:val="left" w:pos="567"/>
        </w:tabs>
        <w:spacing w:after="0" w:line="240" w:lineRule="auto"/>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ab/>
      </w:r>
      <w:r w:rsidR="009B6263" w:rsidRPr="00270658">
        <w:rPr>
          <w:rFonts w:ascii="Times New Roman" w:hAnsi="Times New Roman"/>
          <w:color w:val="000000" w:themeColor="text1"/>
          <w:sz w:val="28"/>
          <w:szCs w:val="28"/>
        </w:rPr>
        <w:t xml:space="preserve"> Доводи скаржника про те, що прокурор </w:t>
      </w:r>
      <w:proofErr w:type="spellStart"/>
      <w:r w:rsidR="00CC3D46" w:rsidRPr="00270658">
        <w:rPr>
          <w:rFonts w:ascii="Times New Roman" w:hAnsi="Times New Roman"/>
          <w:color w:val="000000" w:themeColor="text1"/>
          <w:sz w:val="28"/>
          <w:szCs w:val="28"/>
        </w:rPr>
        <w:t>Лаєвська</w:t>
      </w:r>
      <w:proofErr w:type="spellEnd"/>
      <w:r w:rsidR="00CC3D46" w:rsidRPr="00270658">
        <w:rPr>
          <w:rFonts w:ascii="Times New Roman" w:hAnsi="Times New Roman"/>
          <w:color w:val="000000" w:themeColor="text1"/>
          <w:sz w:val="28"/>
          <w:szCs w:val="28"/>
        </w:rPr>
        <w:t xml:space="preserve"> Ю.В. </w:t>
      </w:r>
      <w:r w:rsidR="009B6263" w:rsidRPr="00270658">
        <w:rPr>
          <w:rFonts w:ascii="Times New Roman" w:hAnsi="Times New Roman"/>
          <w:color w:val="000000" w:themeColor="text1"/>
          <w:sz w:val="28"/>
          <w:szCs w:val="28"/>
        </w:rPr>
        <w:t>допуска</w:t>
      </w:r>
      <w:r w:rsidR="00CC3D46" w:rsidRPr="00270658">
        <w:rPr>
          <w:rFonts w:ascii="Times New Roman" w:hAnsi="Times New Roman"/>
          <w:color w:val="000000" w:themeColor="text1"/>
          <w:sz w:val="28"/>
          <w:szCs w:val="28"/>
        </w:rPr>
        <w:t>ла</w:t>
      </w:r>
      <w:r w:rsidR="009B6263" w:rsidRPr="00270658">
        <w:rPr>
          <w:rFonts w:ascii="Times New Roman" w:hAnsi="Times New Roman"/>
          <w:color w:val="000000" w:themeColor="text1"/>
          <w:sz w:val="28"/>
          <w:szCs w:val="28"/>
        </w:rPr>
        <w:t xml:space="preserve"> порушення вимог закону та прав осіб під час здійснення процесуального керівництва досудовим розслідуванням у кримінальному провадженні </w:t>
      </w:r>
      <w:r w:rsidR="005E5DB0" w:rsidRPr="00270658">
        <w:rPr>
          <w:rFonts w:ascii="Times New Roman" w:hAnsi="Times New Roman"/>
          <w:color w:val="000000" w:themeColor="text1"/>
          <w:sz w:val="28"/>
          <w:szCs w:val="28"/>
        </w:rPr>
        <w:t xml:space="preserve">та підтримання публічного обвинувачення у суді </w:t>
      </w:r>
      <w:r w:rsidR="00826875" w:rsidRPr="00270658">
        <w:rPr>
          <w:rFonts w:ascii="Times New Roman" w:hAnsi="Times New Roman"/>
          <w:color w:val="000000" w:themeColor="text1"/>
          <w:sz w:val="28"/>
          <w:szCs w:val="28"/>
        </w:rPr>
        <w:t xml:space="preserve">є лише </w:t>
      </w:r>
      <w:r w:rsidR="005E5DB0" w:rsidRPr="00270658">
        <w:rPr>
          <w:rFonts w:ascii="Times New Roman" w:hAnsi="Times New Roman"/>
          <w:color w:val="000000" w:themeColor="text1"/>
          <w:sz w:val="28"/>
          <w:szCs w:val="28"/>
        </w:rPr>
        <w:t>її</w:t>
      </w:r>
      <w:r w:rsidR="00826875" w:rsidRPr="00270658">
        <w:rPr>
          <w:rFonts w:ascii="Times New Roman" w:hAnsi="Times New Roman"/>
          <w:color w:val="000000" w:themeColor="text1"/>
          <w:sz w:val="28"/>
          <w:szCs w:val="28"/>
        </w:rPr>
        <w:t xml:space="preserve"> власною суб’єктивною оцінкою якості/ефективності здійснення прокурором своїх повноважень, яка не підтверджена </w:t>
      </w:r>
      <w:r w:rsidR="00675DBB" w:rsidRPr="00270658">
        <w:rPr>
          <w:rFonts w:ascii="Times New Roman" w:hAnsi="Times New Roman"/>
          <w:color w:val="000000" w:themeColor="text1"/>
          <w:sz w:val="28"/>
          <w:szCs w:val="28"/>
        </w:rPr>
        <w:t>жодними процесуальними рішеннями (доказами), у тому чи</w:t>
      </w:r>
      <w:r w:rsidR="007E0F6D" w:rsidRPr="00270658">
        <w:rPr>
          <w:rFonts w:ascii="Times New Roman" w:hAnsi="Times New Roman"/>
          <w:color w:val="000000" w:themeColor="text1"/>
          <w:sz w:val="28"/>
          <w:szCs w:val="28"/>
        </w:rPr>
        <w:t>слі тими, про які йдеться у абзаці 2 частини 1 статті 45 Закону №1697-VII</w:t>
      </w:r>
      <w:r w:rsidR="009B6263" w:rsidRPr="00270658">
        <w:rPr>
          <w:rFonts w:ascii="Times New Roman" w:hAnsi="Times New Roman"/>
          <w:color w:val="000000" w:themeColor="text1"/>
          <w:sz w:val="28"/>
          <w:szCs w:val="28"/>
        </w:rPr>
        <w:t xml:space="preserve">. </w:t>
      </w:r>
    </w:p>
    <w:p w14:paraId="2561EC6D" w14:textId="405F58E1" w:rsidR="009B6263" w:rsidRPr="00270658" w:rsidRDefault="009B6263" w:rsidP="003159CD">
      <w:pPr>
        <w:spacing w:after="0" w:line="240" w:lineRule="auto"/>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 xml:space="preserve">           Незгода учасників кримінального провадження</w:t>
      </w:r>
      <w:r w:rsidR="007E0F6D" w:rsidRPr="00270658">
        <w:rPr>
          <w:rFonts w:ascii="Times New Roman" w:hAnsi="Times New Roman"/>
          <w:color w:val="000000" w:themeColor="text1"/>
          <w:sz w:val="28"/>
          <w:szCs w:val="28"/>
        </w:rPr>
        <w:t xml:space="preserve"> або інших суб’єктів (фізичних чи юридичних осіб)</w:t>
      </w:r>
      <w:r w:rsidRPr="00270658">
        <w:rPr>
          <w:rFonts w:ascii="Times New Roman" w:hAnsi="Times New Roman"/>
          <w:color w:val="000000" w:themeColor="text1"/>
          <w:sz w:val="28"/>
          <w:szCs w:val="28"/>
        </w:rPr>
        <w:t xml:space="preserve">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5D6DCAEA" w14:textId="77777777" w:rsidR="00EE44E3" w:rsidRPr="00270658" w:rsidRDefault="00EE44E3"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270658">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Pr="00270658">
        <w:rPr>
          <w:rFonts w:ascii="Times New Roman" w:hAnsi="Times New Roman"/>
          <w:color w:val="000000" w:themeColor="text1"/>
          <w:sz w:val="28"/>
          <w:szCs w:val="28"/>
        </w:rPr>
        <w:t>обстоюючи свої правові позиції</w:t>
      </w:r>
      <w:r w:rsidRPr="00270658">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w:t>
      </w:r>
      <w:r w:rsidRPr="00270658">
        <w:rPr>
          <w:rFonts w:ascii="Times New Roman" w:hAnsi="Times New Roman"/>
          <w:color w:val="000000" w:themeColor="text1"/>
          <w:sz w:val="28"/>
          <w:szCs w:val="28"/>
          <w:shd w:val="clear" w:color="auto" w:fill="FFFFFF"/>
        </w:rPr>
        <w:lastRenderedPageBreak/>
        <w:t xml:space="preserve">в яку осіб, що не мають на те законних повноважень, забороняється. </w:t>
      </w:r>
      <w:r w:rsidRPr="00270658">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5F735269" w14:textId="77777777" w:rsidR="00EE44E3" w:rsidRPr="00270658" w:rsidRDefault="00DD2E2D"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Відповідно до частини першої статті 45 Закону № 1697</w:t>
      </w:r>
      <w:r w:rsidRPr="00270658">
        <w:rPr>
          <w:rFonts w:ascii="Times New Roman" w:hAnsi="Times New Roman"/>
          <w:color w:val="000000" w:themeColor="text1"/>
          <w:sz w:val="28"/>
          <w:szCs w:val="28"/>
        </w:rPr>
        <w:noBreakHyphen/>
        <w:t>VII, рішення, дії чи бездіяльність прокурора в межах кримінального процесу оскаржуються виключно в порядку, встановленому Кримінальним процесуальним кодексом України. 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 незгода заявника з процесуальними рішеннями прокурора не є підставою для відкриття дисциплінарного провадження.</w:t>
      </w:r>
    </w:p>
    <w:p w14:paraId="68D6F5BA" w14:textId="38A9A6DE" w:rsidR="00DD2E2D" w:rsidRPr="00270658" w:rsidRDefault="00DD2E2D"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Відповідно до пункту 62 Положення про порядок роботи відповідного органу, що здійснює дисциплінарне провадження, рішення не можна приймати на підставі припущень, неперевіреної чи недостовірної інформації.</w:t>
      </w:r>
    </w:p>
    <w:p w14:paraId="376FAB71" w14:textId="4D8D9FD6" w:rsidR="00136EB1" w:rsidRPr="00270658" w:rsidRDefault="00900900">
      <w:pPr>
        <w:widowControl w:val="0"/>
        <w:pBdr>
          <w:bottom w:val="single" w:sz="12" w:space="12" w:color="FFFFFF"/>
        </w:pBdr>
        <w:spacing w:after="0" w:line="240" w:lineRule="auto"/>
        <w:ind w:firstLine="567"/>
        <w:jc w:val="both"/>
        <w:rPr>
          <w:rStyle w:val="a3"/>
          <w:i w:val="0"/>
          <w:color w:val="000000" w:themeColor="text1"/>
          <w:shd w:val="clear" w:color="auto" w:fill="FFFFFF"/>
        </w:rPr>
      </w:pPr>
      <w:r w:rsidRPr="00270658">
        <w:rPr>
          <w:rFonts w:ascii="Times New Roman" w:hAnsi="Times New Roman"/>
          <w:color w:val="000000" w:themeColor="text1"/>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5E5DB0" w:rsidRPr="00270658">
        <w:rPr>
          <w:rFonts w:ascii="Times New Roman" w:hAnsi="Times New Roman"/>
          <w:color w:val="000000" w:themeColor="text1"/>
          <w:sz w:val="28"/>
          <w:szCs w:val="28"/>
        </w:rPr>
        <w:t>Лаєвською</w:t>
      </w:r>
      <w:proofErr w:type="spellEnd"/>
      <w:r w:rsidR="005E5DB0" w:rsidRPr="00270658">
        <w:rPr>
          <w:rFonts w:ascii="Times New Roman" w:hAnsi="Times New Roman"/>
          <w:color w:val="000000" w:themeColor="text1"/>
          <w:sz w:val="28"/>
          <w:szCs w:val="28"/>
        </w:rPr>
        <w:t xml:space="preserve"> Ю.В. </w:t>
      </w:r>
    </w:p>
    <w:p w14:paraId="5210E784" w14:textId="787E8554" w:rsidR="00136EB1" w:rsidRPr="00270658" w:rsidRDefault="00900900">
      <w:pPr>
        <w:widowControl w:val="0"/>
        <w:pBdr>
          <w:bottom w:val="single" w:sz="12" w:space="12" w:color="FFFFFF"/>
        </w:pBdr>
        <w:spacing w:after="0" w:line="240" w:lineRule="auto"/>
        <w:ind w:firstLine="709"/>
        <w:jc w:val="both"/>
      </w:pPr>
      <w:r w:rsidRPr="00270658">
        <w:rPr>
          <w:rFonts w:ascii="Times New Roman" w:hAnsi="Times New Roman"/>
          <w:sz w:val="28"/>
          <w:szCs w:val="28"/>
        </w:rPr>
        <w:t>Керуючись статтями 44 – 46  Закону № 1697</w:t>
      </w:r>
      <w:r w:rsidRPr="00270658">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270658"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270658">
        <w:rPr>
          <w:rFonts w:ascii="Times New Roman" w:hAnsi="Times New Roman"/>
          <w:b/>
          <w:sz w:val="28"/>
          <w:szCs w:val="28"/>
        </w:rPr>
        <w:t>ВИРІШИЛА:</w:t>
      </w:r>
    </w:p>
    <w:p w14:paraId="1009E170" w14:textId="77777777" w:rsidR="00136EB1" w:rsidRPr="00270658"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09070679" w:rsidR="00DD2E2D" w:rsidRPr="00270658"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Відмовити у відкритті дисциплінарного провадження стосовно</w:t>
      </w:r>
      <w:r w:rsidR="003D6DE5" w:rsidRPr="00270658">
        <w:rPr>
          <w:rFonts w:ascii="Times New Roman" w:hAnsi="Times New Roman"/>
          <w:color w:val="000000" w:themeColor="text1"/>
          <w:sz w:val="28"/>
          <w:szCs w:val="28"/>
        </w:rPr>
        <w:t xml:space="preserve"> </w:t>
      </w:r>
      <w:r w:rsidR="00B7391B" w:rsidRPr="00270658">
        <w:rPr>
          <w:rFonts w:ascii="Times New Roman" w:hAnsi="Times New Roman"/>
          <w:sz w:val="28"/>
          <w:szCs w:val="28"/>
        </w:rPr>
        <w:t xml:space="preserve">прокурора </w:t>
      </w:r>
      <w:r w:rsidR="00FE5515" w:rsidRPr="00270658">
        <w:rPr>
          <w:rFonts w:ascii="Times New Roman" w:hAnsi="Times New Roman"/>
          <w:sz w:val="28"/>
          <w:szCs w:val="28"/>
        </w:rPr>
        <w:t xml:space="preserve">Прилуцької окружної прокуратури </w:t>
      </w:r>
      <w:r w:rsidR="00D73534" w:rsidRPr="00270658">
        <w:rPr>
          <w:rFonts w:ascii="Times New Roman" w:hAnsi="Times New Roman"/>
          <w:sz w:val="28"/>
          <w:szCs w:val="28"/>
        </w:rPr>
        <w:t xml:space="preserve">Чернігівської області </w:t>
      </w:r>
      <w:proofErr w:type="spellStart"/>
      <w:r w:rsidR="00FE5515" w:rsidRPr="00270658">
        <w:rPr>
          <w:rFonts w:ascii="Times New Roman" w:hAnsi="Times New Roman"/>
          <w:sz w:val="28"/>
          <w:szCs w:val="28"/>
        </w:rPr>
        <w:t>Лаєвської</w:t>
      </w:r>
      <w:proofErr w:type="spellEnd"/>
      <w:r w:rsidR="00FE5515" w:rsidRPr="00270658">
        <w:rPr>
          <w:rFonts w:ascii="Times New Roman" w:hAnsi="Times New Roman"/>
          <w:sz w:val="28"/>
          <w:szCs w:val="28"/>
        </w:rPr>
        <w:t xml:space="preserve"> </w:t>
      </w:r>
      <w:r w:rsidR="00E92DD9" w:rsidRPr="00270658">
        <w:rPr>
          <w:rFonts w:ascii="Times New Roman" w:hAnsi="Times New Roman"/>
          <w:sz w:val="28"/>
          <w:szCs w:val="28"/>
        </w:rPr>
        <w:t>Ю.В</w:t>
      </w:r>
      <w:r w:rsidR="004530D5" w:rsidRPr="00270658">
        <w:rPr>
          <w:rFonts w:ascii="Times New Roman" w:hAnsi="Times New Roman"/>
          <w:sz w:val="28"/>
          <w:szCs w:val="28"/>
        </w:rPr>
        <w:t>.</w:t>
      </w:r>
    </w:p>
    <w:p w14:paraId="1ACA26FF" w14:textId="64862E0C" w:rsidR="00136EB1" w:rsidRPr="00270658"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70658">
        <w:rPr>
          <w:rFonts w:ascii="Times New Roman" w:hAnsi="Times New Roman"/>
          <w:color w:val="000000" w:themeColor="text1"/>
          <w:sz w:val="28"/>
          <w:szCs w:val="28"/>
        </w:rPr>
        <w:t>Копію рішення направити скаржни</w:t>
      </w:r>
      <w:r w:rsidR="00776042" w:rsidRPr="00270658">
        <w:rPr>
          <w:rFonts w:ascii="Times New Roman" w:hAnsi="Times New Roman"/>
          <w:color w:val="000000" w:themeColor="text1"/>
          <w:sz w:val="28"/>
          <w:szCs w:val="28"/>
        </w:rPr>
        <w:t>ку</w:t>
      </w:r>
      <w:r w:rsidRPr="00270658">
        <w:rPr>
          <w:rFonts w:ascii="Times New Roman" w:hAnsi="Times New Roman"/>
          <w:color w:val="000000" w:themeColor="text1"/>
          <w:sz w:val="28"/>
          <w:szCs w:val="28"/>
        </w:rPr>
        <w:t xml:space="preserve"> та вищезгаданому прокурору.</w:t>
      </w:r>
    </w:p>
    <w:p w14:paraId="5846C48D" w14:textId="77777777" w:rsidR="00136EB1" w:rsidRPr="00270658"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270658"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270658" w:rsidRDefault="00900900">
      <w:pPr>
        <w:widowControl w:val="0"/>
        <w:tabs>
          <w:tab w:val="left" w:pos="851"/>
        </w:tabs>
        <w:spacing w:after="0" w:line="240" w:lineRule="auto"/>
        <w:contextualSpacing/>
        <w:jc w:val="both"/>
      </w:pPr>
      <w:r w:rsidRPr="00270658">
        <w:rPr>
          <w:rFonts w:ascii="Times New Roman" w:hAnsi="Times New Roman"/>
          <w:b/>
          <w:sz w:val="28"/>
          <w:szCs w:val="28"/>
        </w:rPr>
        <w:t>Член Комісії</w:t>
      </w:r>
      <w:r w:rsidRPr="00270658">
        <w:rPr>
          <w:rFonts w:ascii="Times New Roman" w:hAnsi="Times New Roman"/>
          <w:b/>
          <w:sz w:val="28"/>
          <w:szCs w:val="28"/>
        </w:rPr>
        <w:tab/>
      </w:r>
      <w:r w:rsidRPr="00270658">
        <w:rPr>
          <w:rFonts w:ascii="Times New Roman" w:hAnsi="Times New Roman"/>
          <w:b/>
          <w:sz w:val="28"/>
          <w:szCs w:val="28"/>
        </w:rPr>
        <w:tab/>
        <w:t xml:space="preserve">         </w:t>
      </w:r>
      <w:r w:rsidRPr="00270658">
        <w:rPr>
          <w:rFonts w:ascii="Times New Roman" w:hAnsi="Times New Roman"/>
          <w:b/>
          <w:sz w:val="28"/>
          <w:szCs w:val="28"/>
        </w:rPr>
        <w:tab/>
        <w:t xml:space="preserve">          </w:t>
      </w:r>
      <w:r w:rsidRPr="00270658">
        <w:rPr>
          <w:rFonts w:ascii="Times New Roman" w:hAnsi="Times New Roman"/>
          <w:b/>
          <w:sz w:val="28"/>
          <w:szCs w:val="28"/>
        </w:rPr>
        <w:tab/>
      </w:r>
      <w:r w:rsidRPr="00270658">
        <w:rPr>
          <w:rFonts w:ascii="Times New Roman" w:hAnsi="Times New Roman"/>
          <w:b/>
          <w:sz w:val="28"/>
          <w:szCs w:val="28"/>
        </w:rPr>
        <w:tab/>
      </w:r>
      <w:r w:rsidRPr="00270658">
        <w:rPr>
          <w:rFonts w:ascii="Times New Roman" w:hAnsi="Times New Roman"/>
          <w:b/>
          <w:sz w:val="28"/>
          <w:szCs w:val="28"/>
        </w:rPr>
        <w:tab/>
        <w:t xml:space="preserve">               Євгенія МНИШЕНКО</w:t>
      </w:r>
    </w:p>
    <w:sectPr w:rsidR="00136EB1" w:rsidRPr="00270658">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4736" w14:textId="77777777" w:rsidR="008E1C55" w:rsidRDefault="008E1C55">
      <w:pPr>
        <w:spacing w:line="240" w:lineRule="auto"/>
      </w:pPr>
      <w:r>
        <w:separator/>
      </w:r>
    </w:p>
  </w:endnote>
  <w:endnote w:type="continuationSeparator" w:id="0">
    <w:p w14:paraId="16B19CD0" w14:textId="77777777" w:rsidR="008E1C55" w:rsidRDefault="008E1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14A9" w14:textId="77777777" w:rsidR="008E1C55" w:rsidRDefault="008E1C55">
      <w:pPr>
        <w:spacing w:after="0"/>
      </w:pPr>
      <w:r>
        <w:separator/>
      </w:r>
    </w:p>
  </w:footnote>
  <w:footnote w:type="continuationSeparator" w:id="0">
    <w:p w14:paraId="6A0D4D68" w14:textId="77777777" w:rsidR="008E1C55" w:rsidRDefault="008E1C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B3B58"/>
    <w:multiLevelType w:val="multilevel"/>
    <w:tmpl w:val="A106D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288837">
    <w:abstractNumId w:val="0"/>
  </w:num>
  <w:num w:numId="2" w16cid:durableId="75134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09D0"/>
    <w:rsid w:val="00005CC3"/>
    <w:rsid w:val="0000753D"/>
    <w:rsid w:val="0003652B"/>
    <w:rsid w:val="00042A08"/>
    <w:rsid w:val="00042B7D"/>
    <w:rsid w:val="00042CEA"/>
    <w:rsid w:val="0005367E"/>
    <w:rsid w:val="000556CC"/>
    <w:rsid w:val="0008253E"/>
    <w:rsid w:val="000825C3"/>
    <w:rsid w:val="000A11DE"/>
    <w:rsid w:val="000A6CC2"/>
    <w:rsid w:val="000B5860"/>
    <w:rsid w:val="000C69A2"/>
    <w:rsid w:val="000D67B3"/>
    <w:rsid w:val="001315A7"/>
    <w:rsid w:val="00136EB1"/>
    <w:rsid w:val="00146A13"/>
    <w:rsid w:val="00180E23"/>
    <w:rsid w:val="00186A38"/>
    <w:rsid w:val="001C5069"/>
    <w:rsid w:val="001C5B26"/>
    <w:rsid w:val="001D542A"/>
    <w:rsid w:val="001E6368"/>
    <w:rsid w:val="001F5705"/>
    <w:rsid w:val="0021745E"/>
    <w:rsid w:val="00221163"/>
    <w:rsid w:val="002513E1"/>
    <w:rsid w:val="00252E56"/>
    <w:rsid w:val="00256000"/>
    <w:rsid w:val="00262A2B"/>
    <w:rsid w:val="00270658"/>
    <w:rsid w:val="002759DA"/>
    <w:rsid w:val="002A2F72"/>
    <w:rsid w:val="002A5810"/>
    <w:rsid w:val="002A72BD"/>
    <w:rsid w:val="002C3AF5"/>
    <w:rsid w:val="00301146"/>
    <w:rsid w:val="00310B8D"/>
    <w:rsid w:val="00310BF7"/>
    <w:rsid w:val="003146E3"/>
    <w:rsid w:val="003159CD"/>
    <w:rsid w:val="00316F91"/>
    <w:rsid w:val="003268B8"/>
    <w:rsid w:val="0032710C"/>
    <w:rsid w:val="00336F0A"/>
    <w:rsid w:val="00346553"/>
    <w:rsid w:val="00351DDA"/>
    <w:rsid w:val="00377FA1"/>
    <w:rsid w:val="003858A8"/>
    <w:rsid w:val="00385BAE"/>
    <w:rsid w:val="00391AEB"/>
    <w:rsid w:val="003B7433"/>
    <w:rsid w:val="003C6C4E"/>
    <w:rsid w:val="003D6DE5"/>
    <w:rsid w:val="003F4848"/>
    <w:rsid w:val="00425286"/>
    <w:rsid w:val="0042715D"/>
    <w:rsid w:val="004271C5"/>
    <w:rsid w:val="00436C06"/>
    <w:rsid w:val="004530D5"/>
    <w:rsid w:val="00453412"/>
    <w:rsid w:val="00455646"/>
    <w:rsid w:val="00466FD2"/>
    <w:rsid w:val="004714E4"/>
    <w:rsid w:val="00477934"/>
    <w:rsid w:val="004A0B0E"/>
    <w:rsid w:val="004A7DDA"/>
    <w:rsid w:val="004C1C5A"/>
    <w:rsid w:val="004C7CE6"/>
    <w:rsid w:val="004C7D84"/>
    <w:rsid w:val="005152D5"/>
    <w:rsid w:val="005159EF"/>
    <w:rsid w:val="0052788A"/>
    <w:rsid w:val="00554F8A"/>
    <w:rsid w:val="00581F18"/>
    <w:rsid w:val="005D7867"/>
    <w:rsid w:val="005E2324"/>
    <w:rsid w:val="005E5DB0"/>
    <w:rsid w:val="005F3FE4"/>
    <w:rsid w:val="00605A95"/>
    <w:rsid w:val="00614128"/>
    <w:rsid w:val="00626870"/>
    <w:rsid w:val="00630B4D"/>
    <w:rsid w:val="00632122"/>
    <w:rsid w:val="006409AC"/>
    <w:rsid w:val="00643FB6"/>
    <w:rsid w:val="006649F0"/>
    <w:rsid w:val="00672ECA"/>
    <w:rsid w:val="00673D5A"/>
    <w:rsid w:val="00675DBB"/>
    <w:rsid w:val="00677EB9"/>
    <w:rsid w:val="006877E8"/>
    <w:rsid w:val="00695B1F"/>
    <w:rsid w:val="006A0C9B"/>
    <w:rsid w:val="006C7454"/>
    <w:rsid w:val="006D72A9"/>
    <w:rsid w:val="00700E34"/>
    <w:rsid w:val="0071333A"/>
    <w:rsid w:val="00747183"/>
    <w:rsid w:val="007509C9"/>
    <w:rsid w:val="0075605D"/>
    <w:rsid w:val="00760555"/>
    <w:rsid w:val="00761472"/>
    <w:rsid w:val="00776042"/>
    <w:rsid w:val="007914EC"/>
    <w:rsid w:val="007958D3"/>
    <w:rsid w:val="007A3B58"/>
    <w:rsid w:val="007B60F0"/>
    <w:rsid w:val="007E0C6B"/>
    <w:rsid w:val="007E0F6D"/>
    <w:rsid w:val="007F3358"/>
    <w:rsid w:val="007F39A5"/>
    <w:rsid w:val="00803C7A"/>
    <w:rsid w:val="00814875"/>
    <w:rsid w:val="00826875"/>
    <w:rsid w:val="00834D11"/>
    <w:rsid w:val="0084360A"/>
    <w:rsid w:val="00864870"/>
    <w:rsid w:val="008A38F4"/>
    <w:rsid w:val="008A6A91"/>
    <w:rsid w:val="008B203E"/>
    <w:rsid w:val="008C15C4"/>
    <w:rsid w:val="008C2B80"/>
    <w:rsid w:val="008C2E7E"/>
    <w:rsid w:val="008E05BC"/>
    <w:rsid w:val="008E1C55"/>
    <w:rsid w:val="008E396A"/>
    <w:rsid w:val="008E4740"/>
    <w:rsid w:val="00900900"/>
    <w:rsid w:val="00927DC8"/>
    <w:rsid w:val="00953D39"/>
    <w:rsid w:val="009552A0"/>
    <w:rsid w:val="00967D53"/>
    <w:rsid w:val="0097259D"/>
    <w:rsid w:val="00973E57"/>
    <w:rsid w:val="0097603C"/>
    <w:rsid w:val="009768E5"/>
    <w:rsid w:val="009B5339"/>
    <w:rsid w:val="009B6263"/>
    <w:rsid w:val="009C21D2"/>
    <w:rsid w:val="009C7388"/>
    <w:rsid w:val="009E1249"/>
    <w:rsid w:val="009E519F"/>
    <w:rsid w:val="009E74AA"/>
    <w:rsid w:val="009F031B"/>
    <w:rsid w:val="009F588E"/>
    <w:rsid w:val="00A0086A"/>
    <w:rsid w:val="00A10D5F"/>
    <w:rsid w:val="00A13164"/>
    <w:rsid w:val="00A21B5C"/>
    <w:rsid w:val="00A23D36"/>
    <w:rsid w:val="00A24FA4"/>
    <w:rsid w:val="00A27434"/>
    <w:rsid w:val="00A41D4B"/>
    <w:rsid w:val="00A5619B"/>
    <w:rsid w:val="00A5719D"/>
    <w:rsid w:val="00A6332C"/>
    <w:rsid w:val="00A71557"/>
    <w:rsid w:val="00A9229B"/>
    <w:rsid w:val="00A9274A"/>
    <w:rsid w:val="00AA00B7"/>
    <w:rsid w:val="00AA5BE3"/>
    <w:rsid w:val="00AB6CB3"/>
    <w:rsid w:val="00AD0298"/>
    <w:rsid w:val="00AE09A1"/>
    <w:rsid w:val="00AF39DA"/>
    <w:rsid w:val="00AF503D"/>
    <w:rsid w:val="00B0305B"/>
    <w:rsid w:val="00B03CED"/>
    <w:rsid w:val="00B03FEA"/>
    <w:rsid w:val="00B10E33"/>
    <w:rsid w:val="00B200EC"/>
    <w:rsid w:val="00B24798"/>
    <w:rsid w:val="00B3035E"/>
    <w:rsid w:val="00B34250"/>
    <w:rsid w:val="00B540C4"/>
    <w:rsid w:val="00B56772"/>
    <w:rsid w:val="00B60933"/>
    <w:rsid w:val="00B61494"/>
    <w:rsid w:val="00B65315"/>
    <w:rsid w:val="00B72265"/>
    <w:rsid w:val="00B7363C"/>
    <w:rsid w:val="00B7391B"/>
    <w:rsid w:val="00B87B93"/>
    <w:rsid w:val="00B9779B"/>
    <w:rsid w:val="00BD75BD"/>
    <w:rsid w:val="00BF2880"/>
    <w:rsid w:val="00BF3E99"/>
    <w:rsid w:val="00BF544B"/>
    <w:rsid w:val="00C07C30"/>
    <w:rsid w:val="00C11AF4"/>
    <w:rsid w:val="00C12258"/>
    <w:rsid w:val="00C27FF5"/>
    <w:rsid w:val="00C467A1"/>
    <w:rsid w:val="00C46949"/>
    <w:rsid w:val="00C54C40"/>
    <w:rsid w:val="00C56E77"/>
    <w:rsid w:val="00C62000"/>
    <w:rsid w:val="00C62DC7"/>
    <w:rsid w:val="00C721C0"/>
    <w:rsid w:val="00C82CB6"/>
    <w:rsid w:val="00C853CC"/>
    <w:rsid w:val="00C86F8D"/>
    <w:rsid w:val="00C877A3"/>
    <w:rsid w:val="00C879FE"/>
    <w:rsid w:val="00C87AFC"/>
    <w:rsid w:val="00C902DB"/>
    <w:rsid w:val="00C95BCF"/>
    <w:rsid w:val="00CB68AB"/>
    <w:rsid w:val="00CC3D46"/>
    <w:rsid w:val="00CD10F0"/>
    <w:rsid w:val="00CD1AAA"/>
    <w:rsid w:val="00CD43AB"/>
    <w:rsid w:val="00CD6CFF"/>
    <w:rsid w:val="00CF0A3F"/>
    <w:rsid w:val="00D019EA"/>
    <w:rsid w:val="00D034B7"/>
    <w:rsid w:val="00D05EB7"/>
    <w:rsid w:val="00D10EB4"/>
    <w:rsid w:val="00D1153D"/>
    <w:rsid w:val="00D16511"/>
    <w:rsid w:val="00D2229C"/>
    <w:rsid w:val="00D24B12"/>
    <w:rsid w:val="00D256E3"/>
    <w:rsid w:val="00D36E84"/>
    <w:rsid w:val="00D441FD"/>
    <w:rsid w:val="00D52174"/>
    <w:rsid w:val="00D61736"/>
    <w:rsid w:val="00D636EC"/>
    <w:rsid w:val="00D73534"/>
    <w:rsid w:val="00D745DC"/>
    <w:rsid w:val="00D84DF1"/>
    <w:rsid w:val="00D937FF"/>
    <w:rsid w:val="00D95275"/>
    <w:rsid w:val="00D957AB"/>
    <w:rsid w:val="00DB35A2"/>
    <w:rsid w:val="00DB775C"/>
    <w:rsid w:val="00DD2E2D"/>
    <w:rsid w:val="00DD7818"/>
    <w:rsid w:val="00DE045A"/>
    <w:rsid w:val="00DF7532"/>
    <w:rsid w:val="00E230E2"/>
    <w:rsid w:val="00E2546E"/>
    <w:rsid w:val="00E527E4"/>
    <w:rsid w:val="00E62B44"/>
    <w:rsid w:val="00E6645A"/>
    <w:rsid w:val="00E842C6"/>
    <w:rsid w:val="00E92DD9"/>
    <w:rsid w:val="00EA36BC"/>
    <w:rsid w:val="00EC3332"/>
    <w:rsid w:val="00EC655C"/>
    <w:rsid w:val="00EC7A01"/>
    <w:rsid w:val="00ED2549"/>
    <w:rsid w:val="00ED3450"/>
    <w:rsid w:val="00EE44E3"/>
    <w:rsid w:val="00F016D5"/>
    <w:rsid w:val="00F045B5"/>
    <w:rsid w:val="00F21CEA"/>
    <w:rsid w:val="00F225A8"/>
    <w:rsid w:val="00F23569"/>
    <w:rsid w:val="00F24ED9"/>
    <w:rsid w:val="00F279ED"/>
    <w:rsid w:val="00F31729"/>
    <w:rsid w:val="00F321A7"/>
    <w:rsid w:val="00F32F73"/>
    <w:rsid w:val="00F43BBC"/>
    <w:rsid w:val="00F4691D"/>
    <w:rsid w:val="00F66B01"/>
    <w:rsid w:val="00FA2FED"/>
    <w:rsid w:val="00FA4C07"/>
    <w:rsid w:val="00FB1F30"/>
    <w:rsid w:val="00FC2AC4"/>
    <w:rsid w:val="00FC33E1"/>
    <w:rsid w:val="00FC46AA"/>
    <w:rsid w:val="00FC58CB"/>
    <w:rsid w:val="00FD224F"/>
    <w:rsid w:val="00FD307E"/>
    <w:rsid w:val="00FD72D6"/>
    <w:rsid w:val="00FE2F41"/>
    <w:rsid w:val="00FE5515"/>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7549</Words>
  <Characters>4303</Characters>
  <Application>Microsoft Office Word</Application>
  <DocSecurity>0</DocSecurity>
  <Lines>35</Lines>
  <Paragraphs>23</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29</cp:revision>
  <cp:lastPrinted>2026-03-09T14:06:00Z</cp:lastPrinted>
  <dcterms:created xsi:type="dcterms:W3CDTF">2025-10-23T07:52:00Z</dcterms:created>
  <dcterms:modified xsi:type="dcterms:W3CDTF">2026-03-20T13:57:00Z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