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62874" w14:textId="77777777" w:rsidR="000526A5" w:rsidRPr="000526A5" w:rsidRDefault="000526A5" w:rsidP="000526A5">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0"/>
          <w:sz w:val="26"/>
          <w:szCs w:val="20"/>
          <w:lang w:eastAsia="ru-RU"/>
          <w14:ligatures w14:val="none"/>
        </w:rPr>
      </w:pPr>
      <w:r w:rsidRPr="000526A5">
        <w:rPr>
          <w:rFonts w:ascii="Times New Roman" w:eastAsia="Times New Roman" w:hAnsi="Times New Roman" w:cs="Times New Roman"/>
          <w:noProof/>
          <w:color w:val="000000" w:themeColor="text1"/>
          <w:kern w:val="0"/>
          <w:sz w:val="19"/>
          <w:szCs w:val="20"/>
          <w:lang w:val="ru-RU" w:eastAsia="ru-RU"/>
          <w14:ligatures w14:val="none"/>
        </w:rPr>
        <w:drawing>
          <wp:inline distT="0" distB="0" distL="0" distR="0" wp14:anchorId="73BCCC5B" wp14:editId="2CF8B60C">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62BABA03" w14:textId="77777777" w:rsidR="000526A5" w:rsidRPr="000526A5" w:rsidRDefault="000526A5" w:rsidP="000526A5">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themeColor="text1"/>
          <w:kern w:val="0"/>
          <w:sz w:val="10"/>
          <w:szCs w:val="20"/>
          <w:lang w:eastAsia="ru-RU"/>
          <w14:ligatures w14:val="none"/>
        </w:rPr>
      </w:pPr>
    </w:p>
    <w:p w14:paraId="307EF70F" w14:textId="77777777" w:rsidR="000526A5" w:rsidRPr="000526A5" w:rsidRDefault="000526A5" w:rsidP="000526A5">
      <w:pPr>
        <w:spacing w:after="0" w:line="240" w:lineRule="auto"/>
        <w:jc w:val="center"/>
        <w:rPr>
          <w:rFonts w:ascii="Times New Roman" w:eastAsia="Times New Roman" w:hAnsi="Times New Roman" w:cs="Times New Roman"/>
          <w:color w:val="000000" w:themeColor="text1"/>
          <w:kern w:val="28"/>
          <w:sz w:val="32"/>
          <w:szCs w:val="32"/>
          <w:lang w:eastAsia="ru-RU"/>
          <w14:ligatures w14:val="none"/>
        </w:rPr>
      </w:pPr>
      <w:r w:rsidRPr="000526A5">
        <w:rPr>
          <w:rFonts w:ascii="Times New Roman" w:eastAsia="Times New Roman" w:hAnsi="Times New Roman" w:cs="Times New Roman"/>
          <w:bCs/>
          <w:color w:val="000000" w:themeColor="text1"/>
          <w:kern w:val="28"/>
          <w:sz w:val="36"/>
          <w:szCs w:val="32"/>
          <w:lang w:eastAsia="ru-RU"/>
          <w14:ligatures w14:val="none"/>
        </w:rPr>
        <w:t xml:space="preserve">КВАЛІФІКАЦІЙНО-ДИСЦИПЛІНАРНА </w:t>
      </w:r>
      <w:r w:rsidRPr="000526A5">
        <w:rPr>
          <w:rFonts w:ascii="Times New Roman" w:eastAsia="Times New Roman" w:hAnsi="Times New Roman" w:cs="Times New Roman"/>
          <w:bCs/>
          <w:color w:val="000000" w:themeColor="text1"/>
          <w:kern w:val="28"/>
          <w:sz w:val="36"/>
          <w:szCs w:val="32"/>
          <w:lang w:eastAsia="ru-RU"/>
          <w14:ligatures w14:val="none"/>
        </w:rPr>
        <w:br/>
        <w:t>КОМІСІЯ ПРОКУРОРІВ</w:t>
      </w:r>
    </w:p>
    <w:p w14:paraId="11D8B87E" w14:textId="77777777" w:rsidR="000526A5" w:rsidRPr="000526A5" w:rsidRDefault="000526A5" w:rsidP="000526A5">
      <w:pPr>
        <w:spacing w:after="0" w:line="240" w:lineRule="auto"/>
        <w:rPr>
          <w:rFonts w:ascii="Times New Roman" w:eastAsia="Times New Roman" w:hAnsi="Times New Roman" w:cs="Times New Roman"/>
          <w:color w:val="000000" w:themeColor="text1"/>
          <w:kern w:val="28"/>
          <w:sz w:val="28"/>
          <w:szCs w:val="28"/>
          <w:lang w:eastAsia="uk-UA"/>
          <w14:ligatures w14:val="none"/>
        </w:rPr>
      </w:pPr>
    </w:p>
    <w:p w14:paraId="422A7C89" w14:textId="77777777" w:rsidR="000526A5" w:rsidRPr="000526A5" w:rsidRDefault="000526A5" w:rsidP="000526A5">
      <w:pPr>
        <w:spacing w:after="0" w:line="240" w:lineRule="auto"/>
        <w:rPr>
          <w:rFonts w:ascii="Times New Roman" w:eastAsia="Times New Roman" w:hAnsi="Times New Roman" w:cs="Times New Roman"/>
          <w:color w:val="000000" w:themeColor="text1"/>
          <w:kern w:val="28"/>
          <w:sz w:val="28"/>
          <w:szCs w:val="28"/>
          <w:lang w:eastAsia="uk-UA"/>
          <w14:ligatures w14:val="none"/>
        </w:rPr>
      </w:pPr>
    </w:p>
    <w:p w14:paraId="72F86789" w14:textId="77777777" w:rsidR="000526A5" w:rsidRPr="000526A5" w:rsidRDefault="000526A5" w:rsidP="000526A5">
      <w:pPr>
        <w:spacing w:after="0" w:line="240" w:lineRule="auto"/>
        <w:jc w:val="center"/>
        <w:rPr>
          <w:rFonts w:ascii="Times New Roman" w:eastAsia="Times New Roman" w:hAnsi="Times New Roman" w:cs="Times New Roman"/>
          <w:b/>
          <w:color w:val="000000" w:themeColor="text1"/>
          <w:kern w:val="28"/>
          <w:sz w:val="28"/>
          <w:szCs w:val="28"/>
          <w:lang w:eastAsia="uk-UA"/>
          <w14:ligatures w14:val="none"/>
        </w:rPr>
      </w:pPr>
      <w:r w:rsidRPr="000526A5">
        <w:rPr>
          <w:rFonts w:ascii="Times New Roman" w:eastAsia="Times New Roman" w:hAnsi="Times New Roman" w:cs="Times New Roman"/>
          <w:b/>
          <w:color w:val="000000" w:themeColor="text1"/>
          <w:kern w:val="28"/>
          <w:sz w:val="28"/>
          <w:szCs w:val="28"/>
          <w:lang w:eastAsia="uk-UA"/>
          <w14:ligatures w14:val="none"/>
        </w:rPr>
        <w:t xml:space="preserve">Р І Ш Е Н </w:t>
      </w:r>
      <w:proofErr w:type="spellStart"/>
      <w:r w:rsidRPr="000526A5">
        <w:rPr>
          <w:rFonts w:ascii="Times New Roman" w:eastAsia="Times New Roman" w:hAnsi="Times New Roman" w:cs="Times New Roman"/>
          <w:b/>
          <w:color w:val="000000" w:themeColor="text1"/>
          <w:kern w:val="28"/>
          <w:sz w:val="28"/>
          <w:szCs w:val="28"/>
          <w:lang w:eastAsia="uk-UA"/>
          <w14:ligatures w14:val="none"/>
        </w:rPr>
        <w:t>Н</w:t>
      </w:r>
      <w:proofErr w:type="spellEnd"/>
      <w:r w:rsidRPr="000526A5">
        <w:rPr>
          <w:rFonts w:ascii="Times New Roman" w:eastAsia="Times New Roman" w:hAnsi="Times New Roman" w:cs="Times New Roman"/>
          <w:b/>
          <w:color w:val="000000" w:themeColor="text1"/>
          <w:kern w:val="28"/>
          <w:sz w:val="28"/>
          <w:szCs w:val="28"/>
          <w:lang w:eastAsia="uk-UA"/>
          <w14:ligatures w14:val="none"/>
        </w:rPr>
        <w:t xml:space="preserve"> Я</w:t>
      </w:r>
    </w:p>
    <w:p w14:paraId="3EA8F5D2" w14:textId="77777777" w:rsidR="000526A5" w:rsidRPr="000526A5" w:rsidRDefault="000526A5" w:rsidP="000526A5">
      <w:pPr>
        <w:spacing w:after="0" w:line="240" w:lineRule="auto"/>
        <w:jc w:val="center"/>
        <w:rPr>
          <w:rFonts w:ascii="Times New Roman" w:eastAsia="Times New Roman" w:hAnsi="Times New Roman" w:cs="Times New Roman"/>
          <w:b/>
          <w:color w:val="000000" w:themeColor="text1"/>
          <w:kern w:val="28"/>
          <w:sz w:val="28"/>
          <w:szCs w:val="28"/>
          <w:lang w:eastAsia="uk-UA"/>
          <w14:ligatures w14:val="none"/>
        </w:rPr>
      </w:pPr>
    </w:p>
    <w:p w14:paraId="72EB4749" w14:textId="77777777" w:rsidR="000526A5" w:rsidRPr="000526A5" w:rsidRDefault="000526A5" w:rsidP="000526A5">
      <w:pPr>
        <w:spacing w:after="0" w:line="240" w:lineRule="auto"/>
        <w:jc w:val="center"/>
        <w:rPr>
          <w:rFonts w:ascii="Times New Roman" w:eastAsia="Times New Roman" w:hAnsi="Times New Roman" w:cs="Times New Roman"/>
          <w:b/>
          <w:color w:val="000000" w:themeColor="text1"/>
          <w:kern w:val="28"/>
          <w:sz w:val="28"/>
          <w:szCs w:val="28"/>
          <w:lang w:eastAsia="uk-UA"/>
          <w14:ligatures w14:val="none"/>
        </w:rPr>
      </w:pPr>
    </w:p>
    <w:tbl>
      <w:tblPr>
        <w:tblW w:w="5000" w:type="pct"/>
        <w:tblLook w:val="04A0" w:firstRow="1" w:lastRow="0" w:firstColumn="1" w:lastColumn="0" w:noHBand="0" w:noVBand="1"/>
      </w:tblPr>
      <w:tblGrid>
        <w:gridCol w:w="3402"/>
        <w:gridCol w:w="2835"/>
        <w:gridCol w:w="3400"/>
      </w:tblGrid>
      <w:tr w:rsidR="000526A5" w:rsidRPr="000526A5" w14:paraId="16408757" w14:textId="77777777" w:rsidTr="008710EA">
        <w:trPr>
          <w:trHeight w:val="460"/>
        </w:trPr>
        <w:tc>
          <w:tcPr>
            <w:tcW w:w="1765" w:type="pct"/>
            <w:hideMark/>
          </w:tcPr>
          <w:p w14:paraId="471ABF18" w14:textId="77777777" w:rsidR="000526A5" w:rsidRPr="000526A5" w:rsidRDefault="000526A5" w:rsidP="000526A5">
            <w:pPr>
              <w:spacing w:after="0" w:line="240" w:lineRule="auto"/>
              <w:jc w:val="both"/>
              <w:rPr>
                <w:rFonts w:ascii="Times New Roman" w:eastAsia="Times New Roman" w:hAnsi="Times New Roman" w:cs="Times New Roman"/>
                <w:b/>
                <w:color w:val="000000" w:themeColor="text1"/>
                <w:sz w:val="28"/>
                <w:lang w:eastAsia="ru-RU"/>
              </w:rPr>
            </w:pPr>
            <w:r w:rsidRPr="000526A5">
              <w:rPr>
                <w:rFonts w:ascii="Times New Roman" w:eastAsia="Times New Roman" w:hAnsi="Times New Roman" w:cs="Times New Roman"/>
                <w:b/>
                <w:color w:val="000000" w:themeColor="text1"/>
                <w:sz w:val="28"/>
                <w:lang w:eastAsia="ru-RU"/>
              </w:rPr>
              <w:t>06 жовтня 2026 року</w:t>
            </w:r>
          </w:p>
        </w:tc>
        <w:tc>
          <w:tcPr>
            <w:tcW w:w="1471" w:type="pct"/>
            <w:hideMark/>
          </w:tcPr>
          <w:p w14:paraId="6821D40F" w14:textId="77777777" w:rsidR="000526A5" w:rsidRPr="000526A5" w:rsidRDefault="000526A5" w:rsidP="000526A5">
            <w:pPr>
              <w:spacing w:after="0" w:line="240" w:lineRule="auto"/>
              <w:jc w:val="center"/>
              <w:rPr>
                <w:rFonts w:ascii="Times New Roman" w:eastAsia="Times New Roman" w:hAnsi="Times New Roman" w:cs="Times New Roman"/>
                <w:b/>
                <w:color w:val="000000" w:themeColor="text1"/>
                <w:sz w:val="28"/>
                <w:lang w:eastAsia="ru-RU"/>
              </w:rPr>
            </w:pPr>
            <w:r w:rsidRPr="000526A5">
              <w:rPr>
                <w:rFonts w:ascii="Times New Roman" w:eastAsia="Times New Roman" w:hAnsi="Times New Roman" w:cs="Times New Roman"/>
                <w:b/>
                <w:color w:val="000000" w:themeColor="text1"/>
                <w:sz w:val="28"/>
                <w:lang w:eastAsia="ru-RU"/>
              </w:rPr>
              <w:t>Київ</w:t>
            </w:r>
          </w:p>
        </w:tc>
        <w:tc>
          <w:tcPr>
            <w:tcW w:w="1764" w:type="pct"/>
            <w:hideMark/>
          </w:tcPr>
          <w:p w14:paraId="74D12334" w14:textId="77777777" w:rsidR="000526A5" w:rsidRPr="000526A5" w:rsidRDefault="000526A5" w:rsidP="000526A5">
            <w:pPr>
              <w:spacing w:after="0" w:line="240" w:lineRule="auto"/>
              <w:ind w:firstLine="567"/>
              <w:jc w:val="right"/>
              <w:rPr>
                <w:rFonts w:ascii="Times New Roman" w:eastAsia="Times New Roman" w:hAnsi="Times New Roman" w:cs="Times New Roman"/>
                <w:b/>
                <w:color w:val="000000" w:themeColor="text1"/>
                <w:sz w:val="28"/>
                <w:lang w:eastAsia="ru-RU"/>
              </w:rPr>
            </w:pPr>
            <w:r w:rsidRPr="000526A5">
              <w:rPr>
                <w:rFonts w:ascii="Times New Roman" w:eastAsia="Times New Roman" w:hAnsi="Times New Roman" w:cs="Times New Roman"/>
                <w:b/>
                <w:color w:val="000000" w:themeColor="text1"/>
                <w:sz w:val="28"/>
                <w:lang w:eastAsia="ru-RU"/>
              </w:rPr>
              <w:t xml:space="preserve">            № 974дс-26</w:t>
            </w:r>
          </w:p>
        </w:tc>
      </w:tr>
    </w:tbl>
    <w:p w14:paraId="4494DB6A" w14:textId="77777777" w:rsidR="000526A5" w:rsidRPr="000526A5" w:rsidRDefault="000526A5" w:rsidP="000526A5">
      <w:pPr>
        <w:widowControl w:val="0"/>
        <w:spacing w:after="0" w:line="240" w:lineRule="auto"/>
        <w:contextualSpacing/>
        <w:rPr>
          <w:rFonts w:ascii="Times New Roman" w:eastAsia="Calibri" w:hAnsi="Times New Roman" w:cs="Times New Roman"/>
          <w:b/>
          <w:noProof/>
          <w:color w:val="000000" w:themeColor="text1"/>
          <w:kern w:val="0"/>
          <w:sz w:val="28"/>
          <w:szCs w:val="28"/>
          <w:lang w:eastAsia="uk-UA"/>
          <w14:ligatures w14:val="none"/>
        </w:rPr>
      </w:pPr>
    </w:p>
    <w:p w14:paraId="1DB23DF0" w14:textId="77777777" w:rsidR="000526A5" w:rsidRPr="000526A5" w:rsidRDefault="000526A5" w:rsidP="000526A5">
      <w:pPr>
        <w:widowControl w:val="0"/>
        <w:spacing w:after="0" w:line="240" w:lineRule="auto"/>
        <w:contextualSpacing/>
        <w:rPr>
          <w:rFonts w:ascii="Times New Roman" w:eastAsia="Calibri" w:hAnsi="Times New Roman" w:cs="Times New Roman"/>
          <w:b/>
          <w:noProof/>
          <w:color w:val="000000" w:themeColor="text1"/>
          <w:kern w:val="0"/>
          <w:sz w:val="28"/>
          <w:szCs w:val="28"/>
          <w:lang w:eastAsia="uk-UA"/>
          <w14:ligatures w14:val="none"/>
        </w:rPr>
      </w:pPr>
      <w:r w:rsidRPr="000526A5">
        <w:rPr>
          <w:rFonts w:ascii="Times New Roman" w:eastAsia="Calibri" w:hAnsi="Times New Roman" w:cs="Times New Roman"/>
          <w:b/>
          <w:noProof/>
          <w:color w:val="000000" w:themeColor="text1"/>
          <w:kern w:val="0"/>
          <w:sz w:val="28"/>
          <w:szCs w:val="28"/>
          <w:lang w:eastAsia="uk-UA"/>
          <w14:ligatures w14:val="none"/>
        </w:rPr>
        <w:t xml:space="preserve">Про відмову у відкритті </w:t>
      </w:r>
    </w:p>
    <w:p w14:paraId="59FEDE27" w14:textId="77777777" w:rsidR="000526A5" w:rsidRPr="000526A5" w:rsidRDefault="000526A5" w:rsidP="000526A5">
      <w:pPr>
        <w:widowControl w:val="0"/>
        <w:spacing w:after="0" w:line="240" w:lineRule="auto"/>
        <w:contextualSpacing/>
        <w:rPr>
          <w:rFonts w:ascii="Times New Roman" w:eastAsia="Calibri" w:hAnsi="Times New Roman" w:cs="Times New Roman"/>
          <w:b/>
          <w:noProof/>
          <w:color w:val="000000" w:themeColor="text1"/>
          <w:kern w:val="0"/>
          <w:sz w:val="28"/>
          <w:szCs w:val="28"/>
          <w:lang w:eastAsia="uk-UA"/>
          <w14:ligatures w14:val="none"/>
        </w:rPr>
      </w:pPr>
      <w:r w:rsidRPr="000526A5">
        <w:rPr>
          <w:rFonts w:ascii="Times New Roman" w:eastAsia="Calibri" w:hAnsi="Times New Roman" w:cs="Times New Roman"/>
          <w:b/>
          <w:noProof/>
          <w:color w:val="000000" w:themeColor="text1"/>
          <w:kern w:val="0"/>
          <w:sz w:val="28"/>
          <w:szCs w:val="28"/>
          <w:lang w:eastAsia="uk-UA"/>
          <w14:ligatures w14:val="none"/>
        </w:rPr>
        <w:t>дисциплінарного провадження</w:t>
      </w:r>
    </w:p>
    <w:p w14:paraId="219D6054" w14:textId="77777777" w:rsidR="000526A5" w:rsidRPr="000526A5" w:rsidRDefault="000526A5" w:rsidP="000526A5">
      <w:pPr>
        <w:widowControl w:val="0"/>
        <w:spacing w:after="0" w:line="240" w:lineRule="auto"/>
        <w:contextualSpacing/>
        <w:rPr>
          <w:rFonts w:ascii="Times New Roman" w:eastAsia="Calibri" w:hAnsi="Times New Roman" w:cs="Times New Roman"/>
          <w:b/>
          <w:noProof/>
          <w:color w:val="000000" w:themeColor="text1"/>
          <w:kern w:val="0"/>
          <w:sz w:val="28"/>
          <w:szCs w:val="28"/>
          <w:lang w:eastAsia="uk-UA"/>
          <w14:ligatures w14:val="none"/>
        </w:rPr>
      </w:pPr>
    </w:p>
    <w:p w14:paraId="2D85280B" w14:textId="7F309A3A" w:rsidR="000526A5" w:rsidRPr="000526A5" w:rsidRDefault="000526A5" w:rsidP="000526A5">
      <w:pPr>
        <w:widowControl w:val="0"/>
        <w:tabs>
          <w:tab w:val="left" w:pos="993"/>
        </w:tabs>
        <w:spacing w:after="0" w:line="240" w:lineRule="auto"/>
        <w:ind w:firstLine="567"/>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Член Кваліфікаційно-дисциплінарної комісії прокурорів </w:t>
      </w:r>
      <w:proofErr w:type="spellStart"/>
      <w:r w:rsidRPr="000526A5">
        <w:rPr>
          <w:rFonts w:ascii="Times New Roman" w:eastAsia="Calibri" w:hAnsi="Times New Roman" w:cs="Times New Roman"/>
          <w:kern w:val="0"/>
          <w:sz w:val="28"/>
          <w:szCs w:val="28"/>
          <w14:ligatures w14:val="none"/>
        </w:rPr>
        <w:t>Радзівон</w:t>
      </w:r>
      <w:proofErr w:type="spellEnd"/>
      <w:r w:rsidRPr="000526A5">
        <w:rPr>
          <w:rFonts w:ascii="Times New Roman" w:eastAsia="Calibri" w:hAnsi="Times New Roman" w:cs="Times New Roman"/>
          <w:kern w:val="0"/>
          <w:sz w:val="28"/>
          <w:szCs w:val="28"/>
          <w14:ligatures w14:val="none"/>
        </w:rPr>
        <w:t xml:space="preserve"> М.О., </w:t>
      </w:r>
      <w:r w:rsidRPr="000526A5">
        <w:rPr>
          <w:rFonts w:ascii="Times New Roman" w:eastAsia="Calibri" w:hAnsi="Times New Roman" w:cs="Times New Roman"/>
          <w:color w:val="000000" w:themeColor="text1"/>
          <w:kern w:val="0"/>
          <w:sz w:val="28"/>
          <w:szCs w:val="28"/>
          <w14:ligatures w14:val="none"/>
        </w:rPr>
        <w:t xml:space="preserve">розглянувши дисциплінарну </w:t>
      </w:r>
      <w:bookmarkStart w:id="0" w:name="_Hlk124933696"/>
      <w:r w:rsidRPr="000526A5">
        <w:rPr>
          <w:rFonts w:ascii="Times New Roman" w:eastAsia="Calibri" w:hAnsi="Times New Roman" w:cs="Times New Roman"/>
          <w:color w:val="000000" w:themeColor="text1"/>
          <w:kern w:val="0"/>
          <w:sz w:val="28"/>
          <w:szCs w:val="28"/>
          <w14:ligatures w14:val="none"/>
        </w:rPr>
        <w:t xml:space="preserve">скаргу </w:t>
      </w:r>
      <w:bookmarkStart w:id="1" w:name="_Hlk136879804"/>
      <w:bookmarkEnd w:id="0"/>
      <w:r>
        <w:rPr>
          <w:rFonts w:ascii="Times New Roman" w:eastAsia="Calibri" w:hAnsi="Times New Roman" w:cs="Times New Roman"/>
          <w:color w:val="000000" w:themeColor="text1"/>
          <w:kern w:val="0"/>
          <w:sz w:val="28"/>
          <w:szCs w:val="28"/>
          <w14:ligatures w14:val="none"/>
        </w:rPr>
        <w:t>Особа 1</w:t>
      </w:r>
      <w:r w:rsidRPr="000526A5">
        <w:rPr>
          <w:rFonts w:ascii="Times New Roman" w:eastAsia="Calibri" w:hAnsi="Times New Roman" w:cs="Times New Roman"/>
          <w:color w:val="000000" w:themeColor="text1"/>
          <w:kern w:val="0"/>
          <w:sz w:val="28"/>
          <w:szCs w:val="28"/>
          <w14:ligatures w14:val="none"/>
        </w:rPr>
        <w:t xml:space="preserve"> (далі – скаржник, </w:t>
      </w:r>
      <w:r>
        <w:rPr>
          <w:rFonts w:ascii="Times New Roman" w:eastAsia="Calibri" w:hAnsi="Times New Roman" w:cs="Times New Roman"/>
          <w:color w:val="000000" w:themeColor="text1"/>
          <w:kern w:val="0"/>
          <w:sz w:val="28"/>
          <w:szCs w:val="28"/>
          <w14:ligatures w14:val="none"/>
        </w:rPr>
        <w:t>Особа 1</w:t>
      </w:r>
      <w:r w:rsidRPr="000526A5">
        <w:rPr>
          <w:rFonts w:ascii="Times New Roman" w:eastAsia="Calibri" w:hAnsi="Times New Roman" w:cs="Times New Roman"/>
          <w:color w:val="000000" w:themeColor="text1"/>
          <w:kern w:val="0"/>
          <w:sz w:val="28"/>
          <w:szCs w:val="28"/>
          <w14:ligatures w14:val="none"/>
        </w:rPr>
        <w:t xml:space="preserve">) </w:t>
      </w:r>
      <w:bookmarkEnd w:id="1"/>
      <w:r w:rsidRPr="000526A5">
        <w:rPr>
          <w:rFonts w:ascii="Times New Roman" w:eastAsia="Calibri" w:hAnsi="Times New Roman" w:cs="Times New Roman"/>
          <w:color w:val="000000" w:themeColor="text1"/>
          <w:kern w:val="0"/>
          <w:sz w:val="28"/>
          <w:szCs w:val="28"/>
          <w14:ligatures w14:val="none"/>
        </w:rPr>
        <w:t>стосовно прокурора першого відділу процесуального керівництва досудовим розслідуванням та підтримання публічного обвинувачення  управління процесуального керівництва досудовим розслідуванням та підтримання публічного обвинувачення  Департамент нагляду за додержанням законів Національною поліцією України Офісу Генерального прокурора Шматка Романа Олеговича (далі – прокурор, Шматко Р.О.),</w:t>
      </w:r>
    </w:p>
    <w:p w14:paraId="685E0A4E" w14:textId="77777777" w:rsidR="000526A5" w:rsidRPr="000526A5" w:rsidRDefault="000526A5" w:rsidP="000526A5">
      <w:pPr>
        <w:widowControl w:val="0"/>
        <w:tabs>
          <w:tab w:val="left" w:pos="993"/>
        </w:tabs>
        <w:spacing w:after="0" w:line="240" w:lineRule="auto"/>
        <w:ind w:firstLine="567"/>
        <w:jc w:val="both"/>
        <w:rPr>
          <w:rFonts w:ascii="Times New Roman" w:eastAsia="Calibri" w:hAnsi="Times New Roman" w:cs="Times New Roman"/>
          <w:color w:val="000000" w:themeColor="text1"/>
          <w:kern w:val="0"/>
          <w:sz w:val="28"/>
          <w:szCs w:val="28"/>
          <w14:ligatures w14:val="none"/>
        </w:rPr>
      </w:pPr>
    </w:p>
    <w:p w14:paraId="7ABE4A25" w14:textId="77777777" w:rsidR="000526A5" w:rsidRPr="000526A5" w:rsidRDefault="000526A5" w:rsidP="000526A5">
      <w:pPr>
        <w:widowControl w:val="0"/>
        <w:tabs>
          <w:tab w:val="left" w:pos="993"/>
        </w:tabs>
        <w:spacing w:after="0" w:line="240" w:lineRule="auto"/>
        <w:ind w:firstLine="567"/>
        <w:jc w:val="center"/>
        <w:rPr>
          <w:rFonts w:ascii="Times New Roman" w:eastAsia="Calibri" w:hAnsi="Times New Roman" w:cs="Times New Roman"/>
          <w:b/>
          <w:noProof/>
          <w:color w:val="000000" w:themeColor="text1"/>
          <w:kern w:val="0"/>
          <w:sz w:val="28"/>
          <w:szCs w:val="28"/>
          <w:lang w:eastAsia="uk-UA"/>
          <w14:ligatures w14:val="none"/>
        </w:rPr>
      </w:pPr>
      <w:r w:rsidRPr="000526A5">
        <w:rPr>
          <w:rFonts w:ascii="Times New Roman" w:eastAsia="Calibri" w:hAnsi="Times New Roman" w:cs="Times New Roman"/>
          <w:b/>
          <w:noProof/>
          <w:color w:val="000000" w:themeColor="text1"/>
          <w:kern w:val="0"/>
          <w:sz w:val="28"/>
          <w:szCs w:val="28"/>
          <w:lang w:eastAsia="uk-UA"/>
          <w14:ligatures w14:val="none"/>
        </w:rPr>
        <w:t>УСТАНОВИВ:</w:t>
      </w:r>
    </w:p>
    <w:p w14:paraId="712F5849" w14:textId="77777777" w:rsidR="000526A5" w:rsidRPr="000526A5" w:rsidRDefault="000526A5" w:rsidP="000526A5">
      <w:pPr>
        <w:widowControl w:val="0"/>
        <w:tabs>
          <w:tab w:val="left" w:pos="993"/>
        </w:tabs>
        <w:spacing w:after="0" w:line="240" w:lineRule="auto"/>
        <w:ind w:firstLine="567"/>
        <w:jc w:val="center"/>
        <w:rPr>
          <w:rFonts w:ascii="Times New Roman" w:eastAsia="Calibri" w:hAnsi="Times New Roman" w:cs="Times New Roman"/>
          <w:b/>
          <w:noProof/>
          <w:color w:val="000000" w:themeColor="text1"/>
          <w:kern w:val="0"/>
          <w:sz w:val="28"/>
          <w:szCs w:val="28"/>
          <w:lang w:eastAsia="uk-UA"/>
          <w14:ligatures w14:val="none"/>
        </w:rPr>
      </w:pPr>
    </w:p>
    <w:p w14:paraId="405AE99F" w14:textId="77777777" w:rsidR="000526A5" w:rsidRPr="000526A5" w:rsidRDefault="000526A5" w:rsidP="000526A5">
      <w:pPr>
        <w:widowControl w:val="0"/>
        <w:numPr>
          <w:ilvl w:val="0"/>
          <w:numId w:val="1"/>
        </w:numPr>
        <w:tabs>
          <w:tab w:val="left" w:pos="851"/>
          <w:tab w:val="left" w:pos="993"/>
        </w:tabs>
        <w:spacing w:after="0" w:line="240" w:lineRule="auto"/>
        <w:ind w:firstLine="567"/>
        <w:contextualSpacing/>
        <w:jc w:val="both"/>
        <w:rPr>
          <w:rFonts w:ascii="Times New Roman" w:eastAsia="Calibri" w:hAnsi="Times New Roman" w:cs="Times New Roman"/>
          <w:b/>
          <w:color w:val="000000" w:themeColor="text1"/>
          <w:kern w:val="0"/>
          <w:sz w:val="28"/>
          <w:szCs w:val="28"/>
          <w14:ligatures w14:val="none"/>
        </w:rPr>
      </w:pPr>
      <w:r w:rsidRPr="000526A5">
        <w:rPr>
          <w:rFonts w:ascii="Times New Roman" w:eastAsia="Calibri" w:hAnsi="Times New Roman" w:cs="Times New Roman"/>
          <w:b/>
          <w:color w:val="000000" w:themeColor="text1"/>
          <w:kern w:val="0"/>
          <w:sz w:val="28"/>
          <w:szCs w:val="28"/>
          <w14:ligatures w14:val="none"/>
        </w:rPr>
        <w:t>Інформація про зміст скарги</w:t>
      </w:r>
    </w:p>
    <w:p w14:paraId="7AC15166" w14:textId="77777777" w:rsidR="000526A5" w:rsidRPr="000526A5" w:rsidRDefault="000526A5" w:rsidP="000526A5">
      <w:pPr>
        <w:widowControl w:val="0"/>
        <w:tabs>
          <w:tab w:val="left" w:pos="851"/>
          <w:tab w:val="left" w:pos="993"/>
        </w:tabs>
        <w:spacing w:after="0" w:line="240" w:lineRule="auto"/>
        <w:jc w:val="both"/>
        <w:rPr>
          <w:rFonts w:ascii="Times New Roman" w:eastAsia="Calibri" w:hAnsi="Times New Roman" w:cs="Times New Roman"/>
          <w:b/>
          <w:color w:val="000000" w:themeColor="text1"/>
          <w:kern w:val="0"/>
          <w:sz w:val="28"/>
          <w:szCs w:val="28"/>
          <w14:ligatures w14:val="none"/>
        </w:rPr>
      </w:pPr>
    </w:p>
    <w:p w14:paraId="655CB1AF" w14:textId="4326A9D8" w:rsidR="000526A5" w:rsidRPr="000526A5" w:rsidRDefault="000526A5" w:rsidP="000526A5">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До Кваліфікаційно-дисциплінарної комісії прокурорів (далі – Комісія, КДКП) надійшла дисциплінарна скарга </w:t>
      </w:r>
      <w:r>
        <w:rPr>
          <w:rFonts w:ascii="Times New Roman" w:eastAsia="Calibri" w:hAnsi="Times New Roman" w:cs="Times New Roman"/>
          <w:color w:val="000000" w:themeColor="text1"/>
          <w:kern w:val="0"/>
          <w:sz w:val="28"/>
          <w:szCs w:val="28"/>
          <w14:ligatures w14:val="none"/>
        </w:rPr>
        <w:t>Особа 1</w:t>
      </w:r>
      <w:r w:rsidRPr="000526A5">
        <w:rPr>
          <w:rFonts w:ascii="Times New Roman" w:eastAsia="Calibri" w:hAnsi="Times New Roman" w:cs="Times New Roman"/>
          <w:color w:val="000000" w:themeColor="text1"/>
          <w:kern w:val="0"/>
          <w:sz w:val="28"/>
          <w:szCs w:val="28"/>
          <w14:ligatures w14:val="none"/>
        </w:rPr>
        <w:t xml:space="preserve"> про вчинення дисциплінарного проступку прокурором Шматком Р.О.</w:t>
      </w:r>
    </w:p>
    <w:p w14:paraId="30197BB0" w14:textId="77777777" w:rsidR="000526A5" w:rsidRPr="000526A5" w:rsidRDefault="000526A5" w:rsidP="000526A5">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0526A5">
        <w:rPr>
          <w:rFonts w:ascii="Times New Roman" w:eastAsia="Calibri" w:hAnsi="Times New Roman" w:cs="Times New Roman"/>
          <w:color w:val="000000" w:themeColor="text1"/>
          <w:kern w:val="0"/>
          <w:sz w:val="28"/>
          <w:szCs w:val="28"/>
          <w14:ligatures w14:val="none"/>
        </w:rPr>
        <w:t>розподілено</w:t>
      </w:r>
      <w:proofErr w:type="spellEnd"/>
      <w:r w:rsidRPr="000526A5">
        <w:rPr>
          <w:rFonts w:ascii="Times New Roman" w:eastAsia="Calibri" w:hAnsi="Times New Roman" w:cs="Times New Roman"/>
          <w:color w:val="000000" w:themeColor="text1"/>
          <w:kern w:val="0"/>
          <w:sz w:val="28"/>
          <w:szCs w:val="28"/>
          <w14:ligatures w14:val="none"/>
        </w:rPr>
        <w:t xml:space="preserve"> мені (протокол розподілу від 30 вересня 2026 року). </w:t>
      </w:r>
    </w:p>
    <w:p w14:paraId="5CAAE51B" w14:textId="77777777" w:rsidR="000526A5" w:rsidRPr="000526A5" w:rsidRDefault="000526A5" w:rsidP="000526A5">
      <w:pPr>
        <w:widowControl w:val="0"/>
        <w:tabs>
          <w:tab w:val="left" w:pos="851"/>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Вирішуючи питання щодо відкриття дисциплінарного провадження встановлено таке. </w:t>
      </w:r>
    </w:p>
    <w:p w14:paraId="2324124E" w14:textId="44947DD4" w:rsidR="000526A5" w:rsidRPr="000526A5" w:rsidRDefault="000526A5" w:rsidP="000526A5">
      <w:pP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Автор скарги зазначив, що він є захисником підозрюваного </w:t>
      </w:r>
      <w:r>
        <w:rPr>
          <w:rFonts w:ascii="Times New Roman" w:eastAsia="Calibri" w:hAnsi="Times New Roman" w:cs="Times New Roman"/>
          <w:color w:val="000000" w:themeColor="text1"/>
          <w:kern w:val="0"/>
          <w:sz w:val="28"/>
          <w:szCs w:val="28"/>
          <w14:ligatures w14:val="none"/>
        </w:rPr>
        <w:t>Особа 2</w:t>
      </w:r>
      <w:r w:rsidRPr="000526A5">
        <w:rPr>
          <w:rFonts w:ascii="Times New Roman" w:eastAsia="Calibri" w:hAnsi="Times New Roman" w:cs="Times New Roman"/>
          <w:color w:val="000000" w:themeColor="text1"/>
          <w:kern w:val="0"/>
          <w:sz w:val="28"/>
          <w:szCs w:val="28"/>
          <w14:ligatures w14:val="none"/>
        </w:rPr>
        <w:t xml:space="preserve"> у кримінальному провадженні № </w:t>
      </w:r>
      <w:r>
        <w:rPr>
          <w:rFonts w:ascii="Times New Roman" w:eastAsia="Calibri" w:hAnsi="Times New Roman" w:cs="Times New Roman"/>
          <w:color w:val="000000" w:themeColor="text1"/>
          <w:kern w:val="0"/>
          <w:sz w:val="28"/>
          <w:szCs w:val="28"/>
          <w14:ligatures w14:val="none"/>
        </w:rPr>
        <w:t>(конфіденційна інформація)</w:t>
      </w:r>
      <w:r w:rsidRPr="000526A5">
        <w:rPr>
          <w:rFonts w:ascii="Times New Roman" w:eastAsia="Calibri" w:hAnsi="Times New Roman" w:cs="Times New Roman"/>
          <w:color w:val="000000" w:themeColor="text1"/>
          <w:kern w:val="0"/>
          <w:sz w:val="28"/>
          <w:szCs w:val="28"/>
          <w14:ligatures w14:val="none"/>
        </w:rPr>
        <w:t xml:space="preserve"> від 25 жовтня </w:t>
      </w:r>
      <w:r>
        <w:rPr>
          <w:rFonts w:ascii="Times New Roman" w:eastAsia="Calibri" w:hAnsi="Times New Roman" w:cs="Times New Roman"/>
          <w:color w:val="000000" w:themeColor="text1"/>
          <w:kern w:val="0"/>
          <w:sz w:val="28"/>
          <w:szCs w:val="28"/>
          <w14:ligatures w14:val="none"/>
        </w:rPr>
        <w:br/>
      </w:r>
      <w:r w:rsidRPr="000526A5">
        <w:rPr>
          <w:rFonts w:ascii="Times New Roman" w:eastAsia="Calibri" w:hAnsi="Times New Roman" w:cs="Times New Roman"/>
          <w:color w:val="000000" w:themeColor="text1"/>
          <w:kern w:val="0"/>
          <w:sz w:val="28"/>
          <w:szCs w:val="28"/>
          <w14:ligatures w14:val="none"/>
        </w:rPr>
        <w:t>2024 року за підозрою його у вчиненні кримінального правопорушення, передбаченого частиною другою статті 332 Кримінального кодексу України (далі – КК України)</w:t>
      </w:r>
    </w:p>
    <w:p w14:paraId="39DEF77A" w14:textId="77777777" w:rsidR="000526A5" w:rsidRPr="000526A5" w:rsidRDefault="000526A5" w:rsidP="000526A5">
      <w:pP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lastRenderedPageBreak/>
        <w:t xml:space="preserve">За твердженням скаржника, під час досудового розслідування неодноразово приймалися рішення про його зупинення, які надалі скасовувалися слідчими суддями. </w:t>
      </w:r>
    </w:p>
    <w:p w14:paraId="39C8E58D" w14:textId="5FD57925" w:rsidR="000526A5" w:rsidRPr="000526A5" w:rsidRDefault="000526A5" w:rsidP="000526A5">
      <w:pP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Зокрема, постанову прокурора Донського О.І. від 03 серпня 2026 року про зупинення досудового розслідування скасовано ухвалою слідчого судді Печерського районного суду міста Києва від 02 вересня 2026 року у справі </w:t>
      </w:r>
      <w:r w:rsidRPr="000526A5">
        <w:rPr>
          <w:rFonts w:ascii="Times New Roman" w:eastAsia="Calibri" w:hAnsi="Times New Roman" w:cs="Times New Roman"/>
          <w:color w:val="000000" w:themeColor="text1"/>
          <w:kern w:val="0"/>
          <w:sz w:val="28"/>
          <w:szCs w:val="28"/>
          <w14:ligatures w14:val="none"/>
        </w:rPr>
        <w:br/>
        <w:t xml:space="preserve">№ </w:t>
      </w:r>
      <w:r>
        <w:rPr>
          <w:rFonts w:ascii="Times New Roman" w:eastAsia="Calibri" w:hAnsi="Times New Roman" w:cs="Times New Roman"/>
          <w:color w:val="000000" w:themeColor="text1"/>
          <w:kern w:val="0"/>
          <w:sz w:val="28"/>
          <w:szCs w:val="28"/>
          <w14:ligatures w14:val="none"/>
        </w:rPr>
        <w:t>(конфіденційна інформація)</w:t>
      </w:r>
      <w:r w:rsidRPr="000526A5">
        <w:rPr>
          <w:rFonts w:ascii="Times New Roman" w:eastAsia="Calibri" w:hAnsi="Times New Roman" w:cs="Times New Roman"/>
          <w:color w:val="000000" w:themeColor="text1"/>
          <w:kern w:val="0"/>
          <w:sz w:val="28"/>
          <w:szCs w:val="28"/>
          <w14:ligatures w14:val="none"/>
        </w:rPr>
        <w:t>.</w:t>
      </w:r>
    </w:p>
    <w:p w14:paraId="6B1B3114" w14:textId="77777777" w:rsidR="000526A5" w:rsidRPr="000526A5" w:rsidRDefault="000526A5" w:rsidP="000526A5">
      <w:pP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Скаржник зазначив, що після скасування цієї постанови відомості про відновлення досудового розслідування до Єдиного реєстру досудових розслідувань (далі – ЄРДР) </w:t>
      </w:r>
      <w:proofErr w:type="spellStart"/>
      <w:r w:rsidRPr="000526A5">
        <w:rPr>
          <w:rFonts w:ascii="Times New Roman" w:eastAsia="Calibri" w:hAnsi="Times New Roman" w:cs="Times New Roman"/>
          <w:color w:val="000000" w:themeColor="text1"/>
          <w:kern w:val="0"/>
          <w:sz w:val="28"/>
          <w:szCs w:val="28"/>
          <w14:ligatures w14:val="none"/>
        </w:rPr>
        <w:t>внесено</w:t>
      </w:r>
      <w:proofErr w:type="spellEnd"/>
      <w:r w:rsidRPr="000526A5">
        <w:rPr>
          <w:rFonts w:ascii="Times New Roman" w:eastAsia="Calibri" w:hAnsi="Times New Roman" w:cs="Times New Roman"/>
          <w:color w:val="000000" w:themeColor="text1"/>
          <w:kern w:val="0"/>
          <w:sz w:val="28"/>
          <w:szCs w:val="28"/>
          <w14:ligatures w14:val="none"/>
        </w:rPr>
        <w:t xml:space="preserve"> не було. У зв’язку із цим 21 вересня </w:t>
      </w:r>
      <w:r w:rsidRPr="000526A5">
        <w:rPr>
          <w:rFonts w:ascii="Times New Roman" w:eastAsia="Calibri" w:hAnsi="Times New Roman" w:cs="Times New Roman"/>
          <w:color w:val="000000" w:themeColor="text1"/>
          <w:kern w:val="0"/>
          <w:sz w:val="28"/>
          <w:szCs w:val="28"/>
          <w14:ligatures w14:val="none"/>
        </w:rPr>
        <w:br/>
        <w:t>2026 року він звернувся із клопотанням про внесення відповідних відомостей до ЄРДР.</w:t>
      </w:r>
    </w:p>
    <w:p w14:paraId="0D36CAD3" w14:textId="77777777" w:rsidR="000526A5" w:rsidRPr="000526A5" w:rsidRDefault="000526A5" w:rsidP="000526A5">
      <w:pP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За результатами розгляду цього клопотання прокурором Шматком Р.О. </w:t>
      </w:r>
      <w:r w:rsidRPr="000526A5">
        <w:rPr>
          <w:rFonts w:ascii="Times New Roman" w:eastAsia="Calibri" w:hAnsi="Times New Roman" w:cs="Times New Roman"/>
          <w:color w:val="000000" w:themeColor="text1"/>
          <w:kern w:val="0"/>
          <w:sz w:val="28"/>
          <w:szCs w:val="28"/>
          <w14:ligatures w14:val="none"/>
        </w:rPr>
        <w:br/>
        <w:t>24 вересня 2026 року винесено постанову про відмову в його задоволенні. Підставою для прийняття такого рішення зазначено те, що ухвала слідчого судді Печерського районного суду міста Києва від 02 вересня 2026 року до Офісу Генерального прокурора у встановленому порядку не надходила, а долучена захисником до клопотання копія судового рішення не є його примірником, направленим судом та отриманим Офісом Генерального прокурора у встановленому законом порядку.</w:t>
      </w:r>
    </w:p>
    <w:p w14:paraId="0A0FAC30" w14:textId="77777777" w:rsidR="000526A5" w:rsidRPr="000526A5" w:rsidRDefault="000526A5" w:rsidP="000526A5">
      <w:pP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Водночас скаржник зазначив, що 16 вересня 2026 року саме Шматком Р.О. подано апеляційну скаргу на ухвалу слідчого судді від 02 вересня 2026 року, у зв’язку із чим, на думку скаржника, прокурор був обізнаний про існування та зміст цього судового рішення. З огляду на це скаржник вважав суперечливим посилання Шматка Р.О. у постанові від 24 вересня 2026 року на ненадходження відповідної ухвали до Офісу Генерального прокурора.</w:t>
      </w:r>
    </w:p>
    <w:p w14:paraId="164D755F" w14:textId="77777777" w:rsidR="000526A5" w:rsidRPr="000526A5" w:rsidRDefault="000526A5" w:rsidP="000526A5">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З огляду на викладене скаржник вважав, що в діях прокурора </w:t>
      </w:r>
      <w:r w:rsidRPr="000526A5">
        <w:rPr>
          <w:rFonts w:ascii="Times New Roman" w:eastAsia="Calibri" w:hAnsi="Times New Roman" w:cs="Times New Roman"/>
          <w:color w:val="000000" w:themeColor="text1"/>
          <w:kern w:val="0"/>
          <w:sz w:val="28"/>
          <w:szCs w:val="28"/>
          <w14:ligatures w14:val="none"/>
        </w:rPr>
        <w:br/>
        <w:t>Шматка Р.О. вбачаються ознаки дисциплінарного проступку та просив  притягнути його до дисциплінарної відповідальності за невиконання чи неналежне виконання службових обов’язків;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349C7F60" w14:textId="77777777" w:rsidR="000526A5" w:rsidRPr="000526A5" w:rsidRDefault="000526A5" w:rsidP="000526A5">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p>
    <w:p w14:paraId="72CF52C0" w14:textId="77777777" w:rsidR="000526A5" w:rsidRPr="000526A5" w:rsidRDefault="000526A5" w:rsidP="000526A5">
      <w:pPr>
        <w:widowControl w:val="0"/>
        <w:numPr>
          <w:ilvl w:val="0"/>
          <w:numId w:val="1"/>
        </w:numPr>
        <w:tabs>
          <w:tab w:val="left" w:pos="851"/>
          <w:tab w:val="left" w:pos="993"/>
        </w:tabs>
        <w:spacing w:after="0" w:line="240" w:lineRule="auto"/>
        <w:contextualSpacing/>
        <w:jc w:val="both"/>
        <w:rPr>
          <w:rFonts w:ascii="Times New Roman" w:eastAsia="Calibri" w:hAnsi="Times New Roman" w:cs="Times New Roman"/>
          <w:b/>
          <w:color w:val="000000" w:themeColor="text1"/>
          <w:kern w:val="0"/>
          <w:sz w:val="28"/>
          <w:szCs w:val="28"/>
          <w14:ligatures w14:val="none"/>
        </w:rPr>
      </w:pPr>
      <w:r w:rsidRPr="000526A5">
        <w:rPr>
          <w:rFonts w:ascii="Times New Roman" w:eastAsia="Calibri" w:hAnsi="Times New Roman" w:cs="Times New Roman"/>
          <w:b/>
          <w:color w:val="000000" w:themeColor="text1"/>
          <w:kern w:val="0"/>
          <w:sz w:val="28"/>
          <w:szCs w:val="28"/>
          <w14:ligatures w14:val="none"/>
        </w:rPr>
        <w:t>Щодо встановлених фактичних відомостей</w:t>
      </w:r>
    </w:p>
    <w:p w14:paraId="16A67787" w14:textId="77777777" w:rsidR="000526A5" w:rsidRPr="000526A5" w:rsidRDefault="000526A5" w:rsidP="000526A5">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p>
    <w:p w14:paraId="0B443F8D" w14:textId="1B24CB27" w:rsidR="000526A5" w:rsidRPr="000526A5" w:rsidRDefault="000526A5" w:rsidP="000526A5">
      <w:pPr>
        <w:widowControl w:val="0"/>
        <w:tabs>
          <w:tab w:val="left" w:pos="709"/>
          <w:tab w:val="left" w:pos="851"/>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kern w:val="0"/>
          <w:sz w:val="28"/>
          <w:szCs w:val="28"/>
          <w14:ligatures w14:val="none"/>
        </w:rPr>
        <w:t xml:space="preserve">До дисциплінарної скарги долучено копії: ордеру на надання правничої допомоги; свідоцтва про право на зайняття адвокатською діяльністю; листа Офісу Генерального прокурора від 24 вересня 2026 року; постанови про відмову у задоволенні клопотання від 24 вересня 2026 року; відомості про справу </w:t>
      </w:r>
      <w:r w:rsidRPr="000526A5">
        <w:rPr>
          <w:rFonts w:ascii="Times New Roman" w:eastAsia="Calibri" w:hAnsi="Times New Roman" w:cs="Times New Roman"/>
          <w:kern w:val="0"/>
          <w:sz w:val="28"/>
          <w:szCs w:val="28"/>
          <w14:ligatures w14:val="none"/>
        </w:rPr>
        <w:br/>
        <w:t xml:space="preserve">№ </w:t>
      </w:r>
      <w:r>
        <w:rPr>
          <w:rFonts w:ascii="Times New Roman" w:eastAsia="Calibri" w:hAnsi="Times New Roman" w:cs="Times New Roman"/>
          <w:kern w:val="0"/>
          <w:sz w:val="28"/>
          <w:szCs w:val="28"/>
          <w14:ligatures w14:val="none"/>
        </w:rPr>
        <w:t>(конфіденційна інформація)</w:t>
      </w:r>
      <w:r w:rsidRPr="000526A5">
        <w:rPr>
          <w:rFonts w:ascii="Times New Roman" w:eastAsia="Calibri" w:hAnsi="Times New Roman" w:cs="Times New Roman"/>
          <w:kern w:val="0"/>
          <w:sz w:val="28"/>
          <w:szCs w:val="28"/>
          <w14:ligatures w14:val="none"/>
        </w:rPr>
        <w:t xml:space="preserve">; ухвала Київського апеляційного суду від 18 вересня 2026 року; ухвали Печерського районного суду міста Києва від 02 вересня 2026 року; ухвала Печерського районного суду міста Києва від 03 серпня </w:t>
      </w:r>
      <w:r w:rsidRPr="000526A5">
        <w:rPr>
          <w:rFonts w:ascii="Times New Roman" w:eastAsia="Calibri" w:hAnsi="Times New Roman" w:cs="Times New Roman"/>
          <w:kern w:val="0"/>
          <w:sz w:val="28"/>
          <w:szCs w:val="28"/>
          <w14:ligatures w14:val="none"/>
        </w:rPr>
        <w:br/>
        <w:t xml:space="preserve">2026 року; ухвала Печерського районного суду міста Києва від 08 липня </w:t>
      </w:r>
      <w:r w:rsidRPr="000526A5">
        <w:rPr>
          <w:rFonts w:ascii="Times New Roman" w:eastAsia="Calibri" w:hAnsi="Times New Roman" w:cs="Times New Roman"/>
          <w:kern w:val="0"/>
          <w:sz w:val="28"/>
          <w:szCs w:val="28"/>
          <w14:ligatures w14:val="none"/>
        </w:rPr>
        <w:br/>
        <w:t xml:space="preserve">2026 року; ухвала Печерського районного суду міста Києва від 13 травня </w:t>
      </w:r>
      <w:r w:rsidRPr="000526A5">
        <w:rPr>
          <w:rFonts w:ascii="Times New Roman" w:eastAsia="Calibri" w:hAnsi="Times New Roman" w:cs="Times New Roman"/>
          <w:kern w:val="0"/>
          <w:sz w:val="28"/>
          <w:szCs w:val="28"/>
          <w14:ligatures w14:val="none"/>
        </w:rPr>
        <w:br/>
      </w:r>
      <w:r w:rsidRPr="000526A5">
        <w:rPr>
          <w:rFonts w:ascii="Times New Roman" w:eastAsia="Calibri" w:hAnsi="Times New Roman" w:cs="Times New Roman"/>
          <w:kern w:val="0"/>
          <w:sz w:val="28"/>
          <w:szCs w:val="28"/>
          <w14:ligatures w14:val="none"/>
        </w:rPr>
        <w:lastRenderedPageBreak/>
        <w:t xml:space="preserve">2026 року; ухвала Печерського районного суду міста Києва від 06 травня </w:t>
      </w:r>
      <w:r w:rsidRPr="000526A5">
        <w:rPr>
          <w:rFonts w:ascii="Times New Roman" w:eastAsia="Calibri" w:hAnsi="Times New Roman" w:cs="Times New Roman"/>
          <w:kern w:val="0"/>
          <w:sz w:val="28"/>
          <w:szCs w:val="28"/>
          <w14:ligatures w14:val="none"/>
        </w:rPr>
        <w:br/>
        <w:t xml:space="preserve">2026 року; ухвала Печерського районного суду міста Києва від 10 лютого </w:t>
      </w:r>
      <w:r w:rsidRPr="000526A5">
        <w:rPr>
          <w:rFonts w:ascii="Times New Roman" w:eastAsia="Calibri" w:hAnsi="Times New Roman" w:cs="Times New Roman"/>
          <w:kern w:val="0"/>
          <w:sz w:val="28"/>
          <w:szCs w:val="28"/>
          <w14:ligatures w14:val="none"/>
        </w:rPr>
        <w:br/>
        <w:t>2026 року</w:t>
      </w:r>
      <w:r w:rsidRPr="000526A5">
        <w:rPr>
          <w:rFonts w:ascii="Times New Roman" w:eastAsia="Calibri" w:hAnsi="Times New Roman" w:cs="Times New Roman"/>
          <w:color w:val="000000" w:themeColor="text1"/>
          <w:kern w:val="0"/>
          <w:sz w:val="28"/>
          <w:szCs w:val="28"/>
          <w14:ligatures w14:val="none"/>
        </w:rPr>
        <w:t>.</w:t>
      </w:r>
    </w:p>
    <w:p w14:paraId="5446BEF7" w14:textId="77777777" w:rsidR="000526A5" w:rsidRPr="000526A5" w:rsidRDefault="000526A5" w:rsidP="000526A5">
      <w:pPr>
        <w:widowControl w:val="0"/>
        <w:tabs>
          <w:tab w:val="left" w:pos="709"/>
          <w:tab w:val="left" w:pos="851"/>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p>
    <w:p w14:paraId="3918F328" w14:textId="77777777" w:rsidR="000526A5" w:rsidRPr="000526A5" w:rsidRDefault="000526A5" w:rsidP="000526A5">
      <w:pPr>
        <w:widowControl w:val="0"/>
        <w:pBdr>
          <w:bottom w:val="single" w:sz="12" w:space="12" w:color="FFFFFF"/>
        </w:pBdr>
        <w:spacing w:after="0" w:line="240" w:lineRule="auto"/>
        <w:ind w:left="709"/>
        <w:jc w:val="both"/>
        <w:rPr>
          <w:rFonts w:ascii="Times New Roman" w:eastAsia="Calibri" w:hAnsi="Times New Roman" w:cs="Times New Roman"/>
          <w:b/>
          <w:color w:val="000000" w:themeColor="text1"/>
          <w:kern w:val="0"/>
          <w:sz w:val="28"/>
          <w:szCs w:val="28"/>
          <w14:ligatures w14:val="none"/>
        </w:rPr>
      </w:pPr>
      <w:r w:rsidRPr="000526A5">
        <w:rPr>
          <w:rFonts w:ascii="Times New Roman" w:eastAsia="Calibri" w:hAnsi="Times New Roman" w:cs="Times New Roman"/>
          <w:b/>
          <w:color w:val="000000" w:themeColor="text1"/>
          <w:kern w:val="0"/>
          <w:sz w:val="28"/>
          <w:szCs w:val="28"/>
          <w14:ligatures w14:val="none"/>
        </w:rPr>
        <w:t>3. Щодо джерел права, які підлягають застосуванню</w:t>
      </w:r>
    </w:p>
    <w:p w14:paraId="0D350ED1" w14:textId="77777777" w:rsidR="000526A5" w:rsidRPr="000526A5" w:rsidRDefault="000526A5" w:rsidP="000526A5">
      <w:pPr>
        <w:spacing w:after="0" w:line="240" w:lineRule="auto"/>
        <w:ind w:firstLine="709"/>
        <w:jc w:val="both"/>
        <w:rPr>
          <w:rFonts w:ascii="Times New Roman" w:eastAsia="Calibri" w:hAnsi="Times New Roman" w:cs="Calibri"/>
          <w:bCs/>
          <w:color w:val="000000" w:themeColor="text1"/>
          <w:kern w:val="0"/>
          <w:sz w:val="28"/>
          <w:szCs w:val="22"/>
          <w14:ligatures w14:val="none"/>
        </w:rPr>
      </w:pPr>
      <w:r w:rsidRPr="000526A5">
        <w:rPr>
          <w:rFonts w:ascii="Times New Roman" w:eastAsia="Calibri" w:hAnsi="Times New Roman" w:cs="Calibri"/>
          <w:bCs/>
          <w:color w:val="000000" w:themeColor="text1"/>
          <w:kern w:val="0"/>
          <w:sz w:val="28"/>
          <w:szCs w:val="22"/>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47860DC4"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7CCAE7A0"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Однією із засад діяльності прокуратури, визначеною у статті 3 </w:t>
      </w:r>
      <w:r w:rsidRPr="000526A5">
        <w:rPr>
          <w:rFonts w:ascii="Times New Roman" w:eastAsia="Calibri" w:hAnsi="Times New Roman" w:cs="Times New Roman"/>
          <w:color w:val="000000" w:themeColor="text1"/>
          <w:kern w:val="0"/>
          <w:sz w:val="28"/>
          <w:szCs w:val="28"/>
          <w14:ligatures w14:val="none"/>
        </w:rPr>
        <w:b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F24D3A6"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12D837C9"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Законодавцем визначено спеціальну процедуру оскарження рішень, дій чи бездіяльності прокурора під час досудового розслідування (статті 303 - 307 КПК України).</w:t>
      </w:r>
    </w:p>
    <w:p w14:paraId="0BE0E181"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Про такий 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4D37D047"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713E1965"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76611D37"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bCs/>
          <w:color w:val="000000" w:themeColor="text1"/>
          <w:kern w:val="0"/>
          <w:sz w:val="28"/>
          <w:szCs w:val="28"/>
          <w14:ligatures w14:val="none"/>
        </w:rPr>
        <w:t xml:space="preserve">Частиною першою статті 43 </w:t>
      </w:r>
      <w:r w:rsidRPr="000526A5">
        <w:rPr>
          <w:rFonts w:ascii="Times New Roman" w:eastAsia="Calibri" w:hAnsi="Times New Roman" w:cs="Times New Roman"/>
          <w:color w:val="000000" w:themeColor="text1"/>
          <w:kern w:val="0"/>
          <w:sz w:val="28"/>
          <w:szCs w:val="28"/>
          <w14:ligatures w14:val="none"/>
        </w:rPr>
        <w:t xml:space="preserve">Закону України «Про прокуратуру» визначено, що </w:t>
      </w:r>
      <w:bookmarkStart w:id="2" w:name="n417"/>
      <w:bookmarkEnd w:id="2"/>
      <w:r w:rsidRPr="000526A5">
        <w:rPr>
          <w:rFonts w:ascii="Times New Roman" w:eastAsia="Calibri" w:hAnsi="Times New Roman" w:cs="Times New Roman"/>
          <w:color w:val="000000" w:themeColor="text1"/>
          <w:kern w:val="0"/>
          <w:sz w:val="28"/>
          <w:szCs w:val="28"/>
          <w14:ligatures w14:val="none"/>
        </w:rPr>
        <w:t>прокурора може бути притягнуто до дисциплінарної відповідальності у порядку дисциплінарного провадження з таких підстав:</w:t>
      </w:r>
    </w:p>
    <w:p w14:paraId="06AACBFB"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3" w:name="n418"/>
      <w:bookmarkEnd w:id="3"/>
      <w:r w:rsidRPr="000526A5">
        <w:rPr>
          <w:rFonts w:ascii="Times New Roman" w:eastAsia="Calibri" w:hAnsi="Times New Roman" w:cs="Times New Roman"/>
          <w:color w:val="000000" w:themeColor="text1"/>
          <w:kern w:val="0"/>
          <w:sz w:val="28"/>
          <w:szCs w:val="28"/>
          <w14:ligatures w14:val="none"/>
        </w:rPr>
        <w:lastRenderedPageBreak/>
        <w:t>1) невиконання чи неналежне виконання службових обов’язків;</w:t>
      </w:r>
    </w:p>
    <w:p w14:paraId="61601F8B"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4" w:name="n419"/>
      <w:bookmarkEnd w:id="4"/>
      <w:r w:rsidRPr="000526A5">
        <w:rPr>
          <w:rFonts w:ascii="Times New Roman" w:eastAsia="Calibri" w:hAnsi="Times New Roman" w:cs="Times New Roman"/>
          <w:color w:val="000000" w:themeColor="text1"/>
          <w:kern w:val="0"/>
          <w:sz w:val="28"/>
          <w:szCs w:val="28"/>
          <w14:ligatures w14:val="none"/>
        </w:rPr>
        <w:t>2) необґрунтоване зволікання з розглядом звернення;</w:t>
      </w:r>
    </w:p>
    <w:p w14:paraId="3FA6FCA6"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5" w:name="n420"/>
      <w:bookmarkEnd w:id="5"/>
      <w:r w:rsidRPr="000526A5">
        <w:rPr>
          <w:rFonts w:ascii="Times New Roman" w:eastAsia="Calibri" w:hAnsi="Times New Roman" w:cs="Times New Roman"/>
          <w:color w:val="000000" w:themeColor="text1"/>
          <w:kern w:val="0"/>
          <w:sz w:val="28"/>
          <w:szCs w:val="28"/>
          <w14:ligatures w14:val="none"/>
        </w:rPr>
        <w:t>3) розголошення таємниці, що охороняється законом, яка стала відомою прокуророві під час виконання повноважень;</w:t>
      </w:r>
    </w:p>
    <w:p w14:paraId="04374E64"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6" w:name="n421"/>
      <w:bookmarkEnd w:id="6"/>
      <w:r w:rsidRPr="000526A5">
        <w:rPr>
          <w:rFonts w:ascii="Times New Roman" w:eastAsia="Calibri" w:hAnsi="Times New Roman" w:cs="Times New Roman"/>
          <w:color w:val="000000" w:themeColor="text1"/>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7" w:name="n2686"/>
      <w:bookmarkEnd w:id="7"/>
    </w:p>
    <w:p w14:paraId="58C6FCE3"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8" w:name="n422"/>
      <w:bookmarkEnd w:id="8"/>
      <w:r w:rsidRPr="000526A5">
        <w:rPr>
          <w:rFonts w:ascii="Times New Roman" w:eastAsia="Calibri" w:hAnsi="Times New Roman" w:cs="Times New Roman"/>
          <w:color w:val="000000" w:themeColor="text1"/>
          <w:kern w:val="0"/>
          <w:sz w:val="28"/>
          <w:szCs w:val="28"/>
          <w14:ligatures w14:val="none"/>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64E070E5"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9" w:name="n423"/>
      <w:bookmarkEnd w:id="9"/>
      <w:r w:rsidRPr="000526A5">
        <w:rPr>
          <w:rFonts w:ascii="Times New Roman" w:eastAsia="Calibri" w:hAnsi="Times New Roman" w:cs="Times New Roman"/>
          <w:color w:val="000000" w:themeColor="text1"/>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1157F8A1"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0" w:name="n424"/>
      <w:bookmarkEnd w:id="10"/>
      <w:r w:rsidRPr="000526A5">
        <w:rPr>
          <w:rFonts w:ascii="Times New Roman" w:eastAsia="Calibri" w:hAnsi="Times New Roman" w:cs="Times New Roman"/>
          <w:color w:val="000000" w:themeColor="text1"/>
          <w:kern w:val="0"/>
          <w:sz w:val="28"/>
          <w:szCs w:val="28"/>
          <w14:ligatures w14:val="none"/>
        </w:rPr>
        <w:t>7) порушення правил внутрішнього службового розпорядку;</w:t>
      </w:r>
    </w:p>
    <w:p w14:paraId="76EA007E"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1" w:name="n425"/>
      <w:bookmarkEnd w:id="11"/>
      <w:r w:rsidRPr="000526A5">
        <w:rPr>
          <w:rFonts w:ascii="Times New Roman" w:eastAsia="Calibri" w:hAnsi="Times New Roman" w:cs="Times New Roman"/>
          <w:color w:val="000000" w:themeColor="text1"/>
          <w:kern w:val="0"/>
          <w:sz w:val="28"/>
          <w:szCs w:val="28"/>
          <w14:ligatures w14:val="none"/>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0A21D0F8"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2" w:name="n426"/>
      <w:bookmarkEnd w:id="12"/>
      <w:r w:rsidRPr="000526A5">
        <w:rPr>
          <w:rFonts w:ascii="Times New Roman" w:eastAsia="Calibri" w:hAnsi="Times New Roman" w:cs="Times New Roman"/>
          <w:color w:val="000000" w:themeColor="text1"/>
          <w:kern w:val="0"/>
          <w:sz w:val="28"/>
          <w:szCs w:val="28"/>
          <w14:ligatures w14:val="none"/>
        </w:rPr>
        <w:t>9) публічне висловлювання, яке є порушенням презумпції невинуватості.</w:t>
      </w:r>
    </w:p>
    <w:p w14:paraId="4E5A82D9"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015AA6FD"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0DC4D775"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3" w:name="n441"/>
      <w:bookmarkEnd w:id="13"/>
      <w:r w:rsidRPr="000526A5">
        <w:rPr>
          <w:rFonts w:ascii="Times New Roman" w:eastAsia="Calibri" w:hAnsi="Times New Roman" w:cs="Times New Roman"/>
          <w:color w:val="000000" w:themeColor="text1"/>
          <w:kern w:val="0"/>
          <w:sz w:val="28"/>
          <w:szCs w:val="28"/>
          <w14:ligatures w14:val="none"/>
        </w:rPr>
        <w:t>2) дисциплінарна скарга є анонімною;</w:t>
      </w:r>
    </w:p>
    <w:p w14:paraId="538A690A"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4" w:name="n442"/>
      <w:bookmarkEnd w:id="14"/>
      <w:r w:rsidRPr="000526A5">
        <w:rPr>
          <w:rFonts w:ascii="Times New Roman" w:eastAsia="Calibri" w:hAnsi="Times New Roman" w:cs="Times New Roman"/>
          <w:color w:val="000000" w:themeColor="text1"/>
          <w:kern w:val="0"/>
          <w:sz w:val="28"/>
          <w:szCs w:val="28"/>
          <w14:ligatures w14:val="none"/>
        </w:rPr>
        <w:t>3) дисциплінарна скарга подана з підстав, не визначених </w:t>
      </w:r>
      <w:hyperlink r:id="rId6" w:anchor="n416" w:history="1">
        <w:r w:rsidRPr="000526A5">
          <w:rPr>
            <w:rFonts w:ascii="Times New Roman" w:eastAsia="Calibri" w:hAnsi="Times New Roman" w:cs="Times New Roman"/>
            <w:color w:val="000000" w:themeColor="text1"/>
            <w:kern w:val="0"/>
            <w:sz w:val="28"/>
            <w:szCs w:val="28"/>
            <w14:ligatures w14:val="none"/>
          </w:rPr>
          <w:t>статтею 43</w:t>
        </w:r>
      </w:hyperlink>
      <w:r w:rsidRPr="000526A5">
        <w:rPr>
          <w:rFonts w:ascii="Times New Roman" w:eastAsia="Calibri" w:hAnsi="Times New Roman" w:cs="Times New Roman"/>
          <w:color w:val="000000" w:themeColor="text1"/>
          <w:kern w:val="0"/>
          <w:sz w:val="28"/>
          <w:szCs w:val="28"/>
          <w14:ligatures w14:val="none"/>
        </w:rPr>
        <w:t> цього Закону;</w:t>
      </w:r>
    </w:p>
    <w:p w14:paraId="7FEC7930"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5" w:name="n443"/>
      <w:bookmarkEnd w:id="15"/>
      <w:r w:rsidRPr="000526A5">
        <w:rPr>
          <w:rFonts w:ascii="Times New Roman" w:eastAsia="Calibri" w:hAnsi="Times New Roman" w:cs="Times New Roman"/>
          <w:color w:val="000000" w:themeColor="text1"/>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7" w:anchor="n505" w:history="1">
        <w:r w:rsidRPr="000526A5">
          <w:rPr>
            <w:rFonts w:ascii="Times New Roman" w:eastAsia="Calibri" w:hAnsi="Times New Roman" w:cs="Times New Roman"/>
            <w:color w:val="000000" w:themeColor="text1"/>
            <w:kern w:val="0"/>
            <w:sz w:val="28"/>
            <w:szCs w:val="28"/>
            <w14:ligatures w14:val="none"/>
          </w:rPr>
          <w:t> статтею 51</w:t>
        </w:r>
      </w:hyperlink>
      <w:r w:rsidRPr="000526A5">
        <w:rPr>
          <w:rFonts w:ascii="Times New Roman" w:eastAsia="Calibri" w:hAnsi="Times New Roman" w:cs="Times New Roman"/>
          <w:color w:val="000000" w:themeColor="text1"/>
          <w:kern w:val="0"/>
          <w:sz w:val="28"/>
          <w:szCs w:val="28"/>
          <w14:ligatures w14:val="none"/>
        </w:rPr>
        <w:t> цього Закону;</w:t>
      </w:r>
      <w:bookmarkStart w:id="16" w:name="n1893"/>
      <w:bookmarkEnd w:id="16"/>
    </w:p>
    <w:p w14:paraId="2DF212C9" w14:textId="77777777" w:rsidR="000526A5" w:rsidRPr="000526A5" w:rsidRDefault="000526A5" w:rsidP="000526A5">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7" w:name="n444"/>
      <w:bookmarkEnd w:id="17"/>
      <w:r w:rsidRPr="000526A5">
        <w:rPr>
          <w:rFonts w:ascii="Times New Roman" w:eastAsia="Calibri" w:hAnsi="Times New Roman" w:cs="Times New Roman"/>
          <w:color w:val="000000" w:themeColor="text1"/>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8" w:name="n2545"/>
      <w:bookmarkEnd w:id="18"/>
    </w:p>
    <w:p w14:paraId="3AC775AC" w14:textId="77777777" w:rsidR="000526A5" w:rsidRPr="000526A5" w:rsidRDefault="000526A5" w:rsidP="000526A5">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10FA1A5C" w14:textId="77777777" w:rsidR="000526A5" w:rsidRPr="000526A5" w:rsidRDefault="000526A5" w:rsidP="000526A5">
      <w:pPr>
        <w:widowControl w:val="0"/>
        <w:tabs>
          <w:tab w:val="left" w:pos="851"/>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0526A5">
        <w:rPr>
          <w:rFonts w:ascii="Times New Roman" w:eastAsia="Calibri" w:hAnsi="Times New Roman" w:cs="Times New Roman"/>
          <w:color w:val="000000" w:themeColor="text1"/>
          <w:kern w:val="0"/>
          <w:sz w:val="28"/>
          <w:szCs w:val="28"/>
          <w14:ligatures w14:val="none"/>
        </w:rPr>
        <w:t>причиновий</w:t>
      </w:r>
      <w:proofErr w:type="spellEnd"/>
      <w:r w:rsidRPr="000526A5">
        <w:rPr>
          <w:rFonts w:ascii="Times New Roman" w:eastAsia="Calibri" w:hAnsi="Times New Roman" w:cs="Times New Roman"/>
          <w:color w:val="000000" w:themeColor="text1"/>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65D1EAD9" w14:textId="77777777" w:rsidR="000526A5" w:rsidRPr="000526A5" w:rsidRDefault="000526A5" w:rsidP="000526A5">
      <w:pPr>
        <w:widowControl w:val="0"/>
        <w:tabs>
          <w:tab w:val="left" w:pos="851"/>
        </w:tabs>
        <w:spacing w:after="0" w:line="240" w:lineRule="auto"/>
        <w:ind w:firstLine="709"/>
        <w:contextualSpacing/>
        <w:jc w:val="both"/>
        <w:rPr>
          <w:rFonts w:ascii="Times New Roman" w:eastAsia="Calibri" w:hAnsi="Times New Roman" w:cs="Times New Roman"/>
          <w:bCs/>
          <w:color w:val="000000" w:themeColor="text1"/>
          <w:kern w:val="0"/>
          <w:sz w:val="28"/>
          <w:szCs w:val="28"/>
          <w14:ligatures w14:val="none"/>
        </w:rPr>
      </w:pPr>
      <w:r w:rsidRPr="000526A5">
        <w:rPr>
          <w:rFonts w:ascii="Times New Roman" w:eastAsia="Calibri" w:hAnsi="Times New Roman" w:cs="Times New Roman"/>
          <w:bCs/>
          <w:color w:val="000000" w:themeColor="text1"/>
          <w:kern w:val="0"/>
          <w:sz w:val="28"/>
          <w:szCs w:val="28"/>
          <w14:ligatures w14:val="none"/>
        </w:rPr>
        <w:t xml:space="preserve">Для встановлення наявності чи відсутності факту невиконання чи неналежного виконання прокурором службових обов’язків потрібно установити, </w:t>
      </w:r>
      <w:r w:rsidRPr="000526A5">
        <w:rPr>
          <w:rFonts w:ascii="Times New Roman" w:eastAsia="Calibri" w:hAnsi="Times New Roman" w:cs="Times New Roman"/>
          <w:bCs/>
          <w:color w:val="000000" w:themeColor="text1"/>
          <w:kern w:val="0"/>
          <w:sz w:val="28"/>
          <w:szCs w:val="28"/>
          <w14:ligatures w14:val="none"/>
        </w:rPr>
        <w:lastRenderedPageBreak/>
        <w:t>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412B8636" w14:textId="77777777" w:rsidR="000526A5" w:rsidRPr="000526A5" w:rsidRDefault="000526A5" w:rsidP="000526A5">
      <w:pPr>
        <w:widowControl w:val="0"/>
        <w:tabs>
          <w:tab w:val="left" w:pos="851"/>
        </w:tabs>
        <w:spacing w:after="0" w:line="240" w:lineRule="auto"/>
        <w:ind w:firstLine="709"/>
        <w:contextualSpacing/>
        <w:jc w:val="both"/>
        <w:rPr>
          <w:rFonts w:ascii="Times New Roman" w:eastAsia="Calibri" w:hAnsi="Times New Roman" w:cs="Times New Roman"/>
          <w:bCs/>
          <w:color w:val="000000" w:themeColor="text1"/>
          <w:kern w:val="0"/>
          <w:sz w:val="28"/>
          <w:szCs w:val="28"/>
          <w14:ligatures w14:val="none"/>
        </w:rPr>
      </w:pPr>
      <w:r w:rsidRPr="000526A5">
        <w:rPr>
          <w:rFonts w:ascii="Times New Roman" w:eastAsia="Calibri" w:hAnsi="Times New Roman" w:cs="Times New Roman"/>
          <w:bCs/>
          <w:color w:val="000000" w:themeColor="text1"/>
          <w:kern w:val="0"/>
          <w:sz w:val="28"/>
          <w:szCs w:val="28"/>
          <w14:ligatures w14:val="none"/>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3DC8975D" w14:textId="77777777" w:rsidR="000526A5" w:rsidRPr="000526A5" w:rsidRDefault="000526A5" w:rsidP="000526A5">
      <w:pPr>
        <w:widowControl w:val="0"/>
        <w:spacing w:after="0" w:line="240" w:lineRule="auto"/>
        <w:ind w:firstLine="709"/>
        <w:contextualSpacing/>
        <w:jc w:val="both"/>
        <w:rPr>
          <w:rFonts w:ascii="Times New Roman" w:eastAsia="Calibri" w:hAnsi="Times New Roman" w:cs="Times New Roman"/>
          <w:color w:val="000000" w:themeColor="text1"/>
          <w:kern w:val="0"/>
          <w:sz w:val="28"/>
          <w:szCs w:val="28"/>
          <w:lang w:eastAsia="uk-UA"/>
          <w14:ligatures w14:val="none"/>
        </w:rPr>
      </w:pPr>
      <w:r w:rsidRPr="000526A5">
        <w:rPr>
          <w:rFonts w:ascii="Times New Roman" w:eastAsia="Calibri" w:hAnsi="Times New Roman" w:cs="Times New Roman"/>
          <w:color w:val="000000" w:themeColor="text1"/>
          <w:kern w:val="0"/>
          <w:sz w:val="28"/>
          <w:szCs w:val="28"/>
          <w:lang w:eastAsia="uk-UA"/>
          <w14:ligatures w14:val="none"/>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5363AB24" w14:textId="77777777" w:rsidR="000526A5" w:rsidRPr="000526A5" w:rsidRDefault="000526A5" w:rsidP="000526A5">
      <w:pPr>
        <w:widowControl w:val="0"/>
        <w:tabs>
          <w:tab w:val="left" w:pos="851"/>
          <w:tab w:val="left" w:pos="993"/>
        </w:tabs>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0526A5">
        <w:rPr>
          <w:rFonts w:ascii="Times New Roman" w:eastAsia="Calibri" w:hAnsi="Times New Roman" w:cs="Times New Roman"/>
          <w:bCs/>
          <w:color w:val="000000" w:themeColor="text1"/>
          <w:kern w:val="0"/>
          <w:sz w:val="28"/>
          <w:szCs w:val="28"/>
          <w14:ligatures w14:val="none"/>
        </w:rPr>
        <w:t>Пунктом 62 Положення про порядок роботи КДКП,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31A9748C" w14:textId="77777777" w:rsidR="000526A5" w:rsidRPr="000526A5" w:rsidRDefault="000526A5" w:rsidP="000526A5">
      <w:pPr>
        <w:widowControl w:val="0"/>
        <w:tabs>
          <w:tab w:val="left" w:pos="851"/>
          <w:tab w:val="left" w:pos="993"/>
        </w:tabs>
        <w:spacing w:after="0" w:line="240" w:lineRule="auto"/>
        <w:ind w:firstLine="709"/>
        <w:jc w:val="both"/>
        <w:rPr>
          <w:rFonts w:ascii="Times New Roman" w:eastAsia="Calibri" w:hAnsi="Times New Roman" w:cs="Times New Roman"/>
          <w:bCs/>
          <w:color w:val="000000" w:themeColor="text1"/>
          <w:kern w:val="0"/>
          <w:sz w:val="28"/>
          <w:szCs w:val="28"/>
          <w14:ligatures w14:val="none"/>
        </w:rPr>
      </w:pPr>
    </w:p>
    <w:p w14:paraId="4CE8EAFC" w14:textId="77777777" w:rsidR="000526A5" w:rsidRPr="000526A5" w:rsidRDefault="000526A5" w:rsidP="000526A5">
      <w:pPr>
        <w:widowControl w:val="0"/>
        <w:shd w:val="clear" w:color="auto" w:fill="FFFFFF"/>
        <w:tabs>
          <w:tab w:val="left" w:pos="993"/>
        </w:tabs>
        <w:spacing w:after="0" w:line="240" w:lineRule="auto"/>
        <w:ind w:firstLine="709"/>
        <w:contextualSpacing/>
        <w:jc w:val="both"/>
        <w:rPr>
          <w:rFonts w:ascii="Times New Roman" w:eastAsia="Times New Roman" w:hAnsi="Times New Roman" w:cs="Times New Roman"/>
          <w:b/>
          <w:color w:val="000000" w:themeColor="text1"/>
          <w:kern w:val="0"/>
          <w:sz w:val="28"/>
          <w:szCs w:val="28"/>
          <w:lang w:eastAsia="ru-RU"/>
          <w14:ligatures w14:val="none"/>
        </w:rPr>
      </w:pPr>
      <w:r w:rsidRPr="000526A5">
        <w:rPr>
          <w:rFonts w:ascii="Times New Roman" w:eastAsia="Times New Roman" w:hAnsi="Times New Roman" w:cs="Times New Roman"/>
          <w:b/>
          <w:color w:val="000000" w:themeColor="text1"/>
          <w:kern w:val="0"/>
          <w:sz w:val="28"/>
          <w:szCs w:val="28"/>
          <w:lang w:eastAsia="ru-RU"/>
          <w14:ligatures w14:val="none"/>
        </w:rPr>
        <w:t>4. Оцінка встановлених обставин та мотиви прийнятого рішення</w:t>
      </w:r>
    </w:p>
    <w:p w14:paraId="1E8BB45E" w14:textId="77777777" w:rsidR="000526A5" w:rsidRPr="000526A5" w:rsidRDefault="000526A5" w:rsidP="000526A5">
      <w:pPr>
        <w:widowControl w:val="0"/>
        <w:tabs>
          <w:tab w:val="left" w:pos="851"/>
          <w:tab w:val="left" w:pos="993"/>
        </w:tabs>
        <w:spacing w:after="0" w:line="240" w:lineRule="auto"/>
        <w:jc w:val="both"/>
        <w:rPr>
          <w:rFonts w:ascii="Times New Roman" w:eastAsia="Calibri" w:hAnsi="Times New Roman" w:cs="Times New Roman"/>
          <w:color w:val="000000" w:themeColor="text1"/>
          <w:kern w:val="0"/>
          <w:sz w:val="28"/>
          <w:szCs w:val="28"/>
          <w14:ligatures w14:val="none"/>
        </w:rPr>
      </w:pPr>
    </w:p>
    <w:p w14:paraId="7093466C" w14:textId="1A8591FB" w:rsidR="000526A5" w:rsidRPr="000526A5" w:rsidRDefault="000526A5" w:rsidP="000526A5">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Дисциплінарна скарга </w:t>
      </w:r>
      <w:r>
        <w:rPr>
          <w:rFonts w:ascii="Times New Roman" w:eastAsia="Calibri" w:hAnsi="Times New Roman" w:cs="Times New Roman"/>
          <w:color w:val="000000" w:themeColor="text1"/>
          <w:kern w:val="0"/>
          <w:sz w:val="28"/>
          <w:szCs w:val="28"/>
          <w14:ligatures w14:val="none"/>
        </w:rPr>
        <w:t>Особа 1</w:t>
      </w:r>
      <w:r w:rsidRPr="000526A5">
        <w:rPr>
          <w:rFonts w:ascii="Times New Roman" w:eastAsia="Calibri" w:hAnsi="Times New Roman" w:cs="Times New Roman"/>
          <w:color w:val="000000" w:themeColor="text1"/>
          <w:kern w:val="0"/>
          <w:sz w:val="28"/>
          <w:szCs w:val="28"/>
          <w14:ligatures w14:val="none"/>
        </w:rPr>
        <w:t xml:space="preserve"> стосується рішень, дій та бездіяльності прокурора Шматка Р.О. вчинених (допущених) у межах кримінального процесу.</w:t>
      </w:r>
    </w:p>
    <w:p w14:paraId="5D0199FD" w14:textId="77777777" w:rsidR="000526A5" w:rsidRPr="000526A5" w:rsidRDefault="000526A5" w:rsidP="000526A5">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Умовою для відкриття дисциплінарного провадження у цьому випадку має бути факт порушення індивідуально визначеними прокурорами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217D6963" w14:textId="77777777" w:rsidR="000526A5" w:rsidRPr="000526A5" w:rsidRDefault="000526A5" w:rsidP="000526A5">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6340B2B6" w14:textId="77777777" w:rsidR="000526A5" w:rsidRPr="000526A5" w:rsidRDefault="000526A5" w:rsidP="000526A5">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4414CF5A" w14:textId="5F4B8937" w:rsidR="000526A5" w:rsidRPr="000526A5" w:rsidRDefault="000526A5" w:rsidP="000526A5">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Щодо доводів скаржника про невнесення Шматком Р.О. до ЄРДР відомостей про відновлення досудового розслідування у кримінальному </w:t>
      </w:r>
      <w:r w:rsidRPr="000526A5">
        <w:rPr>
          <w:rFonts w:ascii="Times New Roman" w:eastAsia="Calibri" w:hAnsi="Times New Roman" w:cs="Times New Roman"/>
          <w:color w:val="000000" w:themeColor="text1"/>
          <w:kern w:val="0"/>
          <w:sz w:val="28"/>
          <w:szCs w:val="28"/>
          <w14:ligatures w14:val="none"/>
        </w:rPr>
        <w:lastRenderedPageBreak/>
        <w:t xml:space="preserve">провадженні № </w:t>
      </w:r>
      <w:r>
        <w:rPr>
          <w:rFonts w:ascii="Times New Roman" w:eastAsia="Calibri" w:hAnsi="Times New Roman" w:cs="Times New Roman"/>
          <w:color w:val="000000" w:themeColor="text1"/>
          <w:kern w:val="0"/>
          <w:sz w:val="28"/>
          <w:szCs w:val="28"/>
          <w14:ligatures w14:val="none"/>
        </w:rPr>
        <w:t>(конфіденційна інформація)</w:t>
      </w:r>
      <w:r w:rsidRPr="000526A5">
        <w:rPr>
          <w:rFonts w:ascii="Times New Roman" w:eastAsia="Calibri" w:hAnsi="Times New Roman" w:cs="Times New Roman"/>
          <w:color w:val="000000" w:themeColor="text1"/>
          <w:kern w:val="0"/>
          <w:sz w:val="28"/>
          <w:szCs w:val="28"/>
          <w14:ligatures w14:val="none"/>
        </w:rPr>
        <w:t xml:space="preserve"> слід зазначити таке.</w:t>
      </w:r>
    </w:p>
    <w:p w14:paraId="6D63845D" w14:textId="77777777" w:rsidR="000526A5" w:rsidRPr="000526A5" w:rsidRDefault="000526A5" w:rsidP="000526A5">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Ухвалою слідчого судді Печерського районного суду міста Києва від </w:t>
      </w:r>
      <w:r w:rsidRPr="000526A5">
        <w:rPr>
          <w:rFonts w:ascii="Times New Roman" w:eastAsia="Calibri" w:hAnsi="Times New Roman" w:cs="Times New Roman"/>
          <w:color w:val="000000" w:themeColor="text1"/>
          <w:kern w:val="0"/>
          <w:sz w:val="28"/>
          <w:szCs w:val="28"/>
          <w14:ligatures w14:val="none"/>
        </w:rPr>
        <w:br/>
        <w:t>02 вересня 2026 року скасовано постанову прокурора Офісу Генерального прокурора від 03 серпня 2026 року про зупинення досудового розслідування у вказаному кримінальному провадженні.</w:t>
      </w:r>
    </w:p>
    <w:p w14:paraId="1DD9C75E" w14:textId="77777777" w:rsidR="000526A5" w:rsidRPr="000526A5" w:rsidRDefault="000526A5" w:rsidP="000526A5">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Відповідно до частин другої, третьої статті 282 КПК України зупинене досудове розслідування відновлюється, зокрема, у разі скасування слідчим суддею постанови про зупинення досудового розслідування. Відомості про відновлення досудового розслідування вносяться слідчим, прокурором до ЄРДР.</w:t>
      </w:r>
    </w:p>
    <w:p w14:paraId="46C2240F" w14:textId="77777777" w:rsidR="000526A5" w:rsidRPr="000526A5" w:rsidRDefault="000526A5" w:rsidP="000526A5">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Як убачається зі змісту ухвали слідчого судді від 02 вересня 2026 року, Шматко Р.О. участі у судовому засіданні під час розгляду відповідної скарги не брав.</w:t>
      </w:r>
    </w:p>
    <w:p w14:paraId="20EE3528" w14:textId="77777777" w:rsidR="000526A5" w:rsidRPr="000526A5" w:rsidRDefault="000526A5" w:rsidP="000526A5">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Згідно з частиною восьмою статті 376 КПК України копія судового рішення не пізніше наступного дня після ухвалення надсилається учаснику судового провадження, який не був присутнім у судовому засіданні.</w:t>
      </w:r>
    </w:p>
    <w:p w14:paraId="6D7A13F9" w14:textId="77777777" w:rsidR="000526A5" w:rsidRPr="000526A5" w:rsidRDefault="000526A5" w:rsidP="000526A5">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Згідно з Інструкцією з діловодства в місцевих та апеляційних судах України, затвердженою наказом Державної судової адміністрації України від </w:t>
      </w:r>
      <w:r w:rsidRPr="000526A5">
        <w:rPr>
          <w:rFonts w:ascii="Times New Roman" w:eastAsia="Calibri" w:hAnsi="Times New Roman" w:cs="Times New Roman"/>
          <w:color w:val="000000" w:themeColor="text1"/>
          <w:kern w:val="0"/>
          <w:sz w:val="28"/>
          <w:szCs w:val="28"/>
          <w14:ligatures w14:val="none"/>
        </w:rPr>
        <w:br/>
        <w:t>20 серпня 2019 року № 814, копія судового рішення, ухваленого за результатами розгляду кримінального провадження, не пізніше наступного дня після його ухвалення надсилається учаснику судового провадження, який не був присутнім у судовому засіданні. Копія судового рішення засвідчується відповідною відміткою, підписом уповноваженої особи та печаткою суду.</w:t>
      </w:r>
    </w:p>
    <w:p w14:paraId="7F5D2C7E" w14:textId="77777777" w:rsidR="000526A5" w:rsidRPr="000526A5" w:rsidRDefault="000526A5" w:rsidP="000526A5">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Водночас матеріали дисциплінарної скарги не містять відомостей про направлення судом та надходження до Офісу Генерального прокурора належним чином засвідченої копії ухвали слідчого судді від 02 вересня 2026 року, її реєстрацію та передачу Шматку Р.О. для виконання.</w:t>
      </w:r>
    </w:p>
    <w:p w14:paraId="3480D37D" w14:textId="77777777" w:rsidR="000526A5" w:rsidRPr="000526A5" w:rsidRDefault="000526A5" w:rsidP="000526A5">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При цьому посилання скаржника на обізнаність Шматка Р.О. зі змістом зазначеної ухвали у зв’язку з поданням ним 16 вересня 2026 року апеляційної скарги не підтверджує факту надходження цього судового рішення до Офісу Генерального прокурора у встановленому порядку. Обізнаність прокурора про існування та зміст судового рішення сама по собі не свідчить про отримання ним належним чином засвідченої копії такого рішення, направленої судом у визначеному законом порядку.</w:t>
      </w:r>
    </w:p>
    <w:p w14:paraId="4D3E23AC" w14:textId="77777777" w:rsidR="000526A5" w:rsidRPr="000526A5" w:rsidRDefault="000526A5" w:rsidP="000526A5">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Скаржник не позбавлений права звернутися безпосередньо до Офісу Генерального прокурора для отримання відомостей про надходження та реєстрацію ухвали  Печерського районного суду міста Києва від 02 вересня </w:t>
      </w:r>
      <w:r w:rsidRPr="000526A5">
        <w:rPr>
          <w:rFonts w:ascii="Times New Roman" w:eastAsia="Calibri" w:hAnsi="Times New Roman" w:cs="Times New Roman"/>
          <w:color w:val="000000" w:themeColor="text1"/>
          <w:kern w:val="0"/>
          <w:sz w:val="28"/>
          <w:szCs w:val="28"/>
          <w14:ligatures w14:val="none"/>
        </w:rPr>
        <w:br/>
        <w:t>2026 року. Такі відомості можуть підтвердити або спростувати факт надходження зазначеного судового рішення до Офісу Генерального прокурора у встановленому порядку, а також встановити дату його надходження та передачі відповідному прокурору для виконання.</w:t>
      </w:r>
    </w:p>
    <w:p w14:paraId="63EB5F57" w14:textId="77777777" w:rsidR="000526A5" w:rsidRPr="000526A5" w:rsidRDefault="000526A5" w:rsidP="000526A5">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0526A5">
        <w:rPr>
          <w:rFonts w:ascii="Times New Roman" w:eastAsia="Calibri" w:hAnsi="Times New Roman" w:cs="Times New Roman"/>
          <w:color w:val="000000" w:themeColor="text1"/>
          <w:kern w:val="0"/>
          <w:sz w:val="28"/>
          <w:szCs w:val="28"/>
          <w14:ligatures w14:val="none"/>
        </w:rPr>
        <w:t xml:space="preserve">За відсутності таких відомостей твердження про невиконання </w:t>
      </w:r>
      <w:r w:rsidRPr="000526A5">
        <w:rPr>
          <w:rFonts w:ascii="Times New Roman" w:eastAsia="Calibri" w:hAnsi="Times New Roman" w:cs="Times New Roman"/>
          <w:color w:val="000000" w:themeColor="text1"/>
          <w:kern w:val="0"/>
          <w:sz w:val="28"/>
          <w:szCs w:val="28"/>
          <w14:ligatures w14:val="none"/>
        </w:rPr>
        <w:br/>
        <w:t>Шматком Р.О. ухвали слідчого судді від 02 вересня 2026 року ґрунтуються на припущеннях та не підтверджуються матеріалами, долученими до дисциплінарної скарги.</w:t>
      </w:r>
    </w:p>
    <w:p w14:paraId="57B56EFC"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0526A5">
        <w:rPr>
          <w:rFonts w:ascii="Times New Roman" w:eastAsia="Calibri" w:hAnsi="Times New Roman" w:cs="Times New Roman"/>
          <w:kern w:val="0"/>
          <w:sz w:val="28"/>
          <w:szCs w:val="28"/>
          <w14:ligatures w14:val="none"/>
        </w:rPr>
        <w:lastRenderedPageBreak/>
        <w:t xml:space="preserve">Слід зазначити, що скаржник наділений законодавчим правом оскаржити рішення, дії та бездіяльність слідчих чи прокурора у кримінальному процесі відповідно до слідчого судді, суду або ж до прокурора вищого рівня у випадках, передбачених КПК України, як і звернутися до прокурора вищого рівня в порядку Закону України «Про звернення громадян» або інших законодавчих актів України. Однак матеріали дисциплінарної скарги не містять таких відомостей, тому можливо дійти висновку, що скаржником наразі не використано такого свого права. </w:t>
      </w:r>
    </w:p>
    <w:p w14:paraId="666FA657"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bCs/>
          <w:kern w:val="0"/>
          <w:sz w:val="28"/>
          <w:szCs w:val="28"/>
          <w14:ligatures w14:val="none"/>
        </w:rPr>
      </w:pPr>
      <w:r w:rsidRPr="000526A5">
        <w:rPr>
          <w:rFonts w:ascii="Times New Roman" w:eastAsia="Calibri" w:hAnsi="Times New Roman" w:cs="Times New Roman"/>
          <w:kern w:val="0"/>
          <w:sz w:val="28"/>
          <w:szCs w:val="28"/>
          <w14:ligatures w14:val="none"/>
        </w:rPr>
        <w:t>Ураховуючи те, що</w:t>
      </w:r>
      <w:r w:rsidRPr="000526A5">
        <w:rPr>
          <w:rFonts w:ascii="Times New Roman" w:eastAsia="Calibri" w:hAnsi="Times New Roman" w:cs="Times New Roman"/>
          <w:bCs/>
          <w:kern w:val="0"/>
          <w:sz w:val="28"/>
          <w:szCs w:val="28"/>
          <w14:ligatures w14:val="none"/>
        </w:rPr>
        <w:t xml:space="preserve"> Комісія не може приймати рішень на підставі припущень, а скаржником </w:t>
      </w:r>
      <w:r w:rsidRPr="000526A5">
        <w:rPr>
          <w:rFonts w:ascii="Times New Roman" w:eastAsia="Calibri" w:hAnsi="Times New Roman" w:cs="Times New Roman"/>
          <w:kern w:val="0"/>
          <w:sz w:val="28"/>
          <w:szCs w:val="28"/>
          <w14:ligatures w14:val="none"/>
        </w:rPr>
        <w:t xml:space="preserve">до дисциплінарної скарги не долучено жодних документів, якими встановлено порушення прокурором Шматком Р.О. службових обов’язків, а також факт порушення ним прав осіб або вимог закону, </w:t>
      </w:r>
      <w:r w:rsidRPr="000526A5">
        <w:rPr>
          <w:rFonts w:ascii="Times New Roman" w:eastAsia="Calibri" w:hAnsi="Times New Roman" w:cs="Times New Roman"/>
          <w:bCs/>
          <w:kern w:val="0"/>
          <w:sz w:val="28"/>
          <w:szCs w:val="28"/>
          <w14:ligatures w14:val="none"/>
        </w:rPr>
        <w:t xml:space="preserve">відсутні підстави для відкриття дисциплінарного провадження за неналежне виконання ним службових обов’язків. </w:t>
      </w:r>
    </w:p>
    <w:p w14:paraId="644D4DEA"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bCs/>
          <w:kern w:val="0"/>
          <w:sz w:val="28"/>
          <w:szCs w:val="28"/>
          <w14:ligatures w14:val="none"/>
        </w:rPr>
      </w:pPr>
      <w:r w:rsidRPr="000526A5">
        <w:rPr>
          <w:rFonts w:ascii="Times New Roman" w:eastAsia="Times New Roman" w:hAnsi="Times New Roman" w:cs="Calibri"/>
          <w:kern w:val="0"/>
          <w:sz w:val="28"/>
          <w:szCs w:val="28"/>
          <w:lang w:eastAsia="uk-UA"/>
          <w14:ligatures w14:val="none"/>
        </w:rPr>
        <w:t xml:space="preserve">Щодо доводів скаржника про вчинення </w:t>
      </w:r>
      <w:r w:rsidRPr="000526A5">
        <w:rPr>
          <w:rFonts w:ascii="Times New Roman" w:eastAsia="Calibri" w:hAnsi="Times New Roman" w:cs="Times New Roman"/>
          <w:kern w:val="0"/>
          <w:sz w:val="28"/>
          <w:szCs w:val="28"/>
          <w14:ligatures w14:val="none"/>
        </w:rPr>
        <w:t>прокурором Шматком Р.О.</w:t>
      </w:r>
      <w:r w:rsidRPr="000526A5">
        <w:rPr>
          <w:rFonts w:ascii="Times New Roman" w:eastAsia="Calibri" w:hAnsi="Times New Roman" w:cs="Times New Roman"/>
          <w:bCs/>
          <w:kern w:val="0"/>
          <w:sz w:val="28"/>
          <w:szCs w:val="28"/>
          <w14:ligatures w14:val="none"/>
        </w:rPr>
        <w:t xml:space="preserve"> </w:t>
      </w:r>
      <w:r w:rsidRPr="000526A5">
        <w:rPr>
          <w:rFonts w:ascii="Times New Roman" w:eastAsia="Times New Roman" w:hAnsi="Times New Roman" w:cs="Calibri"/>
          <w:kern w:val="0"/>
          <w:sz w:val="28"/>
          <w:szCs w:val="28"/>
          <w:lang w:eastAsia="uk-UA"/>
          <w14:ligatures w14:val="none"/>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04B302F2"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bCs/>
          <w:kern w:val="0"/>
          <w:sz w:val="28"/>
          <w:szCs w:val="28"/>
          <w14:ligatures w14:val="none"/>
        </w:rPr>
      </w:pPr>
      <w:r w:rsidRPr="000526A5">
        <w:rPr>
          <w:rFonts w:ascii="Times New Roman" w:eastAsia="Calibri" w:hAnsi="Times New Roman" w:cs="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6284B7D5"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bCs/>
          <w:kern w:val="0"/>
          <w:sz w:val="28"/>
          <w:szCs w:val="28"/>
          <w14:ligatures w14:val="none"/>
        </w:rPr>
      </w:pPr>
      <w:r w:rsidRPr="000526A5">
        <w:rPr>
          <w:rFonts w:ascii="Times New Roman" w:eastAsia="Calibri" w:hAnsi="Times New Roman" w:cs="Times New Roman"/>
          <w:kern w:val="0"/>
          <w:sz w:val="28"/>
          <w:szCs w:val="28"/>
          <w14:ligatures w14:val="none"/>
        </w:rPr>
        <w:t>– порушення прокурором вимог, заборон та обмежень, встановлених Законами України «Про запобігання корупції», «Про прокуратуру»;</w:t>
      </w:r>
    </w:p>
    <w:p w14:paraId="188D4FE1"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bCs/>
          <w:kern w:val="0"/>
          <w:sz w:val="28"/>
          <w:szCs w:val="28"/>
          <w14:ligatures w14:val="none"/>
        </w:rPr>
      </w:pPr>
      <w:r w:rsidRPr="000526A5">
        <w:rPr>
          <w:rFonts w:ascii="Times New Roman" w:eastAsia="Calibri" w:hAnsi="Times New Roman" w:cs="Times New Roman"/>
          <w:kern w:val="0"/>
          <w:sz w:val="28"/>
          <w:szCs w:val="28"/>
          <w14:ligatures w14:val="none"/>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003E3AFE"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bCs/>
          <w:kern w:val="0"/>
          <w:sz w:val="28"/>
          <w:szCs w:val="28"/>
          <w14:ligatures w14:val="none"/>
        </w:rPr>
      </w:pPr>
      <w:r w:rsidRPr="000526A5">
        <w:rPr>
          <w:rFonts w:ascii="Times New Roman" w:eastAsia="Calibri" w:hAnsi="Times New Roman" w:cs="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6E69C3FD"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bCs/>
          <w:kern w:val="0"/>
          <w:sz w:val="28"/>
          <w:szCs w:val="28"/>
          <w14:ligatures w14:val="none"/>
        </w:rPr>
      </w:pPr>
      <w:r w:rsidRPr="000526A5">
        <w:rPr>
          <w:rFonts w:ascii="Times New Roman" w:eastAsia="Calibri" w:hAnsi="Times New Roman" w:cs="Times New Roman"/>
          <w:kern w:val="0"/>
          <w:sz w:val="28"/>
          <w:szCs w:val="28"/>
          <w14:ligatures w14:val="none"/>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6A90B712"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bCs/>
          <w:kern w:val="0"/>
          <w:sz w:val="28"/>
          <w:szCs w:val="28"/>
          <w14:ligatures w14:val="none"/>
        </w:rPr>
      </w:pPr>
      <w:r w:rsidRPr="000526A5">
        <w:rPr>
          <w:rFonts w:ascii="Times New Roman" w:eastAsia="Calibri" w:hAnsi="Times New Roman" w:cs="Times New Roman"/>
          <w:kern w:val="0"/>
          <w:sz w:val="28"/>
          <w:szCs w:val="28"/>
          <w14:ligatures w14:val="none"/>
        </w:rPr>
        <w:t xml:space="preserve">Окрім того, згідно з усталеною практикою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w:t>
      </w:r>
      <w:r w:rsidRPr="000526A5">
        <w:rPr>
          <w:rFonts w:ascii="Times New Roman" w:eastAsia="Calibri" w:hAnsi="Times New Roman" w:cs="Times New Roman"/>
          <w:kern w:val="0"/>
          <w:sz w:val="28"/>
          <w:szCs w:val="28"/>
          <w14:ligatures w14:val="none"/>
        </w:rPr>
        <w:lastRenderedPageBreak/>
        <w:t>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4CCC26FF"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bCs/>
          <w:kern w:val="0"/>
          <w:sz w:val="28"/>
          <w:szCs w:val="28"/>
          <w14:ligatures w14:val="none"/>
        </w:rPr>
      </w:pPr>
      <w:r w:rsidRPr="000526A5">
        <w:rPr>
          <w:rFonts w:ascii="Times New Roman" w:eastAsia="Times New Roman" w:hAnsi="Times New Roman" w:cs="Calibri"/>
          <w:kern w:val="0"/>
          <w:sz w:val="28"/>
          <w:szCs w:val="28"/>
          <w:lang w:eastAsia="uk-UA"/>
          <w14:ligatures w14:val="none"/>
        </w:rPr>
        <w:t xml:space="preserve">У дисциплінарній скарзі не наведено жодних доводів щодо вчинення </w:t>
      </w:r>
      <w:r w:rsidRPr="000526A5">
        <w:rPr>
          <w:rFonts w:ascii="Times New Roman" w:eastAsia="Calibri" w:hAnsi="Times New Roman" w:cs="Calibri"/>
          <w:kern w:val="0"/>
          <w:sz w:val="28"/>
          <w:szCs w:val="28"/>
          <w14:ligatures w14:val="none"/>
        </w:rPr>
        <w:t>прокурором</w:t>
      </w:r>
      <w:r w:rsidRPr="000526A5">
        <w:rPr>
          <w:rFonts w:ascii="Times New Roman" w:eastAsia="Calibri" w:hAnsi="Times New Roman" w:cs="Times New Roman"/>
          <w:kern w:val="0"/>
          <w:sz w:val="28"/>
          <w:szCs w:val="28"/>
          <w14:ligatures w14:val="none"/>
        </w:rPr>
        <w:t xml:space="preserve"> </w:t>
      </w:r>
      <w:r w:rsidRPr="000526A5">
        <w:rPr>
          <w:rFonts w:ascii="Times New Roman" w:eastAsia="Times New Roman" w:hAnsi="Times New Roman" w:cs="Calibri"/>
          <w:kern w:val="0"/>
          <w:sz w:val="28"/>
          <w:szCs w:val="28"/>
          <w:lang w:eastAsia="uk-UA"/>
          <w14:ligatures w14:val="none"/>
        </w:rPr>
        <w:t>будь-якої з вищезазначених дій.</w:t>
      </w:r>
    </w:p>
    <w:p w14:paraId="4F00EF56"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bCs/>
          <w:kern w:val="0"/>
          <w:sz w:val="28"/>
          <w:szCs w:val="28"/>
          <w14:ligatures w14:val="none"/>
        </w:rPr>
      </w:pPr>
      <w:r w:rsidRPr="000526A5">
        <w:rPr>
          <w:rFonts w:ascii="Times New Roman" w:eastAsia="Calibri" w:hAnsi="Times New Roman" w:cs="Times New Roman"/>
          <w:kern w:val="0"/>
          <w:sz w:val="28"/>
          <w:szCs w:val="28"/>
          <w14:ligatures w14:val="none"/>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w:t>
      </w:r>
      <w:r w:rsidRPr="000526A5">
        <w:rPr>
          <w:rFonts w:ascii="Times New Roman" w:eastAsia="Times New Roman" w:hAnsi="Times New Roman" w:cs="Calibri"/>
          <w:kern w:val="0"/>
          <w:sz w:val="28"/>
          <w:szCs w:val="28"/>
          <w:lang w:eastAsia="uk-UA"/>
          <w14:ligatures w14:val="none"/>
        </w:rPr>
        <w:t xml:space="preserve">прокурором </w:t>
      </w:r>
      <w:r w:rsidRPr="000526A5">
        <w:rPr>
          <w:rFonts w:ascii="Times New Roman" w:eastAsia="Calibri" w:hAnsi="Times New Roman" w:cs="Times New Roman"/>
          <w:kern w:val="0"/>
          <w:sz w:val="28"/>
          <w:szCs w:val="28"/>
          <w14:ligatures w14:val="none"/>
        </w:rPr>
        <w:t>Шматком Р.О.</w:t>
      </w:r>
    </w:p>
    <w:p w14:paraId="71EA82E4"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0526A5">
        <w:rPr>
          <w:rFonts w:ascii="Times New Roman" w:eastAsia="Calibri" w:hAnsi="Times New Roman" w:cs="Times New Roman"/>
          <w:kern w:val="0"/>
          <w:sz w:val="28"/>
          <w:szCs w:val="28"/>
          <w14:ligatures w14:val="none"/>
        </w:rPr>
        <w:t>Відтак, керуючись статтями 44–46, 48 Закону України «Про прокуратуру», пунктами 28, 98 Положення про порядок роботи КДКП, прийнятого всеукраїнською конференцією прокурорів 27 квітня 2017 року,</w:t>
      </w:r>
    </w:p>
    <w:p w14:paraId="4CAC5E10" w14:textId="77777777" w:rsidR="000526A5" w:rsidRPr="000526A5" w:rsidRDefault="000526A5" w:rsidP="000526A5">
      <w:pPr>
        <w:widowControl w:val="0"/>
        <w:tabs>
          <w:tab w:val="left" w:pos="851"/>
          <w:tab w:val="left" w:pos="993"/>
        </w:tabs>
        <w:spacing w:after="0" w:line="240" w:lineRule="auto"/>
        <w:ind w:firstLine="709"/>
        <w:contextualSpacing/>
        <w:jc w:val="center"/>
        <w:rPr>
          <w:rFonts w:ascii="Times New Roman" w:eastAsia="Calibri" w:hAnsi="Times New Roman" w:cs="Times New Roman"/>
          <w:b/>
          <w:kern w:val="0"/>
          <w:sz w:val="28"/>
          <w:szCs w:val="28"/>
          <w14:ligatures w14:val="none"/>
        </w:rPr>
      </w:pPr>
      <w:r w:rsidRPr="000526A5">
        <w:rPr>
          <w:rFonts w:ascii="Times New Roman" w:eastAsia="Calibri" w:hAnsi="Times New Roman" w:cs="Times New Roman"/>
          <w:b/>
          <w:kern w:val="0"/>
          <w:sz w:val="28"/>
          <w:szCs w:val="28"/>
          <w14:ligatures w14:val="none"/>
        </w:rPr>
        <w:t>В И Р І Ш И В:</w:t>
      </w:r>
    </w:p>
    <w:p w14:paraId="0BA161C2" w14:textId="77777777" w:rsidR="000526A5" w:rsidRPr="000526A5" w:rsidRDefault="000526A5" w:rsidP="000526A5">
      <w:pPr>
        <w:widowControl w:val="0"/>
        <w:tabs>
          <w:tab w:val="left" w:pos="851"/>
          <w:tab w:val="left" w:pos="993"/>
        </w:tabs>
        <w:spacing w:after="0" w:line="240" w:lineRule="auto"/>
        <w:ind w:firstLine="709"/>
        <w:contextualSpacing/>
        <w:jc w:val="center"/>
        <w:rPr>
          <w:rFonts w:ascii="Times New Roman" w:eastAsia="Calibri" w:hAnsi="Times New Roman" w:cs="Times New Roman"/>
          <w:b/>
          <w:kern w:val="0"/>
          <w:sz w:val="28"/>
          <w:szCs w:val="28"/>
          <w14:ligatures w14:val="none"/>
        </w:rPr>
      </w:pPr>
    </w:p>
    <w:p w14:paraId="49301011" w14:textId="77777777" w:rsidR="000526A5" w:rsidRPr="000526A5" w:rsidRDefault="000526A5" w:rsidP="000526A5">
      <w:pPr>
        <w:widowControl w:val="0"/>
        <w:tabs>
          <w:tab w:val="left" w:pos="851"/>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0526A5">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Pr="000526A5">
        <w:rPr>
          <w:rFonts w:ascii="Times New Roman" w:eastAsia="Calibri" w:hAnsi="Times New Roman" w:cs="Times New Roman"/>
          <w:color w:val="000000" w:themeColor="text1"/>
          <w:kern w:val="0"/>
          <w:sz w:val="28"/>
          <w:szCs w:val="28"/>
          <w14:ligatures w14:val="none"/>
        </w:rPr>
        <w:t>прокурора першого відділу процесуального керівництва досудовим розслідуванням та підтримання публічного обвинувачення  управління процесуального керівництва досудовим розслідуванням та підтримання публічного обвинувачення  Департамент нагляду за додержанням законів Національною поліцією України Офісу Генерального прокурора Шматка Романа Олеговича</w:t>
      </w:r>
      <w:r w:rsidRPr="000526A5">
        <w:rPr>
          <w:rFonts w:ascii="Times New Roman" w:eastAsia="Calibri" w:hAnsi="Times New Roman" w:cs="Times New Roman"/>
          <w:kern w:val="0"/>
          <w:sz w:val="28"/>
          <w:szCs w:val="28"/>
          <w14:ligatures w14:val="none"/>
        </w:rPr>
        <w:t>.</w:t>
      </w:r>
    </w:p>
    <w:p w14:paraId="53E525AE" w14:textId="77777777" w:rsidR="000526A5" w:rsidRPr="000526A5" w:rsidRDefault="000526A5" w:rsidP="000526A5">
      <w:pPr>
        <w:widowControl w:val="0"/>
        <w:tabs>
          <w:tab w:val="left" w:pos="851"/>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0526A5">
        <w:rPr>
          <w:rFonts w:ascii="Times New Roman" w:eastAsia="Calibri" w:hAnsi="Times New Roman" w:cs="Times New Roman"/>
          <w:kern w:val="0"/>
          <w:sz w:val="28"/>
          <w:szCs w:val="28"/>
          <w14:ligatures w14:val="none"/>
        </w:rPr>
        <w:t>Рішення направити скаржнику та прокурору.</w:t>
      </w:r>
    </w:p>
    <w:p w14:paraId="18E36552" w14:textId="77777777" w:rsidR="000526A5" w:rsidRPr="000526A5" w:rsidRDefault="000526A5" w:rsidP="000526A5">
      <w:pPr>
        <w:widowControl w:val="0"/>
        <w:tabs>
          <w:tab w:val="left" w:pos="851"/>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p>
    <w:p w14:paraId="66B2BDD9" w14:textId="77777777" w:rsidR="000526A5" w:rsidRPr="000526A5" w:rsidRDefault="000526A5" w:rsidP="000526A5">
      <w:pPr>
        <w:widowControl w:val="0"/>
        <w:tabs>
          <w:tab w:val="left" w:pos="851"/>
        </w:tabs>
        <w:spacing w:after="0" w:line="240" w:lineRule="auto"/>
        <w:contextualSpacing/>
        <w:jc w:val="both"/>
        <w:rPr>
          <w:rFonts w:ascii="Times New Roman" w:eastAsia="Calibri" w:hAnsi="Times New Roman" w:cs="Times New Roman"/>
          <w:b/>
          <w:kern w:val="0"/>
          <w:sz w:val="28"/>
          <w:szCs w:val="28"/>
          <w14:ligatures w14:val="none"/>
        </w:rPr>
      </w:pPr>
      <w:r w:rsidRPr="000526A5">
        <w:rPr>
          <w:rFonts w:ascii="Times New Roman" w:eastAsia="Calibri" w:hAnsi="Times New Roman" w:cs="Times New Roman"/>
          <w:b/>
          <w:kern w:val="0"/>
          <w:sz w:val="28"/>
          <w:szCs w:val="28"/>
          <w14:ligatures w14:val="none"/>
        </w:rPr>
        <w:t>Член Комісії                                                                                 Максим РАДЗІВОН</w:t>
      </w:r>
    </w:p>
    <w:p w14:paraId="722A1D79"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kern w:val="0"/>
          <w:sz w:val="28"/>
          <w:szCs w:val="28"/>
          <w14:ligatures w14:val="none"/>
        </w:rPr>
      </w:pPr>
    </w:p>
    <w:p w14:paraId="54B99D85"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kern w:val="0"/>
          <w:sz w:val="28"/>
          <w:szCs w:val="28"/>
          <w14:ligatures w14:val="none"/>
        </w:rPr>
      </w:pPr>
    </w:p>
    <w:p w14:paraId="6FDCED2D" w14:textId="77777777" w:rsidR="000526A5" w:rsidRPr="000526A5" w:rsidRDefault="000526A5" w:rsidP="000526A5">
      <w:pPr>
        <w:widowControl w:val="0"/>
        <w:pBdr>
          <w:bottom w:val="single" w:sz="12" w:space="12" w:color="FFFFFF"/>
        </w:pBdr>
        <w:spacing w:after="0" w:line="240" w:lineRule="auto"/>
        <w:ind w:firstLine="709"/>
        <w:contextualSpacing/>
        <w:jc w:val="both"/>
        <w:rPr>
          <w:rFonts w:ascii="Times New Roman" w:eastAsia="Calibri" w:hAnsi="Times New Roman" w:cs="Times New Roman"/>
          <w:bCs/>
          <w:kern w:val="0"/>
          <w:sz w:val="28"/>
          <w:szCs w:val="28"/>
          <w14:ligatures w14:val="none"/>
        </w:rPr>
      </w:pPr>
    </w:p>
    <w:p w14:paraId="0983CCD7" w14:textId="77777777" w:rsidR="000526A5" w:rsidRPr="000526A5" w:rsidRDefault="000526A5" w:rsidP="000526A5">
      <w:pPr>
        <w:widowControl w:val="0"/>
        <w:tabs>
          <w:tab w:val="left" w:pos="851"/>
          <w:tab w:val="left" w:pos="993"/>
        </w:tabs>
        <w:spacing w:after="0" w:line="240" w:lineRule="auto"/>
        <w:ind w:firstLine="709"/>
        <w:jc w:val="both"/>
        <w:rPr>
          <w:rFonts w:ascii="Times New Roman" w:eastAsia="Calibri" w:hAnsi="Times New Roman" w:cs="Times New Roman"/>
          <w:bCs/>
          <w:color w:val="000000" w:themeColor="text1"/>
          <w:kern w:val="0"/>
          <w:sz w:val="28"/>
          <w:szCs w:val="28"/>
          <w14:ligatures w14:val="none"/>
        </w:rPr>
      </w:pPr>
    </w:p>
    <w:p w14:paraId="20560064" w14:textId="77777777" w:rsidR="000526A5" w:rsidRPr="000526A5" w:rsidRDefault="000526A5" w:rsidP="000526A5">
      <w:pPr>
        <w:widowControl w:val="0"/>
        <w:tabs>
          <w:tab w:val="left" w:pos="709"/>
          <w:tab w:val="left" w:pos="851"/>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p>
    <w:p w14:paraId="1E59BD38" w14:textId="77777777" w:rsidR="000526A5" w:rsidRPr="000526A5" w:rsidRDefault="000526A5" w:rsidP="000526A5">
      <w:pPr>
        <w:spacing w:after="0" w:line="240" w:lineRule="auto"/>
        <w:rPr>
          <w:rFonts w:ascii="Calibri" w:eastAsia="Calibri" w:hAnsi="Calibri" w:cs="Times New Roman"/>
          <w:kern w:val="0"/>
          <w:sz w:val="22"/>
          <w:szCs w:val="22"/>
          <w14:ligatures w14:val="none"/>
        </w:rPr>
      </w:pPr>
    </w:p>
    <w:p w14:paraId="3D1E1639" w14:textId="77777777" w:rsidR="000526A5" w:rsidRDefault="000526A5"/>
    <w:sectPr w:rsidR="000526A5" w:rsidSect="000526A5">
      <w:headerReference w:type="default" r:id="rId8"/>
      <w:pgSz w:w="11906" w:h="16838"/>
      <w:pgMar w:top="1134" w:right="851"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98575"/>
      <w:docPartObj>
        <w:docPartGallery w:val="Page Numbers (Top of Page)"/>
        <w:docPartUnique/>
      </w:docPartObj>
    </w:sdtPr>
    <w:sdtContent>
      <w:p w14:paraId="5C6CAEEB" w14:textId="77777777" w:rsidR="000526A5" w:rsidRDefault="000526A5">
        <w:pPr>
          <w:pStyle w:val="ae"/>
          <w:jc w:val="center"/>
        </w:pPr>
        <w:r>
          <w:fldChar w:fldCharType="begin"/>
        </w:r>
        <w:r>
          <w:instrText>PAGE   \* MERGEFORMAT</w:instrText>
        </w:r>
        <w:r>
          <w:fldChar w:fldCharType="separate"/>
        </w:r>
        <w:r>
          <w:t>2</w:t>
        </w:r>
        <w:r>
          <w:fldChar w:fldCharType="end"/>
        </w:r>
      </w:p>
    </w:sdtContent>
  </w:sdt>
  <w:p w14:paraId="507F4EED" w14:textId="77777777" w:rsidR="000526A5" w:rsidRDefault="000526A5">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16cid:durableId="89188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6A5"/>
    <w:rsid w:val="000526A5"/>
    <w:rsid w:val="00611A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DDDBC"/>
  <w15:chartTrackingRefBased/>
  <w15:docId w15:val="{7823BC45-268B-4EEE-9FB7-CA3072830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526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526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526A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526A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526A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526A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526A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526A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526A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26A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526A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526A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526A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526A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526A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526A5"/>
    <w:rPr>
      <w:rFonts w:eastAsiaTheme="majorEastAsia" w:cstheme="majorBidi"/>
      <w:color w:val="595959" w:themeColor="text1" w:themeTint="A6"/>
    </w:rPr>
  </w:style>
  <w:style w:type="character" w:customStyle="1" w:styleId="80">
    <w:name w:val="Заголовок 8 Знак"/>
    <w:basedOn w:val="a0"/>
    <w:link w:val="8"/>
    <w:uiPriority w:val="9"/>
    <w:semiHidden/>
    <w:rsid w:val="000526A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526A5"/>
    <w:rPr>
      <w:rFonts w:eastAsiaTheme="majorEastAsia" w:cstheme="majorBidi"/>
      <w:color w:val="272727" w:themeColor="text1" w:themeTint="D8"/>
    </w:rPr>
  </w:style>
  <w:style w:type="paragraph" w:styleId="a3">
    <w:name w:val="Title"/>
    <w:basedOn w:val="a"/>
    <w:next w:val="a"/>
    <w:link w:val="a4"/>
    <w:uiPriority w:val="10"/>
    <w:qFormat/>
    <w:rsid w:val="00052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526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26A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526A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526A5"/>
    <w:pPr>
      <w:spacing w:before="160"/>
      <w:jc w:val="center"/>
    </w:pPr>
    <w:rPr>
      <w:i/>
      <w:iCs/>
      <w:color w:val="404040" w:themeColor="text1" w:themeTint="BF"/>
    </w:rPr>
  </w:style>
  <w:style w:type="character" w:customStyle="1" w:styleId="a8">
    <w:name w:val="Цитата Знак"/>
    <w:basedOn w:val="a0"/>
    <w:link w:val="a7"/>
    <w:uiPriority w:val="29"/>
    <w:rsid w:val="000526A5"/>
    <w:rPr>
      <w:i/>
      <w:iCs/>
      <w:color w:val="404040" w:themeColor="text1" w:themeTint="BF"/>
    </w:rPr>
  </w:style>
  <w:style w:type="paragraph" w:styleId="a9">
    <w:name w:val="List Paragraph"/>
    <w:basedOn w:val="a"/>
    <w:uiPriority w:val="34"/>
    <w:qFormat/>
    <w:rsid w:val="000526A5"/>
    <w:pPr>
      <w:ind w:left="720"/>
      <w:contextualSpacing/>
    </w:pPr>
  </w:style>
  <w:style w:type="character" w:styleId="aa">
    <w:name w:val="Intense Emphasis"/>
    <w:basedOn w:val="a0"/>
    <w:uiPriority w:val="21"/>
    <w:qFormat/>
    <w:rsid w:val="000526A5"/>
    <w:rPr>
      <w:i/>
      <w:iCs/>
      <w:color w:val="0F4761" w:themeColor="accent1" w:themeShade="BF"/>
    </w:rPr>
  </w:style>
  <w:style w:type="paragraph" w:styleId="ab">
    <w:name w:val="Intense Quote"/>
    <w:basedOn w:val="a"/>
    <w:next w:val="a"/>
    <w:link w:val="ac"/>
    <w:uiPriority w:val="30"/>
    <w:qFormat/>
    <w:rsid w:val="000526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0526A5"/>
    <w:rPr>
      <w:i/>
      <w:iCs/>
      <w:color w:val="0F4761" w:themeColor="accent1" w:themeShade="BF"/>
    </w:rPr>
  </w:style>
  <w:style w:type="character" w:styleId="ad">
    <w:name w:val="Intense Reference"/>
    <w:basedOn w:val="a0"/>
    <w:uiPriority w:val="32"/>
    <w:qFormat/>
    <w:rsid w:val="000526A5"/>
    <w:rPr>
      <w:b/>
      <w:bCs/>
      <w:smallCaps/>
      <w:color w:val="0F4761" w:themeColor="accent1" w:themeShade="BF"/>
      <w:spacing w:val="5"/>
    </w:rPr>
  </w:style>
  <w:style w:type="paragraph" w:styleId="ae">
    <w:name w:val="header"/>
    <w:basedOn w:val="a"/>
    <w:link w:val="af"/>
    <w:uiPriority w:val="99"/>
    <w:unhideWhenUsed/>
    <w:rsid w:val="000526A5"/>
    <w:pPr>
      <w:tabs>
        <w:tab w:val="center" w:pos="4819"/>
        <w:tab w:val="right" w:pos="9639"/>
      </w:tabs>
      <w:spacing w:after="0" w:line="240" w:lineRule="auto"/>
    </w:pPr>
    <w:rPr>
      <w:rFonts w:ascii="Calibri" w:eastAsia="Calibri" w:hAnsi="Calibri" w:cs="Times New Roman"/>
      <w:kern w:val="0"/>
      <w:sz w:val="22"/>
      <w:szCs w:val="22"/>
      <w14:ligatures w14:val="none"/>
    </w:rPr>
  </w:style>
  <w:style w:type="character" w:customStyle="1" w:styleId="af">
    <w:name w:val="Верхній колонтитул Знак"/>
    <w:basedOn w:val="a0"/>
    <w:link w:val="ae"/>
    <w:uiPriority w:val="99"/>
    <w:rsid w:val="000526A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12673</Words>
  <Characters>7225</Characters>
  <DocSecurity>0</DocSecurity>
  <Lines>60</Lines>
  <Paragraphs>39</Paragraphs>
  <ScaleCrop>false</ScaleCrop>
  <Company/>
  <LinksUpToDate>false</LinksUpToDate>
  <CharactersWithSpaces>19859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2026-10-07T13:27:00Z</dcterms:created>
  <dcterms:modified xsi:type="dcterms:W3CDTF">2026-10-07T13:30:00Z</dcterms:modified>
</cp:coreProperties>
</file>